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4348" w14:textId="0810F6FD" w:rsidR="004D02AC" w:rsidRPr="00106667" w:rsidRDefault="00E901B3" w:rsidP="00990B17">
      <w:pPr>
        <w:tabs>
          <w:tab w:val="left" w:pos="4536"/>
        </w:tabs>
        <w:ind w:left="2832"/>
        <w:rPr>
          <w:rFonts w:ascii="Raleway" w:hAnsi="Raleway" w:cs="Arial"/>
          <w:b/>
          <w:sz w:val="27"/>
          <w:szCs w:val="27"/>
        </w:rPr>
      </w:pPr>
      <w:r w:rsidRPr="00E27D43">
        <w:rPr>
          <w:rFonts w:ascii="Raleway" w:hAnsi="Raleway" w:cs="Arial"/>
          <w:b/>
          <w:sz w:val="27"/>
          <w:szCs w:val="27"/>
        </w:rPr>
        <w:t xml:space="preserve">VOTO CONCURRENTE QUE FORMULA LA MINISTRA SARA IRENE HERRERÍAS GUERRA EN EL </w:t>
      </w:r>
      <w:r w:rsidR="006C6228">
        <w:rPr>
          <w:rFonts w:ascii="Raleway" w:hAnsi="Raleway" w:cs="Arial"/>
          <w:b/>
          <w:sz w:val="27"/>
          <w:szCs w:val="27"/>
        </w:rPr>
        <w:t>AMPARO EN REVISIÓN</w:t>
      </w:r>
      <w:r w:rsidR="00EC7271" w:rsidRPr="00EC7271">
        <w:rPr>
          <w:rFonts w:ascii="Raleway" w:hAnsi="Raleway" w:cs="Arial"/>
          <w:b/>
          <w:sz w:val="27"/>
          <w:szCs w:val="27"/>
        </w:rPr>
        <w:t xml:space="preserve"> </w:t>
      </w:r>
      <w:r w:rsidR="00F91610">
        <w:rPr>
          <w:rFonts w:ascii="Raleway" w:hAnsi="Raleway" w:cs="Arial"/>
          <w:b/>
          <w:sz w:val="27"/>
          <w:szCs w:val="27"/>
        </w:rPr>
        <w:t>219</w:t>
      </w:r>
      <w:r w:rsidR="00EC7271" w:rsidRPr="00EC7271">
        <w:rPr>
          <w:rFonts w:ascii="Raleway" w:hAnsi="Raleway" w:cs="Arial"/>
          <w:b/>
          <w:sz w:val="27"/>
          <w:szCs w:val="27"/>
        </w:rPr>
        <w:t>/202</w:t>
      </w:r>
      <w:r w:rsidR="00F91610">
        <w:rPr>
          <w:rFonts w:ascii="Raleway" w:hAnsi="Raleway" w:cs="Arial"/>
          <w:b/>
          <w:sz w:val="27"/>
          <w:szCs w:val="27"/>
        </w:rPr>
        <w:t>6</w:t>
      </w:r>
    </w:p>
    <w:p w14:paraId="60B6E557" w14:textId="77777777" w:rsidR="004D02AC" w:rsidRPr="00106667" w:rsidRDefault="004D02AC" w:rsidP="004D02AC">
      <w:pPr>
        <w:spacing w:line="360" w:lineRule="auto"/>
        <w:contextualSpacing/>
        <w:rPr>
          <w:rFonts w:ascii="Raleway" w:eastAsia="Calibri" w:hAnsi="Raleway" w:cs="Arial"/>
          <w:b/>
          <w:sz w:val="27"/>
          <w:szCs w:val="27"/>
          <w:lang w:eastAsia="en-US"/>
        </w:rPr>
      </w:pPr>
    </w:p>
    <w:p w14:paraId="6381D8D1" w14:textId="61C7E659" w:rsidR="004357DA" w:rsidRDefault="00E901B3" w:rsidP="0041029A">
      <w:pPr>
        <w:pStyle w:val="corte4fondo"/>
        <w:rPr>
          <w:rFonts w:ascii="Raleway" w:hAnsi="Raleway" w:cs="Arial"/>
          <w:sz w:val="27"/>
          <w:szCs w:val="27"/>
          <w:lang w:val="es-ES"/>
        </w:rPr>
      </w:pPr>
      <w:bookmarkStart w:id="0" w:name="_Hlk72410106"/>
      <w:r w:rsidRPr="00E901B3">
        <w:rPr>
          <w:rFonts w:ascii="Raleway" w:hAnsi="Raleway" w:cs="Arial"/>
          <w:sz w:val="27"/>
          <w:szCs w:val="27"/>
          <w:lang w:val="es-ES"/>
        </w:rPr>
        <w:t xml:space="preserve">En sesión de </w:t>
      </w:r>
      <w:r w:rsidR="00F91610">
        <w:rPr>
          <w:rFonts w:ascii="Raleway" w:hAnsi="Raleway" w:cs="Arial"/>
          <w:sz w:val="27"/>
          <w:szCs w:val="27"/>
          <w:lang w:val="es-ES"/>
        </w:rPr>
        <w:t>diez</w:t>
      </w:r>
      <w:r w:rsidR="004357DA" w:rsidRPr="00E901B3">
        <w:rPr>
          <w:rFonts w:ascii="Raleway" w:hAnsi="Raleway" w:cs="Arial"/>
          <w:sz w:val="27"/>
          <w:szCs w:val="27"/>
          <w:lang w:val="es-ES"/>
        </w:rPr>
        <w:t xml:space="preserve"> de </w:t>
      </w:r>
      <w:r w:rsidR="00F91610">
        <w:rPr>
          <w:rFonts w:ascii="Raleway" w:hAnsi="Raleway" w:cs="Arial"/>
          <w:sz w:val="27"/>
          <w:szCs w:val="27"/>
          <w:lang w:val="es-ES"/>
        </w:rPr>
        <w:t>septiembre</w:t>
      </w:r>
      <w:r w:rsidR="004357DA" w:rsidRPr="00E901B3">
        <w:rPr>
          <w:rFonts w:ascii="Raleway" w:hAnsi="Raleway" w:cs="Arial"/>
          <w:sz w:val="27"/>
          <w:szCs w:val="27"/>
          <w:lang w:val="es-ES"/>
        </w:rPr>
        <w:t xml:space="preserve"> del dos mil veinti</w:t>
      </w:r>
      <w:r w:rsidR="004357DA">
        <w:rPr>
          <w:rFonts w:ascii="Raleway" w:hAnsi="Raleway" w:cs="Arial"/>
          <w:sz w:val="27"/>
          <w:szCs w:val="27"/>
          <w:lang w:val="es-ES"/>
        </w:rPr>
        <w:t>séis</w:t>
      </w:r>
      <w:r w:rsidRPr="00E901B3">
        <w:rPr>
          <w:rFonts w:ascii="Raleway" w:hAnsi="Raleway" w:cs="Arial"/>
          <w:sz w:val="27"/>
          <w:szCs w:val="27"/>
          <w:lang w:val="es-ES"/>
        </w:rPr>
        <w:t xml:space="preserve">, esta Suprema Corte de Justicia de la Nación </w:t>
      </w:r>
      <w:r w:rsidR="004357DA">
        <w:rPr>
          <w:rFonts w:ascii="Raleway" w:hAnsi="Raleway" w:cs="Arial"/>
          <w:sz w:val="27"/>
          <w:szCs w:val="27"/>
          <w:lang w:val="es-ES"/>
        </w:rPr>
        <w:t>resolvió</w:t>
      </w:r>
      <w:r w:rsidR="0082519C">
        <w:rPr>
          <w:rFonts w:ascii="Raleway" w:hAnsi="Raleway" w:cs="Arial"/>
          <w:sz w:val="27"/>
          <w:szCs w:val="27"/>
          <w:lang w:val="es-ES"/>
        </w:rPr>
        <w:t xml:space="preserve"> </w:t>
      </w:r>
      <w:r w:rsidRPr="00E901B3">
        <w:rPr>
          <w:rFonts w:ascii="Raleway" w:hAnsi="Raleway" w:cs="Arial"/>
          <w:sz w:val="27"/>
          <w:szCs w:val="27"/>
          <w:lang w:val="es-ES"/>
        </w:rPr>
        <w:t>el recurso identificado al rubro</w:t>
      </w:r>
      <w:r w:rsidR="0082519C">
        <w:rPr>
          <w:rFonts w:ascii="Raleway" w:hAnsi="Raleway" w:cs="Arial"/>
          <w:sz w:val="27"/>
          <w:szCs w:val="27"/>
          <w:lang w:val="es-ES"/>
        </w:rPr>
        <w:t xml:space="preserve"> </w:t>
      </w:r>
      <w:r w:rsidR="004357DA">
        <w:rPr>
          <w:rFonts w:ascii="Raleway" w:hAnsi="Raleway" w:cs="Arial"/>
          <w:sz w:val="27"/>
          <w:szCs w:val="27"/>
          <w:lang w:val="es-ES"/>
        </w:rPr>
        <w:t>en que</w:t>
      </w:r>
      <w:r w:rsidR="006D1185">
        <w:rPr>
          <w:rFonts w:ascii="Raleway" w:hAnsi="Raleway" w:cs="Arial"/>
          <w:sz w:val="27"/>
          <w:szCs w:val="27"/>
          <w:lang w:val="es-ES"/>
        </w:rPr>
        <w:t xml:space="preserve">, en la materia de la revisión de su competencia, </w:t>
      </w:r>
      <w:r w:rsidR="004357DA">
        <w:rPr>
          <w:rFonts w:ascii="Raleway" w:hAnsi="Raleway" w:cs="Arial"/>
          <w:sz w:val="27"/>
          <w:szCs w:val="27"/>
          <w:lang w:val="es-ES"/>
        </w:rPr>
        <w:t xml:space="preserve">negó el amparo </w:t>
      </w:r>
      <w:r w:rsidR="006D1185" w:rsidRPr="006D1185">
        <w:rPr>
          <w:rFonts w:ascii="Raleway" w:hAnsi="Raleway" w:cs="Arial"/>
          <w:sz w:val="27"/>
          <w:szCs w:val="27"/>
          <w:lang w:val="es-ES"/>
        </w:rPr>
        <w:t xml:space="preserve">contra el artículo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>392, fracción II, inciso e), de la Ley del</w:t>
      </w:r>
      <w:r w:rsidR="0041029A">
        <w:rPr>
          <w:rFonts w:ascii="Raleway" w:hAnsi="Raleway" w:cs="Arial"/>
          <w:sz w:val="27"/>
          <w:szCs w:val="27"/>
          <w:lang w:val="es-ES"/>
        </w:rPr>
        <w:t xml:space="preserve">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>Mercado de Valores</w:t>
      </w:r>
      <w:r w:rsidR="0041029A">
        <w:rPr>
          <w:rFonts w:ascii="Raleway" w:hAnsi="Raleway" w:cs="Arial"/>
          <w:sz w:val="27"/>
          <w:szCs w:val="27"/>
          <w:lang w:val="es-ES"/>
        </w:rPr>
        <w:t>;</w:t>
      </w:r>
      <w:r w:rsidR="006D1185">
        <w:rPr>
          <w:rFonts w:ascii="Raleway" w:hAnsi="Raleway" w:cs="Arial"/>
          <w:sz w:val="27"/>
          <w:szCs w:val="27"/>
          <w:lang w:val="es-ES"/>
        </w:rPr>
        <w:t xml:space="preserve"> declaró </w:t>
      </w:r>
      <w:r w:rsidR="0041029A">
        <w:rPr>
          <w:rFonts w:ascii="Raleway" w:hAnsi="Raleway" w:cs="Arial"/>
          <w:sz w:val="27"/>
          <w:szCs w:val="27"/>
          <w:lang w:val="es-ES"/>
        </w:rPr>
        <w:t xml:space="preserve">sin materia </w:t>
      </w:r>
      <w:r w:rsidR="006D1185">
        <w:rPr>
          <w:rFonts w:ascii="Raleway" w:hAnsi="Raleway" w:cs="Arial"/>
          <w:sz w:val="27"/>
          <w:szCs w:val="27"/>
          <w:lang w:val="es-ES"/>
        </w:rPr>
        <w:t>la revisi</w:t>
      </w:r>
      <w:r w:rsidR="0041029A">
        <w:rPr>
          <w:rFonts w:ascii="Raleway" w:hAnsi="Raleway" w:cs="Arial"/>
          <w:sz w:val="27"/>
          <w:szCs w:val="27"/>
          <w:lang w:val="es-ES"/>
        </w:rPr>
        <w:t>ón</w:t>
      </w:r>
      <w:r w:rsidR="006D1185">
        <w:rPr>
          <w:rFonts w:ascii="Raleway" w:hAnsi="Raleway" w:cs="Arial"/>
          <w:sz w:val="27"/>
          <w:szCs w:val="27"/>
          <w:lang w:val="es-ES"/>
        </w:rPr>
        <w:t xml:space="preserve"> </w:t>
      </w:r>
      <w:r w:rsidR="006D1185" w:rsidRPr="006D1185">
        <w:rPr>
          <w:rFonts w:ascii="Raleway" w:hAnsi="Raleway" w:cs="Arial"/>
          <w:sz w:val="27"/>
          <w:szCs w:val="27"/>
          <w:lang w:val="es-ES"/>
        </w:rPr>
        <w:t>adhesiva de la</w:t>
      </w:r>
      <w:r w:rsidR="006D1185">
        <w:rPr>
          <w:rFonts w:ascii="Raleway" w:hAnsi="Raleway" w:cs="Arial"/>
          <w:sz w:val="27"/>
          <w:szCs w:val="27"/>
          <w:lang w:val="es-ES"/>
        </w:rPr>
        <w:t xml:space="preserve"> </w:t>
      </w:r>
      <w:r w:rsidR="006D1185" w:rsidRPr="006D1185">
        <w:rPr>
          <w:rFonts w:ascii="Raleway" w:hAnsi="Raleway" w:cs="Arial"/>
          <w:sz w:val="27"/>
          <w:szCs w:val="27"/>
          <w:lang w:val="es-ES"/>
        </w:rPr>
        <w:t>Presidenta</w:t>
      </w:r>
      <w:r w:rsidR="006D1185">
        <w:rPr>
          <w:rFonts w:ascii="Raleway" w:hAnsi="Raleway" w:cs="Arial"/>
          <w:sz w:val="27"/>
          <w:szCs w:val="27"/>
          <w:lang w:val="es-ES"/>
        </w:rPr>
        <w:t xml:space="preserve"> </w:t>
      </w:r>
      <w:r w:rsidR="006D1185" w:rsidRPr="006D1185">
        <w:rPr>
          <w:rFonts w:ascii="Raleway" w:hAnsi="Raleway" w:cs="Arial"/>
          <w:sz w:val="27"/>
          <w:szCs w:val="27"/>
          <w:lang w:val="es-ES"/>
        </w:rPr>
        <w:t xml:space="preserve">de la República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 xml:space="preserve">y reservó jurisdicción al </w:t>
      </w:r>
      <w:r w:rsidR="0041029A">
        <w:rPr>
          <w:rFonts w:ascii="Raleway" w:hAnsi="Raleway" w:cs="Arial"/>
          <w:sz w:val="27"/>
          <w:szCs w:val="27"/>
          <w:lang w:val="es-ES"/>
        </w:rPr>
        <w:t xml:space="preserve">Noveno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>Tribunal Colegiado en Materia Administrativa del Primer Circuito que conoció del asunto para que resuelva las cuestiones de legalidad</w:t>
      </w:r>
      <w:r w:rsidR="0041029A">
        <w:rPr>
          <w:rFonts w:ascii="Raleway" w:hAnsi="Raleway" w:cs="Arial"/>
          <w:sz w:val="27"/>
          <w:szCs w:val="27"/>
          <w:lang w:val="es-ES"/>
        </w:rPr>
        <w:t>.</w:t>
      </w:r>
    </w:p>
    <w:p w14:paraId="376D23CB" w14:textId="77777777" w:rsidR="000F0BEB" w:rsidRDefault="000F0BEB" w:rsidP="00D1027E">
      <w:pPr>
        <w:pStyle w:val="corte4fondo"/>
        <w:rPr>
          <w:rFonts w:ascii="Raleway" w:hAnsi="Raleway" w:cs="Arial"/>
          <w:sz w:val="27"/>
          <w:szCs w:val="27"/>
          <w:lang w:val="es-ES"/>
        </w:rPr>
      </w:pPr>
    </w:p>
    <w:p w14:paraId="2DFC122C" w14:textId="64A88579" w:rsidR="0041029A" w:rsidRPr="0041029A" w:rsidRDefault="00E901B3" w:rsidP="00772698">
      <w:pPr>
        <w:pStyle w:val="corte4fondo"/>
        <w:rPr>
          <w:rFonts w:ascii="Raleway" w:hAnsi="Raleway" w:cs="Arial"/>
          <w:sz w:val="27"/>
          <w:szCs w:val="27"/>
          <w:lang w:val="es-ES"/>
        </w:rPr>
      </w:pPr>
      <w:r w:rsidRPr="00E901B3">
        <w:rPr>
          <w:rFonts w:ascii="Raleway" w:hAnsi="Raleway" w:cs="Arial"/>
          <w:sz w:val="27"/>
          <w:szCs w:val="27"/>
          <w:lang w:val="es-ES"/>
        </w:rPr>
        <w:t xml:space="preserve">Si bien </w:t>
      </w:r>
      <w:r w:rsidR="0047677D">
        <w:rPr>
          <w:rFonts w:ascii="Raleway" w:hAnsi="Raleway" w:cs="Arial"/>
          <w:sz w:val="27"/>
          <w:szCs w:val="27"/>
          <w:lang w:val="es-ES"/>
        </w:rPr>
        <w:t xml:space="preserve">coincido con </w:t>
      </w:r>
      <w:r w:rsidRPr="00E901B3">
        <w:rPr>
          <w:rFonts w:ascii="Raleway" w:hAnsi="Raleway" w:cs="Arial"/>
          <w:sz w:val="27"/>
          <w:szCs w:val="27"/>
          <w:lang w:val="es-ES"/>
        </w:rPr>
        <w:t>el sentido de la ejecutoria</w:t>
      </w:r>
      <w:r w:rsidR="007D6E9B">
        <w:rPr>
          <w:rFonts w:ascii="Raleway" w:hAnsi="Raleway" w:cs="Arial"/>
          <w:sz w:val="27"/>
          <w:szCs w:val="27"/>
          <w:lang w:val="es-ES"/>
        </w:rPr>
        <w:t>,</w:t>
      </w:r>
      <w:r w:rsidR="006D1185">
        <w:rPr>
          <w:rFonts w:ascii="Raleway" w:hAnsi="Raleway" w:cs="Arial"/>
          <w:sz w:val="27"/>
          <w:szCs w:val="27"/>
          <w:lang w:val="es-ES"/>
        </w:rPr>
        <w:t xml:space="preserve"> </w:t>
      </w:r>
      <w:r w:rsidR="0041029A">
        <w:rPr>
          <w:rFonts w:ascii="Raleway" w:hAnsi="Raleway" w:cs="Arial"/>
          <w:sz w:val="27"/>
          <w:szCs w:val="27"/>
          <w:lang w:val="es-ES"/>
        </w:rPr>
        <w:t xml:space="preserve">me parece que </w:t>
      </w:r>
      <w:r w:rsidR="00772698">
        <w:rPr>
          <w:rFonts w:ascii="Raleway" w:hAnsi="Raleway" w:cs="Arial"/>
          <w:sz w:val="27"/>
          <w:szCs w:val="27"/>
          <w:lang w:val="es-ES"/>
        </w:rPr>
        <w:t xml:space="preserve">faltó resolver el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>tema</w:t>
      </w:r>
      <w:r w:rsidR="0041029A">
        <w:rPr>
          <w:rFonts w:ascii="Raleway" w:hAnsi="Raleway" w:cs="Arial"/>
          <w:sz w:val="27"/>
          <w:szCs w:val="27"/>
          <w:lang w:val="es-ES"/>
        </w:rPr>
        <w:t xml:space="preserve">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 xml:space="preserve">consistente en que la norma reclamada </w:t>
      </w:r>
      <w:r w:rsidR="00772698">
        <w:rPr>
          <w:rFonts w:ascii="Raleway" w:hAnsi="Raleway" w:cs="Arial"/>
          <w:sz w:val="27"/>
          <w:szCs w:val="27"/>
          <w:lang w:val="es-ES"/>
        </w:rPr>
        <w:t xml:space="preserve">viola el principio de legalidad porque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>no distingue entre omisión y cumplimiento extemporáneo</w:t>
      </w:r>
      <w:r w:rsidR="00772698">
        <w:rPr>
          <w:rFonts w:ascii="Raleway" w:hAnsi="Raleway" w:cs="Arial"/>
          <w:sz w:val="27"/>
          <w:szCs w:val="27"/>
          <w:lang w:val="es-ES"/>
        </w:rPr>
        <w:t xml:space="preserve"> </w:t>
      </w:r>
      <w:r w:rsidR="0041029A" w:rsidRPr="0041029A">
        <w:rPr>
          <w:rFonts w:ascii="Raleway" w:hAnsi="Raleway" w:cs="Arial"/>
          <w:sz w:val="27"/>
          <w:szCs w:val="27"/>
          <w:lang w:val="es-ES"/>
        </w:rPr>
        <w:t>de la conducta reprochada al sujeto obligado.</w:t>
      </w:r>
    </w:p>
    <w:p w14:paraId="5C2F860F" w14:textId="77777777" w:rsidR="0041029A" w:rsidRDefault="0041029A" w:rsidP="0041029A">
      <w:pPr>
        <w:pStyle w:val="corte4fondo"/>
        <w:rPr>
          <w:rFonts w:ascii="Raleway" w:hAnsi="Raleway" w:cs="Arial"/>
          <w:sz w:val="27"/>
          <w:szCs w:val="27"/>
          <w:lang w:val="es-ES"/>
        </w:rPr>
      </w:pPr>
    </w:p>
    <w:p w14:paraId="3A51E2F3" w14:textId="40336FD5" w:rsidR="0041029A" w:rsidRPr="0041029A" w:rsidRDefault="0041029A" w:rsidP="0041029A">
      <w:pPr>
        <w:pStyle w:val="corte4fondo"/>
        <w:rPr>
          <w:rFonts w:ascii="Raleway" w:hAnsi="Raleway" w:cs="Arial"/>
          <w:sz w:val="27"/>
          <w:szCs w:val="27"/>
          <w:lang w:val="es-ES"/>
        </w:rPr>
      </w:pPr>
      <w:r w:rsidRPr="0041029A">
        <w:rPr>
          <w:rFonts w:ascii="Raleway" w:hAnsi="Raleway" w:cs="Arial"/>
          <w:sz w:val="27"/>
          <w:szCs w:val="27"/>
          <w:lang w:val="es-ES"/>
        </w:rPr>
        <w:t xml:space="preserve">En ese sentido, estimo que </w:t>
      </w:r>
      <w:r w:rsidR="00772698">
        <w:rPr>
          <w:rFonts w:ascii="Raleway" w:hAnsi="Raleway" w:cs="Arial"/>
          <w:sz w:val="27"/>
          <w:szCs w:val="27"/>
          <w:lang w:val="es-ES"/>
        </w:rPr>
        <w:t xml:space="preserve">se debió </w:t>
      </w:r>
      <w:r w:rsidRPr="0041029A">
        <w:rPr>
          <w:rFonts w:ascii="Raleway" w:hAnsi="Raleway" w:cs="Arial"/>
          <w:sz w:val="27"/>
          <w:szCs w:val="27"/>
          <w:lang w:val="es-ES"/>
        </w:rPr>
        <w:t xml:space="preserve">establecer que el precepto controvertido es constitucional porque el hecho de que no haga dicha diferencia obedece a que el cumplimiento extemporáneo evidencia la omisión en que incurrió la institución vinculada a desarrollar cierta conducta. Esto es, la norma sólo alude a </w:t>
      </w:r>
      <w:r w:rsidR="00DD2C60">
        <w:rPr>
          <w:rFonts w:ascii="Raleway" w:hAnsi="Raleway" w:cs="Arial"/>
          <w:sz w:val="27"/>
          <w:szCs w:val="27"/>
          <w:lang w:val="es-ES"/>
        </w:rPr>
        <w:t xml:space="preserve">la </w:t>
      </w:r>
      <w:r w:rsidRPr="0041029A">
        <w:rPr>
          <w:rFonts w:ascii="Raleway" w:hAnsi="Raleway" w:cs="Arial"/>
          <w:sz w:val="27"/>
          <w:szCs w:val="27"/>
          <w:lang w:val="es-ES"/>
        </w:rPr>
        <w:t>omisión porque el cumplimiento extemporáneo implica precisamente eso, que el sujeto obligado no cumplió una obligación en el tiempo o momento aplicable.</w:t>
      </w:r>
    </w:p>
    <w:p w14:paraId="727C4A42" w14:textId="77777777" w:rsidR="0041029A" w:rsidRPr="0041029A" w:rsidRDefault="0041029A" w:rsidP="0041029A">
      <w:pPr>
        <w:pStyle w:val="corte4fondo"/>
        <w:rPr>
          <w:rFonts w:ascii="Raleway" w:hAnsi="Raleway" w:cs="Arial"/>
          <w:sz w:val="27"/>
          <w:szCs w:val="27"/>
          <w:lang w:val="es-ES"/>
        </w:rPr>
      </w:pPr>
    </w:p>
    <w:p w14:paraId="1EE10F90" w14:textId="519C9FA7" w:rsidR="00E901B3" w:rsidRDefault="00850F27" w:rsidP="00850F27">
      <w:pPr>
        <w:pStyle w:val="corte4fondo"/>
        <w:rPr>
          <w:rFonts w:ascii="Raleway" w:hAnsi="Raleway" w:cs="Arial"/>
          <w:sz w:val="27"/>
          <w:szCs w:val="27"/>
          <w:lang w:val="es-ES"/>
        </w:rPr>
      </w:pPr>
      <w:r w:rsidRPr="00B938AC">
        <w:rPr>
          <w:rFonts w:ascii="Raleway" w:hAnsi="Raleway" w:cs="Arial"/>
          <w:sz w:val="27"/>
          <w:szCs w:val="27"/>
          <w:lang w:val="es-ES"/>
        </w:rPr>
        <w:t>Por las razones antes expuestas es que se emite el presente voto concurrente.</w:t>
      </w:r>
    </w:p>
    <w:p w14:paraId="1778FA77" w14:textId="77777777" w:rsidR="008A03F2" w:rsidRDefault="008A03F2" w:rsidP="00990B17">
      <w:pPr>
        <w:pStyle w:val="corte4fondo"/>
        <w:ind w:firstLine="0"/>
        <w:jc w:val="center"/>
        <w:rPr>
          <w:rFonts w:ascii="Raleway" w:hAnsi="Raleway" w:cs="Arial"/>
          <w:b/>
          <w:bCs/>
          <w:sz w:val="27"/>
          <w:szCs w:val="27"/>
          <w:lang w:val="es-ES"/>
        </w:rPr>
      </w:pPr>
    </w:p>
    <w:p w14:paraId="6FC8C854" w14:textId="2B131E2A" w:rsidR="00E901B3" w:rsidRPr="0082519C" w:rsidRDefault="0082519C" w:rsidP="00990B17">
      <w:pPr>
        <w:pStyle w:val="corte4fondo"/>
        <w:ind w:firstLine="0"/>
        <w:jc w:val="center"/>
        <w:rPr>
          <w:rFonts w:ascii="Raleway" w:hAnsi="Raleway" w:cs="Arial"/>
          <w:b/>
          <w:bCs/>
          <w:sz w:val="27"/>
          <w:szCs w:val="27"/>
          <w:lang w:val="es-ES"/>
        </w:rPr>
      </w:pPr>
      <w:r w:rsidRPr="0082519C">
        <w:rPr>
          <w:rFonts w:ascii="Raleway" w:hAnsi="Raleway" w:cs="Arial"/>
          <w:b/>
          <w:bCs/>
          <w:sz w:val="27"/>
          <w:szCs w:val="27"/>
          <w:lang w:val="es-ES"/>
        </w:rPr>
        <w:t>ATENTAMENTE</w:t>
      </w:r>
    </w:p>
    <w:bookmarkEnd w:id="0"/>
    <w:p w14:paraId="3FFCBEAD" w14:textId="77777777" w:rsidR="004D02AC" w:rsidRDefault="004D02AC" w:rsidP="00990B17">
      <w:pPr>
        <w:jc w:val="center"/>
        <w:rPr>
          <w:rFonts w:ascii="Raleway" w:hAnsi="Raleway" w:cs="Arial"/>
          <w:b/>
          <w:sz w:val="27"/>
          <w:szCs w:val="27"/>
          <w:lang w:val="pt-BR"/>
        </w:rPr>
      </w:pPr>
    </w:p>
    <w:p w14:paraId="32025189" w14:textId="77777777" w:rsidR="0082519C" w:rsidRPr="00106667" w:rsidRDefault="0082519C" w:rsidP="00990B17">
      <w:pPr>
        <w:jc w:val="center"/>
        <w:rPr>
          <w:rFonts w:ascii="Raleway" w:hAnsi="Raleway" w:cs="Arial"/>
          <w:b/>
          <w:sz w:val="27"/>
          <w:szCs w:val="27"/>
          <w:lang w:val="pt-BR"/>
        </w:rPr>
      </w:pPr>
    </w:p>
    <w:p w14:paraId="5E2BC1F8" w14:textId="34AA2FB8" w:rsidR="004D02AC" w:rsidRPr="00106667" w:rsidRDefault="004D02AC" w:rsidP="00990B17">
      <w:pPr>
        <w:jc w:val="center"/>
        <w:rPr>
          <w:rFonts w:ascii="Raleway" w:hAnsi="Raleway"/>
          <w:sz w:val="27"/>
          <w:szCs w:val="27"/>
        </w:rPr>
      </w:pPr>
      <w:r w:rsidRPr="00106667">
        <w:rPr>
          <w:rFonts w:ascii="Raleway" w:hAnsi="Raleway" w:cs="Arial"/>
          <w:b/>
          <w:sz w:val="27"/>
          <w:szCs w:val="27"/>
          <w:lang w:val="pt-BR"/>
        </w:rPr>
        <w:t>MINISTR</w:t>
      </w:r>
      <w:r w:rsidR="006F4C9E" w:rsidRPr="00106667">
        <w:rPr>
          <w:rFonts w:ascii="Raleway" w:hAnsi="Raleway" w:cs="Arial"/>
          <w:b/>
          <w:sz w:val="27"/>
          <w:szCs w:val="27"/>
          <w:lang w:val="pt-BR"/>
        </w:rPr>
        <w:t>A</w:t>
      </w:r>
      <w:r w:rsidRPr="00106667">
        <w:rPr>
          <w:rFonts w:ascii="Raleway" w:hAnsi="Raleway" w:cs="Arial"/>
          <w:b/>
          <w:sz w:val="27"/>
          <w:szCs w:val="27"/>
          <w:lang w:val="pt-BR"/>
        </w:rPr>
        <w:t xml:space="preserve"> </w:t>
      </w:r>
      <w:r w:rsidR="006F4C9E" w:rsidRPr="00106667">
        <w:rPr>
          <w:rFonts w:ascii="Raleway" w:hAnsi="Raleway" w:cs="Arial"/>
          <w:b/>
          <w:sz w:val="27"/>
          <w:szCs w:val="27"/>
          <w:lang w:val="pt-BR"/>
        </w:rPr>
        <w:t>SARA IRENE HERRERÍAS GUERRA</w:t>
      </w:r>
    </w:p>
    <w:p w14:paraId="0260EE0C" w14:textId="609E5C9C" w:rsidR="009A64B4" w:rsidRPr="00106667" w:rsidRDefault="004D02AC">
      <w:pPr>
        <w:rPr>
          <w:rFonts w:ascii="Raleway" w:hAnsi="Raleway"/>
          <w:sz w:val="27"/>
          <w:szCs w:val="27"/>
        </w:rPr>
      </w:pPr>
      <w:r w:rsidRPr="00106667">
        <w:rPr>
          <w:rFonts w:ascii="Raleway" w:hAnsi="Raleway"/>
          <w:sz w:val="27"/>
          <w:szCs w:val="27"/>
        </w:rPr>
        <w:t>GFQ</w:t>
      </w:r>
    </w:p>
    <w:sectPr w:rsidR="009A64B4" w:rsidRPr="00106667" w:rsidSect="00E64B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17" w:right="1701" w:bottom="1417" w:left="1701" w:header="1417" w:footer="1191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47DF0" w14:textId="77777777" w:rsidR="00787F3B" w:rsidRDefault="00787F3B">
      <w:r>
        <w:separator/>
      </w:r>
    </w:p>
  </w:endnote>
  <w:endnote w:type="continuationSeparator" w:id="0">
    <w:p w14:paraId="70A656C0" w14:textId="77777777" w:rsidR="00787F3B" w:rsidRDefault="0078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070668"/>
      <w:docPartObj>
        <w:docPartGallery w:val="Page Numbers (Bottom of Page)"/>
        <w:docPartUnique/>
      </w:docPartObj>
    </w:sdtPr>
    <w:sdtEndPr>
      <w:rPr>
        <w:rFonts w:ascii="Raleway" w:hAnsi="Raleway"/>
        <w:b/>
        <w:bCs/>
        <w:sz w:val="27"/>
        <w:szCs w:val="27"/>
      </w:rPr>
    </w:sdtEndPr>
    <w:sdtContent>
      <w:p w14:paraId="53569EE2" w14:textId="4433651B" w:rsidR="005D202D" w:rsidRPr="005D202D" w:rsidRDefault="005D202D">
        <w:pPr>
          <w:pStyle w:val="Piedepgina"/>
          <w:jc w:val="center"/>
          <w:rPr>
            <w:rFonts w:ascii="Raleway" w:hAnsi="Raleway"/>
            <w:b/>
            <w:bCs/>
            <w:sz w:val="27"/>
            <w:szCs w:val="27"/>
          </w:rPr>
        </w:pPr>
        <w:r w:rsidRPr="005D202D">
          <w:rPr>
            <w:rFonts w:ascii="Raleway" w:hAnsi="Raleway"/>
            <w:b/>
            <w:bCs/>
            <w:sz w:val="27"/>
            <w:szCs w:val="27"/>
          </w:rPr>
          <w:fldChar w:fldCharType="begin"/>
        </w:r>
        <w:r w:rsidRPr="005D202D">
          <w:rPr>
            <w:rFonts w:ascii="Raleway" w:hAnsi="Raleway"/>
            <w:b/>
            <w:bCs/>
            <w:sz w:val="27"/>
            <w:szCs w:val="27"/>
          </w:rPr>
          <w:instrText>PAGE   \* MERGEFORMAT</w:instrText>
        </w:r>
        <w:r w:rsidRPr="005D202D">
          <w:rPr>
            <w:rFonts w:ascii="Raleway" w:hAnsi="Raleway"/>
            <w:b/>
            <w:bCs/>
            <w:sz w:val="27"/>
            <w:szCs w:val="27"/>
          </w:rPr>
          <w:fldChar w:fldCharType="separate"/>
        </w:r>
        <w:r w:rsidRPr="005D202D">
          <w:rPr>
            <w:rFonts w:ascii="Raleway" w:hAnsi="Raleway"/>
            <w:b/>
            <w:bCs/>
            <w:sz w:val="27"/>
            <w:szCs w:val="27"/>
            <w:lang w:val="es-ES"/>
          </w:rPr>
          <w:t>2</w:t>
        </w:r>
        <w:r w:rsidRPr="005D202D">
          <w:rPr>
            <w:rFonts w:ascii="Raleway" w:hAnsi="Raleway"/>
            <w:b/>
            <w:bCs/>
            <w:sz w:val="27"/>
            <w:szCs w:val="27"/>
          </w:rPr>
          <w:fldChar w:fldCharType="end"/>
        </w:r>
        <w:r w:rsidRPr="005D202D">
          <w:rPr>
            <w:rFonts w:ascii="Raleway" w:hAnsi="Raleway"/>
            <w:b/>
            <w:bCs/>
            <w:sz w:val="27"/>
            <w:szCs w:val="27"/>
          </w:rPr>
          <w:t>/</w:t>
        </w:r>
        <w:r w:rsidR="003A7C38">
          <w:rPr>
            <w:rFonts w:ascii="Raleway" w:hAnsi="Raleway"/>
            <w:b/>
            <w:bCs/>
            <w:sz w:val="27"/>
            <w:szCs w:val="27"/>
          </w:rPr>
          <w:t>2</w:t>
        </w:r>
      </w:p>
    </w:sdtContent>
  </w:sdt>
  <w:p w14:paraId="1EF11384" w14:textId="77777777" w:rsidR="00F010AF" w:rsidRDefault="00F010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4535580"/>
      <w:docPartObj>
        <w:docPartGallery w:val="Page Numbers (Bottom of Page)"/>
        <w:docPartUnique/>
      </w:docPartObj>
    </w:sdtPr>
    <w:sdtEndPr>
      <w:rPr>
        <w:rFonts w:ascii="Raleway" w:hAnsi="Raleway"/>
        <w:b/>
        <w:bCs/>
        <w:sz w:val="27"/>
        <w:szCs w:val="27"/>
      </w:rPr>
    </w:sdtEndPr>
    <w:sdtContent>
      <w:p w14:paraId="51435FC4" w14:textId="47423004" w:rsidR="005D202D" w:rsidRPr="005D202D" w:rsidRDefault="005D202D">
        <w:pPr>
          <w:pStyle w:val="Piedepgina"/>
          <w:jc w:val="center"/>
          <w:rPr>
            <w:rFonts w:ascii="Raleway" w:hAnsi="Raleway"/>
            <w:b/>
            <w:bCs/>
            <w:sz w:val="27"/>
            <w:szCs w:val="27"/>
          </w:rPr>
        </w:pPr>
        <w:r w:rsidRPr="005D202D">
          <w:rPr>
            <w:rFonts w:ascii="Raleway" w:hAnsi="Raleway"/>
            <w:b/>
            <w:bCs/>
            <w:sz w:val="27"/>
            <w:szCs w:val="27"/>
          </w:rPr>
          <w:fldChar w:fldCharType="begin"/>
        </w:r>
        <w:r w:rsidRPr="005D202D">
          <w:rPr>
            <w:rFonts w:ascii="Raleway" w:hAnsi="Raleway"/>
            <w:b/>
            <w:bCs/>
            <w:sz w:val="27"/>
            <w:szCs w:val="27"/>
          </w:rPr>
          <w:instrText>PAGE   \* MERGEFORMAT</w:instrText>
        </w:r>
        <w:r w:rsidRPr="005D202D">
          <w:rPr>
            <w:rFonts w:ascii="Raleway" w:hAnsi="Raleway"/>
            <w:b/>
            <w:bCs/>
            <w:sz w:val="27"/>
            <w:szCs w:val="27"/>
          </w:rPr>
          <w:fldChar w:fldCharType="separate"/>
        </w:r>
        <w:r w:rsidRPr="005D202D">
          <w:rPr>
            <w:rFonts w:ascii="Raleway" w:hAnsi="Raleway"/>
            <w:b/>
            <w:bCs/>
            <w:sz w:val="27"/>
            <w:szCs w:val="27"/>
            <w:lang w:val="es-ES"/>
          </w:rPr>
          <w:t>2</w:t>
        </w:r>
        <w:r w:rsidRPr="005D202D">
          <w:rPr>
            <w:rFonts w:ascii="Raleway" w:hAnsi="Raleway"/>
            <w:b/>
            <w:bCs/>
            <w:sz w:val="27"/>
            <w:szCs w:val="27"/>
          </w:rPr>
          <w:fldChar w:fldCharType="end"/>
        </w:r>
        <w:r w:rsidRPr="005D202D">
          <w:rPr>
            <w:rFonts w:ascii="Raleway" w:hAnsi="Raleway"/>
            <w:b/>
            <w:bCs/>
            <w:sz w:val="27"/>
            <w:szCs w:val="27"/>
          </w:rPr>
          <w:t>/3</w:t>
        </w:r>
      </w:p>
    </w:sdtContent>
  </w:sdt>
  <w:p w14:paraId="31FC7AEF" w14:textId="77777777" w:rsidR="00F010AF" w:rsidRDefault="00F010A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4873191"/>
      <w:docPartObj>
        <w:docPartGallery w:val="Page Numbers (Bottom of Page)"/>
        <w:docPartUnique/>
      </w:docPartObj>
    </w:sdtPr>
    <w:sdtEndPr>
      <w:rPr>
        <w:rFonts w:ascii="Raleway" w:hAnsi="Raleway"/>
        <w:b/>
        <w:bCs/>
        <w:sz w:val="27"/>
        <w:szCs w:val="27"/>
      </w:rPr>
    </w:sdtEndPr>
    <w:sdtContent>
      <w:p w14:paraId="3D8FC094" w14:textId="6E817F50" w:rsidR="005D202D" w:rsidRPr="005D202D" w:rsidRDefault="005D202D">
        <w:pPr>
          <w:pStyle w:val="Piedepgina"/>
          <w:jc w:val="center"/>
          <w:rPr>
            <w:rFonts w:ascii="Raleway" w:hAnsi="Raleway"/>
            <w:b/>
            <w:bCs/>
            <w:sz w:val="27"/>
            <w:szCs w:val="27"/>
          </w:rPr>
        </w:pPr>
        <w:r w:rsidRPr="005D202D">
          <w:rPr>
            <w:rFonts w:ascii="Raleway" w:hAnsi="Raleway"/>
            <w:b/>
            <w:bCs/>
            <w:sz w:val="27"/>
            <w:szCs w:val="27"/>
          </w:rPr>
          <w:fldChar w:fldCharType="begin"/>
        </w:r>
        <w:r w:rsidRPr="005D202D">
          <w:rPr>
            <w:rFonts w:ascii="Raleway" w:hAnsi="Raleway"/>
            <w:b/>
            <w:bCs/>
            <w:sz w:val="27"/>
            <w:szCs w:val="27"/>
          </w:rPr>
          <w:instrText>PAGE   \* MERGEFORMAT</w:instrText>
        </w:r>
        <w:r w:rsidRPr="005D202D">
          <w:rPr>
            <w:rFonts w:ascii="Raleway" w:hAnsi="Raleway"/>
            <w:b/>
            <w:bCs/>
            <w:sz w:val="27"/>
            <w:szCs w:val="27"/>
          </w:rPr>
          <w:fldChar w:fldCharType="separate"/>
        </w:r>
        <w:r w:rsidRPr="005D202D">
          <w:rPr>
            <w:rFonts w:ascii="Raleway" w:hAnsi="Raleway"/>
            <w:b/>
            <w:bCs/>
            <w:sz w:val="27"/>
            <w:szCs w:val="27"/>
            <w:lang w:val="es-ES"/>
          </w:rPr>
          <w:t>2</w:t>
        </w:r>
        <w:r w:rsidRPr="005D202D">
          <w:rPr>
            <w:rFonts w:ascii="Raleway" w:hAnsi="Raleway"/>
            <w:b/>
            <w:bCs/>
            <w:sz w:val="27"/>
            <w:szCs w:val="27"/>
          </w:rPr>
          <w:fldChar w:fldCharType="end"/>
        </w:r>
        <w:r w:rsidRPr="005D202D">
          <w:rPr>
            <w:rFonts w:ascii="Raleway" w:hAnsi="Raleway"/>
            <w:b/>
            <w:bCs/>
            <w:sz w:val="27"/>
            <w:szCs w:val="27"/>
          </w:rPr>
          <w:t>/</w:t>
        </w:r>
        <w:r w:rsidR="00772698">
          <w:rPr>
            <w:rFonts w:ascii="Raleway" w:hAnsi="Raleway"/>
            <w:b/>
            <w:bCs/>
            <w:sz w:val="27"/>
            <w:szCs w:val="27"/>
          </w:rPr>
          <w:t>1</w:t>
        </w:r>
      </w:p>
    </w:sdtContent>
  </w:sdt>
  <w:p w14:paraId="1347EF1D" w14:textId="77777777" w:rsidR="005D202D" w:rsidRDefault="005D20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0155" w14:textId="77777777" w:rsidR="00787F3B" w:rsidRDefault="00787F3B">
      <w:r>
        <w:separator/>
      </w:r>
    </w:p>
  </w:footnote>
  <w:footnote w:type="continuationSeparator" w:id="0">
    <w:p w14:paraId="6347AB84" w14:textId="77777777" w:rsidR="00787F3B" w:rsidRDefault="0078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F64B" w14:textId="77777777" w:rsidR="00F010AF" w:rsidRDefault="00F010AF" w:rsidP="004F45CC">
    <w:pPr>
      <w:pStyle w:val="Encabezado"/>
      <w:ind w:left="1418"/>
      <w:rPr>
        <w:rFonts w:cs="Arial"/>
        <w:b/>
      </w:rPr>
    </w:pPr>
  </w:p>
  <w:p w14:paraId="19A88F17" w14:textId="34F4ECF7" w:rsidR="00F010AF" w:rsidRPr="00E901B3" w:rsidRDefault="00B34A4A" w:rsidP="00156B94">
    <w:pPr>
      <w:pStyle w:val="Encabezado"/>
      <w:ind w:left="2832"/>
      <w:rPr>
        <w:rFonts w:ascii="Raleway" w:hAnsi="Raleway" w:cs="Arial"/>
        <w:b/>
        <w:sz w:val="27"/>
        <w:szCs w:val="27"/>
      </w:rPr>
    </w:pPr>
    <w:r>
      <w:rPr>
        <w:rFonts w:cs="Arial"/>
        <w:b/>
      </w:rPr>
      <w:tab/>
    </w:r>
    <w:r w:rsidR="00850F27" w:rsidRPr="00E27D43">
      <w:rPr>
        <w:rFonts w:ascii="Raleway" w:hAnsi="Raleway" w:cs="Arial"/>
        <w:b/>
        <w:sz w:val="27"/>
        <w:szCs w:val="27"/>
      </w:rPr>
      <w:t xml:space="preserve">VOTO CONCURRENTE QUE FORMULA LA MINISTRA SARA IRENE HERRERÍAS GUERRA EN EL </w:t>
    </w:r>
    <w:r w:rsidR="006C6228" w:rsidRPr="006C6228">
      <w:rPr>
        <w:rFonts w:ascii="Raleway" w:hAnsi="Raleway" w:cs="Arial"/>
        <w:b/>
        <w:sz w:val="27"/>
        <w:szCs w:val="27"/>
      </w:rPr>
      <w:t xml:space="preserve">AMPARO EN REVISIÓN </w:t>
    </w:r>
    <w:r w:rsidR="00F91610">
      <w:rPr>
        <w:rFonts w:ascii="Raleway" w:hAnsi="Raleway" w:cs="Arial"/>
        <w:b/>
        <w:sz w:val="27"/>
        <w:szCs w:val="27"/>
      </w:rPr>
      <w:t>219</w:t>
    </w:r>
    <w:r w:rsidR="006C6228" w:rsidRPr="006C6228">
      <w:rPr>
        <w:rFonts w:ascii="Raleway" w:hAnsi="Raleway" w:cs="Arial"/>
        <w:b/>
        <w:sz w:val="27"/>
        <w:szCs w:val="27"/>
      </w:rPr>
      <w:t>/202</w:t>
    </w:r>
    <w:r w:rsidR="00F91610">
      <w:rPr>
        <w:rFonts w:ascii="Raleway" w:hAnsi="Raleway" w:cs="Arial"/>
        <w:b/>
        <w:sz w:val="27"/>
        <w:szCs w:val="27"/>
      </w:rPr>
      <w:t>6</w:t>
    </w:r>
  </w:p>
  <w:p w14:paraId="728611C9" w14:textId="77777777" w:rsidR="00F010AF" w:rsidRDefault="00F010AF" w:rsidP="00F218E7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36B63" w14:textId="77777777" w:rsidR="00F010AF" w:rsidRDefault="00F010AF" w:rsidP="00C16E1C">
    <w:pPr>
      <w:pStyle w:val="Encabezado"/>
      <w:ind w:left="2832"/>
      <w:rPr>
        <w:rFonts w:cs="Arial"/>
        <w:b/>
        <w:sz w:val="24"/>
      </w:rPr>
    </w:pPr>
  </w:p>
  <w:p w14:paraId="21DD330F" w14:textId="31E0ED70" w:rsidR="00F010AF" w:rsidRDefault="00B34A4A" w:rsidP="00FA1C24">
    <w:pPr>
      <w:pStyle w:val="Encabezado"/>
      <w:ind w:left="2832"/>
      <w:rPr>
        <w:rFonts w:ascii="Raleway" w:hAnsi="Raleway" w:cs="Arial"/>
        <w:b/>
        <w:sz w:val="27"/>
        <w:szCs w:val="27"/>
      </w:rPr>
    </w:pPr>
    <w:r w:rsidRPr="00E64B48">
      <w:rPr>
        <w:rFonts w:ascii="Raleway" w:hAnsi="Raleway" w:cs="Arial"/>
        <w:b/>
        <w:noProof/>
        <w:sz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BE806B" wp14:editId="41517B5D">
              <wp:simplePos x="0" y="0"/>
              <wp:positionH relativeFrom="margin">
                <wp:posOffset>-426720</wp:posOffset>
              </wp:positionH>
              <wp:positionV relativeFrom="margin">
                <wp:posOffset>-691515</wp:posOffset>
              </wp:positionV>
              <wp:extent cx="1946910" cy="1835150"/>
              <wp:effectExtent l="0" t="0" r="0" b="0"/>
              <wp:wrapSquare wrapText="bothSides"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46910" cy="183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2214D1" id="Rectángulo 8" o:spid="_x0000_s1026" style="position:absolute;margin-left:-33.6pt;margin-top:-54.45pt;width:153.3pt;height:144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qXDgwIAAP4EAAAOAAAAZHJzL2Uyb0RvYy54bWysVFGO0zAQ/UfiDpb/u4lL2m2iTVfLLkVI&#10;C6xYOIBrO4mFYxvbbbogDsNZuBhjpy1d4AMh8uF47PH4zbw3vrjc9QpthfPS6BqTsxwjoZnhUrc1&#10;/vB+NVlg5APVnCqjRY0fhMeXy6dPLgZbianpjOLCIQiifTXYGnch2CrLPOtET/2ZsULDZmNcTwOY&#10;rs24owNE71U2zfN5NhjHrTNMeA+rN+MmXqb4TSNYeNs0XgSkagzYQhpdGtdxzJYXtGodtZ1kexj0&#10;H1D0VGq49BjqhgaKNk7+FqqXzBlvmnDGTJ+ZppFMpBwgG5L/ks19R61IuUBxvD2Wyf+/sOzN9s4h&#10;yWsMRGnaA0XvoGjfv+l2owxaxAIN1lfgd2/vXEzR21vDPnqkzXVHdSuunDNDJygHWCT6Z48ORMPD&#10;UbQeXhsO8ekmmFSrXeP6GBCqgHaJkocjJWIXEINFUhbzkgBzDPbI4tmMzBJpGa0Ox63z4aUwPYqT&#10;GjuAn8LT7a0PEQ6tDi4JvlGSr6RSyXDt+lo5tKWgj1X6UgaQ5amb0tFZm3hsjDiuAEq4I+5FvInv&#10;LyWZFvnzaTlZzRfnk2JVzCbleb6Y5KR8Xs7zoixuVl8jQFJUneRc6FupxUF7pPg7bvddMKomqQ8N&#10;NS5n01nK/RF6f5pknr4/JdnLAK2oZA9aODrRKjL7QnNIm1aBSjXOs8fwU5WhBod/qkrSQaR+lNDa&#10;8AeQgTNAEhAKjwZMOuM+YzRAA9bYf9pQJzBSrzRIqSRFETs2GcXsfAqGO91Zn+5QzSBUjQNG4/Q6&#10;jF2+sU62HdxEUmG0uQL5NTIJI0pzRLUXLTRZymD/IMQuPrWT189na/kDAAD//wMAUEsDBBQABgAI&#10;AAAAIQBVONvR4AAAAAwBAAAPAAAAZHJzL2Rvd25yZXYueG1sTI/BTsMwDIbvSLxDZCRuW9JtlLY0&#10;nRDSTsCBDYmr12RtReOUJt3K22NOcLPlT7+/v9zOrhdnO4bOk4ZkqUBYqr3pqNHwftgtMhAhIhns&#10;PVkN3zbAtrq+KrEw/kJv9ryPjeAQCgVqaGMcCilD3VqHYekHS3w7+dFh5HVspBnxwuGulyulUumw&#10;I/7Q4mCfWlt/7ienAdON+Xo9rV8Oz1OKeTOr3d2H0vr2Zn58ABHtHP9g+NVndajY6egnMkH0Ghbp&#10;/YpRHhKV5SAYWa3zDYgjs5lKQFal/F+i+gEAAP//AwBQSwECLQAUAAYACAAAACEAtoM4kv4AAADh&#10;AQAAEwAAAAAAAAAAAAAAAAAAAAAAW0NvbnRlbnRfVHlwZXNdLnhtbFBLAQItABQABgAIAAAAIQA4&#10;/SH/1gAAAJQBAAALAAAAAAAAAAAAAAAAAC8BAABfcmVscy8ucmVsc1BLAQItABQABgAIAAAAIQC5&#10;hqXDgwIAAP4EAAAOAAAAAAAAAAAAAAAAAC4CAABkcnMvZTJvRG9jLnhtbFBLAQItABQABgAIAAAA&#10;IQBVONvR4AAAAAwBAAAPAAAAAAAAAAAAAAAAAN0EAABkcnMvZG93bnJldi54bWxQSwUGAAAAAAQA&#10;BADzAAAA6gUAAAAA&#10;" stroked="f">
              <w10:wrap type="square" anchorx="margin" anchory="margin"/>
            </v:rect>
          </w:pict>
        </mc:Fallback>
      </mc:AlternateContent>
    </w:r>
    <w:r w:rsidR="00FA1C24" w:rsidRPr="00E27D43">
      <w:rPr>
        <w:rFonts w:ascii="Raleway" w:hAnsi="Raleway" w:cs="Arial"/>
        <w:b/>
        <w:sz w:val="27"/>
        <w:szCs w:val="27"/>
      </w:rPr>
      <w:t xml:space="preserve">VOTO CONCURRENTE QUE FORMULA LA MINISTRA SARA IRENE HERRERÍAS GUERRA EN EL </w:t>
    </w:r>
    <w:r w:rsidR="00FA1C24" w:rsidRPr="006C6228">
      <w:rPr>
        <w:rFonts w:ascii="Raleway" w:hAnsi="Raleway" w:cs="Arial"/>
        <w:b/>
        <w:sz w:val="27"/>
        <w:szCs w:val="27"/>
      </w:rPr>
      <w:t xml:space="preserve">AMPARO DIRECTO EN REVISIÓN </w:t>
    </w:r>
    <w:r w:rsidR="00D820AA">
      <w:rPr>
        <w:rFonts w:ascii="Raleway" w:hAnsi="Raleway" w:cs="Arial"/>
        <w:b/>
        <w:sz w:val="27"/>
        <w:szCs w:val="27"/>
      </w:rPr>
      <w:t>3682</w:t>
    </w:r>
    <w:r w:rsidR="00FA1C24" w:rsidRPr="006C6228">
      <w:rPr>
        <w:rFonts w:ascii="Raleway" w:hAnsi="Raleway" w:cs="Arial"/>
        <w:b/>
        <w:sz w:val="27"/>
        <w:szCs w:val="27"/>
      </w:rPr>
      <w:t>/202</w:t>
    </w:r>
    <w:r w:rsidR="00D820AA">
      <w:rPr>
        <w:rFonts w:ascii="Raleway" w:hAnsi="Raleway" w:cs="Arial"/>
        <w:b/>
        <w:sz w:val="27"/>
        <w:szCs w:val="27"/>
      </w:rPr>
      <w:t>1</w:t>
    </w:r>
  </w:p>
  <w:p w14:paraId="0311A6D0" w14:textId="77777777" w:rsidR="00FA1C24" w:rsidRPr="00E82929" w:rsidRDefault="00FA1C24" w:rsidP="00FA1C24">
    <w:pPr>
      <w:pStyle w:val="Encabezado"/>
      <w:ind w:left="2832"/>
      <w:rPr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DC8B" w14:textId="77777777" w:rsidR="00F010AF" w:rsidRDefault="00B34A4A" w:rsidP="00EC77FC">
    <w:pPr>
      <w:pStyle w:val="Encabezado"/>
      <w:tabs>
        <w:tab w:val="clear" w:pos="4419"/>
        <w:tab w:val="clear" w:pos="8838"/>
        <w:tab w:val="left" w:pos="12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A4180"/>
    <w:multiLevelType w:val="hybridMultilevel"/>
    <w:tmpl w:val="CBBC62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4248D3"/>
    <w:multiLevelType w:val="hybridMultilevel"/>
    <w:tmpl w:val="650CD4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70271">
    <w:abstractNumId w:val="0"/>
  </w:num>
  <w:num w:numId="2" w16cid:durableId="275530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AC"/>
    <w:rsid w:val="000035E0"/>
    <w:rsid w:val="00016844"/>
    <w:rsid w:val="000309A2"/>
    <w:rsid w:val="000479DC"/>
    <w:rsid w:val="00062E93"/>
    <w:rsid w:val="00064D4D"/>
    <w:rsid w:val="00083DAB"/>
    <w:rsid w:val="000844E5"/>
    <w:rsid w:val="00094641"/>
    <w:rsid w:val="000B2750"/>
    <w:rsid w:val="000B2E53"/>
    <w:rsid w:val="000B78A3"/>
    <w:rsid w:val="000D47A9"/>
    <w:rsid w:val="000E2237"/>
    <w:rsid w:val="000F0BEB"/>
    <w:rsid w:val="00100257"/>
    <w:rsid w:val="001015EB"/>
    <w:rsid w:val="00106667"/>
    <w:rsid w:val="001267B8"/>
    <w:rsid w:val="00144DAE"/>
    <w:rsid w:val="00197906"/>
    <w:rsid w:val="001A00F8"/>
    <w:rsid w:val="001D3A00"/>
    <w:rsid w:val="00205E70"/>
    <w:rsid w:val="00211D4F"/>
    <w:rsid w:val="002274C7"/>
    <w:rsid w:val="00232186"/>
    <w:rsid w:val="00251064"/>
    <w:rsid w:val="00254D8E"/>
    <w:rsid w:val="00254F93"/>
    <w:rsid w:val="00257638"/>
    <w:rsid w:val="00264E39"/>
    <w:rsid w:val="0027202E"/>
    <w:rsid w:val="00282C51"/>
    <w:rsid w:val="0029404A"/>
    <w:rsid w:val="00294C8F"/>
    <w:rsid w:val="002B1166"/>
    <w:rsid w:val="002B2120"/>
    <w:rsid w:val="002B6E95"/>
    <w:rsid w:val="002F0CF2"/>
    <w:rsid w:val="00325495"/>
    <w:rsid w:val="003327FE"/>
    <w:rsid w:val="003741DA"/>
    <w:rsid w:val="003800EA"/>
    <w:rsid w:val="0039122B"/>
    <w:rsid w:val="00391657"/>
    <w:rsid w:val="003A0628"/>
    <w:rsid w:val="003A236C"/>
    <w:rsid w:val="003A7C38"/>
    <w:rsid w:val="003D3570"/>
    <w:rsid w:val="003E3CCD"/>
    <w:rsid w:val="003F04B9"/>
    <w:rsid w:val="003F0EC5"/>
    <w:rsid w:val="00407EC3"/>
    <w:rsid w:val="0041029A"/>
    <w:rsid w:val="00410B63"/>
    <w:rsid w:val="004201AB"/>
    <w:rsid w:val="004357DA"/>
    <w:rsid w:val="004471C0"/>
    <w:rsid w:val="0047677D"/>
    <w:rsid w:val="00480FCA"/>
    <w:rsid w:val="00487033"/>
    <w:rsid w:val="004B2C2C"/>
    <w:rsid w:val="004B4761"/>
    <w:rsid w:val="004B78D8"/>
    <w:rsid w:val="004D02AC"/>
    <w:rsid w:val="004D1A0B"/>
    <w:rsid w:val="004F2375"/>
    <w:rsid w:val="005151D9"/>
    <w:rsid w:val="00526A32"/>
    <w:rsid w:val="00530DE0"/>
    <w:rsid w:val="00557FC4"/>
    <w:rsid w:val="00564B11"/>
    <w:rsid w:val="00567316"/>
    <w:rsid w:val="00567AC0"/>
    <w:rsid w:val="00575173"/>
    <w:rsid w:val="005773F4"/>
    <w:rsid w:val="00593389"/>
    <w:rsid w:val="005B2027"/>
    <w:rsid w:val="005D01D8"/>
    <w:rsid w:val="005D202D"/>
    <w:rsid w:val="005E2F7D"/>
    <w:rsid w:val="00621BCA"/>
    <w:rsid w:val="0062683A"/>
    <w:rsid w:val="00647B4D"/>
    <w:rsid w:val="00650293"/>
    <w:rsid w:val="00697513"/>
    <w:rsid w:val="006A73D2"/>
    <w:rsid w:val="006B3078"/>
    <w:rsid w:val="006B3942"/>
    <w:rsid w:val="006B42CA"/>
    <w:rsid w:val="006B71A2"/>
    <w:rsid w:val="006C6228"/>
    <w:rsid w:val="006D1185"/>
    <w:rsid w:val="006E17B4"/>
    <w:rsid w:val="006F259D"/>
    <w:rsid w:val="006F4C9E"/>
    <w:rsid w:val="007230E3"/>
    <w:rsid w:val="00747E95"/>
    <w:rsid w:val="0077165D"/>
    <w:rsid w:val="00772698"/>
    <w:rsid w:val="00780BDC"/>
    <w:rsid w:val="00787F3B"/>
    <w:rsid w:val="00792462"/>
    <w:rsid w:val="00793FA3"/>
    <w:rsid w:val="00797E2C"/>
    <w:rsid w:val="007B2032"/>
    <w:rsid w:val="007C546C"/>
    <w:rsid w:val="007D6E9B"/>
    <w:rsid w:val="007E72A1"/>
    <w:rsid w:val="007F2F22"/>
    <w:rsid w:val="0082519C"/>
    <w:rsid w:val="00843883"/>
    <w:rsid w:val="00850F27"/>
    <w:rsid w:val="0087011B"/>
    <w:rsid w:val="008840A0"/>
    <w:rsid w:val="008A03F2"/>
    <w:rsid w:val="008D4C9F"/>
    <w:rsid w:val="00901788"/>
    <w:rsid w:val="009067D8"/>
    <w:rsid w:val="009311CC"/>
    <w:rsid w:val="00990B17"/>
    <w:rsid w:val="00997A45"/>
    <w:rsid w:val="009A0078"/>
    <w:rsid w:val="009A64B4"/>
    <w:rsid w:val="009A7173"/>
    <w:rsid w:val="009C3619"/>
    <w:rsid w:val="009E5B53"/>
    <w:rsid w:val="00A3333A"/>
    <w:rsid w:val="00A53B7D"/>
    <w:rsid w:val="00A54E9B"/>
    <w:rsid w:val="00A8118B"/>
    <w:rsid w:val="00A933E2"/>
    <w:rsid w:val="00A948E7"/>
    <w:rsid w:val="00A97F84"/>
    <w:rsid w:val="00AB0BF3"/>
    <w:rsid w:val="00AC61C4"/>
    <w:rsid w:val="00AC7DD3"/>
    <w:rsid w:val="00AD204C"/>
    <w:rsid w:val="00AD6AB1"/>
    <w:rsid w:val="00B13F2F"/>
    <w:rsid w:val="00B23F8C"/>
    <w:rsid w:val="00B34A4A"/>
    <w:rsid w:val="00B377E8"/>
    <w:rsid w:val="00B40128"/>
    <w:rsid w:val="00B41B1A"/>
    <w:rsid w:val="00B77362"/>
    <w:rsid w:val="00B827EE"/>
    <w:rsid w:val="00B94560"/>
    <w:rsid w:val="00BA439E"/>
    <w:rsid w:val="00BD37BE"/>
    <w:rsid w:val="00BE1EA7"/>
    <w:rsid w:val="00C0213D"/>
    <w:rsid w:val="00C23509"/>
    <w:rsid w:val="00C2448B"/>
    <w:rsid w:val="00C32621"/>
    <w:rsid w:val="00C32E09"/>
    <w:rsid w:val="00C448BB"/>
    <w:rsid w:val="00C4606A"/>
    <w:rsid w:val="00C506DD"/>
    <w:rsid w:val="00C549E5"/>
    <w:rsid w:val="00C605A8"/>
    <w:rsid w:val="00C72BD9"/>
    <w:rsid w:val="00C75185"/>
    <w:rsid w:val="00CB2034"/>
    <w:rsid w:val="00CB68E8"/>
    <w:rsid w:val="00CC052B"/>
    <w:rsid w:val="00CC4E41"/>
    <w:rsid w:val="00CD46A2"/>
    <w:rsid w:val="00CE10FB"/>
    <w:rsid w:val="00CF690C"/>
    <w:rsid w:val="00D00E78"/>
    <w:rsid w:val="00D1027E"/>
    <w:rsid w:val="00D200C2"/>
    <w:rsid w:val="00D22DA5"/>
    <w:rsid w:val="00D31CA9"/>
    <w:rsid w:val="00D42BD4"/>
    <w:rsid w:val="00D43CE3"/>
    <w:rsid w:val="00D46E80"/>
    <w:rsid w:val="00D559D4"/>
    <w:rsid w:val="00D614E5"/>
    <w:rsid w:val="00D820AA"/>
    <w:rsid w:val="00D876C8"/>
    <w:rsid w:val="00DA248D"/>
    <w:rsid w:val="00DA7339"/>
    <w:rsid w:val="00DC014F"/>
    <w:rsid w:val="00DC12CA"/>
    <w:rsid w:val="00DD2C60"/>
    <w:rsid w:val="00DD59B2"/>
    <w:rsid w:val="00DF0FF3"/>
    <w:rsid w:val="00DF21BD"/>
    <w:rsid w:val="00DF62DD"/>
    <w:rsid w:val="00E03438"/>
    <w:rsid w:val="00E12BD4"/>
    <w:rsid w:val="00E219B0"/>
    <w:rsid w:val="00E35392"/>
    <w:rsid w:val="00E3567D"/>
    <w:rsid w:val="00E55C3F"/>
    <w:rsid w:val="00E563E4"/>
    <w:rsid w:val="00E62D4F"/>
    <w:rsid w:val="00E64B48"/>
    <w:rsid w:val="00E74281"/>
    <w:rsid w:val="00E87D7A"/>
    <w:rsid w:val="00E901B3"/>
    <w:rsid w:val="00EA66AA"/>
    <w:rsid w:val="00EC1850"/>
    <w:rsid w:val="00EC1D65"/>
    <w:rsid w:val="00EC7271"/>
    <w:rsid w:val="00EF02C4"/>
    <w:rsid w:val="00EF4A7E"/>
    <w:rsid w:val="00F010AF"/>
    <w:rsid w:val="00F125FE"/>
    <w:rsid w:val="00F26FF9"/>
    <w:rsid w:val="00F70010"/>
    <w:rsid w:val="00F85867"/>
    <w:rsid w:val="00F91610"/>
    <w:rsid w:val="00FA1C24"/>
    <w:rsid w:val="00FA2A4B"/>
    <w:rsid w:val="00FA638A"/>
    <w:rsid w:val="00FB0E9C"/>
    <w:rsid w:val="00FD013A"/>
    <w:rsid w:val="00FF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E381CD"/>
  <w15:chartTrackingRefBased/>
  <w15:docId w15:val="{2D6CF874-6205-4DD4-8B5E-6B64B5B3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2AC"/>
    <w:pPr>
      <w:spacing w:after="0" w:line="240" w:lineRule="auto"/>
      <w:jc w:val="both"/>
    </w:pPr>
    <w:rPr>
      <w:rFonts w:ascii="Arial" w:eastAsia="Times New Roman" w:hAnsi="Arial" w:cs="Times New Roman"/>
      <w:sz w:val="30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D02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D02AC"/>
    <w:rPr>
      <w:rFonts w:ascii="Arial" w:eastAsia="Times New Roman" w:hAnsi="Arial" w:cs="Times New Roman"/>
      <w:sz w:val="30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4D02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02AC"/>
    <w:rPr>
      <w:rFonts w:ascii="Arial" w:eastAsia="Times New Roman" w:hAnsi="Arial" w:cs="Times New Roman"/>
      <w:sz w:val="30"/>
      <w:szCs w:val="24"/>
      <w:lang w:eastAsia="es-MX"/>
    </w:rPr>
  </w:style>
  <w:style w:type="character" w:customStyle="1" w:styleId="corte4fondoCar2">
    <w:name w:val="corte4 fondo Car2"/>
    <w:link w:val="corte4fondo"/>
    <w:locked/>
    <w:rsid w:val="004D02AC"/>
    <w:rPr>
      <w:rFonts w:ascii="Arial" w:eastAsia="Times New Roman" w:hAnsi="Arial" w:cs="Times New Roman"/>
      <w:sz w:val="30"/>
      <w:szCs w:val="24"/>
      <w:lang w:val="es-ES_tradnl" w:eastAsia="es-MX"/>
    </w:rPr>
  </w:style>
  <w:style w:type="paragraph" w:customStyle="1" w:styleId="corte4fondo">
    <w:name w:val="corte4 fondo"/>
    <w:basedOn w:val="Normal"/>
    <w:link w:val="corte4fondoCar2"/>
    <w:qFormat/>
    <w:rsid w:val="004D02AC"/>
    <w:pPr>
      <w:spacing w:line="360" w:lineRule="auto"/>
      <w:ind w:firstLine="709"/>
    </w:pPr>
    <w:rPr>
      <w:lang w:val="es-ES_tradnl"/>
    </w:rPr>
  </w:style>
  <w:style w:type="paragraph" w:customStyle="1" w:styleId="corte4fondoCarCar">
    <w:name w:val="corte4 fondo Car Car"/>
    <w:basedOn w:val="Normal"/>
    <w:link w:val="corte4fondoCarCarCar"/>
    <w:rsid w:val="004D02AC"/>
    <w:pPr>
      <w:spacing w:line="360" w:lineRule="auto"/>
      <w:ind w:firstLine="709"/>
    </w:pPr>
    <w:rPr>
      <w:szCs w:val="20"/>
    </w:rPr>
  </w:style>
  <w:style w:type="character" w:customStyle="1" w:styleId="corte4fondoCarCarCar">
    <w:name w:val="corte4 fondo Car Car Car"/>
    <w:link w:val="corte4fondoCarCar"/>
    <w:locked/>
    <w:rsid w:val="004D02AC"/>
    <w:rPr>
      <w:rFonts w:ascii="Arial" w:eastAsia="Times New Roman" w:hAnsi="Arial" w:cs="Times New Roman"/>
      <w:sz w:val="30"/>
      <w:szCs w:val="20"/>
      <w:lang w:eastAsia="es-MX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404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404A"/>
    <w:rPr>
      <w:rFonts w:ascii="Arial" w:eastAsia="Times New Roman" w:hAnsi="Arial" w:cs="Times New Roman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29404A"/>
    <w:rPr>
      <w:vertAlign w:val="superscript"/>
    </w:rPr>
  </w:style>
  <w:style w:type="paragraph" w:styleId="Sinespaciado">
    <w:name w:val="No Spacing"/>
    <w:aliases w:val="RESOLUTIVOS"/>
    <w:link w:val="SinespaciadoCar"/>
    <w:uiPriority w:val="1"/>
    <w:qFormat/>
    <w:rsid w:val="00F010AF"/>
    <w:pPr>
      <w:spacing w:after="0" w:line="240" w:lineRule="auto"/>
      <w:jc w:val="both"/>
    </w:pPr>
  </w:style>
  <w:style w:type="character" w:customStyle="1" w:styleId="SinespaciadoCar">
    <w:name w:val="Sin espaciado Car"/>
    <w:aliases w:val="RESOLUTIVOS Car"/>
    <w:link w:val="Sinespaciado"/>
    <w:uiPriority w:val="1"/>
    <w:rsid w:val="00F010AF"/>
  </w:style>
  <w:style w:type="character" w:styleId="Refdecomentario">
    <w:name w:val="annotation reference"/>
    <w:basedOn w:val="Fuentedeprrafopredeter"/>
    <w:uiPriority w:val="99"/>
    <w:semiHidden/>
    <w:unhideWhenUsed/>
    <w:rsid w:val="009A71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A717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A7173"/>
    <w:rPr>
      <w:rFonts w:ascii="Arial" w:eastAsia="Times New Roman" w:hAnsi="Arial" w:cs="Times New Roman"/>
      <w:sz w:val="20"/>
      <w:szCs w:val="20"/>
      <w:lang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717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7173"/>
    <w:rPr>
      <w:rFonts w:ascii="Arial" w:eastAsia="Times New Roman" w:hAnsi="Arial" w:cs="Times New Roman"/>
      <w:b/>
      <w:bCs/>
      <w:sz w:val="20"/>
      <w:szCs w:val="20"/>
      <w:lang w:eastAsia="es-MX"/>
    </w:rPr>
  </w:style>
  <w:style w:type="paragraph" w:styleId="Prrafodelista">
    <w:name w:val="List Paragraph"/>
    <w:basedOn w:val="Normal"/>
    <w:uiPriority w:val="34"/>
    <w:qFormat/>
    <w:rsid w:val="00BE1EA7"/>
    <w:pPr>
      <w:spacing w:after="160" w:line="259" w:lineRule="auto"/>
      <w:ind w:left="708"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D4B55-F279-47FF-AA0B-ED29EAA4D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SCJN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GUADALUPE FLORES DE QUEVEDO</dc:creator>
  <cp:keywords/>
  <dc:description/>
  <cp:lastModifiedBy>MAXIMILIANO RIVERA HERRERA</cp:lastModifiedBy>
  <cp:revision>46</cp:revision>
  <cp:lastPrinted>2025-11-19T16:22:00Z</cp:lastPrinted>
  <dcterms:created xsi:type="dcterms:W3CDTF">2025-12-09T16:21:00Z</dcterms:created>
  <dcterms:modified xsi:type="dcterms:W3CDTF">2026-10-20T16:32:00Z</dcterms:modified>
</cp:coreProperties>
</file>