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010AD" w14:textId="71431B0F" w:rsidR="008245F6" w:rsidRDefault="008245F6" w:rsidP="00296C1E">
      <w:pPr>
        <w:spacing w:after="360"/>
        <w:jc w:val="both"/>
        <w:rPr>
          <w:rFonts w:ascii="Arial" w:hAnsi="Arial" w:cs="Arial"/>
          <w:b/>
          <w:sz w:val="26"/>
          <w:szCs w:val="26"/>
        </w:rPr>
      </w:pPr>
      <w:r w:rsidRPr="00996B29">
        <w:rPr>
          <w:rFonts w:ascii="Arial" w:hAnsi="Arial" w:cs="Arial"/>
          <w:b/>
          <w:sz w:val="26"/>
          <w:szCs w:val="26"/>
        </w:rPr>
        <w:t xml:space="preserve">VOTO </w:t>
      </w:r>
      <w:r w:rsidR="00996B29" w:rsidRPr="00996B29">
        <w:rPr>
          <w:rFonts w:ascii="Arial" w:hAnsi="Arial" w:cs="Arial"/>
          <w:b/>
          <w:sz w:val="26"/>
          <w:szCs w:val="26"/>
        </w:rPr>
        <w:t>CONCURRENTE</w:t>
      </w:r>
      <w:r w:rsidR="00FB3168">
        <w:rPr>
          <w:rFonts w:ascii="Arial" w:hAnsi="Arial" w:cs="Arial"/>
          <w:b/>
          <w:sz w:val="26"/>
          <w:szCs w:val="26"/>
        </w:rPr>
        <w:t xml:space="preserve"> </w:t>
      </w:r>
      <w:r w:rsidRPr="00996B29">
        <w:rPr>
          <w:rFonts w:ascii="Arial" w:hAnsi="Arial" w:cs="Arial"/>
          <w:b/>
          <w:sz w:val="26"/>
          <w:szCs w:val="26"/>
        </w:rPr>
        <w:t>QUE EMITE EL MIN</w:t>
      </w:r>
      <w:r w:rsidR="00DD6750" w:rsidRPr="00996B29">
        <w:rPr>
          <w:rFonts w:ascii="Arial" w:hAnsi="Arial" w:cs="Arial"/>
          <w:b/>
          <w:sz w:val="26"/>
          <w:szCs w:val="26"/>
        </w:rPr>
        <w:t xml:space="preserve">ISTRO JAVIER LAYNEZ POTISEK EN </w:t>
      </w:r>
      <w:r w:rsidR="00054449">
        <w:rPr>
          <w:rFonts w:ascii="Arial" w:hAnsi="Arial" w:cs="Arial"/>
          <w:b/>
          <w:sz w:val="26"/>
          <w:szCs w:val="26"/>
        </w:rPr>
        <w:t xml:space="preserve">LA ACCIÓN DE INCONSTITUCIONALIDAD </w:t>
      </w:r>
      <w:r w:rsidR="00121772">
        <w:rPr>
          <w:rFonts w:ascii="Arial" w:hAnsi="Arial" w:cs="Arial"/>
          <w:b/>
          <w:sz w:val="26"/>
          <w:szCs w:val="26"/>
        </w:rPr>
        <w:t>193</w:t>
      </w:r>
      <w:r w:rsidR="000B475B">
        <w:rPr>
          <w:rFonts w:ascii="Arial" w:hAnsi="Arial" w:cs="Arial"/>
          <w:b/>
          <w:sz w:val="26"/>
          <w:szCs w:val="26"/>
        </w:rPr>
        <w:t>/2020</w:t>
      </w:r>
      <w:r w:rsidR="00DC02DF">
        <w:rPr>
          <w:rFonts w:ascii="Arial" w:hAnsi="Arial" w:cs="Arial"/>
          <w:b/>
          <w:sz w:val="26"/>
          <w:szCs w:val="26"/>
        </w:rPr>
        <w:t>.</w:t>
      </w:r>
    </w:p>
    <w:p w14:paraId="50587209" w14:textId="77777777" w:rsidR="00DC02DF" w:rsidRPr="005B4989" w:rsidRDefault="00DC02DF" w:rsidP="00296C1E">
      <w:pPr>
        <w:spacing w:after="360"/>
        <w:jc w:val="both"/>
        <w:rPr>
          <w:rFonts w:ascii="Arial" w:hAnsi="Arial" w:cs="Arial"/>
          <w:b/>
          <w:sz w:val="26"/>
          <w:szCs w:val="26"/>
        </w:rPr>
      </w:pPr>
    </w:p>
    <w:p w14:paraId="1BEF413F" w14:textId="38693D88" w:rsidR="00DB169A" w:rsidRDefault="00947485" w:rsidP="00FA6F8D">
      <w:pPr>
        <w:spacing w:after="360" w:line="360" w:lineRule="auto"/>
        <w:jc w:val="both"/>
        <w:rPr>
          <w:rFonts w:ascii="Arial" w:hAnsi="Arial" w:cs="Arial"/>
          <w:sz w:val="26"/>
          <w:szCs w:val="26"/>
        </w:rPr>
      </w:pPr>
      <w:r>
        <w:rPr>
          <w:rFonts w:ascii="Arial" w:hAnsi="Arial" w:cs="Arial"/>
          <w:sz w:val="26"/>
          <w:szCs w:val="26"/>
        </w:rPr>
        <w:t xml:space="preserve">En sesión </w:t>
      </w:r>
      <w:r w:rsidR="006153D3">
        <w:rPr>
          <w:rFonts w:ascii="Arial" w:hAnsi="Arial" w:cs="Arial"/>
          <w:sz w:val="26"/>
          <w:szCs w:val="26"/>
        </w:rPr>
        <w:t xml:space="preserve">pública celebrada el </w:t>
      </w:r>
      <w:r w:rsidR="00F83A26">
        <w:rPr>
          <w:rFonts w:ascii="Arial" w:hAnsi="Arial" w:cs="Arial"/>
          <w:sz w:val="26"/>
          <w:szCs w:val="26"/>
        </w:rPr>
        <w:t>die</w:t>
      </w:r>
      <w:r w:rsidR="00F0567C">
        <w:rPr>
          <w:rFonts w:ascii="Arial" w:hAnsi="Arial" w:cs="Arial"/>
          <w:sz w:val="26"/>
          <w:szCs w:val="26"/>
        </w:rPr>
        <w:t>cisiete</w:t>
      </w:r>
      <w:r w:rsidR="00DA4438">
        <w:rPr>
          <w:rFonts w:ascii="Arial" w:hAnsi="Arial" w:cs="Arial"/>
          <w:sz w:val="26"/>
          <w:szCs w:val="26"/>
        </w:rPr>
        <w:t xml:space="preserve"> de</w:t>
      </w:r>
      <w:r w:rsidR="00F0567C">
        <w:rPr>
          <w:rFonts w:ascii="Arial" w:hAnsi="Arial" w:cs="Arial"/>
          <w:sz w:val="26"/>
          <w:szCs w:val="26"/>
        </w:rPr>
        <w:t xml:space="preserve"> mayo de</w:t>
      </w:r>
      <w:r w:rsidR="00DA4438">
        <w:rPr>
          <w:rFonts w:ascii="Arial" w:hAnsi="Arial" w:cs="Arial"/>
          <w:sz w:val="26"/>
          <w:szCs w:val="26"/>
        </w:rPr>
        <w:t xml:space="preserve"> dos mil </w:t>
      </w:r>
      <w:r w:rsidR="004D4F76">
        <w:rPr>
          <w:rFonts w:ascii="Arial" w:hAnsi="Arial" w:cs="Arial"/>
          <w:sz w:val="26"/>
          <w:szCs w:val="26"/>
        </w:rPr>
        <w:t>veint</w:t>
      </w:r>
      <w:r w:rsidR="00F0567C">
        <w:rPr>
          <w:rFonts w:ascii="Arial" w:hAnsi="Arial" w:cs="Arial"/>
          <w:sz w:val="26"/>
          <w:szCs w:val="26"/>
        </w:rPr>
        <w:t>uno</w:t>
      </w:r>
      <w:r>
        <w:rPr>
          <w:rFonts w:ascii="Arial" w:hAnsi="Arial" w:cs="Arial"/>
          <w:sz w:val="26"/>
          <w:szCs w:val="26"/>
        </w:rPr>
        <w:t xml:space="preserve">, </w:t>
      </w:r>
      <w:r w:rsidR="002A4CD9">
        <w:rPr>
          <w:rFonts w:ascii="Arial" w:hAnsi="Arial" w:cs="Arial"/>
          <w:sz w:val="26"/>
          <w:szCs w:val="26"/>
        </w:rPr>
        <w:t>el Tribunal Pleno</w:t>
      </w:r>
      <w:r>
        <w:rPr>
          <w:rFonts w:ascii="Arial" w:hAnsi="Arial" w:cs="Arial"/>
          <w:sz w:val="26"/>
          <w:szCs w:val="26"/>
        </w:rPr>
        <w:t xml:space="preserve"> de la Suprema Corte de Justicia de la Nación resolvió el asunto citado al rubro</w:t>
      </w:r>
      <w:r w:rsidR="00231812">
        <w:rPr>
          <w:rFonts w:ascii="Arial" w:hAnsi="Arial" w:cs="Arial"/>
          <w:sz w:val="26"/>
          <w:szCs w:val="26"/>
        </w:rPr>
        <w:t>,</w:t>
      </w:r>
      <w:r w:rsidR="004D4F76">
        <w:rPr>
          <w:rFonts w:ascii="Arial" w:hAnsi="Arial" w:cs="Arial"/>
          <w:sz w:val="26"/>
          <w:szCs w:val="26"/>
        </w:rPr>
        <w:t xml:space="preserve"> en </w:t>
      </w:r>
      <w:r w:rsidR="00F63C53">
        <w:rPr>
          <w:rFonts w:ascii="Arial" w:hAnsi="Arial" w:cs="Arial"/>
          <w:sz w:val="26"/>
          <w:szCs w:val="26"/>
        </w:rPr>
        <w:t>el cual</w:t>
      </w:r>
      <w:r w:rsidR="00DB169A">
        <w:rPr>
          <w:rFonts w:ascii="Arial" w:hAnsi="Arial" w:cs="Arial"/>
          <w:sz w:val="26"/>
          <w:szCs w:val="26"/>
        </w:rPr>
        <w:t xml:space="preserve"> la Comi</w:t>
      </w:r>
      <w:r w:rsidR="00064D35">
        <w:rPr>
          <w:rFonts w:ascii="Arial" w:hAnsi="Arial" w:cs="Arial"/>
          <w:sz w:val="26"/>
          <w:szCs w:val="26"/>
        </w:rPr>
        <w:t xml:space="preserve">sión Nacional de los Derechos Humanos </w:t>
      </w:r>
      <w:r w:rsidR="00F3527D">
        <w:rPr>
          <w:rFonts w:ascii="Arial" w:hAnsi="Arial" w:cs="Arial"/>
          <w:sz w:val="26"/>
          <w:szCs w:val="26"/>
        </w:rPr>
        <w:t xml:space="preserve">impugnó diversas disposiciones de </w:t>
      </w:r>
      <w:r w:rsidR="002D543A">
        <w:rPr>
          <w:rFonts w:ascii="Arial" w:hAnsi="Arial" w:cs="Arial"/>
          <w:sz w:val="26"/>
          <w:szCs w:val="26"/>
        </w:rPr>
        <w:t>la Ley de Educación del Estado de Zacatecas, particularmente, en los cap</w:t>
      </w:r>
      <w:r w:rsidR="0074548D">
        <w:rPr>
          <w:rFonts w:ascii="Arial" w:hAnsi="Arial" w:cs="Arial"/>
          <w:sz w:val="26"/>
          <w:szCs w:val="26"/>
        </w:rPr>
        <w:t xml:space="preserve">ítulos relativos a la educación indígena y educación inclusiva. </w:t>
      </w:r>
    </w:p>
    <w:p w14:paraId="63B74084" w14:textId="41911E7D" w:rsidR="0074548D" w:rsidRDefault="004E5A4B" w:rsidP="00FA6F8D">
      <w:pPr>
        <w:spacing w:after="360" w:line="360" w:lineRule="auto"/>
        <w:jc w:val="both"/>
        <w:rPr>
          <w:rFonts w:ascii="Arial" w:hAnsi="Arial" w:cs="Arial"/>
          <w:sz w:val="26"/>
          <w:szCs w:val="26"/>
        </w:rPr>
      </w:pPr>
      <w:r>
        <w:rPr>
          <w:rFonts w:ascii="Arial" w:hAnsi="Arial" w:cs="Arial"/>
          <w:sz w:val="26"/>
          <w:szCs w:val="26"/>
        </w:rPr>
        <w:t xml:space="preserve">La </w:t>
      </w:r>
      <w:r w:rsidR="00DC02DF">
        <w:rPr>
          <w:rFonts w:ascii="Arial" w:hAnsi="Arial" w:cs="Arial"/>
          <w:sz w:val="26"/>
          <w:szCs w:val="26"/>
        </w:rPr>
        <w:t xml:space="preserve">referida </w:t>
      </w:r>
      <w:r>
        <w:rPr>
          <w:rFonts w:ascii="Arial" w:hAnsi="Arial" w:cs="Arial"/>
          <w:sz w:val="26"/>
          <w:szCs w:val="26"/>
        </w:rPr>
        <w:t>Comisión Nacional</w:t>
      </w:r>
      <w:r w:rsidR="00DC02DF">
        <w:rPr>
          <w:rFonts w:ascii="Arial" w:hAnsi="Arial" w:cs="Arial"/>
          <w:sz w:val="26"/>
          <w:szCs w:val="26"/>
        </w:rPr>
        <w:t xml:space="preserve"> </w:t>
      </w:r>
      <w:r>
        <w:rPr>
          <w:rFonts w:ascii="Arial" w:hAnsi="Arial" w:cs="Arial"/>
          <w:sz w:val="26"/>
          <w:szCs w:val="26"/>
        </w:rPr>
        <w:t>sostiene que</w:t>
      </w:r>
      <w:r w:rsidR="00E133C4">
        <w:rPr>
          <w:rFonts w:ascii="Arial" w:hAnsi="Arial" w:cs="Arial"/>
          <w:sz w:val="26"/>
          <w:szCs w:val="26"/>
        </w:rPr>
        <w:t xml:space="preserve"> el </w:t>
      </w:r>
      <w:r w:rsidR="00DC02DF">
        <w:rPr>
          <w:rFonts w:ascii="Arial" w:hAnsi="Arial" w:cs="Arial"/>
          <w:sz w:val="26"/>
          <w:szCs w:val="26"/>
        </w:rPr>
        <w:t>C</w:t>
      </w:r>
      <w:r w:rsidR="00E133C4">
        <w:rPr>
          <w:rFonts w:ascii="Arial" w:hAnsi="Arial" w:cs="Arial"/>
          <w:sz w:val="26"/>
          <w:szCs w:val="26"/>
        </w:rPr>
        <w:t xml:space="preserve">ongreso local omitió </w:t>
      </w:r>
      <w:r w:rsidR="008E65C7">
        <w:rPr>
          <w:rFonts w:ascii="Arial" w:hAnsi="Arial" w:cs="Arial"/>
          <w:sz w:val="26"/>
          <w:szCs w:val="26"/>
        </w:rPr>
        <w:t>con</w:t>
      </w:r>
      <w:r w:rsidR="00D42F74">
        <w:rPr>
          <w:rFonts w:ascii="Arial" w:hAnsi="Arial" w:cs="Arial"/>
          <w:sz w:val="26"/>
          <w:szCs w:val="26"/>
        </w:rPr>
        <w:t>sultar tanto a los pueblos y comunidades indígenas como a las personas con discapacidad de la entidad, d</w:t>
      </w:r>
      <w:r w:rsidR="00363624">
        <w:rPr>
          <w:rFonts w:ascii="Arial" w:hAnsi="Arial" w:cs="Arial"/>
          <w:sz w:val="26"/>
          <w:szCs w:val="26"/>
        </w:rPr>
        <w:t xml:space="preserve">urante el proceso legislativa que dio origen a las </w:t>
      </w:r>
      <w:r w:rsidR="006245A1">
        <w:rPr>
          <w:rFonts w:ascii="Arial" w:hAnsi="Arial" w:cs="Arial"/>
          <w:sz w:val="26"/>
          <w:szCs w:val="26"/>
        </w:rPr>
        <w:t>normas im</w:t>
      </w:r>
      <w:r w:rsidR="00CA0A39">
        <w:rPr>
          <w:rFonts w:ascii="Arial" w:hAnsi="Arial" w:cs="Arial"/>
          <w:sz w:val="26"/>
          <w:szCs w:val="26"/>
        </w:rPr>
        <w:t xml:space="preserve">pugnadas. </w:t>
      </w:r>
      <w:r w:rsidR="00DC1428">
        <w:rPr>
          <w:rFonts w:ascii="Arial" w:hAnsi="Arial" w:cs="Arial"/>
          <w:sz w:val="26"/>
          <w:szCs w:val="26"/>
        </w:rPr>
        <w:t xml:space="preserve">A juicio de la accionante, tanto el capítulo relativo a la educación inclusiva como </w:t>
      </w:r>
      <w:r w:rsidR="00C42BDD">
        <w:rPr>
          <w:rFonts w:ascii="Arial" w:hAnsi="Arial" w:cs="Arial"/>
          <w:sz w:val="26"/>
          <w:szCs w:val="26"/>
        </w:rPr>
        <w:t xml:space="preserve">aquel relativo a la educación indígena son susceptibles de incidir en los derechos de ambos grupos, por lo cual debe declararse su invalidez para el efecto de que </w:t>
      </w:r>
      <w:r w:rsidR="00DC02DF">
        <w:rPr>
          <w:rFonts w:ascii="Arial" w:hAnsi="Arial" w:cs="Arial"/>
          <w:sz w:val="26"/>
          <w:szCs w:val="26"/>
        </w:rPr>
        <w:t xml:space="preserve">la mencionada Legislatura </w:t>
      </w:r>
      <w:r w:rsidR="009F28F7">
        <w:rPr>
          <w:rFonts w:ascii="Arial" w:hAnsi="Arial" w:cs="Arial"/>
          <w:sz w:val="26"/>
          <w:szCs w:val="26"/>
        </w:rPr>
        <w:t xml:space="preserve">local realice los procedimientos de consulta correspondientes. </w:t>
      </w:r>
    </w:p>
    <w:p w14:paraId="7C28D445" w14:textId="06E6993C" w:rsidR="009F28F7" w:rsidRDefault="006A1675" w:rsidP="00FA6F8D">
      <w:pPr>
        <w:spacing w:after="360" w:line="360" w:lineRule="auto"/>
        <w:jc w:val="both"/>
        <w:rPr>
          <w:rFonts w:ascii="Arial" w:hAnsi="Arial" w:cs="Arial"/>
          <w:sz w:val="26"/>
          <w:szCs w:val="26"/>
        </w:rPr>
      </w:pPr>
      <w:r>
        <w:rPr>
          <w:rFonts w:ascii="Arial" w:hAnsi="Arial" w:cs="Arial"/>
          <w:sz w:val="26"/>
          <w:szCs w:val="26"/>
        </w:rPr>
        <w:t xml:space="preserve">La mayoría de las y los integrantes del Tribunal Pleno determinaron declarar la invalidez </w:t>
      </w:r>
      <w:r w:rsidR="008C5BF0">
        <w:rPr>
          <w:rFonts w:ascii="Arial" w:hAnsi="Arial" w:cs="Arial"/>
          <w:sz w:val="26"/>
          <w:szCs w:val="26"/>
        </w:rPr>
        <w:t xml:space="preserve">de los artículos 39 a 41 y 44 a 48 de la Ley de Educación del Estado de Zacatecas, </w:t>
      </w:r>
      <w:r w:rsidR="00BA35A2">
        <w:rPr>
          <w:rFonts w:ascii="Arial" w:hAnsi="Arial" w:cs="Arial"/>
          <w:sz w:val="26"/>
          <w:szCs w:val="26"/>
        </w:rPr>
        <w:t xml:space="preserve">por considerar que vulnera los derechos a la consulta a personas con discapacidad y </w:t>
      </w:r>
      <w:r w:rsidR="009A643A">
        <w:rPr>
          <w:rFonts w:ascii="Arial" w:hAnsi="Arial" w:cs="Arial"/>
          <w:sz w:val="26"/>
          <w:szCs w:val="26"/>
        </w:rPr>
        <w:t xml:space="preserve">a pueblos y comunidades indígenas. </w:t>
      </w:r>
    </w:p>
    <w:p w14:paraId="74AAFDE3" w14:textId="266AD06C" w:rsidR="007A65C9" w:rsidRDefault="009A643A" w:rsidP="00FA6F8D">
      <w:pPr>
        <w:spacing w:after="360" w:line="360" w:lineRule="auto"/>
        <w:jc w:val="both"/>
        <w:rPr>
          <w:rFonts w:ascii="Arial" w:hAnsi="Arial" w:cs="Arial"/>
          <w:sz w:val="26"/>
          <w:szCs w:val="26"/>
        </w:rPr>
      </w:pPr>
      <w:r>
        <w:rPr>
          <w:rFonts w:ascii="Arial" w:hAnsi="Arial" w:cs="Arial"/>
          <w:sz w:val="26"/>
          <w:szCs w:val="26"/>
        </w:rPr>
        <w:t>En congruencia con la manera en la que</w:t>
      </w:r>
      <w:r w:rsidR="007A65C9">
        <w:rPr>
          <w:rFonts w:ascii="Arial" w:hAnsi="Arial" w:cs="Arial"/>
          <w:sz w:val="26"/>
          <w:szCs w:val="26"/>
        </w:rPr>
        <w:t xml:space="preserve"> he votado en </w:t>
      </w:r>
      <w:r w:rsidR="00510871">
        <w:rPr>
          <w:rFonts w:ascii="Arial" w:hAnsi="Arial" w:cs="Arial"/>
          <w:sz w:val="26"/>
          <w:szCs w:val="26"/>
        </w:rPr>
        <w:t>aquell</w:t>
      </w:r>
      <w:r w:rsidR="008D394D">
        <w:rPr>
          <w:rFonts w:ascii="Arial" w:hAnsi="Arial" w:cs="Arial"/>
          <w:sz w:val="26"/>
          <w:szCs w:val="26"/>
        </w:rPr>
        <w:t>o</w:t>
      </w:r>
      <w:r w:rsidR="00163882">
        <w:rPr>
          <w:rFonts w:ascii="Arial" w:hAnsi="Arial" w:cs="Arial"/>
          <w:sz w:val="26"/>
          <w:szCs w:val="26"/>
        </w:rPr>
        <w:t>s</w:t>
      </w:r>
      <w:r w:rsidR="008D394D">
        <w:rPr>
          <w:rFonts w:ascii="Arial" w:hAnsi="Arial" w:cs="Arial"/>
          <w:sz w:val="26"/>
          <w:szCs w:val="26"/>
        </w:rPr>
        <w:t xml:space="preserve"> precedentes en los</w:t>
      </w:r>
      <w:r w:rsidR="00163882">
        <w:rPr>
          <w:rFonts w:ascii="Arial" w:hAnsi="Arial" w:cs="Arial"/>
          <w:sz w:val="26"/>
          <w:szCs w:val="26"/>
        </w:rPr>
        <w:t xml:space="preserve"> que se planteó la cues</w:t>
      </w:r>
      <w:r w:rsidR="009F2EA0">
        <w:rPr>
          <w:rFonts w:ascii="Arial" w:hAnsi="Arial" w:cs="Arial"/>
          <w:sz w:val="26"/>
          <w:szCs w:val="26"/>
        </w:rPr>
        <w:t xml:space="preserve">tión relativa a si los </w:t>
      </w:r>
      <w:r w:rsidR="00DC02DF">
        <w:rPr>
          <w:rFonts w:ascii="Arial" w:hAnsi="Arial" w:cs="Arial"/>
          <w:sz w:val="26"/>
          <w:szCs w:val="26"/>
        </w:rPr>
        <w:t>C</w:t>
      </w:r>
      <w:r w:rsidR="009F2EA0">
        <w:rPr>
          <w:rFonts w:ascii="Arial" w:hAnsi="Arial" w:cs="Arial"/>
          <w:sz w:val="26"/>
          <w:szCs w:val="26"/>
        </w:rPr>
        <w:t xml:space="preserve">ongresos locales están obligados a </w:t>
      </w:r>
      <w:r w:rsidR="008D2C12">
        <w:rPr>
          <w:rFonts w:ascii="Arial" w:hAnsi="Arial" w:cs="Arial"/>
          <w:sz w:val="26"/>
          <w:szCs w:val="26"/>
        </w:rPr>
        <w:t>realizar procedimientos de consulta cuando su actividad legislativa se limita al cumplimiento de un mandato de armonización</w:t>
      </w:r>
      <w:r w:rsidR="00375F41">
        <w:rPr>
          <w:rFonts w:ascii="Arial" w:hAnsi="Arial" w:cs="Arial"/>
          <w:sz w:val="26"/>
          <w:szCs w:val="26"/>
        </w:rPr>
        <w:t>,</w:t>
      </w:r>
      <w:r w:rsidR="008E7914">
        <w:rPr>
          <w:rStyle w:val="Refdenotaalpie"/>
          <w:rFonts w:ascii="Arial" w:hAnsi="Arial" w:cs="Arial"/>
          <w:sz w:val="26"/>
          <w:szCs w:val="26"/>
        </w:rPr>
        <w:footnoteReference w:id="2"/>
      </w:r>
      <w:r w:rsidR="00030267">
        <w:rPr>
          <w:rFonts w:ascii="Arial" w:hAnsi="Arial" w:cs="Arial"/>
          <w:sz w:val="26"/>
          <w:szCs w:val="26"/>
        </w:rPr>
        <w:t xml:space="preserve"> </w:t>
      </w:r>
      <w:r w:rsidR="001A1EAE">
        <w:rPr>
          <w:rFonts w:ascii="Arial" w:hAnsi="Arial" w:cs="Arial"/>
          <w:sz w:val="26"/>
          <w:szCs w:val="26"/>
        </w:rPr>
        <w:t xml:space="preserve">estimo que </w:t>
      </w:r>
      <w:r w:rsidR="0086458E">
        <w:rPr>
          <w:rFonts w:ascii="Arial" w:hAnsi="Arial" w:cs="Arial"/>
          <w:sz w:val="26"/>
          <w:szCs w:val="26"/>
        </w:rPr>
        <w:t xml:space="preserve">en el presente caso </w:t>
      </w:r>
      <w:r w:rsidR="00E567E6">
        <w:rPr>
          <w:rFonts w:ascii="Arial" w:hAnsi="Arial" w:cs="Arial"/>
          <w:sz w:val="26"/>
          <w:szCs w:val="26"/>
        </w:rPr>
        <w:t xml:space="preserve">se siguen las mismas razones que me llevaron a separarme de la mayoría de las y los integrantes del Tribunal Pleno. </w:t>
      </w:r>
    </w:p>
    <w:p w14:paraId="01664371" w14:textId="4ED25E8F" w:rsidR="00D15A69" w:rsidRPr="002B5EFC" w:rsidRDefault="00D15A69" w:rsidP="006D2849">
      <w:pPr>
        <w:spacing w:after="360" w:line="360" w:lineRule="auto"/>
        <w:jc w:val="both"/>
        <w:rPr>
          <w:rFonts w:ascii="Arial" w:hAnsi="Arial" w:cs="Arial"/>
          <w:b/>
          <w:bCs/>
          <w:sz w:val="26"/>
          <w:szCs w:val="26"/>
        </w:rPr>
      </w:pPr>
      <w:r w:rsidRPr="002B5EFC">
        <w:rPr>
          <w:rFonts w:ascii="Arial" w:hAnsi="Arial" w:cs="Arial"/>
          <w:b/>
          <w:bCs/>
          <w:sz w:val="26"/>
          <w:szCs w:val="26"/>
        </w:rPr>
        <w:lastRenderedPageBreak/>
        <w:t>1. Sobre el derecho a la consulta</w:t>
      </w:r>
      <w:r w:rsidR="00260FF1">
        <w:rPr>
          <w:rFonts w:ascii="Arial" w:hAnsi="Arial" w:cs="Arial"/>
          <w:b/>
          <w:bCs/>
          <w:sz w:val="26"/>
          <w:szCs w:val="26"/>
        </w:rPr>
        <w:t>.</w:t>
      </w:r>
    </w:p>
    <w:p w14:paraId="4B360896" w14:textId="77777777" w:rsidR="00D15A69" w:rsidRPr="002B5EFC" w:rsidRDefault="00D15A69" w:rsidP="006D2849">
      <w:pPr>
        <w:spacing w:after="360" w:line="360" w:lineRule="auto"/>
        <w:jc w:val="both"/>
        <w:rPr>
          <w:rFonts w:ascii="Arial" w:hAnsi="Arial" w:cs="Arial"/>
          <w:sz w:val="26"/>
          <w:szCs w:val="26"/>
        </w:rPr>
      </w:pPr>
      <w:r w:rsidRPr="002B5EFC">
        <w:rPr>
          <w:rFonts w:ascii="Arial" w:hAnsi="Arial" w:cs="Arial"/>
          <w:sz w:val="26"/>
          <w:szCs w:val="26"/>
        </w:rPr>
        <w:t>En distintos precedentes</w:t>
      </w:r>
      <w:r w:rsidRPr="002B5EFC">
        <w:rPr>
          <w:rStyle w:val="Refdenotaalpie"/>
          <w:rFonts w:ascii="Arial" w:hAnsi="Arial" w:cs="Arial"/>
          <w:sz w:val="26"/>
          <w:szCs w:val="26"/>
        </w:rPr>
        <w:footnoteReference w:id="3"/>
      </w:r>
      <w:r w:rsidRPr="002B5EFC">
        <w:rPr>
          <w:rFonts w:ascii="Arial" w:hAnsi="Arial" w:cs="Arial"/>
          <w:sz w:val="26"/>
          <w:szCs w:val="26"/>
        </w:rPr>
        <w:t>, he sostenido que de la lectura del artículo 4.3 de la Convención sobre los Derechos de las Personas con Discapacidad</w:t>
      </w:r>
      <w:r w:rsidRPr="002B5EFC">
        <w:rPr>
          <w:rStyle w:val="Refdenotaalpie"/>
          <w:rFonts w:ascii="Arial" w:hAnsi="Arial" w:cs="Arial"/>
          <w:sz w:val="26"/>
          <w:szCs w:val="26"/>
        </w:rPr>
        <w:footnoteReference w:id="4"/>
      </w:r>
      <w:r w:rsidRPr="002B5EFC">
        <w:rPr>
          <w:rFonts w:ascii="Arial" w:hAnsi="Arial" w:cs="Arial"/>
          <w:sz w:val="26"/>
          <w:szCs w:val="26"/>
        </w:rPr>
        <w:t xml:space="preserve"> así como de la interpretación que el Comité ha realizado de la misma</w:t>
      </w:r>
      <w:r w:rsidRPr="002B5EFC">
        <w:rPr>
          <w:rStyle w:val="Refdenotaalpie"/>
          <w:rFonts w:ascii="Arial" w:hAnsi="Arial" w:cs="Arial"/>
          <w:sz w:val="26"/>
          <w:szCs w:val="26"/>
        </w:rPr>
        <w:footnoteReference w:id="5"/>
      </w:r>
      <w:r w:rsidRPr="002B5EFC">
        <w:rPr>
          <w:rFonts w:ascii="Arial" w:hAnsi="Arial" w:cs="Arial"/>
          <w:sz w:val="26"/>
          <w:szCs w:val="26"/>
        </w:rPr>
        <w:t xml:space="preserve">, se desprende que para determinar si la consulta previa a personas con discapacidad es necesaria y, por lo tanto, su ausencia produce la invalidez de la disposición normativa impugnada, es necesario verificar: </w:t>
      </w:r>
    </w:p>
    <w:p w14:paraId="72F447B8" w14:textId="77777777" w:rsidR="00D15A69" w:rsidRPr="002B5EFC" w:rsidRDefault="00D15A69" w:rsidP="00D15A69">
      <w:pPr>
        <w:pStyle w:val="Prrafodelista"/>
        <w:numPr>
          <w:ilvl w:val="0"/>
          <w:numId w:val="13"/>
        </w:numPr>
        <w:spacing w:after="360" w:line="360" w:lineRule="auto"/>
        <w:jc w:val="both"/>
        <w:rPr>
          <w:rFonts w:ascii="Arial" w:hAnsi="Arial" w:cs="Arial"/>
          <w:sz w:val="26"/>
          <w:szCs w:val="26"/>
          <w:u w:val="single"/>
        </w:rPr>
      </w:pPr>
      <w:r w:rsidRPr="002B5EFC">
        <w:rPr>
          <w:rFonts w:ascii="Arial" w:hAnsi="Arial" w:cs="Arial"/>
          <w:sz w:val="26"/>
          <w:szCs w:val="26"/>
        </w:rPr>
        <w:t xml:space="preserve">Primero, si se trata de una disposición que deriva de la elaboración o aplicación de legislación y políticas públicas para hacer efectiva la Convención, o bien, si se trata de </w:t>
      </w:r>
      <w:r w:rsidRPr="002B5EFC">
        <w:rPr>
          <w:rFonts w:ascii="Arial" w:hAnsi="Arial" w:cs="Arial"/>
          <w:sz w:val="26"/>
          <w:szCs w:val="26"/>
          <w:u w:val="single"/>
        </w:rPr>
        <w:t xml:space="preserve">una disposición que deriva de procesos de adopción de decisiones sobre cuestiones relacionadas con la discapacidad, es decir, sobre cuestiones novedosas que afectan directa o indirectamente, en específico, a las personas con discapacidad. </w:t>
      </w:r>
    </w:p>
    <w:p w14:paraId="2070525C" w14:textId="77777777" w:rsidR="00D15A69" w:rsidRPr="002B5EFC" w:rsidRDefault="00D15A69" w:rsidP="00D15A69">
      <w:pPr>
        <w:pStyle w:val="Prrafodelista"/>
        <w:numPr>
          <w:ilvl w:val="0"/>
          <w:numId w:val="13"/>
        </w:numPr>
        <w:spacing w:after="360" w:line="360" w:lineRule="auto"/>
        <w:jc w:val="both"/>
        <w:rPr>
          <w:rFonts w:ascii="Arial" w:hAnsi="Arial" w:cs="Arial"/>
          <w:sz w:val="26"/>
          <w:szCs w:val="26"/>
        </w:rPr>
      </w:pPr>
      <w:r w:rsidRPr="002B5EFC">
        <w:rPr>
          <w:rFonts w:ascii="Arial" w:hAnsi="Arial" w:cs="Arial"/>
          <w:sz w:val="26"/>
          <w:szCs w:val="26"/>
        </w:rPr>
        <w:t xml:space="preserve">Segundo, si las disposiciones combatidas modifican de forma alguna el régimen de derechos u obligaciones de las personas con discapacidad. </w:t>
      </w:r>
    </w:p>
    <w:p w14:paraId="10145849" w14:textId="77777777" w:rsidR="00D15A69" w:rsidRPr="002B5EFC" w:rsidRDefault="00D15A69" w:rsidP="006D2849">
      <w:pPr>
        <w:spacing w:after="360" w:line="360" w:lineRule="auto"/>
        <w:jc w:val="both"/>
        <w:rPr>
          <w:rFonts w:ascii="Arial" w:hAnsi="Arial" w:cs="Arial"/>
          <w:sz w:val="26"/>
          <w:szCs w:val="26"/>
        </w:rPr>
      </w:pPr>
      <w:r w:rsidRPr="002B5EFC">
        <w:rPr>
          <w:rFonts w:ascii="Arial" w:hAnsi="Arial" w:cs="Arial"/>
          <w:sz w:val="26"/>
          <w:szCs w:val="26"/>
        </w:rPr>
        <w:t xml:space="preserve">En cuanto al primer punto, surge la pregunta siguiente: ¿por qué tanto la Convención como el Comité establecen que el derecho a la consulta solamente opera en aquellos casos en los que las medidas o decisiones son novedosas? </w:t>
      </w:r>
    </w:p>
    <w:p w14:paraId="778B9938" w14:textId="77777777" w:rsidR="00D15A69" w:rsidRPr="002B5EFC" w:rsidRDefault="00D15A69" w:rsidP="006D2849">
      <w:pPr>
        <w:spacing w:after="360" w:line="360" w:lineRule="auto"/>
        <w:jc w:val="both"/>
        <w:rPr>
          <w:rFonts w:ascii="Arial" w:hAnsi="Arial" w:cs="Arial"/>
          <w:color w:val="000000"/>
          <w:sz w:val="26"/>
          <w:szCs w:val="26"/>
        </w:rPr>
      </w:pPr>
      <w:r w:rsidRPr="002B5EFC">
        <w:rPr>
          <w:rFonts w:ascii="Arial" w:hAnsi="Arial" w:cs="Arial"/>
          <w:sz w:val="26"/>
          <w:szCs w:val="26"/>
        </w:rPr>
        <w:lastRenderedPageBreak/>
        <w:t>A mi entender, dicho criterio responde a la propia naturaleza del derecho a la consulta, consistente en asegurar “que el conocimiento y las experiencias vitales de las personas con discapacidad”</w:t>
      </w:r>
      <w:r w:rsidRPr="002B5EFC">
        <w:rPr>
          <w:rStyle w:val="Refdenotaalpie"/>
          <w:rFonts w:ascii="Arial" w:hAnsi="Arial" w:cs="Arial"/>
          <w:sz w:val="26"/>
          <w:szCs w:val="26"/>
        </w:rPr>
        <w:footnoteReference w:id="6"/>
      </w:r>
      <w:r w:rsidRPr="002B5EFC">
        <w:rPr>
          <w:rFonts w:ascii="Arial" w:hAnsi="Arial" w:cs="Arial"/>
          <w:sz w:val="26"/>
          <w:szCs w:val="26"/>
        </w:rPr>
        <w:t xml:space="preserve"> tengan una incidencia real al momento de diseñar aquellas medidas encaminadas a proteger sus derechos. Dicha incidencia y participación solamente existe cuando la consulta se realiza sobre una nueva deliberación que les afecte y no cuando se </w:t>
      </w:r>
      <w:r w:rsidRPr="002B5EFC">
        <w:rPr>
          <w:rFonts w:ascii="Arial" w:hAnsi="Arial" w:cs="Arial"/>
          <w:color w:val="000000"/>
          <w:sz w:val="26"/>
          <w:szCs w:val="26"/>
        </w:rPr>
        <w:t xml:space="preserve">toman provisiones (legales o de política pública) para que una disposición ya decidida surta sus efectos en distintos ámbitos normativos o de política pública (por ejemplo, al armonizar un régimen local con la regulación contenida en una ley general). En este último caso, carecería de sentido consultar a las personas con discapacidad. </w:t>
      </w:r>
    </w:p>
    <w:p w14:paraId="4181FC18" w14:textId="77777777" w:rsidR="00D15A69" w:rsidRDefault="00D15A69" w:rsidP="006D2849">
      <w:pPr>
        <w:spacing w:after="360" w:line="360" w:lineRule="auto"/>
        <w:jc w:val="both"/>
        <w:rPr>
          <w:rFonts w:ascii="Arial" w:hAnsi="Arial" w:cs="Arial"/>
          <w:color w:val="000000"/>
          <w:sz w:val="26"/>
          <w:szCs w:val="26"/>
        </w:rPr>
      </w:pPr>
      <w:r w:rsidRPr="002B5EFC">
        <w:rPr>
          <w:rFonts w:ascii="Arial" w:hAnsi="Arial" w:cs="Arial"/>
          <w:sz w:val="26"/>
          <w:szCs w:val="26"/>
        </w:rPr>
        <w:t xml:space="preserve">En cuanto al segundo punto, es importante recodar que tanto el Comité como este Tribunal </w:t>
      </w:r>
      <w:r w:rsidRPr="002B5EFC">
        <w:rPr>
          <w:rFonts w:ascii="Arial" w:hAnsi="Arial" w:cs="Arial"/>
          <w:color w:val="000000"/>
          <w:sz w:val="26"/>
          <w:szCs w:val="26"/>
        </w:rPr>
        <w:t xml:space="preserve">han sostenido que la simple referencia o mención a las personas con discapacidad no significa, necesariamente, que las medidas adoptadas modifiquen de forma alguna su régimen de derechos. Más bien, es necesario hacer un examen casuístico de las medidas sometidas a control del Tribunal, valorándolas integralmente, para concluir si las autoridades estaban obligadas a consultar a las personas con discapacidad. </w:t>
      </w:r>
    </w:p>
    <w:p w14:paraId="53A91F45" w14:textId="2D4C023F" w:rsidR="009B14F7" w:rsidRPr="002B5EFC" w:rsidRDefault="009B14F7" w:rsidP="006D2849">
      <w:pPr>
        <w:spacing w:after="360" w:line="360" w:lineRule="auto"/>
        <w:jc w:val="both"/>
        <w:rPr>
          <w:rFonts w:ascii="Arial" w:hAnsi="Arial" w:cs="Arial"/>
          <w:color w:val="000000"/>
          <w:sz w:val="26"/>
          <w:szCs w:val="26"/>
        </w:rPr>
      </w:pPr>
      <w:r>
        <w:rPr>
          <w:rFonts w:ascii="Arial" w:hAnsi="Arial" w:cs="Arial"/>
          <w:color w:val="000000"/>
          <w:sz w:val="26"/>
          <w:szCs w:val="26"/>
        </w:rPr>
        <w:t>Las mismas razones se siguen tratándose de la consulta a pueblos y comunidades indígenas</w:t>
      </w:r>
      <w:r w:rsidR="00BA27F0">
        <w:rPr>
          <w:rFonts w:ascii="Arial" w:hAnsi="Arial" w:cs="Arial"/>
          <w:color w:val="000000"/>
          <w:sz w:val="26"/>
          <w:szCs w:val="26"/>
        </w:rPr>
        <w:t xml:space="preserve">, pues de la lectura </w:t>
      </w:r>
      <w:r w:rsidR="00890C0A">
        <w:rPr>
          <w:rFonts w:ascii="Arial" w:hAnsi="Arial" w:cs="Arial"/>
          <w:color w:val="000000"/>
          <w:sz w:val="26"/>
          <w:szCs w:val="26"/>
        </w:rPr>
        <w:t>integral</w:t>
      </w:r>
      <w:r w:rsidR="00BA27F0">
        <w:rPr>
          <w:rFonts w:ascii="Arial" w:hAnsi="Arial" w:cs="Arial"/>
          <w:color w:val="000000"/>
          <w:sz w:val="26"/>
          <w:szCs w:val="26"/>
        </w:rPr>
        <w:t xml:space="preserve"> del Convenio 169 de la Organización Internacional del Trabajo</w:t>
      </w:r>
      <w:r w:rsidR="00FB622F">
        <w:rPr>
          <w:rFonts w:ascii="Arial" w:hAnsi="Arial" w:cs="Arial"/>
          <w:color w:val="000000"/>
          <w:sz w:val="26"/>
          <w:szCs w:val="26"/>
        </w:rPr>
        <w:t xml:space="preserve"> </w:t>
      </w:r>
      <w:r w:rsidR="00C50FE8">
        <w:rPr>
          <w:rFonts w:ascii="Arial" w:hAnsi="Arial" w:cs="Arial"/>
          <w:color w:val="000000"/>
          <w:sz w:val="26"/>
          <w:szCs w:val="26"/>
        </w:rPr>
        <w:t xml:space="preserve">es posible concluir que el derecho a la consulta se </w:t>
      </w:r>
      <w:r w:rsidR="00D176A4">
        <w:rPr>
          <w:rFonts w:ascii="Arial" w:hAnsi="Arial" w:cs="Arial"/>
          <w:color w:val="000000"/>
          <w:sz w:val="26"/>
          <w:szCs w:val="26"/>
        </w:rPr>
        <w:t xml:space="preserve">activa en el momento en que las autoridades estatales prevean medidas susceptibles de afectarles, y no así en aquellos casos en los que </w:t>
      </w:r>
      <w:r w:rsidR="009C6297">
        <w:rPr>
          <w:rFonts w:ascii="Arial" w:hAnsi="Arial" w:cs="Arial"/>
          <w:color w:val="000000"/>
          <w:sz w:val="26"/>
          <w:szCs w:val="26"/>
        </w:rPr>
        <w:t xml:space="preserve">se trate de condiciones o políticas preexistentes. </w:t>
      </w:r>
    </w:p>
    <w:p w14:paraId="72C24ABA" w14:textId="5208B105" w:rsidR="00D15A69" w:rsidRPr="002B5EFC" w:rsidRDefault="00D15A69" w:rsidP="006D2849">
      <w:pPr>
        <w:spacing w:after="360" w:line="360" w:lineRule="auto"/>
        <w:jc w:val="both"/>
        <w:rPr>
          <w:rFonts w:ascii="Arial" w:hAnsi="Arial" w:cs="Arial"/>
          <w:sz w:val="26"/>
          <w:szCs w:val="26"/>
        </w:rPr>
      </w:pPr>
      <w:r w:rsidRPr="002B5EFC">
        <w:rPr>
          <w:rFonts w:ascii="Arial" w:hAnsi="Arial" w:cs="Arial"/>
          <w:sz w:val="26"/>
          <w:szCs w:val="26"/>
        </w:rPr>
        <w:t>Una vez precisado lo anterior, estimo que en el caso concreto</w:t>
      </w:r>
      <w:r w:rsidR="00BA6448">
        <w:rPr>
          <w:rFonts w:ascii="Arial" w:hAnsi="Arial" w:cs="Arial"/>
          <w:sz w:val="26"/>
          <w:szCs w:val="26"/>
        </w:rPr>
        <w:t xml:space="preserve"> </w:t>
      </w:r>
      <w:r w:rsidR="00EC04A4">
        <w:rPr>
          <w:rFonts w:ascii="Arial" w:hAnsi="Arial" w:cs="Arial"/>
          <w:sz w:val="26"/>
          <w:szCs w:val="26"/>
        </w:rPr>
        <w:t xml:space="preserve">el legislador del Estado de Zacatecas </w:t>
      </w:r>
      <w:r w:rsidR="00636BA1">
        <w:rPr>
          <w:rFonts w:ascii="Arial" w:hAnsi="Arial" w:cs="Arial"/>
          <w:sz w:val="26"/>
          <w:szCs w:val="26"/>
        </w:rPr>
        <w:t xml:space="preserve">se limitó a armonizar la Ley de Educación </w:t>
      </w:r>
      <w:r w:rsidR="005C5103">
        <w:rPr>
          <w:rFonts w:ascii="Arial" w:hAnsi="Arial" w:cs="Arial"/>
          <w:sz w:val="26"/>
          <w:szCs w:val="26"/>
        </w:rPr>
        <w:t>l</w:t>
      </w:r>
      <w:r w:rsidR="00636BA1">
        <w:rPr>
          <w:rFonts w:ascii="Arial" w:hAnsi="Arial" w:cs="Arial"/>
          <w:sz w:val="26"/>
          <w:szCs w:val="26"/>
        </w:rPr>
        <w:t>ocal con lo previsto en la Ley General de Educación</w:t>
      </w:r>
      <w:r w:rsidR="003C1EA4">
        <w:rPr>
          <w:rFonts w:ascii="Arial" w:hAnsi="Arial" w:cs="Arial"/>
          <w:sz w:val="26"/>
          <w:szCs w:val="26"/>
        </w:rPr>
        <w:t>.</w:t>
      </w:r>
      <w:r w:rsidR="00BC6342">
        <w:rPr>
          <w:rFonts w:ascii="Arial" w:hAnsi="Arial" w:cs="Arial"/>
          <w:sz w:val="26"/>
          <w:szCs w:val="26"/>
        </w:rPr>
        <w:t xml:space="preserve"> De la simple lectura de las disposiciones impugnadas</w:t>
      </w:r>
      <w:r w:rsidR="006A4B72">
        <w:rPr>
          <w:rFonts w:ascii="Arial" w:hAnsi="Arial" w:cs="Arial"/>
          <w:sz w:val="26"/>
          <w:szCs w:val="26"/>
        </w:rPr>
        <w:t xml:space="preserve">, </w:t>
      </w:r>
      <w:r w:rsidR="000F7321">
        <w:rPr>
          <w:rFonts w:ascii="Arial" w:hAnsi="Arial" w:cs="Arial"/>
          <w:sz w:val="26"/>
          <w:szCs w:val="26"/>
        </w:rPr>
        <w:t>podemos notar que</w:t>
      </w:r>
      <w:r w:rsidR="00031600">
        <w:rPr>
          <w:rFonts w:ascii="Arial" w:hAnsi="Arial" w:cs="Arial"/>
          <w:sz w:val="26"/>
          <w:szCs w:val="26"/>
        </w:rPr>
        <w:t xml:space="preserve"> éstas </w:t>
      </w:r>
      <w:r w:rsidR="000F7321">
        <w:rPr>
          <w:rFonts w:ascii="Arial" w:hAnsi="Arial" w:cs="Arial"/>
          <w:sz w:val="26"/>
          <w:szCs w:val="26"/>
        </w:rPr>
        <w:t xml:space="preserve">son casi idénticas a las previstas en la </w:t>
      </w:r>
      <w:r w:rsidR="00575AEE">
        <w:rPr>
          <w:rFonts w:ascii="Arial" w:hAnsi="Arial" w:cs="Arial"/>
          <w:sz w:val="26"/>
          <w:szCs w:val="26"/>
        </w:rPr>
        <w:t xml:space="preserve">Ley General de Educación, pues el legislador local se limitó a </w:t>
      </w:r>
      <w:r w:rsidR="00575AEE">
        <w:rPr>
          <w:rFonts w:ascii="Arial" w:hAnsi="Arial" w:cs="Arial"/>
          <w:sz w:val="26"/>
          <w:szCs w:val="26"/>
        </w:rPr>
        <w:lastRenderedPageBreak/>
        <w:t>hacer las siguientes modificaci</w:t>
      </w:r>
      <w:r w:rsidR="00D22C89">
        <w:rPr>
          <w:rFonts w:ascii="Arial" w:hAnsi="Arial" w:cs="Arial"/>
          <w:sz w:val="26"/>
          <w:szCs w:val="26"/>
        </w:rPr>
        <w:t xml:space="preserve">ones: 1) suprimir aquellas disposiciones concernientes a las facultades exclusivas de la Federación </w:t>
      </w:r>
      <w:r w:rsidR="00726EBF">
        <w:rPr>
          <w:rFonts w:ascii="Arial" w:hAnsi="Arial" w:cs="Arial"/>
          <w:sz w:val="26"/>
          <w:szCs w:val="26"/>
        </w:rPr>
        <w:t>y, en particular, de la administración pública; 2) clasificar los artículos con base en su conteni</w:t>
      </w:r>
      <w:r w:rsidR="00B52865">
        <w:rPr>
          <w:rFonts w:ascii="Arial" w:hAnsi="Arial" w:cs="Arial"/>
          <w:sz w:val="26"/>
          <w:szCs w:val="26"/>
        </w:rPr>
        <w:t>do, colocándoles un título; y</w:t>
      </w:r>
      <w:r w:rsidR="005C5103">
        <w:rPr>
          <w:rFonts w:ascii="Arial" w:hAnsi="Arial" w:cs="Arial"/>
          <w:sz w:val="26"/>
          <w:szCs w:val="26"/>
        </w:rPr>
        <w:t>,</w:t>
      </w:r>
      <w:r w:rsidR="00B52865">
        <w:rPr>
          <w:rFonts w:ascii="Arial" w:hAnsi="Arial" w:cs="Arial"/>
          <w:sz w:val="26"/>
          <w:szCs w:val="26"/>
        </w:rPr>
        <w:t xml:space="preserve"> 3) adecuar términos que hacían referencia a auto</w:t>
      </w:r>
      <w:r w:rsidR="00DB5257">
        <w:rPr>
          <w:rFonts w:ascii="Arial" w:hAnsi="Arial" w:cs="Arial"/>
          <w:sz w:val="26"/>
          <w:szCs w:val="26"/>
        </w:rPr>
        <w:t>ridades federales para, en su lugar, aludir a autoridades del Estado de Zacatecas.</w:t>
      </w:r>
    </w:p>
    <w:p w14:paraId="22B9C2AD" w14:textId="436823C9" w:rsidR="00D15A69" w:rsidRPr="002B5EFC" w:rsidRDefault="00D15A69" w:rsidP="006D2849">
      <w:pPr>
        <w:spacing w:after="360" w:line="360" w:lineRule="auto"/>
        <w:jc w:val="both"/>
        <w:rPr>
          <w:rFonts w:ascii="Arial" w:hAnsi="Arial" w:cs="Arial"/>
          <w:sz w:val="26"/>
          <w:szCs w:val="26"/>
        </w:rPr>
      </w:pPr>
      <w:r w:rsidRPr="002B5EFC">
        <w:rPr>
          <w:rFonts w:ascii="Arial" w:hAnsi="Arial" w:cs="Arial"/>
          <w:sz w:val="26"/>
          <w:szCs w:val="26"/>
        </w:rPr>
        <w:t>En consecuencia, estimo que sostener —como l</w:t>
      </w:r>
      <w:r w:rsidR="006508F8">
        <w:rPr>
          <w:rFonts w:ascii="Arial" w:hAnsi="Arial" w:cs="Arial"/>
          <w:sz w:val="26"/>
          <w:szCs w:val="26"/>
        </w:rPr>
        <w:t>o</w:t>
      </w:r>
      <w:r w:rsidRPr="002B5EFC">
        <w:rPr>
          <w:rFonts w:ascii="Arial" w:hAnsi="Arial" w:cs="Arial"/>
          <w:sz w:val="26"/>
          <w:szCs w:val="26"/>
        </w:rPr>
        <w:t xml:space="preserve"> hizo la mayoría del Tribunal Pleno— que el legislador, en casos como el que nos ocupa, debe </w:t>
      </w:r>
      <w:r w:rsidR="00F05685">
        <w:rPr>
          <w:rFonts w:ascii="Arial" w:hAnsi="Arial" w:cs="Arial"/>
          <w:sz w:val="26"/>
          <w:szCs w:val="26"/>
        </w:rPr>
        <w:t>consultar a las personas con discapacidad y a los pueblos indígenas</w:t>
      </w:r>
      <w:r w:rsidRPr="002B5EFC">
        <w:rPr>
          <w:rFonts w:ascii="Arial" w:hAnsi="Arial" w:cs="Arial"/>
          <w:sz w:val="26"/>
          <w:szCs w:val="26"/>
        </w:rPr>
        <w:t xml:space="preserve">, se traduciría en que la simple mención o referencia a este grupo, sin que exista una intención de generar decisiones que impacten significativamente en sus derechos, es suficiente para que se actualice la obligación de consulta. A mi juicio, ello </w:t>
      </w:r>
      <w:r w:rsidR="00804543">
        <w:rPr>
          <w:rFonts w:ascii="Arial" w:hAnsi="Arial" w:cs="Arial"/>
          <w:sz w:val="26"/>
          <w:szCs w:val="26"/>
        </w:rPr>
        <w:t xml:space="preserve">no solamente </w:t>
      </w:r>
      <w:r w:rsidRPr="002B5EFC">
        <w:rPr>
          <w:rFonts w:ascii="Arial" w:hAnsi="Arial" w:cs="Arial"/>
          <w:sz w:val="26"/>
          <w:szCs w:val="26"/>
        </w:rPr>
        <w:t>amplía indebidamente el artículo 4.3 de la Convención sobre los Derechos de las Personas con Discapacidad</w:t>
      </w:r>
      <w:r w:rsidR="00762FD0">
        <w:rPr>
          <w:rFonts w:ascii="Arial" w:hAnsi="Arial" w:cs="Arial"/>
          <w:sz w:val="26"/>
          <w:szCs w:val="26"/>
        </w:rPr>
        <w:t xml:space="preserve"> y el </w:t>
      </w:r>
      <w:r w:rsidR="00AF3803">
        <w:rPr>
          <w:rFonts w:ascii="Arial" w:hAnsi="Arial" w:cs="Arial"/>
          <w:sz w:val="26"/>
          <w:szCs w:val="26"/>
        </w:rPr>
        <w:t>diverso</w:t>
      </w:r>
      <w:r w:rsidR="00762FD0">
        <w:rPr>
          <w:rFonts w:ascii="Arial" w:hAnsi="Arial" w:cs="Arial"/>
          <w:sz w:val="26"/>
          <w:szCs w:val="26"/>
        </w:rPr>
        <w:t xml:space="preserve"> 6.1 del Convenio 169 de la OIT</w:t>
      </w:r>
      <w:r w:rsidR="00804543">
        <w:rPr>
          <w:rFonts w:ascii="Arial" w:hAnsi="Arial" w:cs="Arial"/>
          <w:sz w:val="26"/>
          <w:szCs w:val="26"/>
        </w:rPr>
        <w:t xml:space="preserve">, sino que </w:t>
      </w:r>
      <w:r w:rsidR="006B6C44">
        <w:rPr>
          <w:rFonts w:ascii="Arial" w:hAnsi="Arial" w:cs="Arial"/>
          <w:sz w:val="26"/>
          <w:szCs w:val="26"/>
        </w:rPr>
        <w:t>generaría un desincentivo en los órganos</w:t>
      </w:r>
      <w:r w:rsidR="009546D0">
        <w:rPr>
          <w:rFonts w:ascii="Arial" w:hAnsi="Arial" w:cs="Arial"/>
          <w:sz w:val="26"/>
          <w:szCs w:val="26"/>
        </w:rPr>
        <w:t xml:space="preserve"> legislativos al momento de regular cuestiones relacionadas con los derechos de ambos grupos. </w:t>
      </w:r>
    </w:p>
    <w:p w14:paraId="6DDD197C" w14:textId="458DA418" w:rsidR="00D15A69" w:rsidRPr="002B5EFC" w:rsidRDefault="00D15A69" w:rsidP="006D2849">
      <w:pPr>
        <w:spacing w:after="360" w:line="360" w:lineRule="auto"/>
        <w:jc w:val="both"/>
        <w:rPr>
          <w:rFonts w:ascii="Arial" w:hAnsi="Arial" w:cs="Arial"/>
          <w:sz w:val="26"/>
          <w:szCs w:val="26"/>
        </w:rPr>
      </w:pPr>
      <w:r w:rsidRPr="002B5EFC">
        <w:rPr>
          <w:rFonts w:ascii="Arial" w:hAnsi="Arial" w:cs="Arial"/>
          <w:sz w:val="26"/>
          <w:szCs w:val="26"/>
        </w:rPr>
        <w:t>Por lo anterior, concluyo que la efectividad del derecho a la consulta está condicionada a que las personas con discapacidad</w:t>
      </w:r>
      <w:r w:rsidR="00762FD0">
        <w:rPr>
          <w:rFonts w:ascii="Arial" w:hAnsi="Arial" w:cs="Arial"/>
          <w:sz w:val="26"/>
          <w:szCs w:val="26"/>
        </w:rPr>
        <w:t xml:space="preserve"> y lo</w:t>
      </w:r>
      <w:r w:rsidR="00C0693B">
        <w:rPr>
          <w:rFonts w:ascii="Arial" w:hAnsi="Arial" w:cs="Arial"/>
          <w:sz w:val="26"/>
          <w:szCs w:val="26"/>
        </w:rPr>
        <w:t>s pueblos indígenas</w:t>
      </w:r>
      <w:r w:rsidRPr="002B5EFC">
        <w:rPr>
          <w:rFonts w:ascii="Arial" w:hAnsi="Arial" w:cs="Arial"/>
          <w:sz w:val="26"/>
          <w:szCs w:val="26"/>
        </w:rPr>
        <w:t xml:space="preserve"> puedan tener una incidencia real sobre las decisiones que impacten en sus derechos e intereses. Ello no ocurre, sin embargo, cuando se consulta sobre medidas decididas previamente, como acontece en el presente caso</w:t>
      </w:r>
      <w:r w:rsidR="00C0693B">
        <w:rPr>
          <w:rFonts w:ascii="Arial" w:hAnsi="Arial" w:cs="Arial"/>
          <w:sz w:val="26"/>
          <w:szCs w:val="26"/>
        </w:rPr>
        <w:t xml:space="preserve"> y en todos aquellos en los que los </w:t>
      </w:r>
      <w:r w:rsidR="00AF3803">
        <w:rPr>
          <w:rFonts w:ascii="Arial" w:hAnsi="Arial" w:cs="Arial"/>
          <w:sz w:val="26"/>
          <w:szCs w:val="26"/>
        </w:rPr>
        <w:t>C</w:t>
      </w:r>
      <w:r w:rsidR="00C0693B">
        <w:rPr>
          <w:rFonts w:ascii="Arial" w:hAnsi="Arial" w:cs="Arial"/>
          <w:sz w:val="26"/>
          <w:szCs w:val="26"/>
        </w:rPr>
        <w:t xml:space="preserve">ongresos locales se limitan a </w:t>
      </w:r>
      <w:r w:rsidR="00C34747">
        <w:rPr>
          <w:rFonts w:ascii="Arial" w:hAnsi="Arial" w:cs="Arial"/>
          <w:sz w:val="26"/>
          <w:szCs w:val="26"/>
        </w:rPr>
        <w:t>acatar los mandatos contenidos en leyes generales</w:t>
      </w:r>
      <w:r w:rsidRPr="002B5EFC">
        <w:rPr>
          <w:rFonts w:ascii="Arial" w:hAnsi="Arial" w:cs="Arial"/>
          <w:sz w:val="26"/>
          <w:szCs w:val="26"/>
        </w:rPr>
        <w:t>.</w:t>
      </w:r>
    </w:p>
    <w:p w14:paraId="5DEB88F1" w14:textId="77777777" w:rsidR="00CA1598" w:rsidRPr="00CA1598" w:rsidRDefault="00CA1598" w:rsidP="00FA6F8D">
      <w:pPr>
        <w:spacing w:after="360" w:line="360" w:lineRule="auto"/>
        <w:jc w:val="both"/>
        <w:rPr>
          <w:rFonts w:ascii="Arial" w:hAnsi="Arial" w:cs="Arial"/>
          <w:color w:val="000000"/>
          <w:sz w:val="26"/>
          <w:szCs w:val="26"/>
        </w:rPr>
      </w:pPr>
    </w:p>
    <w:p w14:paraId="6458A22B" w14:textId="677FA18E" w:rsidR="008245F6" w:rsidRPr="00FA6F8D" w:rsidRDefault="008245F6" w:rsidP="00FA6F8D">
      <w:pPr>
        <w:pStyle w:val="corte4fondo"/>
        <w:spacing w:after="360"/>
        <w:jc w:val="center"/>
        <w:rPr>
          <w:rFonts w:cs="Arial"/>
          <w:b/>
          <w:sz w:val="26"/>
          <w:szCs w:val="26"/>
        </w:rPr>
      </w:pPr>
      <w:r w:rsidRPr="00FA6F8D">
        <w:rPr>
          <w:rFonts w:cs="Arial"/>
          <w:b/>
          <w:sz w:val="26"/>
          <w:szCs w:val="26"/>
        </w:rPr>
        <w:t>MINISTRO JAVIER LAYNEZ POTISEK</w:t>
      </w:r>
    </w:p>
    <w:p w14:paraId="3752454E" w14:textId="5E11EC2E" w:rsidR="00EF1BFB" w:rsidRPr="00FA6F8D" w:rsidRDefault="00EF1BFB" w:rsidP="00FA6F8D">
      <w:pPr>
        <w:pStyle w:val="corte4fondo"/>
        <w:spacing w:after="360"/>
        <w:jc w:val="right"/>
        <w:rPr>
          <w:rFonts w:cs="Arial"/>
          <w:i/>
          <w:sz w:val="26"/>
          <w:szCs w:val="26"/>
        </w:rPr>
      </w:pPr>
    </w:p>
    <w:p w14:paraId="6A399A93" w14:textId="009CF588" w:rsidR="006D6E06" w:rsidRPr="00996B29" w:rsidRDefault="007537A6" w:rsidP="00FA6F8D">
      <w:pPr>
        <w:pStyle w:val="corte4fondo"/>
        <w:spacing w:after="360"/>
        <w:jc w:val="right"/>
        <w:rPr>
          <w:rFonts w:cs="Arial"/>
          <w:i/>
          <w:sz w:val="26"/>
          <w:szCs w:val="26"/>
        </w:rPr>
      </w:pPr>
      <w:r w:rsidRPr="00FA6F8D">
        <w:rPr>
          <w:rFonts w:cs="Arial"/>
          <w:i/>
          <w:sz w:val="26"/>
          <w:szCs w:val="26"/>
        </w:rPr>
        <w:t>PXMA</w:t>
      </w:r>
      <w:r w:rsidR="00D51D3A">
        <w:rPr>
          <w:rFonts w:cs="Arial"/>
          <w:i/>
          <w:sz w:val="26"/>
          <w:szCs w:val="26"/>
        </w:rPr>
        <w:t xml:space="preserve"> / GDMR </w:t>
      </w:r>
    </w:p>
    <w:sectPr w:rsidR="006D6E06" w:rsidRPr="00996B29" w:rsidSect="00681EF1">
      <w:headerReference w:type="even" r:id="rId8"/>
      <w:headerReference w:type="default" r:id="rId9"/>
      <w:footerReference w:type="even" r:id="rId10"/>
      <w:footerReference w:type="default" r:id="rId11"/>
      <w:headerReference w:type="first" r:id="rId12"/>
      <w:footerReference w:type="first" r:id="rId13"/>
      <w:pgSz w:w="12240" w:h="20160" w:code="5"/>
      <w:pgMar w:top="2552" w:right="1701" w:bottom="2552" w:left="1701"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48D0" w14:textId="77777777" w:rsidR="00421CE9" w:rsidRDefault="00421CE9" w:rsidP="008245F6">
      <w:r>
        <w:separator/>
      </w:r>
    </w:p>
  </w:endnote>
  <w:endnote w:type="continuationSeparator" w:id="0">
    <w:p w14:paraId="7E8E79F5" w14:textId="77777777" w:rsidR="00421CE9" w:rsidRDefault="00421CE9" w:rsidP="008245F6">
      <w:r>
        <w:continuationSeparator/>
      </w:r>
    </w:p>
  </w:endnote>
  <w:endnote w:type="continuationNotice" w:id="1">
    <w:p w14:paraId="30D0FDE5" w14:textId="77777777" w:rsidR="00421CE9" w:rsidRDefault="00421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DF65" w14:textId="77777777" w:rsidR="00B67265" w:rsidRPr="00095B2B" w:rsidRDefault="00B67265" w:rsidP="00B67265">
    <w:pPr>
      <w:pStyle w:val="Piedepgina"/>
      <w:jc w:val="right"/>
      <w:rPr>
        <w:rFonts w:ascii="Arial" w:hAnsi="Arial" w:cs="Arial"/>
        <w:b/>
        <w:sz w:val="24"/>
        <w:szCs w:val="24"/>
      </w:rPr>
    </w:pPr>
    <w:r w:rsidRPr="00095B2B">
      <w:rPr>
        <w:rFonts w:ascii="Arial" w:hAnsi="Arial" w:cs="Arial"/>
        <w:b/>
        <w:sz w:val="24"/>
        <w:szCs w:val="24"/>
      </w:rPr>
      <w:fldChar w:fldCharType="begin"/>
    </w:r>
    <w:r w:rsidRPr="00095B2B">
      <w:rPr>
        <w:rFonts w:ascii="Arial" w:hAnsi="Arial" w:cs="Arial"/>
        <w:b/>
        <w:sz w:val="24"/>
        <w:szCs w:val="24"/>
      </w:rPr>
      <w:instrText>PAGE   \* MERGEFORMAT</w:instrText>
    </w:r>
    <w:r w:rsidRPr="00095B2B">
      <w:rPr>
        <w:rFonts w:ascii="Arial" w:hAnsi="Arial" w:cs="Arial"/>
        <w:b/>
        <w:sz w:val="24"/>
        <w:szCs w:val="24"/>
      </w:rPr>
      <w:fldChar w:fldCharType="separate"/>
    </w:r>
    <w:r w:rsidR="00A30BC6">
      <w:rPr>
        <w:rFonts w:ascii="Arial" w:hAnsi="Arial" w:cs="Arial"/>
        <w:b/>
        <w:noProof/>
        <w:sz w:val="24"/>
        <w:szCs w:val="24"/>
      </w:rPr>
      <w:t>2</w:t>
    </w:r>
    <w:r w:rsidRPr="00095B2B">
      <w:rPr>
        <w:rFonts w:ascii="Arial" w:hAnsi="Arial" w:cs="Arial"/>
        <w:b/>
        <w:sz w:val="24"/>
        <w:szCs w:val="24"/>
      </w:rPr>
      <w:fldChar w:fldCharType="end"/>
    </w:r>
  </w:p>
  <w:p w14:paraId="7302FD0E" w14:textId="77777777" w:rsidR="00B67265" w:rsidRDefault="00B672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F056" w14:textId="77777777" w:rsidR="00B67265" w:rsidRPr="00095B2B" w:rsidRDefault="00B67265" w:rsidP="00B67265">
    <w:pPr>
      <w:pStyle w:val="Piedepgina"/>
      <w:jc w:val="right"/>
      <w:rPr>
        <w:rFonts w:ascii="Arial" w:hAnsi="Arial" w:cs="Arial"/>
        <w:b/>
        <w:sz w:val="24"/>
        <w:szCs w:val="24"/>
      </w:rPr>
    </w:pPr>
    <w:r w:rsidRPr="00095B2B">
      <w:rPr>
        <w:rFonts w:ascii="Arial" w:hAnsi="Arial" w:cs="Arial"/>
        <w:b/>
        <w:sz w:val="24"/>
        <w:szCs w:val="24"/>
      </w:rPr>
      <w:fldChar w:fldCharType="begin"/>
    </w:r>
    <w:r w:rsidRPr="00095B2B">
      <w:rPr>
        <w:rFonts w:ascii="Arial" w:hAnsi="Arial" w:cs="Arial"/>
        <w:b/>
        <w:sz w:val="24"/>
        <w:szCs w:val="24"/>
      </w:rPr>
      <w:instrText>PAGE   \* MERGEFORMAT</w:instrText>
    </w:r>
    <w:r w:rsidRPr="00095B2B">
      <w:rPr>
        <w:rFonts w:ascii="Arial" w:hAnsi="Arial" w:cs="Arial"/>
        <w:b/>
        <w:sz w:val="24"/>
        <w:szCs w:val="24"/>
      </w:rPr>
      <w:fldChar w:fldCharType="separate"/>
    </w:r>
    <w:r w:rsidR="00A30BC6">
      <w:rPr>
        <w:rFonts w:ascii="Arial" w:hAnsi="Arial" w:cs="Arial"/>
        <w:b/>
        <w:noProof/>
        <w:sz w:val="24"/>
        <w:szCs w:val="24"/>
      </w:rPr>
      <w:t>3</w:t>
    </w:r>
    <w:r w:rsidRPr="00095B2B">
      <w:rPr>
        <w:rFonts w:ascii="Arial" w:hAnsi="Arial" w:cs="Arial"/>
        <w:b/>
        <w:sz w:val="24"/>
        <w:szCs w:val="24"/>
      </w:rPr>
      <w:fldChar w:fldCharType="end"/>
    </w:r>
  </w:p>
  <w:p w14:paraId="7D23026F" w14:textId="77777777" w:rsidR="00B67265" w:rsidRDefault="00B6726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956F" w14:textId="53854CAC" w:rsidR="001C7793" w:rsidRPr="001C7793" w:rsidRDefault="001F6621" w:rsidP="001F6621">
    <w:pPr>
      <w:pStyle w:val="Piedepgina"/>
      <w:jc w:val="right"/>
      <w:rPr>
        <w:lang w:val="es-MX"/>
      </w:rPr>
    </w:pPr>
    <w:r w:rsidRPr="00095B2B">
      <w:rPr>
        <w:rFonts w:ascii="Arial" w:hAnsi="Arial" w:cs="Arial"/>
        <w:b/>
        <w:sz w:val="24"/>
        <w:szCs w:val="24"/>
      </w:rPr>
      <w:fldChar w:fldCharType="begin"/>
    </w:r>
    <w:r w:rsidRPr="00095B2B">
      <w:rPr>
        <w:rFonts w:ascii="Arial" w:hAnsi="Arial" w:cs="Arial"/>
        <w:b/>
        <w:sz w:val="24"/>
        <w:szCs w:val="24"/>
      </w:rPr>
      <w:instrText>PAGE   \* MERGEFORMAT</w:instrText>
    </w:r>
    <w:r w:rsidRPr="00095B2B">
      <w:rPr>
        <w:rFonts w:ascii="Arial" w:hAnsi="Arial" w:cs="Arial"/>
        <w:b/>
        <w:sz w:val="24"/>
        <w:szCs w:val="24"/>
      </w:rPr>
      <w:fldChar w:fldCharType="separate"/>
    </w:r>
    <w:r>
      <w:rPr>
        <w:rFonts w:ascii="Arial" w:hAnsi="Arial" w:cs="Arial"/>
        <w:b/>
        <w:sz w:val="24"/>
        <w:szCs w:val="24"/>
      </w:rPr>
      <w:t>2</w:t>
    </w:r>
    <w:r w:rsidRPr="00095B2B">
      <w:rPr>
        <w:rFonts w:ascii="Arial" w:hAnsi="Arial"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C6EE" w14:textId="77777777" w:rsidR="00421CE9" w:rsidRDefault="00421CE9" w:rsidP="008245F6">
      <w:r>
        <w:separator/>
      </w:r>
    </w:p>
  </w:footnote>
  <w:footnote w:type="continuationSeparator" w:id="0">
    <w:p w14:paraId="4A0E410C" w14:textId="77777777" w:rsidR="00421CE9" w:rsidRDefault="00421CE9" w:rsidP="008245F6">
      <w:r>
        <w:continuationSeparator/>
      </w:r>
    </w:p>
  </w:footnote>
  <w:footnote w:type="continuationNotice" w:id="1">
    <w:p w14:paraId="43DA487D" w14:textId="77777777" w:rsidR="00421CE9" w:rsidRDefault="00421CE9"/>
  </w:footnote>
  <w:footnote w:id="2">
    <w:p w14:paraId="099FD380" w14:textId="0EFEA1B7" w:rsidR="008E7914" w:rsidRPr="001B6736" w:rsidRDefault="008E7914">
      <w:pPr>
        <w:pStyle w:val="Textonotapie"/>
        <w:rPr>
          <w:rFonts w:ascii="Arial" w:hAnsi="Arial" w:cs="Arial"/>
          <w:sz w:val="22"/>
          <w:szCs w:val="22"/>
        </w:rPr>
      </w:pPr>
      <w:r w:rsidRPr="001B6736">
        <w:rPr>
          <w:rStyle w:val="Refdenotaalpie"/>
          <w:rFonts w:ascii="Arial" w:hAnsi="Arial" w:cs="Arial"/>
          <w:sz w:val="22"/>
          <w:szCs w:val="22"/>
        </w:rPr>
        <w:footnoteRef/>
      </w:r>
      <w:r w:rsidRPr="001B6736">
        <w:rPr>
          <w:rFonts w:ascii="Arial" w:hAnsi="Arial" w:cs="Arial"/>
          <w:sz w:val="22"/>
          <w:szCs w:val="22"/>
        </w:rPr>
        <w:t xml:space="preserve"> Me refiero, destacadamente, a las acciones de inconstitucionalidad </w:t>
      </w:r>
      <w:r w:rsidR="001B6736" w:rsidRPr="001B6736">
        <w:rPr>
          <w:rFonts w:ascii="Arial" w:hAnsi="Arial" w:cs="Arial"/>
          <w:sz w:val="22"/>
          <w:szCs w:val="22"/>
        </w:rPr>
        <w:t xml:space="preserve">68/2018 y 212/2020. </w:t>
      </w:r>
    </w:p>
  </w:footnote>
  <w:footnote w:id="3">
    <w:p w14:paraId="5627A00F" w14:textId="5446ED8F" w:rsidR="00D15A69" w:rsidRDefault="00D15A69" w:rsidP="00DE05FC">
      <w:pPr>
        <w:pStyle w:val="Textonotapie"/>
        <w:jc w:val="both"/>
        <w:rPr>
          <w:rFonts w:ascii="Arial" w:hAnsi="Arial" w:cs="Arial"/>
          <w:sz w:val="22"/>
          <w:szCs w:val="22"/>
        </w:rPr>
      </w:pPr>
      <w:r w:rsidRPr="009A44CA">
        <w:rPr>
          <w:rStyle w:val="Refdenotaalpie"/>
          <w:rFonts w:ascii="Arial" w:hAnsi="Arial" w:cs="Arial"/>
          <w:sz w:val="22"/>
          <w:szCs w:val="22"/>
        </w:rPr>
        <w:footnoteRef/>
      </w:r>
      <w:r w:rsidRPr="009A44CA">
        <w:rPr>
          <w:rFonts w:ascii="Arial" w:hAnsi="Arial" w:cs="Arial"/>
          <w:sz w:val="22"/>
          <w:szCs w:val="22"/>
        </w:rPr>
        <w:t xml:space="preserve"> Particularmente</w:t>
      </w:r>
      <w:r>
        <w:rPr>
          <w:rFonts w:ascii="Arial" w:hAnsi="Arial" w:cs="Arial"/>
          <w:sz w:val="22"/>
          <w:szCs w:val="22"/>
        </w:rPr>
        <w:t>, me refiero a</w:t>
      </w:r>
      <w:r w:rsidRPr="009A44CA">
        <w:rPr>
          <w:rFonts w:ascii="Arial" w:hAnsi="Arial" w:cs="Arial"/>
          <w:sz w:val="22"/>
          <w:szCs w:val="22"/>
        </w:rPr>
        <w:t xml:space="preserve">l voto concurrente que emití a propósito de la </w:t>
      </w:r>
      <w:r w:rsidR="00260FF1">
        <w:rPr>
          <w:rFonts w:ascii="Arial" w:hAnsi="Arial" w:cs="Arial"/>
          <w:sz w:val="22"/>
          <w:szCs w:val="22"/>
        </w:rPr>
        <w:t>a</w:t>
      </w:r>
      <w:r w:rsidRPr="009A44CA">
        <w:rPr>
          <w:rFonts w:ascii="Arial" w:hAnsi="Arial" w:cs="Arial"/>
          <w:sz w:val="22"/>
          <w:szCs w:val="22"/>
        </w:rPr>
        <w:t xml:space="preserve">cción de </w:t>
      </w:r>
      <w:r w:rsidR="00260FF1">
        <w:rPr>
          <w:rFonts w:ascii="Arial" w:hAnsi="Arial" w:cs="Arial"/>
          <w:sz w:val="22"/>
          <w:szCs w:val="22"/>
        </w:rPr>
        <w:t>i</w:t>
      </w:r>
      <w:r w:rsidRPr="009A44CA">
        <w:rPr>
          <w:rFonts w:ascii="Arial" w:hAnsi="Arial" w:cs="Arial"/>
          <w:sz w:val="22"/>
          <w:szCs w:val="22"/>
        </w:rPr>
        <w:t xml:space="preserve">nconstitucionalidad 68/2018. </w:t>
      </w:r>
    </w:p>
    <w:p w14:paraId="49343C96" w14:textId="77777777" w:rsidR="00D15A69" w:rsidRPr="009A44CA" w:rsidRDefault="00D15A69" w:rsidP="00DE05FC">
      <w:pPr>
        <w:pStyle w:val="Textonotapie"/>
        <w:jc w:val="both"/>
        <w:rPr>
          <w:rFonts w:ascii="Arial" w:hAnsi="Arial" w:cs="Arial"/>
          <w:sz w:val="22"/>
          <w:szCs w:val="22"/>
        </w:rPr>
      </w:pPr>
    </w:p>
  </w:footnote>
  <w:footnote w:id="4">
    <w:p w14:paraId="740517DD" w14:textId="40146330" w:rsidR="00D15A69" w:rsidRPr="009A44CA" w:rsidRDefault="00D15A69" w:rsidP="00DE05FC">
      <w:pPr>
        <w:pStyle w:val="Textonotapie"/>
        <w:jc w:val="both"/>
        <w:rPr>
          <w:rFonts w:ascii="Arial" w:hAnsi="Arial" w:cs="Arial"/>
          <w:sz w:val="22"/>
          <w:szCs w:val="22"/>
        </w:rPr>
      </w:pPr>
      <w:r w:rsidRPr="009A44CA">
        <w:rPr>
          <w:rStyle w:val="Refdenotaalpie"/>
          <w:rFonts w:ascii="Arial" w:hAnsi="Arial" w:cs="Arial"/>
          <w:sz w:val="22"/>
          <w:szCs w:val="22"/>
        </w:rPr>
        <w:footnoteRef/>
      </w:r>
      <w:r w:rsidRPr="009A44CA">
        <w:rPr>
          <w:rFonts w:ascii="Arial" w:hAnsi="Arial" w:cs="Arial"/>
          <w:sz w:val="22"/>
          <w:szCs w:val="22"/>
        </w:rPr>
        <w:t xml:space="preserve"> Artículo 4. Obligaciones generales</w:t>
      </w:r>
      <w:r w:rsidR="00260FF1">
        <w:rPr>
          <w:rFonts w:ascii="Arial" w:hAnsi="Arial" w:cs="Arial"/>
          <w:sz w:val="22"/>
          <w:szCs w:val="22"/>
        </w:rPr>
        <w:t>.</w:t>
      </w:r>
    </w:p>
    <w:p w14:paraId="02715D2B" w14:textId="77777777" w:rsidR="00D15A69" w:rsidRPr="009A44CA" w:rsidRDefault="00D15A69" w:rsidP="00DE05FC">
      <w:pPr>
        <w:pStyle w:val="Textonotapie"/>
        <w:jc w:val="both"/>
        <w:rPr>
          <w:rFonts w:ascii="Arial" w:hAnsi="Arial" w:cs="Arial"/>
          <w:sz w:val="22"/>
          <w:szCs w:val="22"/>
        </w:rPr>
      </w:pPr>
      <w:r w:rsidRPr="009A44CA">
        <w:rPr>
          <w:rFonts w:ascii="Arial" w:hAnsi="Arial" w:cs="Arial"/>
          <w:sz w:val="22"/>
          <w:szCs w:val="22"/>
        </w:rPr>
        <w:t>(…)</w:t>
      </w:r>
    </w:p>
    <w:p w14:paraId="520FF30B" w14:textId="77777777" w:rsidR="00D15A69" w:rsidRDefault="00D15A69" w:rsidP="00DE05FC">
      <w:pPr>
        <w:pStyle w:val="Textonotapie"/>
        <w:jc w:val="both"/>
        <w:rPr>
          <w:rFonts w:ascii="Arial" w:hAnsi="Arial" w:cs="Arial"/>
          <w:sz w:val="22"/>
          <w:szCs w:val="22"/>
        </w:rPr>
      </w:pPr>
      <w:r w:rsidRPr="009A44CA">
        <w:rPr>
          <w:rFonts w:ascii="Arial" w:hAnsi="Arial" w:cs="Arial"/>
          <w:sz w:val="22"/>
          <w:szCs w:val="22"/>
        </w:rPr>
        <w:t xml:space="preserve">3. En la </w:t>
      </w:r>
      <w:r w:rsidRPr="009A44CA">
        <w:rPr>
          <w:rFonts w:ascii="Arial" w:hAnsi="Arial" w:cs="Arial"/>
          <w:sz w:val="22"/>
          <w:szCs w:val="22"/>
          <w:u w:val="single"/>
        </w:rPr>
        <w:t>elaboración y aplicación de legislación y políticas para hacer efectiva la presente Convención</w:t>
      </w:r>
      <w:r w:rsidRPr="009A44CA">
        <w:rPr>
          <w:rFonts w:ascii="Arial" w:hAnsi="Arial" w:cs="Arial"/>
          <w:sz w:val="22"/>
          <w:szCs w:val="22"/>
        </w:rPr>
        <w:t>, y en otros</w:t>
      </w:r>
      <w:r w:rsidRPr="009A44CA">
        <w:rPr>
          <w:rFonts w:ascii="Arial" w:hAnsi="Arial" w:cs="Arial"/>
          <w:sz w:val="22"/>
          <w:szCs w:val="22"/>
          <w:u w:val="single"/>
        </w:rPr>
        <w:t xml:space="preserve"> procesos de adopción de decisiones sobre cuestiones relacionadas con las personas con discapacidad</w:t>
      </w:r>
      <w:r w:rsidRPr="009A44CA">
        <w:rPr>
          <w:rFonts w:ascii="Arial" w:hAnsi="Arial" w:cs="Arial"/>
          <w:sz w:val="22"/>
          <w:szCs w:val="22"/>
        </w:rPr>
        <w:t xml:space="preserve">, los </w:t>
      </w:r>
      <w:proofErr w:type="gramStart"/>
      <w:r w:rsidRPr="009A44CA">
        <w:rPr>
          <w:rFonts w:ascii="Arial" w:hAnsi="Arial" w:cs="Arial"/>
          <w:sz w:val="22"/>
          <w:szCs w:val="22"/>
        </w:rPr>
        <w:t>Estados Partes</w:t>
      </w:r>
      <w:proofErr w:type="gramEnd"/>
      <w:r w:rsidRPr="009A44CA">
        <w:rPr>
          <w:rFonts w:ascii="Arial" w:hAnsi="Arial" w:cs="Arial"/>
          <w:sz w:val="22"/>
          <w:szCs w:val="22"/>
        </w:rPr>
        <w:t xml:space="preserve"> celebrarán consultas estrechas y colaborarán activamente con las personas con discapacidad, incluidos los niños y las niñas con discapacidad, a través de las organizaciones que las representan. </w:t>
      </w:r>
    </w:p>
    <w:p w14:paraId="48EBBE38" w14:textId="77777777" w:rsidR="00D15A69" w:rsidRPr="009A44CA" w:rsidRDefault="00D15A69" w:rsidP="00DE05FC">
      <w:pPr>
        <w:pStyle w:val="Textonotapie"/>
        <w:jc w:val="both"/>
        <w:rPr>
          <w:rFonts w:ascii="Arial" w:hAnsi="Arial" w:cs="Arial"/>
          <w:sz w:val="22"/>
          <w:szCs w:val="22"/>
        </w:rPr>
      </w:pPr>
    </w:p>
  </w:footnote>
  <w:footnote w:id="5">
    <w:p w14:paraId="16ED574B" w14:textId="77777777" w:rsidR="00D15A69" w:rsidRDefault="00D15A69" w:rsidP="00DE05FC">
      <w:pPr>
        <w:pStyle w:val="Textonotapie"/>
        <w:jc w:val="both"/>
      </w:pPr>
      <w:r w:rsidRPr="009A44CA">
        <w:rPr>
          <w:rStyle w:val="Refdenotaalpie"/>
          <w:rFonts w:ascii="Arial" w:hAnsi="Arial" w:cs="Arial"/>
          <w:sz w:val="22"/>
          <w:szCs w:val="22"/>
        </w:rPr>
        <w:footnoteRef/>
      </w:r>
      <w:r w:rsidRPr="009A44CA">
        <w:rPr>
          <w:rFonts w:ascii="Arial" w:hAnsi="Arial" w:cs="Arial"/>
          <w:sz w:val="22"/>
          <w:szCs w:val="22"/>
        </w:rPr>
        <w:t xml:space="preserve"> En la Observación General No. 7 el Comité sobre los Derechos de las Personas con Discapacidad sostuvo que el derecho a la consulta “asegura </w:t>
      </w:r>
      <w:r w:rsidRPr="009A44CA">
        <w:rPr>
          <w:rStyle w:val="s10"/>
          <w:rFonts w:ascii="Arial" w:hAnsi="Arial" w:cs="Arial"/>
          <w:i/>
          <w:iCs/>
          <w:color w:val="000000"/>
          <w:sz w:val="22"/>
          <w:szCs w:val="22"/>
        </w:rPr>
        <w:t>que el conocimiento y las experiencias vitales de las personas con discapacidad se tengan en consideración al decidir</w:t>
      </w:r>
      <w:r w:rsidRPr="009A44CA">
        <w:rPr>
          <w:rStyle w:val="apple-converted-space"/>
          <w:rFonts w:ascii="Arial" w:hAnsi="Arial" w:cs="Arial"/>
          <w:i/>
          <w:iCs/>
          <w:color w:val="000000"/>
          <w:sz w:val="22"/>
          <w:szCs w:val="22"/>
        </w:rPr>
        <w:t> </w:t>
      </w:r>
      <w:r w:rsidRPr="009A44CA">
        <w:rPr>
          <w:rStyle w:val="s11"/>
          <w:rFonts w:ascii="Arial" w:hAnsi="Arial" w:cs="Arial"/>
          <w:i/>
          <w:iCs/>
          <w:color w:val="000000"/>
          <w:sz w:val="22"/>
          <w:szCs w:val="22"/>
          <w:u w:val="single"/>
        </w:rPr>
        <w:t>nuevas</w:t>
      </w:r>
      <w:r w:rsidRPr="009A44CA">
        <w:rPr>
          <w:rStyle w:val="apple-converted-space"/>
          <w:rFonts w:ascii="Arial" w:hAnsi="Arial" w:cs="Arial"/>
          <w:i/>
          <w:iCs/>
          <w:color w:val="000000"/>
          <w:sz w:val="22"/>
          <w:szCs w:val="22"/>
          <w:u w:val="single"/>
        </w:rPr>
        <w:t> </w:t>
      </w:r>
      <w:r w:rsidRPr="009A44CA">
        <w:rPr>
          <w:rStyle w:val="s10"/>
          <w:rFonts w:ascii="Arial" w:hAnsi="Arial" w:cs="Arial"/>
          <w:i/>
          <w:iCs/>
          <w:color w:val="000000"/>
          <w:sz w:val="22"/>
          <w:szCs w:val="22"/>
        </w:rPr>
        <w:t>medidas legislativas, administrativas o de otro tipo”</w:t>
      </w:r>
      <w:r>
        <w:rPr>
          <w:rStyle w:val="s10"/>
          <w:rFonts w:ascii="Arial" w:hAnsi="Arial" w:cs="Arial"/>
          <w:i/>
          <w:iCs/>
          <w:color w:val="000000"/>
          <w:sz w:val="22"/>
          <w:szCs w:val="22"/>
        </w:rPr>
        <w:t xml:space="preserve">. </w:t>
      </w:r>
    </w:p>
  </w:footnote>
  <w:footnote w:id="6">
    <w:p w14:paraId="2A3A8FC5" w14:textId="77777777" w:rsidR="00D15A69" w:rsidRPr="00A9211F" w:rsidRDefault="00D15A69">
      <w:pPr>
        <w:pStyle w:val="Textonotapie"/>
        <w:rPr>
          <w:rFonts w:ascii="Arial" w:hAnsi="Arial" w:cs="Arial"/>
          <w:sz w:val="22"/>
          <w:szCs w:val="22"/>
        </w:rPr>
      </w:pPr>
      <w:r w:rsidRPr="00A9211F">
        <w:rPr>
          <w:rStyle w:val="Refdenotaalpie"/>
          <w:rFonts w:ascii="Arial" w:hAnsi="Arial" w:cs="Arial"/>
          <w:sz w:val="22"/>
          <w:szCs w:val="22"/>
        </w:rPr>
        <w:footnoteRef/>
      </w:r>
      <w:r w:rsidRPr="00A9211F">
        <w:rPr>
          <w:rFonts w:ascii="Arial" w:hAnsi="Arial" w:cs="Arial"/>
          <w:sz w:val="22"/>
          <w:szCs w:val="22"/>
        </w:rPr>
        <w:t xml:space="preserve"> CDPD, Observación General No.7, párrafo 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E9FB" w14:textId="77777777" w:rsidR="00260FF1" w:rsidRDefault="00B67265" w:rsidP="00DD2F6F">
    <w:pPr>
      <w:pStyle w:val="Encabezado"/>
      <w:jc w:val="right"/>
      <w:rPr>
        <w:rFonts w:ascii="Arial" w:hAnsi="Arial" w:cs="Arial"/>
        <w:b/>
        <w:sz w:val="24"/>
        <w:szCs w:val="24"/>
        <w:lang w:val="es-MX"/>
      </w:rPr>
    </w:pPr>
    <w:r w:rsidRPr="00095B2B">
      <w:rPr>
        <w:rFonts w:ascii="Arial" w:hAnsi="Arial" w:cs="Arial"/>
        <w:b/>
        <w:sz w:val="24"/>
        <w:szCs w:val="24"/>
        <w:lang w:val="es-MX"/>
      </w:rPr>
      <w:t xml:space="preserve">VOTO </w:t>
    </w:r>
    <w:r w:rsidR="00C70EB2">
      <w:rPr>
        <w:rFonts w:ascii="Arial" w:hAnsi="Arial" w:cs="Arial"/>
        <w:b/>
        <w:sz w:val="24"/>
        <w:szCs w:val="24"/>
        <w:lang w:val="es-MX"/>
      </w:rPr>
      <w:t>CONCURRENTE</w:t>
    </w:r>
    <w:r w:rsidR="00B030F5">
      <w:rPr>
        <w:rFonts w:ascii="Arial" w:hAnsi="Arial" w:cs="Arial"/>
        <w:b/>
        <w:sz w:val="24"/>
        <w:szCs w:val="24"/>
        <w:lang w:val="es-MX"/>
      </w:rPr>
      <w:t xml:space="preserve"> </w:t>
    </w:r>
    <w:r w:rsidR="00DD2F6F">
      <w:rPr>
        <w:rFonts w:ascii="Arial" w:hAnsi="Arial" w:cs="Arial"/>
        <w:b/>
        <w:sz w:val="24"/>
        <w:szCs w:val="24"/>
        <w:lang w:val="es-MX"/>
      </w:rPr>
      <w:t>EN LA</w:t>
    </w:r>
  </w:p>
  <w:p w14:paraId="73FDB88B" w14:textId="692DF2EA" w:rsidR="00DD2F6F" w:rsidRPr="00095B2B" w:rsidRDefault="00DD2F6F" w:rsidP="00DD2F6F">
    <w:pPr>
      <w:pStyle w:val="Encabezado"/>
      <w:jc w:val="right"/>
      <w:rPr>
        <w:rFonts w:ascii="Arial" w:hAnsi="Arial" w:cs="Arial"/>
        <w:b/>
        <w:sz w:val="24"/>
        <w:szCs w:val="24"/>
        <w:lang w:val="es-MX"/>
      </w:rPr>
    </w:pPr>
    <w:r>
      <w:rPr>
        <w:rFonts w:ascii="Arial" w:hAnsi="Arial" w:cs="Arial"/>
        <w:b/>
        <w:sz w:val="24"/>
        <w:szCs w:val="24"/>
        <w:lang w:val="es-MX"/>
      </w:rPr>
      <w:t xml:space="preserve"> ACCIÓN DE INCONSTITUCIONALIDAD </w:t>
    </w:r>
    <w:r w:rsidR="000B475B">
      <w:rPr>
        <w:rFonts w:ascii="Arial" w:hAnsi="Arial" w:cs="Arial"/>
        <w:b/>
        <w:sz w:val="24"/>
        <w:szCs w:val="24"/>
        <w:lang w:val="es-MX"/>
      </w:rPr>
      <w:t>193/2020.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2557" w14:textId="118F80BB" w:rsidR="00B67265" w:rsidRPr="00276FFA" w:rsidRDefault="00B67265" w:rsidP="00B67265">
    <w:pPr>
      <w:pStyle w:val="Encabezado"/>
      <w:rPr>
        <w:lang w:val="es-MX"/>
      </w:rPr>
    </w:pPr>
    <w:r>
      <w:rPr>
        <w:noProof/>
        <w:lang w:val="es-MX" w:eastAsia="es-MX"/>
      </w:rPr>
      <mc:AlternateContent>
        <mc:Choice Requires="wps">
          <w:drawing>
            <wp:anchor distT="0" distB="0" distL="114300" distR="114300" simplePos="0" relativeHeight="251658241" behindDoc="1" locked="0" layoutInCell="1" allowOverlap="1" wp14:anchorId="42FBFFFE" wp14:editId="58989C5C">
              <wp:simplePos x="0" y="0"/>
              <wp:positionH relativeFrom="column">
                <wp:posOffset>-771525</wp:posOffset>
              </wp:positionH>
              <wp:positionV relativeFrom="paragraph">
                <wp:posOffset>-203200</wp:posOffset>
              </wp:positionV>
              <wp:extent cx="2080260" cy="2088515"/>
              <wp:effectExtent l="0" t="0" r="0" b="6985"/>
              <wp:wrapSquare wrapText="bothSides"/>
              <wp:docPr id="1" name="Rectángu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0260" cy="208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EF22" id="Rectángulo 1" o:spid="_x0000_s1026" style="position:absolute;margin-left:-60.75pt;margin-top:-16pt;width:163.8pt;height:16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" stroked="f">
              <w10:wrap type="square"/>
            </v:rect>
          </w:pict>
        </mc:Fallback>
      </mc:AlternateContent>
    </w:r>
    <w:r w:rsidR="00E42342" w:rsidRPr="00095B2B">
      <w:rPr>
        <w:rFonts w:ascii="Arial" w:hAnsi="Arial" w:cs="Arial"/>
        <w:b/>
        <w:sz w:val="24"/>
        <w:szCs w:val="24"/>
        <w:lang w:val="es-MX"/>
      </w:rPr>
      <w:t xml:space="preserve">VOTO </w:t>
    </w:r>
    <w:r w:rsidR="00E42342">
      <w:rPr>
        <w:rFonts w:ascii="Arial" w:hAnsi="Arial" w:cs="Arial"/>
        <w:b/>
        <w:sz w:val="24"/>
        <w:szCs w:val="24"/>
        <w:lang w:val="es-MX"/>
      </w:rPr>
      <w:t>CONCURRENTE</w:t>
    </w:r>
    <w:r w:rsidR="00083BC3">
      <w:rPr>
        <w:rFonts w:ascii="Arial" w:hAnsi="Arial" w:cs="Arial"/>
        <w:b/>
        <w:sz w:val="24"/>
        <w:szCs w:val="24"/>
        <w:lang w:val="es-MX"/>
      </w:rPr>
      <w:t xml:space="preserve"> </w:t>
    </w:r>
    <w:r w:rsidR="00E42342">
      <w:rPr>
        <w:rFonts w:ascii="Arial" w:hAnsi="Arial" w:cs="Arial"/>
        <w:b/>
        <w:sz w:val="24"/>
        <w:szCs w:val="24"/>
        <w:lang w:val="es-MX"/>
      </w:rPr>
      <w:t xml:space="preserve">EN </w:t>
    </w:r>
    <w:r w:rsidR="00DF0871">
      <w:rPr>
        <w:rFonts w:ascii="Arial" w:hAnsi="Arial" w:cs="Arial"/>
        <w:b/>
        <w:sz w:val="24"/>
        <w:szCs w:val="24"/>
        <w:lang w:val="es-MX"/>
      </w:rPr>
      <w:t>LA AC</w:t>
    </w:r>
    <w:r w:rsidR="00DD0A8C">
      <w:rPr>
        <w:rFonts w:ascii="Arial" w:hAnsi="Arial" w:cs="Arial"/>
        <w:b/>
        <w:sz w:val="24"/>
        <w:szCs w:val="24"/>
        <w:lang w:val="es-MX"/>
      </w:rPr>
      <w:t xml:space="preserve">CIÓN DE INCONSTITUCIONALIDAD </w:t>
    </w:r>
    <w:r w:rsidR="008E25DF">
      <w:rPr>
        <w:rFonts w:ascii="Arial" w:hAnsi="Arial" w:cs="Arial"/>
        <w:b/>
        <w:sz w:val="24"/>
        <w:szCs w:val="24"/>
        <w:lang w:val="es-MX"/>
      </w:rPr>
      <w:t>1</w:t>
    </w:r>
    <w:r w:rsidR="000B475B">
      <w:rPr>
        <w:rFonts w:ascii="Arial" w:hAnsi="Arial" w:cs="Arial"/>
        <w:b/>
        <w:sz w:val="24"/>
        <w:szCs w:val="24"/>
        <w:lang w:val="es-MX"/>
      </w:rPr>
      <w:t xml:space="preserve">93/2020.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1646" w14:textId="77777777" w:rsidR="00B67265" w:rsidRDefault="00B67265">
    <w:pPr>
      <w:pStyle w:val="Encabezado"/>
    </w:pPr>
    <w:r>
      <w:rPr>
        <w:noProof/>
        <w:lang w:val="es-MX" w:eastAsia="es-MX"/>
      </w:rPr>
      <mc:AlternateContent>
        <mc:Choice Requires="wps">
          <w:drawing>
            <wp:anchor distT="0" distB="0" distL="114300" distR="114300" simplePos="0" relativeHeight="251658240" behindDoc="1" locked="0" layoutInCell="1" allowOverlap="1" wp14:anchorId="71B358ED" wp14:editId="08675E55">
              <wp:simplePos x="0" y="0"/>
              <wp:positionH relativeFrom="column">
                <wp:posOffset>-668020</wp:posOffset>
              </wp:positionH>
              <wp:positionV relativeFrom="paragraph">
                <wp:posOffset>-304800</wp:posOffset>
              </wp:positionV>
              <wp:extent cx="2080260" cy="2088515"/>
              <wp:effectExtent l="0" t="0" r="0" b="6985"/>
              <wp:wrapSquare wrapText="bothSides"/>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0260" cy="208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63A8E" id="Rectángulo 1" o:spid="_x0000_s1026" style="position:absolute;margin-left:-52.6pt;margin-top:-24pt;width:163.8pt;height:16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" stroked="f">
              <w10:wrap type="square"/>
            </v:rect>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C0C"/>
    <w:multiLevelType w:val="hybridMultilevel"/>
    <w:tmpl w:val="BE4ACFF2"/>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F45FB"/>
    <w:multiLevelType w:val="hybridMultilevel"/>
    <w:tmpl w:val="D0F6262C"/>
    <w:lvl w:ilvl="0" w:tplc="5AAE192A">
      <w:start w:val="1"/>
      <w:numFmt w:val="decimal"/>
      <w:lvlText w:val="%1."/>
      <w:lvlJc w:val="left"/>
      <w:pPr>
        <w:ind w:left="360" w:hanging="360"/>
      </w:pPr>
      <w:rPr>
        <w:rFonts w:ascii="Arial" w:hAnsi="Arial" w:cs="Arial" w:hint="default"/>
        <w:b w:val="0"/>
        <w:i w:val="0"/>
        <w:color w:val="auto"/>
        <w:sz w:val="26"/>
        <w:szCs w:val="26"/>
        <w:lang w:val="es-MX"/>
      </w:rPr>
    </w:lvl>
    <w:lvl w:ilvl="1" w:tplc="080A0017">
      <w:start w:val="1"/>
      <w:numFmt w:val="lowerLetter"/>
      <w:lvlText w:val="%2)"/>
      <w:lvlJc w:val="left"/>
      <w:pPr>
        <w:ind w:left="2912" w:hanging="360"/>
      </w:pPr>
      <w:rPr>
        <w:rFonts w:hint="default"/>
        <w:b/>
      </w:r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D2B6CB4"/>
    <w:multiLevelType w:val="hybridMultilevel"/>
    <w:tmpl w:val="03088750"/>
    <w:lvl w:ilvl="0" w:tplc="CE38D124">
      <w:start w:val="1"/>
      <w:numFmt w:val="upperRoman"/>
      <w:lvlText w:val="%1."/>
      <w:lvlJc w:val="left"/>
      <w:pPr>
        <w:ind w:left="1534" w:hanging="711"/>
      </w:pPr>
      <w:rPr>
        <w:rFonts w:hint="default"/>
        <w:b/>
        <w:bCs/>
        <w:w w:val="100"/>
        <w:sz w:val="20"/>
        <w:szCs w:val="20"/>
        <w:lang w:val="es-ES" w:eastAsia="es-ES" w:bidi="es-ES"/>
      </w:rPr>
    </w:lvl>
    <w:lvl w:ilvl="1" w:tplc="BB1CCB06">
      <w:numFmt w:val="bullet"/>
      <w:lvlText w:val="•"/>
      <w:lvlJc w:val="left"/>
      <w:pPr>
        <w:ind w:left="2133" w:hanging="711"/>
      </w:pPr>
      <w:rPr>
        <w:rFonts w:hint="default"/>
        <w:lang w:val="es-ES" w:eastAsia="es-ES" w:bidi="es-ES"/>
      </w:rPr>
    </w:lvl>
    <w:lvl w:ilvl="2" w:tplc="216EE3DA">
      <w:numFmt w:val="bullet"/>
      <w:lvlText w:val="•"/>
      <w:lvlJc w:val="left"/>
      <w:pPr>
        <w:ind w:left="2727" w:hanging="711"/>
      </w:pPr>
      <w:rPr>
        <w:rFonts w:hint="default"/>
        <w:lang w:val="es-ES" w:eastAsia="es-ES" w:bidi="es-ES"/>
      </w:rPr>
    </w:lvl>
    <w:lvl w:ilvl="3" w:tplc="BEF68CC4">
      <w:numFmt w:val="bullet"/>
      <w:lvlText w:val="•"/>
      <w:lvlJc w:val="left"/>
      <w:pPr>
        <w:ind w:left="3321" w:hanging="711"/>
      </w:pPr>
      <w:rPr>
        <w:rFonts w:hint="default"/>
        <w:lang w:val="es-ES" w:eastAsia="es-ES" w:bidi="es-ES"/>
      </w:rPr>
    </w:lvl>
    <w:lvl w:ilvl="4" w:tplc="C4E62DDE">
      <w:numFmt w:val="bullet"/>
      <w:lvlText w:val="•"/>
      <w:lvlJc w:val="left"/>
      <w:pPr>
        <w:ind w:left="3915" w:hanging="711"/>
      </w:pPr>
      <w:rPr>
        <w:rFonts w:hint="default"/>
        <w:lang w:val="es-ES" w:eastAsia="es-ES" w:bidi="es-ES"/>
      </w:rPr>
    </w:lvl>
    <w:lvl w:ilvl="5" w:tplc="16C4A816">
      <w:numFmt w:val="bullet"/>
      <w:lvlText w:val="•"/>
      <w:lvlJc w:val="left"/>
      <w:pPr>
        <w:ind w:left="4509" w:hanging="711"/>
      </w:pPr>
      <w:rPr>
        <w:rFonts w:hint="default"/>
        <w:lang w:val="es-ES" w:eastAsia="es-ES" w:bidi="es-ES"/>
      </w:rPr>
    </w:lvl>
    <w:lvl w:ilvl="6" w:tplc="F7FC00D8">
      <w:numFmt w:val="bullet"/>
      <w:lvlText w:val="•"/>
      <w:lvlJc w:val="left"/>
      <w:pPr>
        <w:ind w:left="5103" w:hanging="711"/>
      </w:pPr>
      <w:rPr>
        <w:rFonts w:hint="default"/>
        <w:lang w:val="es-ES" w:eastAsia="es-ES" w:bidi="es-ES"/>
      </w:rPr>
    </w:lvl>
    <w:lvl w:ilvl="7" w:tplc="C83EA0F0">
      <w:numFmt w:val="bullet"/>
      <w:lvlText w:val="•"/>
      <w:lvlJc w:val="left"/>
      <w:pPr>
        <w:ind w:left="5696" w:hanging="711"/>
      </w:pPr>
      <w:rPr>
        <w:rFonts w:hint="default"/>
        <w:lang w:val="es-ES" w:eastAsia="es-ES" w:bidi="es-ES"/>
      </w:rPr>
    </w:lvl>
    <w:lvl w:ilvl="8" w:tplc="BA7A49D8">
      <w:numFmt w:val="bullet"/>
      <w:lvlText w:val="•"/>
      <w:lvlJc w:val="left"/>
      <w:pPr>
        <w:ind w:left="6290" w:hanging="711"/>
      </w:pPr>
      <w:rPr>
        <w:rFonts w:hint="default"/>
        <w:lang w:val="es-ES" w:eastAsia="es-ES" w:bidi="es-ES"/>
      </w:rPr>
    </w:lvl>
  </w:abstractNum>
  <w:abstractNum w:abstractNumId="3" w15:restartNumberingAfterBreak="0">
    <w:nsid w:val="18FC2367"/>
    <w:multiLevelType w:val="hybridMultilevel"/>
    <w:tmpl w:val="B388E8CA"/>
    <w:lvl w:ilvl="0" w:tplc="FA7021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E237CA"/>
    <w:multiLevelType w:val="hybridMultilevel"/>
    <w:tmpl w:val="DE842982"/>
    <w:lvl w:ilvl="0" w:tplc="080A0001">
      <w:start w:val="1"/>
      <w:numFmt w:val="bullet"/>
      <w:lvlText w:val=""/>
      <w:lvlJc w:val="left"/>
      <w:pPr>
        <w:ind w:left="794" w:hanging="360"/>
      </w:pPr>
      <w:rPr>
        <w:rFonts w:ascii="Symbol" w:hAnsi="Symbol" w:hint="default"/>
      </w:rPr>
    </w:lvl>
    <w:lvl w:ilvl="1" w:tplc="080A0003" w:tentative="1">
      <w:start w:val="1"/>
      <w:numFmt w:val="bullet"/>
      <w:lvlText w:val="o"/>
      <w:lvlJc w:val="left"/>
      <w:pPr>
        <w:ind w:left="1514" w:hanging="360"/>
      </w:pPr>
      <w:rPr>
        <w:rFonts w:ascii="Courier New" w:hAnsi="Courier New" w:cs="Courier New" w:hint="default"/>
      </w:rPr>
    </w:lvl>
    <w:lvl w:ilvl="2" w:tplc="080A0005" w:tentative="1">
      <w:start w:val="1"/>
      <w:numFmt w:val="bullet"/>
      <w:lvlText w:val=""/>
      <w:lvlJc w:val="left"/>
      <w:pPr>
        <w:ind w:left="2234" w:hanging="360"/>
      </w:pPr>
      <w:rPr>
        <w:rFonts w:ascii="Wingdings" w:hAnsi="Wingdings" w:hint="default"/>
      </w:rPr>
    </w:lvl>
    <w:lvl w:ilvl="3" w:tplc="080A0001" w:tentative="1">
      <w:start w:val="1"/>
      <w:numFmt w:val="bullet"/>
      <w:lvlText w:val=""/>
      <w:lvlJc w:val="left"/>
      <w:pPr>
        <w:ind w:left="2954" w:hanging="360"/>
      </w:pPr>
      <w:rPr>
        <w:rFonts w:ascii="Symbol" w:hAnsi="Symbol" w:hint="default"/>
      </w:rPr>
    </w:lvl>
    <w:lvl w:ilvl="4" w:tplc="080A0003" w:tentative="1">
      <w:start w:val="1"/>
      <w:numFmt w:val="bullet"/>
      <w:lvlText w:val="o"/>
      <w:lvlJc w:val="left"/>
      <w:pPr>
        <w:ind w:left="3674" w:hanging="360"/>
      </w:pPr>
      <w:rPr>
        <w:rFonts w:ascii="Courier New" w:hAnsi="Courier New" w:cs="Courier New" w:hint="default"/>
      </w:rPr>
    </w:lvl>
    <w:lvl w:ilvl="5" w:tplc="080A0005" w:tentative="1">
      <w:start w:val="1"/>
      <w:numFmt w:val="bullet"/>
      <w:lvlText w:val=""/>
      <w:lvlJc w:val="left"/>
      <w:pPr>
        <w:ind w:left="4394" w:hanging="360"/>
      </w:pPr>
      <w:rPr>
        <w:rFonts w:ascii="Wingdings" w:hAnsi="Wingdings" w:hint="default"/>
      </w:rPr>
    </w:lvl>
    <w:lvl w:ilvl="6" w:tplc="080A0001" w:tentative="1">
      <w:start w:val="1"/>
      <w:numFmt w:val="bullet"/>
      <w:lvlText w:val=""/>
      <w:lvlJc w:val="left"/>
      <w:pPr>
        <w:ind w:left="5114" w:hanging="360"/>
      </w:pPr>
      <w:rPr>
        <w:rFonts w:ascii="Symbol" w:hAnsi="Symbol" w:hint="default"/>
      </w:rPr>
    </w:lvl>
    <w:lvl w:ilvl="7" w:tplc="080A0003" w:tentative="1">
      <w:start w:val="1"/>
      <w:numFmt w:val="bullet"/>
      <w:lvlText w:val="o"/>
      <w:lvlJc w:val="left"/>
      <w:pPr>
        <w:ind w:left="5834" w:hanging="360"/>
      </w:pPr>
      <w:rPr>
        <w:rFonts w:ascii="Courier New" w:hAnsi="Courier New" w:cs="Courier New" w:hint="default"/>
      </w:rPr>
    </w:lvl>
    <w:lvl w:ilvl="8" w:tplc="080A0005" w:tentative="1">
      <w:start w:val="1"/>
      <w:numFmt w:val="bullet"/>
      <w:lvlText w:val=""/>
      <w:lvlJc w:val="left"/>
      <w:pPr>
        <w:ind w:left="6554" w:hanging="360"/>
      </w:pPr>
      <w:rPr>
        <w:rFonts w:ascii="Wingdings" w:hAnsi="Wingdings" w:hint="default"/>
      </w:rPr>
    </w:lvl>
  </w:abstractNum>
  <w:abstractNum w:abstractNumId="5" w15:restartNumberingAfterBreak="0">
    <w:nsid w:val="26D902D7"/>
    <w:multiLevelType w:val="hybridMultilevel"/>
    <w:tmpl w:val="33DCE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9A03C7"/>
    <w:multiLevelType w:val="hybridMultilevel"/>
    <w:tmpl w:val="433CA4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AA21D4"/>
    <w:multiLevelType w:val="hybridMultilevel"/>
    <w:tmpl w:val="0E3C59A0"/>
    <w:lvl w:ilvl="0" w:tplc="A76C681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9D6E3E"/>
    <w:multiLevelType w:val="hybridMultilevel"/>
    <w:tmpl w:val="26700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3C4707"/>
    <w:multiLevelType w:val="hybridMultilevel"/>
    <w:tmpl w:val="1764B6B6"/>
    <w:lvl w:ilvl="0" w:tplc="08167BE4">
      <w:start w:val="1"/>
      <w:numFmt w:val="upperRoman"/>
      <w:lvlText w:val="%1."/>
      <w:lvlJc w:val="left"/>
      <w:pPr>
        <w:ind w:left="720" w:hanging="360"/>
      </w:pPr>
      <w:rPr>
        <w:rFonts w:ascii="Arial" w:eastAsia="Arial" w:hAnsi="Arial" w:cs="Arial" w:hint="default"/>
        <w:b/>
        <w:bCs/>
        <w:w w:val="100"/>
        <w:sz w:val="20"/>
        <w:szCs w:val="20"/>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035B3D"/>
    <w:multiLevelType w:val="hybridMultilevel"/>
    <w:tmpl w:val="7444F88A"/>
    <w:lvl w:ilvl="0" w:tplc="532ADE36">
      <w:start w:val="1"/>
      <w:numFmt w:val="upperRoman"/>
      <w:lvlText w:val="%1."/>
      <w:lvlJc w:val="left"/>
      <w:pPr>
        <w:ind w:left="1534" w:hanging="721"/>
      </w:pPr>
      <w:rPr>
        <w:rFonts w:ascii="Arial" w:eastAsia="Arial" w:hAnsi="Arial" w:cs="Arial" w:hint="default"/>
        <w:b/>
        <w:bCs/>
        <w:w w:val="100"/>
        <w:sz w:val="20"/>
        <w:szCs w:val="20"/>
        <w:lang w:val="es-ES" w:eastAsia="es-ES" w:bidi="es-ES"/>
      </w:rPr>
    </w:lvl>
    <w:lvl w:ilvl="1" w:tplc="CFCC75A0">
      <w:numFmt w:val="bullet"/>
      <w:lvlText w:val="•"/>
      <w:lvlJc w:val="left"/>
      <w:pPr>
        <w:ind w:left="2133" w:hanging="721"/>
      </w:pPr>
      <w:rPr>
        <w:rFonts w:hint="default"/>
        <w:lang w:val="es-ES" w:eastAsia="es-ES" w:bidi="es-ES"/>
      </w:rPr>
    </w:lvl>
    <w:lvl w:ilvl="2" w:tplc="13169294">
      <w:numFmt w:val="bullet"/>
      <w:lvlText w:val="•"/>
      <w:lvlJc w:val="left"/>
      <w:pPr>
        <w:ind w:left="2727" w:hanging="721"/>
      </w:pPr>
      <w:rPr>
        <w:rFonts w:hint="default"/>
        <w:lang w:val="es-ES" w:eastAsia="es-ES" w:bidi="es-ES"/>
      </w:rPr>
    </w:lvl>
    <w:lvl w:ilvl="3" w:tplc="CCC89310">
      <w:numFmt w:val="bullet"/>
      <w:lvlText w:val="•"/>
      <w:lvlJc w:val="left"/>
      <w:pPr>
        <w:ind w:left="3321" w:hanging="721"/>
      </w:pPr>
      <w:rPr>
        <w:rFonts w:hint="default"/>
        <w:lang w:val="es-ES" w:eastAsia="es-ES" w:bidi="es-ES"/>
      </w:rPr>
    </w:lvl>
    <w:lvl w:ilvl="4" w:tplc="4F2E1F2C">
      <w:numFmt w:val="bullet"/>
      <w:lvlText w:val="•"/>
      <w:lvlJc w:val="left"/>
      <w:pPr>
        <w:ind w:left="3915" w:hanging="721"/>
      </w:pPr>
      <w:rPr>
        <w:rFonts w:hint="default"/>
        <w:lang w:val="es-ES" w:eastAsia="es-ES" w:bidi="es-ES"/>
      </w:rPr>
    </w:lvl>
    <w:lvl w:ilvl="5" w:tplc="36C8DFE8">
      <w:numFmt w:val="bullet"/>
      <w:lvlText w:val="•"/>
      <w:lvlJc w:val="left"/>
      <w:pPr>
        <w:ind w:left="4509" w:hanging="721"/>
      </w:pPr>
      <w:rPr>
        <w:rFonts w:hint="default"/>
        <w:lang w:val="es-ES" w:eastAsia="es-ES" w:bidi="es-ES"/>
      </w:rPr>
    </w:lvl>
    <w:lvl w:ilvl="6" w:tplc="40DEDBC0">
      <w:numFmt w:val="bullet"/>
      <w:lvlText w:val="•"/>
      <w:lvlJc w:val="left"/>
      <w:pPr>
        <w:ind w:left="5103" w:hanging="721"/>
      </w:pPr>
      <w:rPr>
        <w:rFonts w:hint="default"/>
        <w:lang w:val="es-ES" w:eastAsia="es-ES" w:bidi="es-ES"/>
      </w:rPr>
    </w:lvl>
    <w:lvl w:ilvl="7" w:tplc="DF126776">
      <w:numFmt w:val="bullet"/>
      <w:lvlText w:val="•"/>
      <w:lvlJc w:val="left"/>
      <w:pPr>
        <w:ind w:left="5696" w:hanging="721"/>
      </w:pPr>
      <w:rPr>
        <w:rFonts w:hint="default"/>
        <w:lang w:val="es-ES" w:eastAsia="es-ES" w:bidi="es-ES"/>
      </w:rPr>
    </w:lvl>
    <w:lvl w:ilvl="8" w:tplc="87788E62">
      <w:numFmt w:val="bullet"/>
      <w:lvlText w:val="•"/>
      <w:lvlJc w:val="left"/>
      <w:pPr>
        <w:ind w:left="6290" w:hanging="721"/>
      </w:pPr>
      <w:rPr>
        <w:rFonts w:hint="default"/>
        <w:lang w:val="es-ES" w:eastAsia="es-ES" w:bidi="es-ES"/>
      </w:rPr>
    </w:lvl>
  </w:abstractNum>
  <w:abstractNum w:abstractNumId="11" w15:restartNumberingAfterBreak="0">
    <w:nsid w:val="5382706C"/>
    <w:multiLevelType w:val="hybridMultilevel"/>
    <w:tmpl w:val="AA586E88"/>
    <w:lvl w:ilvl="0" w:tplc="DB7CAA42">
      <w:start w:val="1"/>
      <w:numFmt w:val="upperRoman"/>
      <w:lvlText w:val="%1."/>
      <w:lvlJc w:val="left"/>
      <w:pPr>
        <w:ind w:left="720" w:hanging="360"/>
      </w:pPr>
      <w:rPr>
        <w:rFonts w:ascii="Arial" w:eastAsia="Arial" w:hAnsi="Arial" w:cs="Arial" w:hint="default"/>
        <w:b/>
        <w:bCs/>
        <w:w w:val="100"/>
        <w:sz w:val="20"/>
        <w:szCs w:val="20"/>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B80A7E"/>
    <w:multiLevelType w:val="hybridMultilevel"/>
    <w:tmpl w:val="1E40F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FB445E"/>
    <w:multiLevelType w:val="hybridMultilevel"/>
    <w:tmpl w:val="18FA7174"/>
    <w:lvl w:ilvl="0" w:tplc="7DD015BC">
      <w:start w:val="1"/>
      <w:numFmt w:val="low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AB63190"/>
    <w:multiLevelType w:val="hybridMultilevel"/>
    <w:tmpl w:val="E780E144"/>
    <w:lvl w:ilvl="0" w:tplc="8FA40024">
      <w:start w:val="1"/>
      <w:numFmt w:val="upperRoman"/>
      <w:lvlText w:val="%1."/>
      <w:lvlJc w:val="left"/>
      <w:pPr>
        <w:ind w:left="360" w:hanging="360"/>
      </w:pPr>
      <w:rPr>
        <w:rFonts w:ascii="Arial" w:eastAsia="Arial" w:hAnsi="Arial" w:cs="Arial" w:hint="default"/>
        <w:b/>
        <w:bCs/>
        <w:w w:val="100"/>
        <w:sz w:val="20"/>
        <w:szCs w:val="20"/>
        <w:lang w:val="es-ES" w:eastAsia="es-ES" w:bidi="es-E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CB55A4D"/>
    <w:multiLevelType w:val="hybridMultilevel"/>
    <w:tmpl w:val="DA00C294"/>
    <w:lvl w:ilvl="0" w:tplc="47641938">
      <w:start w:val="1"/>
      <w:numFmt w:val="upperRoman"/>
      <w:lvlText w:val="%1."/>
      <w:lvlJc w:val="left"/>
      <w:pPr>
        <w:ind w:left="1534" w:hanging="721"/>
      </w:pPr>
      <w:rPr>
        <w:rFonts w:ascii="Arial" w:eastAsia="Arial" w:hAnsi="Arial" w:cs="Arial" w:hint="default"/>
        <w:b/>
        <w:bCs/>
        <w:w w:val="100"/>
        <w:sz w:val="20"/>
        <w:szCs w:val="20"/>
        <w:lang w:val="es-ES" w:eastAsia="es-ES" w:bidi="es-ES"/>
      </w:rPr>
    </w:lvl>
    <w:lvl w:ilvl="1" w:tplc="796A77F2">
      <w:numFmt w:val="bullet"/>
      <w:lvlText w:val="•"/>
      <w:lvlJc w:val="left"/>
      <w:pPr>
        <w:ind w:left="2133" w:hanging="721"/>
      </w:pPr>
      <w:rPr>
        <w:rFonts w:hint="default"/>
        <w:lang w:val="es-ES" w:eastAsia="es-ES" w:bidi="es-ES"/>
      </w:rPr>
    </w:lvl>
    <w:lvl w:ilvl="2" w:tplc="FFC00162">
      <w:numFmt w:val="bullet"/>
      <w:lvlText w:val="•"/>
      <w:lvlJc w:val="left"/>
      <w:pPr>
        <w:ind w:left="2727" w:hanging="721"/>
      </w:pPr>
      <w:rPr>
        <w:rFonts w:hint="default"/>
        <w:lang w:val="es-ES" w:eastAsia="es-ES" w:bidi="es-ES"/>
      </w:rPr>
    </w:lvl>
    <w:lvl w:ilvl="3" w:tplc="6AFCCE72">
      <w:numFmt w:val="bullet"/>
      <w:lvlText w:val="•"/>
      <w:lvlJc w:val="left"/>
      <w:pPr>
        <w:ind w:left="3321" w:hanging="721"/>
      </w:pPr>
      <w:rPr>
        <w:rFonts w:hint="default"/>
        <w:lang w:val="es-ES" w:eastAsia="es-ES" w:bidi="es-ES"/>
      </w:rPr>
    </w:lvl>
    <w:lvl w:ilvl="4" w:tplc="6FA463C6">
      <w:numFmt w:val="bullet"/>
      <w:lvlText w:val="•"/>
      <w:lvlJc w:val="left"/>
      <w:pPr>
        <w:ind w:left="3915" w:hanging="721"/>
      </w:pPr>
      <w:rPr>
        <w:rFonts w:hint="default"/>
        <w:lang w:val="es-ES" w:eastAsia="es-ES" w:bidi="es-ES"/>
      </w:rPr>
    </w:lvl>
    <w:lvl w:ilvl="5" w:tplc="33F8FB1E">
      <w:numFmt w:val="bullet"/>
      <w:lvlText w:val="•"/>
      <w:lvlJc w:val="left"/>
      <w:pPr>
        <w:ind w:left="4509" w:hanging="721"/>
      </w:pPr>
      <w:rPr>
        <w:rFonts w:hint="default"/>
        <w:lang w:val="es-ES" w:eastAsia="es-ES" w:bidi="es-ES"/>
      </w:rPr>
    </w:lvl>
    <w:lvl w:ilvl="6" w:tplc="538EE33A">
      <w:numFmt w:val="bullet"/>
      <w:lvlText w:val="•"/>
      <w:lvlJc w:val="left"/>
      <w:pPr>
        <w:ind w:left="5103" w:hanging="721"/>
      </w:pPr>
      <w:rPr>
        <w:rFonts w:hint="default"/>
        <w:lang w:val="es-ES" w:eastAsia="es-ES" w:bidi="es-ES"/>
      </w:rPr>
    </w:lvl>
    <w:lvl w:ilvl="7" w:tplc="C54ED382">
      <w:numFmt w:val="bullet"/>
      <w:lvlText w:val="•"/>
      <w:lvlJc w:val="left"/>
      <w:pPr>
        <w:ind w:left="5696" w:hanging="721"/>
      </w:pPr>
      <w:rPr>
        <w:rFonts w:hint="default"/>
        <w:lang w:val="es-ES" w:eastAsia="es-ES" w:bidi="es-ES"/>
      </w:rPr>
    </w:lvl>
    <w:lvl w:ilvl="8" w:tplc="E2A461FE">
      <w:numFmt w:val="bullet"/>
      <w:lvlText w:val="•"/>
      <w:lvlJc w:val="left"/>
      <w:pPr>
        <w:ind w:left="6290" w:hanging="721"/>
      </w:pPr>
      <w:rPr>
        <w:rFonts w:hint="default"/>
        <w:lang w:val="es-ES" w:eastAsia="es-ES" w:bidi="es-ES"/>
      </w:rPr>
    </w:lvl>
  </w:abstractNum>
  <w:abstractNum w:abstractNumId="16" w15:restartNumberingAfterBreak="0">
    <w:nsid w:val="5F476F28"/>
    <w:multiLevelType w:val="hybridMultilevel"/>
    <w:tmpl w:val="7206BC82"/>
    <w:lvl w:ilvl="0" w:tplc="6A40AB52">
      <w:start w:val="1"/>
      <w:numFmt w:val="bullet"/>
      <w:lvlText w:val=""/>
      <w:lvlJc w:val="left"/>
      <w:pPr>
        <w:ind w:left="720" w:hanging="360"/>
      </w:pPr>
      <w:rPr>
        <w:rFonts w:ascii="Symbol" w:hAnsi="Symbol" w:hint="default"/>
        <w:lang w:val="es-ES_tradnl"/>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61DB5155"/>
    <w:multiLevelType w:val="hybridMultilevel"/>
    <w:tmpl w:val="18FA7174"/>
    <w:lvl w:ilvl="0" w:tplc="7DD015BC">
      <w:start w:val="1"/>
      <w:numFmt w:val="low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6E4110B"/>
    <w:multiLevelType w:val="hybridMultilevel"/>
    <w:tmpl w:val="18FA7174"/>
    <w:lvl w:ilvl="0" w:tplc="7DD015BC">
      <w:start w:val="1"/>
      <w:numFmt w:val="low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6F5C7DB2"/>
    <w:multiLevelType w:val="hybridMultilevel"/>
    <w:tmpl w:val="C3D453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73FB29B7"/>
    <w:multiLevelType w:val="hybridMultilevel"/>
    <w:tmpl w:val="03088750"/>
    <w:lvl w:ilvl="0" w:tplc="CE38D124">
      <w:start w:val="1"/>
      <w:numFmt w:val="upperRoman"/>
      <w:lvlText w:val="%1."/>
      <w:lvlJc w:val="left"/>
      <w:pPr>
        <w:ind w:left="1534" w:hanging="711"/>
      </w:pPr>
      <w:rPr>
        <w:rFonts w:hint="default"/>
        <w:b/>
        <w:bCs/>
        <w:w w:val="100"/>
        <w:sz w:val="20"/>
        <w:szCs w:val="20"/>
        <w:lang w:val="es-ES" w:eastAsia="es-ES" w:bidi="es-ES"/>
      </w:rPr>
    </w:lvl>
    <w:lvl w:ilvl="1" w:tplc="BB1CCB06">
      <w:numFmt w:val="bullet"/>
      <w:lvlText w:val="•"/>
      <w:lvlJc w:val="left"/>
      <w:pPr>
        <w:ind w:left="2133" w:hanging="711"/>
      </w:pPr>
      <w:rPr>
        <w:rFonts w:hint="default"/>
        <w:lang w:val="es-ES" w:eastAsia="es-ES" w:bidi="es-ES"/>
      </w:rPr>
    </w:lvl>
    <w:lvl w:ilvl="2" w:tplc="216EE3DA">
      <w:numFmt w:val="bullet"/>
      <w:lvlText w:val="•"/>
      <w:lvlJc w:val="left"/>
      <w:pPr>
        <w:ind w:left="2727" w:hanging="711"/>
      </w:pPr>
      <w:rPr>
        <w:rFonts w:hint="default"/>
        <w:lang w:val="es-ES" w:eastAsia="es-ES" w:bidi="es-ES"/>
      </w:rPr>
    </w:lvl>
    <w:lvl w:ilvl="3" w:tplc="BEF68CC4">
      <w:numFmt w:val="bullet"/>
      <w:lvlText w:val="•"/>
      <w:lvlJc w:val="left"/>
      <w:pPr>
        <w:ind w:left="3321" w:hanging="711"/>
      </w:pPr>
      <w:rPr>
        <w:rFonts w:hint="default"/>
        <w:lang w:val="es-ES" w:eastAsia="es-ES" w:bidi="es-ES"/>
      </w:rPr>
    </w:lvl>
    <w:lvl w:ilvl="4" w:tplc="C4E62DDE">
      <w:numFmt w:val="bullet"/>
      <w:lvlText w:val="•"/>
      <w:lvlJc w:val="left"/>
      <w:pPr>
        <w:ind w:left="3915" w:hanging="711"/>
      </w:pPr>
      <w:rPr>
        <w:rFonts w:hint="default"/>
        <w:lang w:val="es-ES" w:eastAsia="es-ES" w:bidi="es-ES"/>
      </w:rPr>
    </w:lvl>
    <w:lvl w:ilvl="5" w:tplc="16C4A816">
      <w:numFmt w:val="bullet"/>
      <w:lvlText w:val="•"/>
      <w:lvlJc w:val="left"/>
      <w:pPr>
        <w:ind w:left="4509" w:hanging="711"/>
      </w:pPr>
      <w:rPr>
        <w:rFonts w:hint="default"/>
        <w:lang w:val="es-ES" w:eastAsia="es-ES" w:bidi="es-ES"/>
      </w:rPr>
    </w:lvl>
    <w:lvl w:ilvl="6" w:tplc="F7FC00D8">
      <w:numFmt w:val="bullet"/>
      <w:lvlText w:val="•"/>
      <w:lvlJc w:val="left"/>
      <w:pPr>
        <w:ind w:left="5103" w:hanging="711"/>
      </w:pPr>
      <w:rPr>
        <w:rFonts w:hint="default"/>
        <w:lang w:val="es-ES" w:eastAsia="es-ES" w:bidi="es-ES"/>
      </w:rPr>
    </w:lvl>
    <w:lvl w:ilvl="7" w:tplc="C83EA0F0">
      <w:numFmt w:val="bullet"/>
      <w:lvlText w:val="•"/>
      <w:lvlJc w:val="left"/>
      <w:pPr>
        <w:ind w:left="5696" w:hanging="711"/>
      </w:pPr>
      <w:rPr>
        <w:rFonts w:hint="default"/>
        <w:lang w:val="es-ES" w:eastAsia="es-ES" w:bidi="es-ES"/>
      </w:rPr>
    </w:lvl>
    <w:lvl w:ilvl="8" w:tplc="BA7A49D8">
      <w:numFmt w:val="bullet"/>
      <w:lvlText w:val="•"/>
      <w:lvlJc w:val="left"/>
      <w:pPr>
        <w:ind w:left="6290" w:hanging="711"/>
      </w:pPr>
      <w:rPr>
        <w:rFonts w:hint="default"/>
        <w:lang w:val="es-ES" w:eastAsia="es-ES" w:bidi="es-ES"/>
      </w:rPr>
    </w:lvl>
  </w:abstractNum>
  <w:abstractNum w:abstractNumId="21" w15:restartNumberingAfterBreak="0">
    <w:nsid w:val="77E60EFF"/>
    <w:multiLevelType w:val="hybridMultilevel"/>
    <w:tmpl w:val="A162BDFE"/>
    <w:lvl w:ilvl="0" w:tplc="DA1874A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7FC9288D"/>
    <w:multiLevelType w:val="hybridMultilevel"/>
    <w:tmpl w:val="7F5C93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87786322">
    <w:abstractNumId w:val="4"/>
  </w:num>
  <w:num w:numId="2" w16cid:durableId="823623086">
    <w:abstractNumId w:val="19"/>
  </w:num>
  <w:num w:numId="3" w16cid:durableId="132262965">
    <w:abstractNumId w:val="16"/>
  </w:num>
  <w:num w:numId="4" w16cid:durableId="1837185391">
    <w:abstractNumId w:val="17"/>
  </w:num>
  <w:num w:numId="5" w16cid:durableId="1145778617">
    <w:abstractNumId w:val="13"/>
  </w:num>
  <w:num w:numId="6" w16cid:durableId="362169766">
    <w:abstractNumId w:val="18"/>
  </w:num>
  <w:num w:numId="7" w16cid:durableId="1446078229">
    <w:abstractNumId w:val="6"/>
  </w:num>
  <w:num w:numId="8" w16cid:durableId="1428699200">
    <w:abstractNumId w:val="3"/>
  </w:num>
  <w:num w:numId="9" w16cid:durableId="531186518">
    <w:abstractNumId w:val="7"/>
  </w:num>
  <w:num w:numId="10" w16cid:durableId="674458089">
    <w:abstractNumId w:val="22"/>
  </w:num>
  <w:num w:numId="11" w16cid:durableId="769082892">
    <w:abstractNumId w:val="1"/>
  </w:num>
  <w:num w:numId="12" w16cid:durableId="149908476">
    <w:abstractNumId w:val="21"/>
  </w:num>
  <w:num w:numId="13" w16cid:durableId="1264073814">
    <w:abstractNumId w:val="0"/>
  </w:num>
  <w:num w:numId="14" w16cid:durableId="160393330">
    <w:abstractNumId w:val="8"/>
  </w:num>
  <w:num w:numId="15" w16cid:durableId="731925673">
    <w:abstractNumId w:val="5"/>
  </w:num>
  <w:num w:numId="16" w16cid:durableId="1669745694">
    <w:abstractNumId w:val="12"/>
  </w:num>
  <w:num w:numId="17" w16cid:durableId="756168670">
    <w:abstractNumId w:val="15"/>
  </w:num>
  <w:num w:numId="18" w16cid:durableId="1722896710">
    <w:abstractNumId w:val="10"/>
  </w:num>
  <w:num w:numId="19" w16cid:durableId="113987432">
    <w:abstractNumId w:val="9"/>
  </w:num>
  <w:num w:numId="20" w16cid:durableId="1944222644">
    <w:abstractNumId w:val="11"/>
  </w:num>
  <w:num w:numId="21" w16cid:durableId="1800493350">
    <w:abstractNumId w:val="20"/>
  </w:num>
  <w:num w:numId="22" w16cid:durableId="431324007">
    <w:abstractNumId w:val="2"/>
  </w:num>
  <w:num w:numId="23" w16cid:durableId="249918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5F6"/>
    <w:rsid w:val="00001599"/>
    <w:rsid w:val="00004854"/>
    <w:rsid w:val="00006461"/>
    <w:rsid w:val="000102D2"/>
    <w:rsid w:val="0001157C"/>
    <w:rsid w:val="000132C9"/>
    <w:rsid w:val="00017BFA"/>
    <w:rsid w:val="00017D54"/>
    <w:rsid w:val="0002093F"/>
    <w:rsid w:val="00021DEE"/>
    <w:rsid w:val="0002383C"/>
    <w:rsid w:val="00027631"/>
    <w:rsid w:val="0002784C"/>
    <w:rsid w:val="00030267"/>
    <w:rsid w:val="000307DC"/>
    <w:rsid w:val="00030C04"/>
    <w:rsid w:val="00031600"/>
    <w:rsid w:val="000317EF"/>
    <w:rsid w:val="00033911"/>
    <w:rsid w:val="00033A67"/>
    <w:rsid w:val="000360F9"/>
    <w:rsid w:val="00037E10"/>
    <w:rsid w:val="00040473"/>
    <w:rsid w:val="000417B0"/>
    <w:rsid w:val="00046FA3"/>
    <w:rsid w:val="00051FFB"/>
    <w:rsid w:val="00054449"/>
    <w:rsid w:val="000547D0"/>
    <w:rsid w:val="0006002C"/>
    <w:rsid w:val="00061D36"/>
    <w:rsid w:val="00064024"/>
    <w:rsid w:val="00064D35"/>
    <w:rsid w:val="00065D86"/>
    <w:rsid w:val="00065F70"/>
    <w:rsid w:val="00067C31"/>
    <w:rsid w:val="000701F4"/>
    <w:rsid w:val="00075CC8"/>
    <w:rsid w:val="00076683"/>
    <w:rsid w:val="00076BBF"/>
    <w:rsid w:val="000778E1"/>
    <w:rsid w:val="00081133"/>
    <w:rsid w:val="0008232C"/>
    <w:rsid w:val="00083BC3"/>
    <w:rsid w:val="00084B7C"/>
    <w:rsid w:val="000900D5"/>
    <w:rsid w:val="00090B2B"/>
    <w:rsid w:val="000A1AD7"/>
    <w:rsid w:val="000B0B7E"/>
    <w:rsid w:val="000B3324"/>
    <w:rsid w:val="000B43AB"/>
    <w:rsid w:val="000B475B"/>
    <w:rsid w:val="000B604E"/>
    <w:rsid w:val="000B765B"/>
    <w:rsid w:val="000C0D08"/>
    <w:rsid w:val="000C1D01"/>
    <w:rsid w:val="000C1D3C"/>
    <w:rsid w:val="000C78E6"/>
    <w:rsid w:val="000D174F"/>
    <w:rsid w:val="000D21D2"/>
    <w:rsid w:val="000D67D2"/>
    <w:rsid w:val="000E0A44"/>
    <w:rsid w:val="000E3712"/>
    <w:rsid w:val="000E4BA4"/>
    <w:rsid w:val="000E61DE"/>
    <w:rsid w:val="000E6255"/>
    <w:rsid w:val="000E74B7"/>
    <w:rsid w:val="000F5FEE"/>
    <w:rsid w:val="000F7321"/>
    <w:rsid w:val="0010320C"/>
    <w:rsid w:val="0010322A"/>
    <w:rsid w:val="0010632F"/>
    <w:rsid w:val="00106935"/>
    <w:rsid w:val="001076A8"/>
    <w:rsid w:val="00107809"/>
    <w:rsid w:val="00112087"/>
    <w:rsid w:val="0011708F"/>
    <w:rsid w:val="0011793E"/>
    <w:rsid w:val="001213C6"/>
    <w:rsid w:val="00121772"/>
    <w:rsid w:val="001225C1"/>
    <w:rsid w:val="00123292"/>
    <w:rsid w:val="001249E0"/>
    <w:rsid w:val="00127A81"/>
    <w:rsid w:val="00130375"/>
    <w:rsid w:val="00136115"/>
    <w:rsid w:val="001425D9"/>
    <w:rsid w:val="00143171"/>
    <w:rsid w:val="001431E5"/>
    <w:rsid w:val="00143AB0"/>
    <w:rsid w:val="00144757"/>
    <w:rsid w:val="00145F00"/>
    <w:rsid w:val="001461AD"/>
    <w:rsid w:val="00147711"/>
    <w:rsid w:val="001554F7"/>
    <w:rsid w:val="00163882"/>
    <w:rsid w:val="00164A3A"/>
    <w:rsid w:val="001740A9"/>
    <w:rsid w:val="001743C2"/>
    <w:rsid w:val="00174445"/>
    <w:rsid w:val="001764A7"/>
    <w:rsid w:val="00177553"/>
    <w:rsid w:val="001803E0"/>
    <w:rsid w:val="001811C8"/>
    <w:rsid w:val="001830D2"/>
    <w:rsid w:val="00184773"/>
    <w:rsid w:val="00190C69"/>
    <w:rsid w:val="001924C4"/>
    <w:rsid w:val="00197460"/>
    <w:rsid w:val="001A1EAE"/>
    <w:rsid w:val="001A3E98"/>
    <w:rsid w:val="001A54AD"/>
    <w:rsid w:val="001A5F7D"/>
    <w:rsid w:val="001A6BDC"/>
    <w:rsid w:val="001B3718"/>
    <w:rsid w:val="001B3CC8"/>
    <w:rsid w:val="001B4C2E"/>
    <w:rsid w:val="001B6736"/>
    <w:rsid w:val="001B7252"/>
    <w:rsid w:val="001C2B75"/>
    <w:rsid w:val="001C5294"/>
    <w:rsid w:val="001C7793"/>
    <w:rsid w:val="001D5E78"/>
    <w:rsid w:val="001D6DD3"/>
    <w:rsid w:val="001D7143"/>
    <w:rsid w:val="001E1837"/>
    <w:rsid w:val="001F1364"/>
    <w:rsid w:val="001F287E"/>
    <w:rsid w:val="001F6621"/>
    <w:rsid w:val="001F7613"/>
    <w:rsid w:val="001F770E"/>
    <w:rsid w:val="002030F8"/>
    <w:rsid w:val="00203580"/>
    <w:rsid w:val="0020475E"/>
    <w:rsid w:val="00210006"/>
    <w:rsid w:val="002111D6"/>
    <w:rsid w:val="00224E17"/>
    <w:rsid w:val="0022594C"/>
    <w:rsid w:val="00225DFA"/>
    <w:rsid w:val="00231812"/>
    <w:rsid w:val="0023732D"/>
    <w:rsid w:val="00237363"/>
    <w:rsid w:val="0024145D"/>
    <w:rsid w:val="00242112"/>
    <w:rsid w:val="00242DCA"/>
    <w:rsid w:val="002467B9"/>
    <w:rsid w:val="0024752E"/>
    <w:rsid w:val="00250C2A"/>
    <w:rsid w:val="002515DA"/>
    <w:rsid w:val="00252786"/>
    <w:rsid w:val="00254940"/>
    <w:rsid w:val="00255CA7"/>
    <w:rsid w:val="0025767A"/>
    <w:rsid w:val="00257F6E"/>
    <w:rsid w:val="00260FF1"/>
    <w:rsid w:val="00261758"/>
    <w:rsid w:val="00261E39"/>
    <w:rsid w:val="00264B7F"/>
    <w:rsid w:val="002731C9"/>
    <w:rsid w:val="00276A9B"/>
    <w:rsid w:val="00277E7C"/>
    <w:rsid w:val="002834D1"/>
    <w:rsid w:val="00283C59"/>
    <w:rsid w:val="0028587E"/>
    <w:rsid w:val="002860F4"/>
    <w:rsid w:val="002866AE"/>
    <w:rsid w:val="002932FE"/>
    <w:rsid w:val="0029529F"/>
    <w:rsid w:val="00295819"/>
    <w:rsid w:val="00296C1E"/>
    <w:rsid w:val="002A03D9"/>
    <w:rsid w:val="002A3C6C"/>
    <w:rsid w:val="002A4CD9"/>
    <w:rsid w:val="002A6800"/>
    <w:rsid w:val="002A70CB"/>
    <w:rsid w:val="002B26DF"/>
    <w:rsid w:val="002C11C2"/>
    <w:rsid w:val="002C4C73"/>
    <w:rsid w:val="002C6CA1"/>
    <w:rsid w:val="002D2694"/>
    <w:rsid w:val="002D2F11"/>
    <w:rsid w:val="002D543A"/>
    <w:rsid w:val="002E5C65"/>
    <w:rsid w:val="002E6E3E"/>
    <w:rsid w:val="002F126A"/>
    <w:rsid w:val="002F2C02"/>
    <w:rsid w:val="002F489F"/>
    <w:rsid w:val="002F62E2"/>
    <w:rsid w:val="002F6376"/>
    <w:rsid w:val="002F7285"/>
    <w:rsid w:val="00300BD2"/>
    <w:rsid w:val="00301A08"/>
    <w:rsid w:val="00301BC7"/>
    <w:rsid w:val="00303A1E"/>
    <w:rsid w:val="00306B50"/>
    <w:rsid w:val="00307BA5"/>
    <w:rsid w:val="00311911"/>
    <w:rsid w:val="00311EB9"/>
    <w:rsid w:val="00315926"/>
    <w:rsid w:val="00317540"/>
    <w:rsid w:val="00317B70"/>
    <w:rsid w:val="00322779"/>
    <w:rsid w:val="00322B40"/>
    <w:rsid w:val="00324B26"/>
    <w:rsid w:val="00324F32"/>
    <w:rsid w:val="00325153"/>
    <w:rsid w:val="00326013"/>
    <w:rsid w:val="00330487"/>
    <w:rsid w:val="00330BCF"/>
    <w:rsid w:val="00331B57"/>
    <w:rsid w:val="00331C8E"/>
    <w:rsid w:val="00334B33"/>
    <w:rsid w:val="00337C28"/>
    <w:rsid w:val="00342AE5"/>
    <w:rsid w:val="003471E6"/>
    <w:rsid w:val="00347C6E"/>
    <w:rsid w:val="003500EF"/>
    <w:rsid w:val="003513ED"/>
    <w:rsid w:val="00356575"/>
    <w:rsid w:val="0036242F"/>
    <w:rsid w:val="00363624"/>
    <w:rsid w:val="0036394B"/>
    <w:rsid w:val="00364287"/>
    <w:rsid w:val="00370155"/>
    <w:rsid w:val="00370361"/>
    <w:rsid w:val="00371FB1"/>
    <w:rsid w:val="00372A48"/>
    <w:rsid w:val="003735D5"/>
    <w:rsid w:val="00375F41"/>
    <w:rsid w:val="003772A5"/>
    <w:rsid w:val="003820FD"/>
    <w:rsid w:val="00382D6A"/>
    <w:rsid w:val="00383293"/>
    <w:rsid w:val="00385134"/>
    <w:rsid w:val="003858AB"/>
    <w:rsid w:val="00386318"/>
    <w:rsid w:val="0038686A"/>
    <w:rsid w:val="00386956"/>
    <w:rsid w:val="00390346"/>
    <w:rsid w:val="00391D44"/>
    <w:rsid w:val="00397251"/>
    <w:rsid w:val="003A0D3C"/>
    <w:rsid w:val="003A27FE"/>
    <w:rsid w:val="003A3E96"/>
    <w:rsid w:val="003A49F4"/>
    <w:rsid w:val="003A6092"/>
    <w:rsid w:val="003B1704"/>
    <w:rsid w:val="003B23D8"/>
    <w:rsid w:val="003B551E"/>
    <w:rsid w:val="003B5608"/>
    <w:rsid w:val="003B7D99"/>
    <w:rsid w:val="003C0AB7"/>
    <w:rsid w:val="003C1EA4"/>
    <w:rsid w:val="003D2BC8"/>
    <w:rsid w:val="003D4783"/>
    <w:rsid w:val="003D6474"/>
    <w:rsid w:val="003E4ADC"/>
    <w:rsid w:val="003E4C14"/>
    <w:rsid w:val="003E65C5"/>
    <w:rsid w:val="003E6675"/>
    <w:rsid w:val="003F3097"/>
    <w:rsid w:val="003F45D0"/>
    <w:rsid w:val="003F568D"/>
    <w:rsid w:val="003F572C"/>
    <w:rsid w:val="003F6433"/>
    <w:rsid w:val="003F6A76"/>
    <w:rsid w:val="003F74C9"/>
    <w:rsid w:val="00400AE8"/>
    <w:rsid w:val="004019E6"/>
    <w:rsid w:val="00402284"/>
    <w:rsid w:val="00403760"/>
    <w:rsid w:val="00403C04"/>
    <w:rsid w:val="004071E8"/>
    <w:rsid w:val="00407E70"/>
    <w:rsid w:val="00411235"/>
    <w:rsid w:val="00412BD0"/>
    <w:rsid w:val="00415518"/>
    <w:rsid w:val="004167F9"/>
    <w:rsid w:val="004174F1"/>
    <w:rsid w:val="004201B7"/>
    <w:rsid w:val="00421CE9"/>
    <w:rsid w:val="004246AE"/>
    <w:rsid w:val="00424D01"/>
    <w:rsid w:val="00426D7B"/>
    <w:rsid w:val="00432AC1"/>
    <w:rsid w:val="00433B3F"/>
    <w:rsid w:val="004351C3"/>
    <w:rsid w:val="00435B32"/>
    <w:rsid w:val="004437A5"/>
    <w:rsid w:val="004437D7"/>
    <w:rsid w:val="00444F2B"/>
    <w:rsid w:val="00451AA2"/>
    <w:rsid w:val="004548FD"/>
    <w:rsid w:val="0045526F"/>
    <w:rsid w:val="00455FCA"/>
    <w:rsid w:val="0045669F"/>
    <w:rsid w:val="00456C04"/>
    <w:rsid w:val="0046093D"/>
    <w:rsid w:val="00460AAC"/>
    <w:rsid w:val="00467058"/>
    <w:rsid w:val="00470AF4"/>
    <w:rsid w:val="00471101"/>
    <w:rsid w:val="004801B6"/>
    <w:rsid w:val="004820A5"/>
    <w:rsid w:val="00483447"/>
    <w:rsid w:val="00487C6C"/>
    <w:rsid w:val="00487F0E"/>
    <w:rsid w:val="004908A0"/>
    <w:rsid w:val="00490CB7"/>
    <w:rsid w:val="004912A4"/>
    <w:rsid w:val="00491FEF"/>
    <w:rsid w:val="0049242C"/>
    <w:rsid w:val="004930EA"/>
    <w:rsid w:val="00495EAB"/>
    <w:rsid w:val="0049635B"/>
    <w:rsid w:val="00496CE9"/>
    <w:rsid w:val="00496FD1"/>
    <w:rsid w:val="00497502"/>
    <w:rsid w:val="00497EAC"/>
    <w:rsid w:val="004A021F"/>
    <w:rsid w:val="004A2B0E"/>
    <w:rsid w:val="004A2B34"/>
    <w:rsid w:val="004A3D49"/>
    <w:rsid w:val="004B0D28"/>
    <w:rsid w:val="004B40E7"/>
    <w:rsid w:val="004B7479"/>
    <w:rsid w:val="004B7717"/>
    <w:rsid w:val="004C13FF"/>
    <w:rsid w:val="004C241E"/>
    <w:rsid w:val="004C2DF3"/>
    <w:rsid w:val="004D23E7"/>
    <w:rsid w:val="004D4F76"/>
    <w:rsid w:val="004D4F99"/>
    <w:rsid w:val="004D524F"/>
    <w:rsid w:val="004D79F5"/>
    <w:rsid w:val="004E44A1"/>
    <w:rsid w:val="004E450B"/>
    <w:rsid w:val="004E5A4B"/>
    <w:rsid w:val="004E5BCC"/>
    <w:rsid w:val="004E66EE"/>
    <w:rsid w:val="004E6CB6"/>
    <w:rsid w:val="004E7DBD"/>
    <w:rsid w:val="004F071B"/>
    <w:rsid w:val="005021FC"/>
    <w:rsid w:val="005059A6"/>
    <w:rsid w:val="00507DA7"/>
    <w:rsid w:val="0051084C"/>
    <w:rsid w:val="00510871"/>
    <w:rsid w:val="00514E1C"/>
    <w:rsid w:val="00516C28"/>
    <w:rsid w:val="005178E7"/>
    <w:rsid w:val="00520C53"/>
    <w:rsid w:val="005235F8"/>
    <w:rsid w:val="0052396D"/>
    <w:rsid w:val="00524ACB"/>
    <w:rsid w:val="005270DF"/>
    <w:rsid w:val="00527AA9"/>
    <w:rsid w:val="00532A15"/>
    <w:rsid w:val="005346FF"/>
    <w:rsid w:val="005352F8"/>
    <w:rsid w:val="005363E9"/>
    <w:rsid w:val="0053758C"/>
    <w:rsid w:val="005438D3"/>
    <w:rsid w:val="00544AE5"/>
    <w:rsid w:val="00546015"/>
    <w:rsid w:val="005507DC"/>
    <w:rsid w:val="00551C90"/>
    <w:rsid w:val="005527CB"/>
    <w:rsid w:val="00553A47"/>
    <w:rsid w:val="00553F9F"/>
    <w:rsid w:val="00555FAD"/>
    <w:rsid w:val="00556437"/>
    <w:rsid w:val="00561027"/>
    <w:rsid w:val="005628EB"/>
    <w:rsid w:val="00563ECB"/>
    <w:rsid w:val="0056696F"/>
    <w:rsid w:val="00571815"/>
    <w:rsid w:val="0057518F"/>
    <w:rsid w:val="00575AEE"/>
    <w:rsid w:val="00575BA7"/>
    <w:rsid w:val="00577950"/>
    <w:rsid w:val="00577AB4"/>
    <w:rsid w:val="00577CFE"/>
    <w:rsid w:val="005802F7"/>
    <w:rsid w:val="00581752"/>
    <w:rsid w:val="0058487A"/>
    <w:rsid w:val="00585032"/>
    <w:rsid w:val="00587ABC"/>
    <w:rsid w:val="00590A50"/>
    <w:rsid w:val="00592DE8"/>
    <w:rsid w:val="0059303A"/>
    <w:rsid w:val="005A18DA"/>
    <w:rsid w:val="005B1B4E"/>
    <w:rsid w:val="005B48C0"/>
    <w:rsid w:val="005B4989"/>
    <w:rsid w:val="005B7B2D"/>
    <w:rsid w:val="005C06F9"/>
    <w:rsid w:val="005C185C"/>
    <w:rsid w:val="005C29B4"/>
    <w:rsid w:val="005C2B15"/>
    <w:rsid w:val="005C5103"/>
    <w:rsid w:val="005C5EFD"/>
    <w:rsid w:val="005C71B4"/>
    <w:rsid w:val="005D18CC"/>
    <w:rsid w:val="005D194A"/>
    <w:rsid w:val="005D2189"/>
    <w:rsid w:val="005D3E17"/>
    <w:rsid w:val="005D532A"/>
    <w:rsid w:val="005E0AD4"/>
    <w:rsid w:val="005E11B4"/>
    <w:rsid w:val="005E7881"/>
    <w:rsid w:val="005F0895"/>
    <w:rsid w:val="005F28E9"/>
    <w:rsid w:val="006040E9"/>
    <w:rsid w:val="00604FD1"/>
    <w:rsid w:val="0060786A"/>
    <w:rsid w:val="00614022"/>
    <w:rsid w:val="006153D3"/>
    <w:rsid w:val="00621408"/>
    <w:rsid w:val="0062194D"/>
    <w:rsid w:val="006245A1"/>
    <w:rsid w:val="0062479B"/>
    <w:rsid w:val="00631E05"/>
    <w:rsid w:val="006331F4"/>
    <w:rsid w:val="00633651"/>
    <w:rsid w:val="00633B47"/>
    <w:rsid w:val="006350A7"/>
    <w:rsid w:val="0063542D"/>
    <w:rsid w:val="00636A36"/>
    <w:rsid w:val="00636BA1"/>
    <w:rsid w:val="00637CB8"/>
    <w:rsid w:val="006417CE"/>
    <w:rsid w:val="00642923"/>
    <w:rsid w:val="00644129"/>
    <w:rsid w:val="00644C2D"/>
    <w:rsid w:val="0065014F"/>
    <w:rsid w:val="006508F8"/>
    <w:rsid w:val="0065176A"/>
    <w:rsid w:val="0065262F"/>
    <w:rsid w:val="00653B64"/>
    <w:rsid w:val="00653D39"/>
    <w:rsid w:val="00656633"/>
    <w:rsid w:val="00656E28"/>
    <w:rsid w:val="00657209"/>
    <w:rsid w:val="006577CA"/>
    <w:rsid w:val="00657FA9"/>
    <w:rsid w:val="0066581C"/>
    <w:rsid w:val="00675426"/>
    <w:rsid w:val="00681EF1"/>
    <w:rsid w:val="006837E0"/>
    <w:rsid w:val="00683B51"/>
    <w:rsid w:val="00684DB8"/>
    <w:rsid w:val="00694B4E"/>
    <w:rsid w:val="00697B07"/>
    <w:rsid w:val="006A1675"/>
    <w:rsid w:val="006A1FC2"/>
    <w:rsid w:val="006A1FDF"/>
    <w:rsid w:val="006A4A21"/>
    <w:rsid w:val="006A4B72"/>
    <w:rsid w:val="006A5CCC"/>
    <w:rsid w:val="006A7F6C"/>
    <w:rsid w:val="006B01BE"/>
    <w:rsid w:val="006B2C53"/>
    <w:rsid w:val="006B6541"/>
    <w:rsid w:val="006B654C"/>
    <w:rsid w:val="006B6C44"/>
    <w:rsid w:val="006C0840"/>
    <w:rsid w:val="006C2DDD"/>
    <w:rsid w:val="006C3D82"/>
    <w:rsid w:val="006C5CCE"/>
    <w:rsid w:val="006C63AC"/>
    <w:rsid w:val="006C68B1"/>
    <w:rsid w:val="006D008D"/>
    <w:rsid w:val="006D02B9"/>
    <w:rsid w:val="006D0A1D"/>
    <w:rsid w:val="006D2DC8"/>
    <w:rsid w:val="006D51E8"/>
    <w:rsid w:val="006D5439"/>
    <w:rsid w:val="006D672C"/>
    <w:rsid w:val="006D6868"/>
    <w:rsid w:val="006D6E06"/>
    <w:rsid w:val="006D72E5"/>
    <w:rsid w:val="006D7776"/>
    <w:rsid w:val="006E0457"/>
    <w:rsid w:val="006E0958"/>
    <w:rsid w:val="006E13FE"/>
    <w:rsid w:val="006E1E38"/>
    <w:rsid w:val="006E33CF"/>
    <w:rsid w:val="006E4AB1"/>
    <w:rsid w:val="006E56EF"/>
    <w:rsid w:val="006E7290"/>
    <w:rsid w:val="006F1D9D"/>
    <w:rsid w:val="006F27E4"/>
    <w:rsid w:val="006F3213"/>
    <w:rsid w:val="006F38E5"/>
    <w:rsid w:val="006F775D"/>
    <w:rsid w:val="007111C0"/>
    <w:rsid w:val="00713119"/>
    <w:rsid w:val="00716F0F"/>
    <w:rsid w:val="0072240F"/>
    <w:rsid w:val="00724EB1"/>
    <w:rsid w:val="0072560E"/>
    <w:rsid w:val="00725B40"/>
    <w:rsid w:val="00726EBF"/>
    <w:rsid w:val="00733353"/>
    <w:rsid w:val="007337E7"/>
    <w:rsid w:val="0073576E"/>
    <w:rsid w:val="00735E98"/>
    <w:rsid w:val="00736BAD"/>
    <w:rsid w:val="0073728A"/>
    <w:rsid w:val="007414F4"/>
    <w:rsid w:val="0074195A"/>
    <w:rsid w:val="00741B6D"/>
    <w:rsid w:val="00742DEC"/>
    <w:rsid w:val="0074426F"/>
    <w:rsid w:val="00744399"/>
    <w:rsid w:val="00744472"/>
    <w:rsid w:val="007444F3"/>
    <w:rsid w:val="0074548D"/>
    <w:rsid w:val="00746388"/>
    <w:rsid w:val="00747314"/>
    <w:rsid w:val="00747EC9"/>
    <w:rsid w:val="00747EF7"/>
    <w:rsid w:val="007537A6"/>
    <w:rsid w:val="00754904"/>
    <w:rsid w:val="00762FD0"/>
    <w:rsid w:val="0076529A"/>
    <w:rsid w:val="007702B3"/>
    <w:rsid w:val="00770A64"/>
    <w:rsid w:val="00770FAF"/>
    <w:rsid w:val="007720AB"/>
    <w:rsid w:val="00774E48"/>
    <w:rsid w:val="00785127"/>
    <w:rsid w:val="00787445"/>
    <w:rsid w:val="00787EE7"/>
    <w:rsid w:val="00793956"/>
    <w:rsid w:val="00793D44"/>
    <w:rsid w:val="007A4796"/>
    <w:rsid w:val="007A635E"/>
    <w:rsid w:val="007A65C9"/>
    <w:rsid w:val="007C12F6"/>
    <w:rsid w:val="007C3FBA"/>
    <w:rsid w:val="007C4081"/>
    <w:rsid w:val="007D3E48"/>
    <w:rsid w:val="007D5DA0"/>
    <w:rsid w:val="007D76BA"/>
    <w:rsid w:val="007E02CE"/>
    <w:rsid w:val="007E1540"/>
    <w:rsid w:val="007E1B05"/>
    <w:rsid w:val="007E2524"/>
    <w:rsid w:val="007E2CB5"/>
    <w:rsid w:val="007F2B49"/>
    <w:rsid w:val="007F6394"/>
    <w:rsid w:val="007F6558"/>
    <w:rsid w:val="008033A8"/>
    <w:rsid w:val="00803CD7"/>
    <w:rsid w:val="0080422A"/>
    <w:rsid w:val="0080450A"/>
    <w:rsid w:val="00804543"/>
    <w:rsid w:val="008053DD"/>
    <w:rsid w:val="00811881"/>
    <w:rsid w:val="0081356E"/>
    <w:rsid w:val="00813DE8"/>
    <w:rsid w:val="008154E1"/>
    <w:rsid w:val="008245F6"/>
    <w:rsid w:val="0082496B"/>
    <w:rsid w:val="00830F5B"/>
    <w:rsid w:val="00831053"/>
    <w:rsid w:val="00831396"/>
    <w:rsid w:val="008330B6"/>
    <w:rsid w:val="0083317A"/>
    <w:rsid w:val="00836659"/>
    <w:rsid w:val="00836F70"/>
    <w:rsid w:val="0083742B"/>
    <w:rsid w:val="0084008B"/>
    <w:rsid w:val="008510C6"/>
    <w:rsid w:val="00851F90"/>
    <w:rsid w:val="008619B3"/>
    <w:rsid w:val="00862374"/>
    <w:rsid w:val="0086458E"/>
    <w:rsid w:val="00865A27"/>
    <w:rsid w:val="00865D4C"/>
    <w:rsid w:val="008678F0"/>
    <w:rsid w:val="00867CED"/>
    <w:rsid w:val="00874EAB"/>
    <w:rsid w:val="008833BA"/>
    <w:rsid w:val="00885219"/>
    <w:rsid w:val="0089021B"/>
    <w:rsid w:val="008907F8"/>
    <w:rsid w:val="00890C0A"/>
    <w:rsid w:val="00891D51"/>
    <w:rsid w:val="00892D81"/>
    <w:rsid w:val="008950A5"/>
    <w:rsid w:val="008A1BEE"/>
    <w:rsid w:val="008A2E58"/>
    <w:rsid w:val="008A49AC"/>
    <w:rsid w:val="008A6AC2"/>
    <w:rsid w:val="008A7474"/>
    <w:rsid w:val="008A7C77"/>
    <w:rsid w:val="008B2477"/>
    <w:rsid w:val="008B48F6"/>
    <w:rsid w:val="008C05A2"/>
    <w:rsid w:val="008C14C1"/>
    <w:rsid w:val="008C5BF0"/>
    <w:rsid w:val="008C74E7"/>
    <w:rsid w:val="008D0629"/>
    <w:rsid w:val="008D1E99"/>
    <w:rsid w:val="008D2C12"/>
    <w:rsid w:val="008D394D"/>
    <w:rsid w:val="008D5111"/>
    <w:rsid w:val="008D7170"/>
    <w:rsid w:val="008E05C3"/>
    <w:rsid w:val="008E25DF"/>
    <w:rsid w:val="008E6249"/>
    <w:rsid w:val="008E65C7"/>
    <w:rsid w:val="008E7435"/>
    <w:rsid w:val="008E7914"/>
    <w:rsid w:val="008F0D7D"/>
    <w:rsid w:val="008F4D91"/>
    <w:rsid w:val="008F79DF"/>
    <w:rsid w:val="00902CA1"/>
    <w:rsid w:val="009066B0"/>
    <w:rsid w:val="00906F23"/>
    <w:rsid w:val="00912556"/>
    <w:rsid w:val="009134CB"/>
    <w:rsid w:val="00914E2D"/>
    <w:rsid w:val="0091581B"/>
    <w:rsid w:val="0092139A"/>
    <w:rsid w:val="009222FD"/>
    <w:rsid w:val="00924BEE"/>
    <w:rsid w:val="009312EA"/>
    <w:rsid w:val="00932D2F"/>
    <w:rsid w:val="009337B6"/>
    <w:rsid w:val="0093433B"/>
    <w:rsid w:val="009411AA"/>
    <w:rsid w:val="00947485"/>
    <w:rsid w:val="00951144"/>
    <w:rsid w:val="00953AC0"/>
    <w:rsid w:val="009542A0"/>
    <w:rsid w:val="009546D0"/>
    <w:rsid w:val="009552EA"/>
    <w:rsid w:val="00955D4B"/>
    <w:rsid w:val="0096197F"/>
    <w:rsid w:val="00964F94"/>
    <w:rsid w:val="0096515D"/>
    <w:rsid w:val="00971059"/>
    <w:rsid w:val="00974346"/>
    <w:rsid w:val="00974EDA"/>
    <w:rsid w:val="00974FD9"/>
    <w:rsid w:val="00975BCD"/>
    <w:rsid w:val="00980541"/>
    <w:rsid w:val="00980931"/>
    <w:rsid w:val="00985102"/>
    <w:rsid w:val="0099004A"/>
    <w:rsid w:val="00991F49"/>
    <w:rsid w:val="009925CE"/>
    <w:rsid w:val="00992FDD"/>
    <w:rsid w:val="00996B29"/>
    <w:rsid w:val="00997165"/>
    <w:rsid w:val="009A0B77"/>
    <w:rsid w:val="009A1F38"/>
    <w:rsid w:val="009A44CA"/>
    <w:rsid w:val="009A643A"/>
    <w:rsid w:val="009A6885"/>
    <w:rsid w:val="009B0BEA"/>
    <w:rsid w:val="009B0D42"/>
    <w:rsid w:val="009B14F7"/>
    <w:rsid w:val="009C005C"/>
    <w:rsid w:val="009C0E84"/>
    <w:rsid w:val="009C3005"/>
    <w:rsid w:val="009C4BDB"/>
    <w:rsid w:val="009C6297"/>
    <w:rsid w:val="009C6BC2"/>
    <w:rsid w:val="009C7708"/>
    <w:rsid w:val="009C79B6"/>
    <w:rsid w:val="009C7B8F"/>
    <w:rsid w:val="009D1ECA"/>
    <w:rsid w:val="009D28CD"/>
    <w:rsid w:val="009D2BE0"/>
    <w:rsid w:val="009D34A8"/>
    <w:rsid w:val="009D4539"/>
    <w:rsid w:val="009E4F06"/>
    <w:rsid w:val="009E6236"/>
    <w:rsid w:val="009F0068"/>
    <w:rsid w:val="009F05D9"/>
    <w:rsid w:val="009F0863"/>
    <w:rsid w:val="009F28F7"/>
    <w:rsid w:val="009F2EA0"/>
    <w:rsid w:val="009F4B49"/>
    <w:rsid w:val="009F6DD0"/>
    <w:rsid w:val="009F7E74"/>
    <w:rsid w:val="00A01417"/>
    <w:rsid w:val="00A0268D"/>
    <w:rsid w:val="00A02E4A"/>
    <w:rsid w:val="00A05F12"/>
    <w:rsid w:val="00A063C8"/>
    <w:rsid w:val="00A16BF6"/>
    <w:rsid w:val="00A24E72"/>
    <w:rsid w:val="00A252E0"/>
    <w:rsid w:val="00A26094"/>
    <w:rsid w:val="00A276F9"/>
    <w:rsid w:val="00A30BC6"/>
    <w:rsid w:val="00A310BA"/>
    <w:rsid w:val="00A33A31"/>
    <w:rsid w:val="00A407BD"/>
    <w:rsid w:val="00A4325F"/>
    <w:rsid w:val="00A43ADC"/>
    <w:rsid w:val="00A4565E"/>
    <w:rsid w:val="00A45BC7"/>
    <w:rsid w:val="00A45C97"/>
    <w:rsid w:val="00A50EF3"/>
    <w:rsid w:val="00A51686"/>
    <w:rsid w:val="00A52462"/>
    <w:rsid w:val="00A56509"/>
    <w:rsid w:val="00A56BB9"/>
    <w:rsid w:val="00A57DDF"/>
    <w:rsid w:val="00A61838"/>
    <w:rsid w:val="00A6434D"/>
    <w:rsid w:val="00A66F47"/>
    <w:rsid w:val="00A70C6A"/>
    <w:rsid w:val="00A74864"/>
    <w:rsid w:val="00A75D32"/>
    <w:rsid w:val="00A765CC"/>
    <w:rsid w:val="00A81C64"/>
    <w:rsid w:val="00A82C9B"/>
    <w:rsid w:val="00A87266"/>
    <w:rsid w:val="00A9211F"/>
    <w:rsid w:val="00A93064"/>
    <w:rsid w:val="00A94227"/>
    <w:rsid w:val="00A962B8"/>
    <w:rsid w:val="00AA0128"/>
    <w:rsid w:val="00AA1624"/>
    <w:rsid w:val="00AA3728"/>
    <w:rsid w:val="00AA543E"/>
    <w:rsid w:val="00AB065E"/>
    <w:rsid w:val="00AB4131"/>
    <w:rsid w:val="00AB625A"/>
    <w:rsid w:val="00AC3C7C"/>
    <w:rsid w:val="00AC3F1A"/>
    <w:rsid w:val="00AC46E9"/>
    <w:rsid w:val="00AC59CF"/>
    <w:rsid w:val="00AD011D"/>
    <w:rsid w:val="00AD054F"/>
    <w:rsid w:val="00AD0DFB"/>
    <w:rsid w:val="00AD21BD"/>
    <w:rsid w:val="00AD37DA"/>
    <w:rsid w:val="00AD45D5"/>
    <w:rsid w:val="00AD527C"/>
    <w:rsid w:val="00AD6A2A"/>
    <w:rsid w:val="00AE29D3"/>
    <w:rsid w:val="00AE32B0"/>
    <w:rsid w:val="00AE3AFD"/>
    <w:rsid w:val="00AE3E93"/>
    <w:rsid w:val="00AE4143"/>
    <w:rsid w:val="00AE538A"/>
    <w:rsid w:val="00AF2409"/>
    <w:rsid w:val="00AF2717"/>
    <w:rsid w:val="00AF3581"/>
    <w:rsid w:val="00AF3803"/>
    <w:rsid w:val="00AF404B"/>
    <w:rsid w:val="00AF4FD5"/>
    <w:rsid w:val="00AF6961"/>
    <w:rsid w:val="00B02866"/>
    <w:rsid w:val="00B029A1"/>
    <w:rsid w:val="00B030F5"/>
    <w:rsid w:val="00B03870"/>
    <w:rsid w:val="00B06332"/>
    <w:rsid w:val="00B06B45"/>
    <w:rsid w:val="00B120C3"/>
    <w:rsid w:val="00B1240B"/>
    <w:rsid w:val="00B14214"/>
    <w:rsid w:val="00B170D8"/>
    <w:rsid w:val="00B20226"/>
    <w:rsid w:val="00B2551D"/>
    <w:rsid w:val="00B26201"/>
    <w:rsid w:val="00B27FB6"/>
    <w:rsid w:val="00B30DF8"/>
    <w:rsid w:val="00B3217E"/>
    <w:rsid w:val="00B44E31"/>
    <w:rsid w:val="00B44EC4"/>
    <w:rsid w:val="00B47421"/>
    <w:rsid w:val="00B51A39"/>
    <w:rsid w:val="00B52865"/>
    <w:rsid w:val="00B53741"/>
    <w:rsid w:val="00B53C93"/>
    <w:rsid w:val="00B65BCC"/>
    <w:rsid w:val="00B67265"/>
    <w:rsid w:val="00B731B6"/>
    <w:rsid w:val="00B73299"/>
    <w:rsid w:val="00B775AE"/>
    <w:rsid w:val="00B80B01"/>
    <w:rsid w:val="00B82A21"/>
    <w:rsid w:val="00B843BD"/>
    <w:rsid w:val="00B850C3"/>
    <w:rsid w:val="00B8626D"/>
    <w:rsid w:val="00B904ED"/>
    <w:rsid w:val="00B912C7"/>
    <w:rsid w:val="00B920FD"/>
    <w:rsid w:val="00B96978"/>
    <w:rsid w:val="00B97828"/>
    <w:rsid w:val="00BA12F0"/>
    <w:rsid w:val="00BA1C0E"/>
    <w:rsid w:val="00BA1E6B"/>
    <w:rsid w:val="00BA27F0"/>
    <w:rsid w:val="00BA35A2"/>
    <w:rsid w:val="00BA3C95"/>
    <w:rsid w:val="00BA3EFE"/>
    <w:rsid w:val="00BA6448"/>
    <w:rsid w:val="00BA6969"/>
    <w:rsid w:val="00BA716E"/>
    <w:rsid w:val="00BB051C"/>
    <w:rsid w:val="00BB3145"/>
    <w:rsid w:val="00BB4B86"/>
    <w:rsid w:val="00BB54C3"/>
    <w:rsid w:val="00BB6128"/>
    <w:rsid w:val="00BB6F74"/>
    <w:rsid w:val="00BC0A9E"/>
    <w:rsid w:val="00BC2DE7"/>
    <w:rsid w:val="00BC4085"/>
    <w:rsid w:val="00BC4DAF"/>
    <w:rsid w:val="00BC5865"/>
    <w:rsid w:val="00BC5A6E"/>
    <w:rsid w:val="00BC6342"/>
    <w:rsid w:val="00BD21DE"/>
    <w:rsid w:val="00BD435C"/>
    <w:rsid w:val="00BD4D40"/>
    <w:rsid w:val="00BE0273"/>
    <w:rsid w:val="00BE2CE3"/>
    <w:rsid w:val="00BE398B"/>
    <w:rsid w:val="00BE5830"/>
    <w:rsid w:val="00BE5E92"/>
    <w:rsid w:val="00BE7FA4"/>
    <w:rsid w:val="00BF11B4"/>
    <w:rsid w:val="00BF3EC1"/>
    <w:rsid w:val="00BF421C"/>
    <w:rsid w:val="00BF42F0"/>
    <w:rsid w:val="00C02251"/>
    <w:rsid w:val="00C0693B"/>
    <w:rsid w:val="00C107BD"/>
    <w:rsid w:val="00C12135"/>
    <w:rsid w:val="00C126C0"/>
    <w:rsid w:val="00C12E57"/>
    <w:rsid w:val="00C16159"/>
    <w:rsid w:val="00C204F2"/>
    <w:rsid w:val="00C25CC2"/>
    <w:rsid w:val="00C277A1"/>
    <w:rsid w:val="00C335C3"/>
    <w:rsid w:val="00C33E93"/>
    <w:rsid w:val="00C34747"/>
    <w:rsid w:val="00C35A61"/>
    <w:rsid w:val="00C37BC3"/>
    <w:rsid w:val="00C37E20"/>
    <w:rsid w:val="00C37FF9"/>
    <w:rsid w:val="00C4247B"/>
    <w:rsid w:val="00C42BDD"/>
    <w:rsid w:val="00C437D8"/>
    <w:rsid w:val="00C43D30"/>
    <w:rsid w:val="00C45CBA"/>
    <w:rsid w:val="00C50FE8"/>
    <w:rsid w:val="00C5140F"/>
    <w:rsid w:val="00C62034"/>
    <w:rsid w:val="00C65F7C"/>
    <w:rsid w:val="00C70EB2"/>
    <w:rsid w:val="00C732E3"/>
    <w:rsid w:val="00C74358"/>
    <w:rsid w:val="00C74539"/>
    <w:rsid w:val="00C76FEA"/>
    <w:rsid w:val="00C77B73"/>
    <w:rsid w:val="00C77E54"/>
    <w:rsid w:val="00C8020F"/>
    <w:rsid w:val="00C806AC"/>
    <w:rsid w:val="00C82BD3"/>
    <w:rsid w:val="00C82FD2"/>
    <w:rsid w:val="00C83F98"/>
    <w:rsid w:val="00C83FA0"/>
    <w:rsid w:val="00C8656B"/>
    <w:rsid w:val="00C947DD"/>
    <w:rsid w:val="00C95C4B"/>
    <w:rsid w:val="00CA0A39"/>
    <w:rsid w:val="00CA0BD7"/>
    <w:rsid w:val="00CA1598"/>
    <w:rsid w:val="00CA2F88"/>
    <w:rsid w:val="00CA4044"/>
    <w:rsid w:val="00CA475C"/>
    <w:rsid w:val="00CA5626"/>
    <w:rsid w:val="00CA5946"/>
    <w:rsid w:val="00CB342C"/>
    <w:rsid w:val="00CB4129"/>
    <w:rsid w:val="00CB7118"/>
    <w:rsid w:val="00CC01DE"/>
    <w:rsid w:val="00CC092C"/>
    <w:rsid w:val="00CC1D77"/>
    <w:rsid w:val="00CC1F36"/>
    <w:rsid w:val="00CC27CF"/>
    <w:rsid w:val="00CC350C"/>
    <w:rsid w:val="00CC3A42"/>
    <w:rsid w:val="00CC3D3F"/>
    <w:rsid w:val="00CC494A"/>
    <w:rsid w:val="00CC7949"/>
    <w:rsid w:val="00CD0CEA"/>
    <w:rsid w:val="00CE0227"/>
    <w:rsid w:val="00CE077F"/>
    <w:rsid w:val="00CE0EEB"/>
    <w:rsid w:val="00CE1491"/>
    <w:rsid w:val="00CE5E11"/>
    <w:rsid w:val="00CE7339"/>
    <w:rsid w:val="00CF04F3"/>
    <w:rsid w:val="00CF24C6"/>
    <w:rsid w:val="00CF331E"/>
    <w:rsid w:val="00CF3A1B"/>
    <w:rsid w:val="00CF45C9"/>
    <w:rsid w:val="00D01448"/>
    <w:rsid w:val="00D01730"/>
    <w:rsid w:val="00D01F9E"/>
    <w:rsid w:val="00D02B15"/>
    <w:rsid w:val="00D04E53"/>
    <w:rsid w:val="00D05391"/>
    <w:rsid w:val="00D120D1"/>
    <w:rsid w:val="00D1324E"/>
    <w:rsid w:val="00D15A69"/>
    <w:rsid w:val="00D176A4"/>
    <w:rsid w:val="00D20A03"/>
    <w:rsid w:val="00D215F1"/>
    <w:rsid w:val="00D22A5F"/>
    <w:rsid w:val="00D22C89"/>
    <w:rsid w:val="00D25CA9"/>
    <w:rsid w:val="00D26274"/>
    <w:rsid w:val="00D26DEF"/>
    <w:rsid w:val="00D270ED"/>
    <w:rsid w:val="00D271EC"/>
    <w:rsid w:val="00D3144D"/>
    <w:rsid w:val="00D3240F"/>
    <w:rsid w:val="00D32D2E"/>
    <w:rsid w:val="00D371C6"/>
    <w:rsid w:val="00D37F7A"/>
    <w:rsid w:val="00D406F4"/>
    <w:rsid w:val="00D42F74"/>
    <w:rsid w:val="00D45154"/>
    <w:rsid w:val="00D45FEA"/>
    <w:rsid w:val="00D468C7"/>
    <w:rsid w:val="00D46BFA"/>
    <w:rsid w:val="00D46FB3"/>
    <w:rsid w:val="00D50204"/>
    <w:rsid w:val="00D51D3A"/>
    <w:rsid w:val="00D54118"/>
    <w:rsid w:val="00D6076E"/>
    <w:rsid w:val="00D61431"/>
    <w:rsid w:val="00D624B2"/>
    <w:rsid w:val="00D67B5E"/>
    <w:rsid w:val="00D7252E"/>
    <w:rsid w:val="00D73CB1"/>
    <w:rsid w:val="00D80F30"/>
    <w:rsid w:val="00D81017"/>
    <w:rsid w:val="00D92B40"/>
    <w:rsid w:val="00D93F51"/>
    <w:rsid w:val="00D95F81"/>
    <w:rsid w:val="00DA0E32"/>
    <w:rsid w:val="00DA32E2"/>
    <w:rsid w:val="00DA4438"/>
    <w:rsid w:val="00DB1419"/>
    <w:rsid w:val="00DB169A"/>
    <w:rsid w:val="00DB18E7"/>
    <w:rsid w:val="00DB1E36"/>
    <w:rsid w:val="00DB5257"/>
    <w:rsid w:val="00DB57A5"/>
    <w:rsid w:val="00DB7128"/>
    <w:rsid w:val="00DC02DF"/>
    <w:rsid w:val="00DC1428"/>
    <w:rsid w:val="00DC326D"/>
    <w:rsid w:val="00DC344B"/>
    <w:rsid w:val="00DC3B24"/>
    <w:rsid w:val="00DC3BEB"/>
    <w:rsid w:val="00DD0A8C"/>
    <w:rsid w:val="00DD222C"/>
    <w:rsid w:val="00DD2F6F"/>
    <w:rsid w:val="00DD3F03"/>
    <w:rsid w:val="00DD56EE"/>
    <w:rsid w:val="00DD5B2C"/>
    <w:rsid w:val="00DD6750"/>
    <w:rsid w:val="00DF0871"/>
    <w:rsid w:val="00DF136E"/>
    <w:rsid w:val="00E00C59"/>
    <w:rsid w:val="00E01846"/>
    <w:rsid w:val="00E0235A"/>
    <w:rsid w:val="00E10884"/>
    <w:rsid w:val="00E133C4"/>
    <w:rsid w:val="00E139D0"/>
    <w:rsid w:val="00E13E30"/>
    <w:rsid w:val="00E15AA3"/>
    <w:rsid w:val="00E22A9F"/>
    <w:rsid w:val="00E26403"/>
    <w:rsid w:val="00E27BE7"/>
    <w:rsid w:val="00E32529"/>
    <w:rsid w:val="00E32B90"/>
    <w:rsid w:val="00E33D68"/>
    <w:rsid w:val="00E37E97"/>
    <w:rsid w:val="00E41AFD"/>
    <w:rsid w:val="00E42342"/>
    <w:rsid w:val="00E42A20"/>
    <w:rsid w:val="00E47CDD"/>
    <w:rsid w:val="00E47E3B"/>
    <w:rsid w:val="00E50A03"/>
    <w:rsid w:val="00E51A91"/>
    <w:rsid w:val="00E52DD7"/>
    <w:rsid w:val="00E54F0C"/>
    <w:rsid w:val="00E55C33"/>
    <w:rsid w:val="00E567E6"/>
    <w:rsid w:val="00E5695B"/>
    <w:rsid w:val="00E6707D"/>
    <w:rsid w:val="00E70599"/>
    <w:rsid w:val="00E7162B"/>
    <w:rsid w:val="00E75522"/>
    <w:rsid w:val="00E77089"/>
    <w:rsid w:val="00E829D6"/>
    <w:rsid w:val="00E943C9"/>
    <w:rsid w:val="00EA00E0"/>
    <w:rsid w:val="00EA1221"/>
    <w:rsid w:val="00EA18FA"/>
    <w:rsid w:val="00EA2D21"/>
    <w:rsid w:val="00EA54EA"/>
    <w:rsid w:val="00EB4014"/>
    <w:rsid w:val="00EB404E"/>
    <w:rsid w:val="00EB5F1E"/>
    <w:rsid w:val="00EC04A4"/>
    <w:rsid w:val="00EC666D"/>
    <w:rsid w:val="00ED7759"/>
    <w:rsid w:val="00EE2CD9"/>
    <w:rsid w:val="00EE3C7F"/>
    <w:rsid w:val="00EE45D4"/>
    <w:rsid w:val="00EF07E3"/>
    <w:rsid w:val="00EF1BFB"/>
    <w:rsid w:val="00EF2D2E"/>
    <w:rsid w:val="00EF32A9"/>
    <w:rsid w:val="00EF3404"/>
    <w:rsid w:val="00EF3FB2"/>
    <w:rsid w:val="00EF441F"/>
    <w:rsid w:val="00EF5627"/>
    <w:rsid w:val="00EF6DF3"/>
    <w:rsid w:val="00EF70A5"/>
    <w:rsid w:val="00F007D2"/>
    <w:rsid w:val="00F01598"/>
    <w:rsid w:val="00F0280B"/>
    <w:rsid w:val="00F033CD"/>
    <w:rsid w:val="00F03D0E"/>
    <w:rsid w:val="00F04F7E"/>
    <w:rsid w:val="00F0567C"/>
    <w:rsid w:val="00F05685"/>
    <w:rsid w:val="00F17842"/>
    <w:rsid w:val="00F2032D"/>
    <w:rsid w:val="00F20FF6"/>
    <w:rsid w:val="00F26D16"/>
    <w:rsid w:val="00F30D95"/>
    <w:rsid w:val="00F3111F"/>
    <w:rsid w:val="00F323A6"/>
    <w:rsid w:val="00F32F8D"/>
    <w:rsid w:val="00F3527D"/>
    <w:rsid w:val="00F3587C"/>
    <w:rsid w:val="00F40484"/>
    <w:rsid w:val="00F41060"/>
    <w:rsid w:val="00F42092"/>
    <w:rsid w:val="00F4238A"/>
    <w:rsid w:val="00F459A4"/>
    <w:rsid w:val="00F51436"/>
    <w:rsid w:val="00F53050"/>
    <w:rsid w:val="00F5789F"/>
    <w:rsid w:val="00F57F26"/>
    <w:rsid w:val="00F63C53"/>
    <w:rsid w:val="00F63E95"/>
    <w:rsid w:val="00F6423D"/>
    <w:rsid w:val="00F70FB1"/>
    <w:rsid w:val="00F72B5E"/>
    <w:rsid w:val="00F75EC2"/>
    <w:rsid w:val="00F766C1"/>
    <w:rsid w:val="00F801E9"/>
    <w:rsid w:val="00F83A26"/>
    <w:rsid w:val="00F8481C"/>
    <w:rsid w:val="00F84B4D"/>
    <w:rsid w:val="00F861B4"/>
    <w:rsid w:val="00F86556"/>
    <w:rsid w:val="00F8684A"/>
    <w:rsid w:val="00F8743A"/>
    <w:rsid w:val="00F874B7"/>
    <w:rsid w:val="00F9326D"/>
    <w:rsid w:val="00F9392D"/>
    <w:rsid w:val="00F959CE"/>
    <w:rsid w:val="00F97D5F"/>
    <w:rsid w:val="00FA1096"/>
    <w:rsid w:val="00FA1924"/>
    <w:rsid w:val="00FA2291"/>
    <w:rsid w:val="00FA37ED"/>
    <w:rsid w:val="00FA4010"/>
    <w:rsid w:val="00FA6404"/>
    <w:rsid w:val="00FA6769"/>
    <w:rsid w:val="00FA6F8D"/>
    <w:rsid w:val="00FA7E87"/>
    <w:rsid w:val="00FB21A7"/>
    <w:rsid w:val="00FB3168"/>
    <w:rsid w:val="00FB622F"/>
    <w:rsid w:val="00FB6943"/>
    <w:rsid w:val="00FB7130"/>
    <w:rsid w:val="00FC1256"/>
    <w:rsid w:val="00FC2BF6"/>
    <w:rsid w:val="00FC3638"/>
    <w:rsid w:val="00FD04D1"/>
    <w:rsid w:val="00FD1B97"/>
    <w:rsid w:val="00FD2FEC"/>
    <w:rsid w:val="00FD6A39"/>
    <w:rsid w:val="00FE1A65"/>
    <w:rsid w:val="00FE3119"/>
    <w:rsid w:val="00FE42DC"/>
    <w:rsid w:val="00FE4468"/>
    <w:rsid w:val="00FE692E"/>
    <w:rsid w:val="00FF174A"/>
    <w:rsid w:val="00FF2531"/>
    <w:rsid w:val="00FF6A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C0B9"/>
  <w15:docId w15:val="{5E7233A8-6581-4019-A231-331889BF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5F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5F6"/>
    <w:pPr>
      <w:tabs>
        <w:tab w:val="center" w:pos="4419"/>
        <w:tab w:val="right" w:pos="8838"/>
      </w:tabs>
    </w:pPr>
  </w:style>
  <w:style w:type="character" w:customStyle="1" w:styleId="EncabezadoCar">
    <w:name w:val="Encabezado Car"/>
    <w:basedOn w:val="Fuentedeprrafopredeter"/>
    <w:link w:val="Encabezado"/>
    <w:uiPriority w:val="99"/>
    <w:rsid w:val="008245F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8245F6"/>
    <w:pPr>
      <w:tabs>
        <w:tab w:val="center" w:pos="4419"/>
        <w:tab w:val="right" w:pos="8838"/>
      </w:tabs>
    </w:pPr>
  </w:style>
  <w:style w:type="character" w:customStyle="1" w:styleId="PiedepginaCar">
    <w:name w:val="Pie de página Car"/>
    <w:basedOn w:val="Fuentedeprrafopredeter"/>
    <w:link w:val="Piedepgina"/>
    <w:uiPriority w:val="99"/>
    <w:rsid w:val="008245F6"/>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qFormat/>
    <w:rsid w:val="008245F6"/>
    <w:pPr>
      <w:spacing w:line="360" w:lineRule="auto"/>
      <w:ind w:firstLine="709"/>
      <w:jc w:val="both"/>
    </w:pPr>
    <w:rPr>
      <w:rFonts w:ascii="Arial" w:hAnsi="Arial"/>
      <w:sz w:val="30"/>
      <w:lang w:val="es-ES_tradnl" w:eastAsia="es-MX"/>
    </w:rPr>
  </w:style>
  <w:style w:type="character" w:customStyle="1" w:styleId="corte4fondoCar">
    <w:name w:val="corte4 fondo Car"/>
    <w:link w:val="corte4fondo"/>
    <w:rsid w:val="008245F6"/>
    <w:rPr>
      <w:rFonts w:ascii="Arial" w:eastAsia="Times New Roman" w:hAnsi="Arial" w:cs="Times New Roman"/>
      <w:sz w:val="30"/>
      <w:szCs w:val="20"/>
      <w:lang w:val="es-ES_tradnl" w:eastAsia="es-MX"/>
    </w:rPr>
  </w:style>
  <w:style w:type="paragraph" w:customStyle="1" w:styleId="corte5transcripcion">
    <w:name w:val="corte5 transcripcion"/>
    <w:basedOn w:val="Normal"/>
    <w:link w:val="corte5transcripcionCar1"/>
    <w:qFormat/>
    <w:rsid w:val="008245F6"/>
    <w:pPr>
      <w:spacing w:line="360" w:lineRule="auto"/>
      <w:ind w:left="709" w:right="709"/>
      <w:jc w:val="both"/>
    </w:pPr>
    <w:rPr>
      <w:rFonts w:ascii="Arial" w:hAnsi="Arial"/>
      <w:b/>
      <w:i/>
      <w:sz w:val="30"/>
      <w:szCs w:val="24"/>
      <w:lang w:val="es-MX" w:eastAsia="es-MX"/>
    </w:rPr>
  </w:style>
  <w:style w:type="character" w:customStyle="1" w:styleId="corte5transcripcionCar1">
    <w:name w:val="corte5 transcripcion Car1"/>
    <w:link w:val="corte5transcripcion"/>
    <w:rsid w:val="008245F6"/>
    <w:rPr>
      <w:rFonts w:ascii="Arial" w:eastAsia="Times New Roman" w:hAnsi="Arial" w:cs="Times New Roman"/>
      <w:b/>
      <w:i/>
      <w:sz w:val="30"/>
      <w:szCs w:val="24"/>
      <w:lang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C,Car Car"/>
    <w:basedOn w:val="Normal"/>
    <w:link w:val="TextonotapieCar"/>
    <w:qFormat/>
    <w:rsid w:val="008245F6"/>
    <w:rPr>
      <w:lang w:val="es-MX"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rsid w:val="008245F6"/>
    <w:rPr>
      <w:rFonts w:ascii="Times New Roman" w:eastAsia="Times New Roman" w:hAnsi="Times New Roman" w:cs="Times New Roman"/>
      <w:sz w:val="20"/>
      <w:szCs w:val="20"/>
      <w:lang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Ref,julio"/>
    <w:qFormat/>
    <w:rsid w:val="008245F6"/>
    <w:rPr>
      <w:vertAlign w:val="superscript"/>
    </w:rPr>
  </w:style>
  <w:style w:type="paragraph" w:customStyle="1" w:styleId="Texto">
    <w:name w:val="Texto"/>
    <w:basedOn w:val="Normal"/>
    <w:link w:val="TextoCar"/>
    <w:rsid w:val="008245F6"/>
    <w:pPr>
      <w:spacing w:after="101" w:line="216" w:lineRule="exact"/>
      <w:ind w:firstLine="288"/>
      <w:jc w:val="both"/>
    </w:pPr>
    <w:rPr>
      <w:rFonts w:ascii="Arial" w:hAnsi="Arial"/>
      <w:sz w:val="18"/>
      <w:szCs w:val="18"/>
      <w:lang w:val="es-MX" w:eastAsia="es-MX"/>
    </w:rPr>
  </w:style>
  <w:style w:type="character" w:customStyle="1" w:styleId="TextoCar">
    <w:name w:val="Texto Car"/>
    <w:link w:val="Texto"/>
    <w:rsid w:val="008245F6"/>
    <w:rPr>
      <w:rFonts w:ascii="Arial" w:eastAsia="Times New Roman" w:hAnsi="Arial" w:cs="Times New Roman"/>
      <w:sz w:val="18"/>
      <w:szCs w:val="18"/>
      <w:lang w:eastAsia="es-MX"/>
    </w:rPr>
  </w:style>
  <w:style w:type="paragraph" w:styleId="Prrafodelista">
    <w:name w:val="List Paragraph"/>
    <w:aliases w:val="Cita texto,Footnote,List Paragraph1,Colorful List - Accent 11,Cuadrícula clara - Énfasis 31,Párrafo de lista1,TEXTO GENERAL SENTENCIAS,Párrafo de lista2,List Paragraph,PARRAFO,Trascripción,Cuadrícula media 1 - Énfasis 21,Dot pt"/>
    <w:basedOn w:val="Normal"/>
    <w:link w:val="PrrafodelistaCar"/>
    <w:uiPriority w:val="34"/>
    <w:qFormat/>
    <w:rsid w:val="00435B32"/>
    <w:pPr>
      <w:ind w:left="720"/>
      <w:contextualSpacing/>
    </w:pPr>
  </w:style>
  <w:style w:type="paragraph" w:customStyle="1" w:styleId="Estilo">
    <w:name w:val="Estilo"/>
    <w:basedOn w:val="Sinespaciado"/>
    <w:link w:val="EstiloCar"/>
    <w:qFormat/>
    <w:rsid w:val="00AF2717"/>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AF2717"/>
    <w:rPr>
      <w:rFonts w:ascii="Arial" w:hAnsi="Arial"/>
      <w:sz w:val="24"/>
    </w:rPr>
  </w:style>
  <w:style w:type="paragraph" w:styleId="Sinespaciado">
    <w:name w:val="No Spacing"/>
    <w:link w:val="SinespaciadoCar"/>
    <w:uiPriority w:val="1"/>
    <w:qFormat/>
    <w:rsid w:val="00AF2717"/>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93D44"/>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D44"/>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49242C"/>
    <w:rPr>
      <w:sz w:val="16"/>
      <w:szCs w:val="16"/>
    </w:rPr>
  </w:style>
  <w:style w:type="paragraph" w:styleId="Textocomentario">
    <w:name w:val="annotation text"/>
    <w:basedOn w:val="Normal"/>
    <w:link w:val="TextocomentarioCar"/>
    <w:uiPriority w:val="99"/>
    <w:unhideWhenUsed/>
    <w:rsid w:val="0049242C"/>
  </w:style>
  <w:style w:type="character" w:customStyle="1" w:styleId="TextocomentarioCar">
    <w:name w:val="Texto comentario Car"/>
    <w:basedOn w:val="Fuentedeprrafopredeter"/>
    <w:link w:val="Textocomentario"/>
    <w:uiPriority w:val="99"/>
    <w:rsid w:val="0049242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42C"/>
    <w:rPr>
      <w:b/>
      <w:bCs/>
    </w:rPr>
  </w:style>
  <w:style w:type="character" w:customStyle="1" w:styleId="AsuntodelcomentarioCar">
    <w:name w:val="Asunto del comentario Car"/>
    <w:basedOn w:val="TextocomentarioCar"/>
    <w:link w:val="Asuntodelcomentario"/>
    <w:uiPriority w:val="99"/>
    <w:semiHidden/>
    <w:rsid w:val="0049242C"/>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947485"/>
    <w:pPr>
      <w:spacing w:after="0" w:line="240" w:lineRule="auto"/>
    </w:pPr>
    <w:rPr>
      <w:rFonts w:ascii="Times New Roman" w:eastAsia="Times New Roman" w:hAnsi="Times New Roman" w:cs="Times New Roman"/>
      <w:sz w:val="20"/>
      <w:szCs w:val="20"/>
      <w:lang w:val="es-ES" w:eastAsia="es-ES"/>
    </w:rPr>
  </w:style>
  <w:style w:type="character" w:customStyle="1" w:styleId="corte4fondoCar1">
    <w:name w:val="corte4 fondo Car1"/>
    <w:locked/>
    <w:rsid w:val="00B3217E"/>
    <w:rPr>
      <w:rFonts w:ascii="Arial" w:eastAsia="Times New Roman" w:hAnsi="Arial" w:cs="Times New Roman"/>
      <w:sz w:val="30"/>
      <w:szCs w:val="20"/>
      <w:lang w:val="es-ES_tradnl" w:eastAsia="x-none"/>
    </w:rPr>
  </w:style>
  <w:style w:type="paragraph" w:styleId="Textonotaalfinal">
    <w:name w:val="endnote text"/>
    <w:basedOn w:val="Normal"/>
    <w:link w:val="TextonotaalfinalCar"/>
    <w:uiPriority w:val="99"/>
    <w:semiHidden/>
    <w:unhideWhenUsed/>
    <w:rsid w:val="00046FA3"/>
  </w:style>
  <w:style w:type="character" w:customStyle="1" w:styleId="TextonotaalfinalCar">
    <w:name w:val="Texto nota al final Car"/>
    <w:basedOn w:val="Fuentedeprrafopredeter"/>
    <w:link w:val="Textonotaalfinal"/>
    <w:uiPriority w:val="99"/>
    <w:semiHidden/>
    <w:rsid w:val="00046FA3"/>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046FA3"/>
    <w:rPr>
      <w:vertAlign w:val="superscript"/>
    </w:rPr>
  </w:style>
  <w:style w:type="character" w:customStyle="1" w:styleId="s10">
    <w:name w:val="s10"/>
    <w:basedOn w:val="Fuentedeprrafopredeter"/>
    <w:rsid w:val="009C7B8F"/>
  </w:style>
  <w:style w:type="character" w:customStyle="1" w:styleId="apple-converted-space">
    <w:name w:val="apple-converted-space"/>
    <w:basedOn w:val="Fuentedeprrafopredeter"/>
    <w:rsid w:val="009C7B8F"/>
  </w:style>
  <w:style w:type="character" w:customStyle="1" w:styleId="s11">
    <w:name w:val="s11"/>
    <w:basedOn w:val="Fuentedeprrafopredeter"/>
    <w:rsid w:val="009C7B8F"/>
  </w:style>
  <w:style w:type="paragraph" w:customStyle="1" w:styleId="s6">
    <w:name w:val="s6"/>
    <w:basedOn w:val="Normal"/>
    <w:rsid w:val="00BB4B86"/>
    <w:pPr>
      <w:spacing w:before="100" w:beforeAutospacing="1" w:after="100" w:afterAutospacing="1"/>
    </w:pPr>
    <w:rPr>
      <w:rFonts w:eastAsiaTheme="minorEastAsia"/>
      <w:sz w:val="24"/>
      <w:szCs w:val="24"/>
      <w:lang w:val="es-MX" w:eastAsia="es-MX"/>
    </w:rPr>
  </w:style>
  <w:style w:type="character" w:customStyle="1" w:styleId="s5">
    <w:name w:val="s5"/>
    <w:basedOn w:val="Fuentedeprrafopredeter"/>
    <w:rsid w:val="00BB4B86"/>
  </w:style>
  <w:style w:type="paragraph" w:customStyle="1" w:styleId="s48">
    <w:name w:val="s48"/>
    <w:basedOn w:val="Normal"/>
    <w:rsid w:val="0072560E"/>
    <w:pPr>
      <w:spacing w:before="100" w:beforeAutospacing="1" w:after="100" w:afterAutospacing="1"/>
    </w:pPr>
    <w:rPr>
      <w:rFonts w:eastAsiaTheme="minorEastAsia"/>
      <w:sz w:val="24"/>
      <w:szCs w:val="24"/>
      <w:lang w:val="es-MX" w:eastAsia="es-MX"/>
    </w:rPr>
  </w:style>
  <w:style w:type="character" w:customStyle="1" w:styleId="s46">
    <w:name w:val="s46"/>
    <w:basedOn w:val="Fuentedeprrafopredeter"/>
    <w:rsid w:val="0072560E"/>
  </w:style>
  <w:style w:type="character" w:customStyle="1" w:styleId="s47">
    <w:name w:val="s47"/>
    <w:basedOn w:val="Fuentedeprrafopredeter"/>
    <w:rsid w:val="0072560E"/>
  </w:style>
  <w:style w:type="character" w:customStyle="1" w:styleId="s49">
    <w:name w:val="s49"/>
    <w:basedOn w:val="Fuentedeprrafopredeter"/>
    <w:rsid w:val="0072560E"/>
  </w:style>
  <w:style w:type="character" w:customStyle="1" w:styleId="s28">
    <w:name w:val="s28"/>
    <w:basedOn w:val="Fuentedeprrafopredeter"/>
    <w:rsid w:val="001431E5"/>
  </w:style>
  <w:style w:type="character" w:customStyle="1" w:styleId="s45">
    <w:name w:val="s45"/>
    <w:basedOn w:val="Fuentedeprrafopredeter"/>
    <w:rsid w:val="001431E5"/>
  </w:style>
  <w:style w:type="paragraph" w:customStyle="1" w:styleId="s36">
    <w:name w:val="s36"/>
    <w:basedOn w:val="Normal"/>
    <w:rsid w:val="00075CC8"/>
    <w:pPr>
      <w:spacing w:before="100" w:beforeAutospacing="1" w:after="100" w:afterAutospacing="1"/>
    </w:pPr>
    <w:rPr>
      <w:rFonts w:eastAsiaTheme="minorEastAsia"/>
      <w:sz w:val="24"/>
      <w:szCs w:val="24"/>
      <w:lang w:val="es-MX" w:eastAsia="es-MX"/>
    </w:rPr>
  </w:style>
  <w:style w:type="character" w:customStyle="1" w:styleId="s15">
    <w:name w:val="s15"/>
    <w:basedOn w:val="Fuentedeprrafopredeter"/>
    <w:rsid w:val="00075CC8"/>
  </w:style>
  <w:style w:type="character" w:customStyle="1" w:styleId="s35">
    <w:name w:val="s35"/>
    <w:basedOn w:val="Fuentedeprrafopredeter"/>
    <w:rsid w:val="00075CC8"/>
  </w:style>
  <w:style w:type="character" w:customStyle="1" w:styleId="s9">
    <w:name w:val="s9"/>
    <w:basedOn w:val="Fuentedeprrafopredeter"/>
    <w:rsid w:val="00075CC8"/>
  </w:style>
  <w:style w:type="table" w:styleId="Tablaconcuadrcula">
    <w:name w:val="Table Grid"/>
    <w:basedOn w:val="Tablanormal"/>
    <w:rsid w:val="00D1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Footnote Car,List Paragraph1 Car,Colorful List - Accent 11 Car,Cuadrícula clara - Énfasis 31 Car,Párrafo de lista1 Car,TEXTO GENERAL SENTENCIAS Car,Párrafo de lista2 Car,List Paragraph Car,PARRAFO Car,Trascripción Car"/>
    <w:link w:val="Prrafodelista"/>
    <w:uiPriority w:val="34"/>
    <w:qFormat/>
    <w:locked/>
    <w:rsid w:val="00CF24C6"/>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CF24C6"/>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9449">
      <w:bodyDiv w:val="1"/>
      <w:marLeft w:val="0"/>
      <w:marRight w:val="0"/>
      <w:marTop w:val="0"/>
      <w:marBottom w:val="0"/>
      <w:divBdr>
        <w:top w:val="none" w:sz="0" w:space="0" w:color="auto"/>
        <w:left w:val="none" w:sz="0" w:space="0" w:color="auto"/>
        <w:bottom w:val="none" w:sz="0" w:space="0" w:color="auto"/>
        <w:right w:val="none" w:sz="0" w:space="0" w:color="auto"/>
      </w:divBdr>
    </w:div>
    <w:div w:id="328295936">
      <w:bodyDiv w:val="1"/>
      <w:marLeft w:val="0"/>
      <w:marRight w:val="0"/>
      <w:marTop w:val="0"/>
      <w:marBottom w:val="0"/>
      <w:divBdr>
        <w:top w:val="none" w:sz="0" w:space="0" w:color="auto"/>
        <w:left w:val="none" w:sz="0" w:space="0" w:color="auto"/>
        <w:bottom w:val="none" w:sz="0" w:space="0" w:color="auto"/>
        <w:right w:val="none" w:sz="0" w:space="0" w:color="auto"/>
      </w:divBdr>
    </w:div>
    <w:div w:id="573272648">
      <w:bodyDiv w:val="1"/>
      <w:marLeft w:val="0"/>
      <w:marRight w:val="0"/>
      <w:marTop w:val="0"/>
      <w:marBottom w:val="0"/>
      <w:divBdr>
        <w:top w:val="none" w:sz="0" w:space="0" w:color="auto"/>
        <w:left w:val="none" w:sz="0" w:space="0" w:color="auto"/>
        <w:bottom w:val="none" w:sz="0" w:space="0" w:color="auto"/>
        <w:right w:val="none" w:sz="0" w:space="0" w:color="auto"/>
      </w:divBdr>
    </w:div>
    <w:div w:id="737172204">
      <w:bodyDiv w:val="1"/>
      <w:marLeft w:val="0"/>
      <w:marRight w:val="0"/>
      <w:marTop w:val="0"/>
      <w:marBottom w:val="0"/>
      <w:divBdr>
        <w:top w:val="none" w:sz="0" w:space="0" w:color="auto"/>
        <w:left w:val="none" w:sz="0" w:space="0" w:color="auto"/>
        <w:bottom w:val="none" w:sz="0" w:space="0" w:color="auto"/>
        <w:right w:val="none" w:sz="0" w:space="0" w:color="auto"/>
      </w:divBdr>
    </w:div>
    <w:div w:id="856576524">
      <w:bodyDiv w:val="1"/>
      <w:marLeft w:val="0"/>
      <w:marRight w:val="0"/>
      <w:marTop w:val="0"/>
      <w:marBottom w:val="0"/>
      <w:divBdr>
        <w:top w:val="none" w:sz="0" w:space="0" w:color="auto"/>
        <w:left w:val="none" w:sz="0" w:space="0" w:color="auto"/>
        <w:bottom w:val="none" w:sz="0" w:space="0" w:color="auto"/>
        <w:right w:val="none" w:sz="0" w:space="0" w:color="auto"/>
      </w:divBdr>
    </w:div>
    <w:div w:id="861550932">
      <w:bodyDiv w:val="1"/>
      <w:marLeft w:val="0"/>
      <w:marRight w:val="0"/>
      <w:marTop w:val="0"/>
      <w:marBottom w:val="0"/>
      <w:divBdr>
        <w:top w:val="none" w:sz="0" w:space="0" w:color="auto"/>
        <w:left w:val="none" w:sz="0" w:space="0" w:color="auto"/>
        <w:bottom w:val="none" w:sz="0" w:space="0" w:color="auto"/>
        <w:right w:val="none" w:sz="0" w:space="0" w:color="auto"/>
      </w:divBdr>
    </w:div>
    <w:div w:id="1219438429">
      <w:bodyDiv w:val="1"/>
      <w:marLeft w:val="0"/>
      <w:marRight w:val="0"/>
      <w:marTop w:val="0"/>
      <w:marBottom w:val="0"/>
      <w:divBdr>
        <w:top w:val="none" w:sz="0" w:space="0" w:color="auto"/>
        <w:left w:val="none" w:sz="0" w:space="0" w:color="auto"/>
        <w:bottom w:val="none" w:sz="0" w:space="0" w:color="auto"/>
        <w:right w:val="none" w:sz="0" w:space="0" w:color="auto"/>
      </w:divBdr>
    </w:div>
    <w:div w:id="1357654080">
      <w:bodyDiv w:val="1"/>
      <w:marLeft w:val="0"/>
      <w:marRight w:val="0"/>
      <w:marTop w:val="0"/>
      <w:marBottom w:val="0"/>
      <w:divBdr>
        <w:top w:val="none" w:sz="0" w:space="0" w:color="auto"/>
        <w:left w:val="none" w:sz="0" w:space="0" w:color="auto"/>
        <w:bottom w:val="none" w:sz="0" w:space="0" w:color="auto"/>
        <w:right w:val="none" w:sz="0" w:space="0" w:color="auto"/>
      </w:divBdr>
    </w:div>
    <w:div w:id="1393849225">
      <w:bodyDiv w:val="1"/>
      <w:marLeft w:val="0"/>
      <w:marRight w:val="0"/>
      <w:marTop w:val="0"/>
      <w:marBottom w:val="0"/>
      <w:divBdr>
        <w:top w:val="none" w:sz="0" w:space="0" w:color="auto"/>
        <w:left w:val="none" w:sz="0" w:space="0" w:color="auto"/>
        <w:bottom w:val="none" w:sz="0" w:space="0" w:color="auto"/>
        <w:right w:val="none" w:sz="0" w:space="0" w:color="auto"/>
      </w:divBdr>
    </w:div>
    <w:div w:id="1431319926">
      <w:bodyDiv w:val="1"/>
      <w:marLeft w:val="0"/>
      <w:marRight w:val="0"/>
      <w:marTop w:val="0"/>
      <w:marBottom w:val="0"/>
      <w:divBdr>
        <w:top w:val="none" w:sz="0" w:space="0" w:color="auto"/>
        <w:left w:val="none" w:sz="0" w:space="0" w:color="auto"/>
        <w:bottom w:val="none" w:sz="0" w:space="0" w:color="auto"/>
        <w:right w:val="none" w:sz="0" w:space="0" w:color="auto"/>
      </w:divBdr>
    </w:div>
    <w:div w:id="1682854310">
      <w:bodyDiv w:val="1"/>
      <w:marLeft w:val="0"/>
      <w:marRight w:val="0"/>
      <w:marTop w:val="0"/>
      <w:marBottom w:val="0"/>
      <w:divBdr>
        <w:top w:val="none" w:sz="0" w:space="0" w:color="auto"/>
        <w:left w:val="none" w:sz="0" w:space="0" w:color="auto"/>
        <w:bottom w:val="none" w:sz="0" w:space="0" w:color="auto"/>
        <w:right w:val="none" w:sz="0" w:space="0" w:color="auto"/>
      </w:divBdr>
    </w:div>
    <w:div w:id="1859925727">
      <w:bodyDiv w:val="1"/>
      <w:marLeft w:val="0"/>
      <w:marRight w:val="0"/>
      <w:marTop w:val="0"/>
      <w:marBottom w:val="0"/>
      <w:divBdr>
        <w:top w:val="none" w:sz="0" w:space="0" w:color="auto"/>
        <w:left w:val="none" w:sz="0" w:space="0" w:color="auto"/>
        <w:bottom w:val="none" w:sz="0" w:space="0" w:color="auto"/>
        <w:right w:val="none" w:sz="0" w:space="0" w:color="auto"/>
      </w:divBdr>
    </w:div>
    <w:div w:id="19880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714B0-7599-449B-9D36-707634D2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1048</Words>
  <Characters>5766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Omar Hernandez Salgado</dc:creator>
  <cp:lastModifiedBy>MIGUEL ANGEL ANDRADE SOLANA</cp:lastModifiedBy>
  <cp:revision>2</cp:revision>
  <cp:lastPrinted>2017-10-30T17:10:00Z</cp:lastPrinted>
  <dcterms:created xsi:type="dcterms:W3CDTF">2023-10-08T03:30:00Z</dcterms:created>
  <dcterms:modified xsi:type="dcterms:W3CDTF">2023-10-08T03:30:00Z</dcterms:modified>
</cp:coreProperties>
</file>