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4348" w14:textId="0D68CA3C" w:rsidR="004D02AC" w:rsidRPr="00CF08AE" w:rsidRDefault="004D02AC" w:rsidP="004D02AC">
      <w:pPr>
        <w:tabs>
          <w:tab w:val="left" w:pos="4536"/>
        </w:tabs>
        <w:ind w:left="2832"/>
        <w:rPr>
          <w:rFonts w:cs="Arial"/>
          <w:b/>
          <w:sz w:val="28"/>
          <w:szCs w:val="28"/>
        </w:rPr>
      </w:pPr>
      <w:bookmarkStart w:id="0" w:name="_Hlk63687752"/>
      <w:bookmarkStart w:id="1" w:name="_Hlk94873779"/>
      <w:r w:rsidRPr="00CF08AE">
        <w:rPr>
          <w:rFonts w:cs="Arial"/>
          <w:b/>
          <w:sz w:val="28"/>
          <w:szCs w:val="28"/>
        </w:rPr>
        <w:t xml:space="preserve">VOTO </w:t>
      </w:r>
      <w:r w:rsidR="009C50C9">
        <w:rPr>
          <w:rFonts w:cs="Arial"/>
          <w:b/>
          <w:sz w:val="28"/>
          <w:szCs w:val="28"/>
        </w:rPr>
        <w:t>PARTICULAR</w:t>
      </w:r>
      <w:r>
        <w:rPr>
          <w:rFonts w:cs="Arial"/>
          <w:b/>
          <w:sz w:val="28"/>
          <w:szCs w:val="28"/>
        </w:rPr>
        <w:t xml:space="preserve"> </w:t>
      </w:r>
      <w:r w:rsidRPr="00CF08AE">
        <w:rPr>
          <w:rFonts w:cs="Arial"/>
          <w:b/>
          <w:sz w:val="28"/>
          <w:szCs w:val="28"/>
        </w:rPr>
        <w:t xml:space="preserve">QUE FORMULA EL MINISTRO JAVIER LAYNEZ POTISEK EN LA </w:t>
      </w:r>
      <w:r>
        <w:rPr>
          <w:rFonts w:cs="Arial"/>
          <w:b/>
          <w:sz w:val="28"/>
          <w:szCs w:val="28"/>
        </w:rPr>
        <w:t xml:space="preserve">ACCIÓN DE INCONSTITUCIONALIDAD </w:t>
      </w:r>
      <w:r w:rsidR="005D7C60">
        <w:rPr>
          <w:rFonts w:cs="Arial"/>
          <w:b/>
          <w:sz w:val="28"/>
          <w:szCs w:val="28"/>
        </w:rPr>
        <w:t>141</w:t>
      </w:r>
      <w:r>
        <w:rPr>
          <w:rFonts w:cs="Arial"/>
          <w:b/>
          <w:sz w:val="28"/>
          <w:szCs w:val="28"/>
        </w:rPr>
        <w:t>/20</w:t>
      </w:r>
      <w:r w:rsidR="005D7C60">
        <w:rPr>
          <w:rFonts w:cs="Arial"/>
          <w:b/>
          <w:sz w:val="28"/>
          <w:szCs w:val="28"/>
        </w:rPr>
        <w:t>19</w:t>
      </w:r>
      <w:r w:rsidR="00E516DF">
        <w:rPr>
          <w:rFonts w:cs="Arial"/>
          <w:b/>
          <w:sz w:val="28"/>
          <w:szCs w:val="28"/>
        </w:rPr>
        <w:t>.</w:t>
      </w:r>
    </w:p>
    <w:p w14:paraId="60B6E557" w14:textId="77777777" w:rsidR="004D02AC" w:rsidRPr="001916BA" w:rsidRDefault="004D02AC" w:rsidP="004D02AC">
      <w:pPr>
        <w:spacing w:line="360" w:lineRule="auto"/>
        <w:contextualSpacing/>
        <w:rPr>
          <w:rFonts w:eastAsia="Calibri" w:cs="Arial"/>
          <w:b/>
          <w:sz w:val="26"/>
          <w:szCs w:val="26"/>
          <w:lang w:eastAsia="en-US"/>
        </w:rPr>
      </w:pPr>
    </w:p>
    <w:p w14:paraId="77C12397" w14:textId="72376774" w:rsidR="00076F90" w:rsidRPr="00CD257F" w:rsidRDefault="00076F90" w:rsidP="00076F90">
      <w:pPr>
        <w:pStyle w:val="corte4fondo"/>
        <w:rPr>
          <w:rFonts w:cs="Arial"/>
          <w:sz w:val="26"/>
          <w:szCs w:val="26"/>
          <w:lang w:val="es-ES"/>
        </w:rPr>
      </w:pPr>
      <w:r w:rsidRPr="001916BA">
        <w:rPr>
          <w:rFonts w:cs="Arial"/>
          <w:sz w:val="26"/>
          <w:szCs w:val="26"/>
          <w:lang w:val="es-ES"/>
        </w:rPr>
        <w:t>En sesión de</w:t>
      </w:r>
      <w:r>
        <w:rPr>
          <w:rFonts w:cs="Arial"/>
          <w:sz w:val="26"/>
          <w:szCs w:val="26"/>
          <w:lang w:val="es-ES"/>
        </w:rPr>
        <w:t xml:space="preserve"> cuatro </w:t>
      </w:r>
      <w:r w:rsidRPr="001916BA">
        <w:rPr>
          <w:rFonts w:cs="Arial"/>
          <w:sz w:val="26"/>
          <w:szCs w:val="26"/>
          <w:lang w:val="es-ES"/>
        </w:rPr>
        <w:t xml:space="preserve">de </w:t>
      </w:r>
      <w:r>
        <w:rPr>
          <w:rFonts w:cs="Arial"/>
          <w:sz w:val="26"/>
          <w:szCs w:val="26"/>
          <w:lang w:val="es-ES"/>
        </w:rPr>
        <w:t xml:space="preserve">mayo </w:t>
      </w:r>
      <w:r w:rsidRPr="001916BA">
        <w:rPr>
          <w:rFonts w:cs="Arial"/>
          <w:sz w:val="26"/>
          <w:szCs w:val="26"/>
          <w:lang w:val="es-ES"/>
        </w:rPr>
        <w:t xml:space="preserve">de dos mil </w:t>
      </w:r>
      <w:r>
        <w:rPr>
          <w:rFonts w:cs="Arial"/>
          <w:sz w:val="26"/>
          <w:szCs w:val="26"/>
          <w:lang w:val="es-ES"/>
        </w:rPr>
        <w:t>veintiuno</w:t>
      </w:r>
      <w:r w:rsidRPr="001916BA">
        <w:rPr>
          <w:rFonts w:cs="Arial"/>
          <w:sz w:val="26"/>
          <w:szCs w:val="26"/>
          <w:lang w:val="es-ES"/>
        </w:rPr>
        <w:t xml:space="preserve">, el Pleno de esta Suprema Corte de Justicia de la Nación </w:t>
      </w:r>
      <w:r>
        <w:rPr>
          <w:rFonts w:cs="Arial"/>
          <w:sz w:val="26"/>
          <w:szCs w:val="26"/>
          <w:lang w:val="es-ES"/>
        </w:rPr>
        <w:t xml:space="preserve">resolvió la acción de inconstitucionalidad identificada al rubro en </w:t>
      </w:r>
      <w:r w:rsidR="00E22EAB">
        <w:rPr>
          <w:rFonts w:cs="Arial"/>
          <w:sz w:val="26"/>
          <w:szCs w:val="26"/>
          <w:lang w:val="es-ES"/>
        </w:rPr>
        <w:t xml:space="preserve">la </w:t>
      </w:r>
      <w:r>
        <w:rPr>
          <w:rFonts w:cs="Arial"/>
          <w:sz w:val="26"/>
          <w:szCs w:val="26"/>
          <w:lang w:val="es-ES"/>
        </w:rPr>
        <w:t xml:space="preserve">que, entre otras cosas, declaró la invalidez de los artículos precisados en el cuarto punto resolutivo de la ejecutoria, de </w:t>
      </w:r>
      <w:r w:rsidRPr="00CD46A2">
        <w:rPr>
          <w:rFonts w:cs="Arial"/>
          <w:sz w:val="26"/>
          <w:szCs w:val="26"/>
          <w:lang w:val="es-ES"/>
        </w:rPr>
        <w:t xml:space="preserve">la Ley de Archivos del Estado de Jalisco y sus Municipios, expedida mediante el Decreto Número 27589/LXII/19, publicado en el Periódico Oficial de dicha entidad federativa el diecinueve de noviembre de dos mil </w:t>
      </w:r>
      <w:r w:rsidRPr="00CD257F">
        <w:rPr>
          <w:rFonts w:cs="Arial"/>
          <w:sz w:val="26"/>
          <w:szCs w:val="26"/>
          <w:lang w:val="es-ES"/>
        </w:rPr>
        <w:t>diecinueve.</w:t>
      </w:r>
    </w:p>
    <w:p w14:paraId="1E9157B0" w14:textId="77777777" w:rsidR="004D02AC" w:rsidRPr="00CD257F" w:rsidRDefault="004D02AC" w:rsidP="004D02AC">
      <w:pPr>
        <w:pStyle w:val="corte4fondo"/>
        <w:rPr>
          <w:rFonts w:cs="Arial"/>
          <w:sz w:val="20"/>
          <w:szCs w:val="20"/>
          <w:lang w:val="es-ES"/>
        </w:rPr>
      </w:pPr>
    </w:p>
    <w:p w14:paraId="70D8CCF1" w14:textId="2C2F4612" w:rsidR="00076F90" w:rsidRPr="00CD257F" w:rsidRDefault="00076F90" w:rsidP="00CD257F">
      <w:pPr>
        <w:pStyle w:val="corte4fondo"/>
        <w:ind w:firstLine="0"/>
        <w:rPr>
          <w:rFonts w:cs="Arial"/>
          <w:sz w:val="26"/>
          <w:szCs w:val="26"/>
          <w:lang w:val="es-ES"/>
        </w:rPr>
      </w:pPr>
      <w:r w:rsidRPr="00CD257F">
        <w:rPr>
          <w:rFonts w:cs="Arial"/>
          <w:sz w:val="26"/>
          <w:szCs w:val="26"/>
          <w:lang w:val="es-ES"/>
        </w:rPr>
        <w:t xml:space="preserve">En el considerando quinto se analizó el fondo del asunto, atendiendo cada uno de los temas planteados. </w:t>
      </w:r>
      <w:r w:rsidR="004C624B" w:rsidRPr="00CD257F">
        <w:rPr>
          <w:rFonts w:cs="Arial"/>
          <w:sz w:val="26"/>
          <w:szCs w:val="26"/>
          <w:lang w:val="es-ES"/>
        </w:rPr>
        <w:t xml:space="preserve"> </w:t>
      </w:r>
      <w:r w:rsidRPr="00CD257F">
        <w:rPr>
          <w:rFonts w:cs="Arial"/>
          <w:sz w:val="26"/>
          <w:szCs w:val="26"/>
          <w:lang w:val="es-ES"/>
        </w:rPr>
        <w:t xml:space="preserve">Así, en el tema seis el proyecto </w:t>
      </w:r>
      <w:r w:rsidR="00E22EAB" w:rsidRPr="00CD257F">
        <w:rPr>
          <w:rFonts w:cs="Arial"/>
          <w:sz w:val="26"/>
          <w:szCs w:val="26"/>
          <w:lang w:val="es-ES"/>
        </w:rPr>
        <w:t xml:space="preserve">presentado </w:t>
      </w:r>
      <w:r w:rsidR="004C624B" w:rsidRPr="00CD257F">
        <w:rPr>
          <w:rFonts w:cs="Arial"/>
          <w:sz w:val="26"/>
          <w:szCs w:val="26"/>
          <w:lang w:val="es-ES"/>
        </w:rPr>
        <w:t xml:space="preserve">al Tribunal Pleno </w:t>
      </w:r>
      <w:r w:rsidRPr="00CD257F">
        <w:rPr>
          <w:rFonts w:cs="Arial"/>
          <w:sz w:val="26"/>
          <w:szCs w:val="26"/>
          <w:lang w:val="es-ES"/>
        </w:rPr>
        <w:t>proponía declarar la invalidez del artículo 8 de la Ley de Archivos del Estado de Jalisco y sus Municipios. Sin embargo, al no reunir</w:t>
      </w:r>
      <w:r w:rsidR="00E22EAB" w:rsidRPr="00CD257F">
        <w:rPr>
          <w:rFonts w:cs="Arial"/>
          <w:sz w:val="26"/>
          <w:szCs w:val="26"/>
          <w:lang w:val="es-ES"/>
        </w:rPr>
        <w:t>se</w:t>
      </w:r>
      <w:r w:rsidRPr="00CD257F">
        <w:rPr>
          <w:rFonts w:cs="Arial"/>
          <w:sz w:val="26"/>
          <w:szCs w:val="26"/>
          <w:lang w:val="es-ES"/>
        </w:rPr>
        <w:t xml:space="preserve"> la mayoría calificada para declarar la invalidez de la norma, se </w:t>
      </w:r>
      <w:r w:rsidRPr="00CD257F">
        <w:rPr>
          <w:rFonts w:cs="Arial"/>
          <w:b/>
          <w:bCs/>
          <w:sz w:val="26"/>
          <w:szCs w:val="26"/>
          <w:lang w:val="es-ES"/>
        </w:rPr>
        <w:t>desestimó</w:t>
      </w:r>
      <w:r w:rsidRPr="00CD257F">
        <w:rPr>
          <w:rFonts w:cs="Arial"/>
          <w:sz w:val="26"/>
          <w:szCs w:val="26"/>
          <w:lang w:val="es-ES"/>
        </w:rPr>
        <w:t xml:space="preserve"> la acción de inconstitucionalidad respecto de este punto.</w:t>
      </w:r>
    </w:p>
    <w:p w14:paraId="24AFAF71" w14:textId="02EA3801" w:rsidR="00076F90" w:rsidRPr="00CD257F" w:rsidRDefault="00076F90" w:rsidP="00076F90">
      <w:pPr>
        <w:pStyle w:val="corte4fondo"/>
        <w:rPr>
          <w:rFonts w:cs="Arial"/>
          <w:sz w:val="20"/>
          <w:szCs w:val="20"/>
          <w:lang w:val="es-ES"/>
        </w:rPr>
      </w:pPr>
    </w:p>
    <w:p w14:paraId="6E732972" w14:textId="6850A476" w:rsidR="00076F90" w:rsidRPr="00CD257F" w:rsidRDefault="00076F90" w:rsidP="00076F90">
      <w:pPr>
        <w:pStyle w:val="corte4fondo"/>
        <w:rPr>
          <w:rFonts w:cs="Arial"/>
          <w:sz w:val="26"/>
          <w:szCs w:val="26"/>
          <w:lang w:val="es-ES"/>
        </w:rPr>
      </w:pPr>
      <w:r w:rsidRPr="00CD257F">
        <w:rPr>
          <w:rFonts w:cs="Arial"/>
          <w:sz w:val="26"/>
          <w:szCs w:val="26"/>
          <w:lang w:val="es-ES"/>
        </w:rPr>
        <w:t>La propuesta de invalidez era porque</w:t>
      </w:r>
      <w:r w:rsidR="00E22EAB" w:rsidRPr="00CD257F">
        <w:rPr>
          <w:rFonts w:cs="Arial"/>
          <w:sz w:val="26"/>
          <w:szCs w:val="26"/>
          <w:lang w:val="es-ES"/>
        </w:rPr>
        <w:t>,</w:t>
      </w:r>
      <w:r w:rsidRPr="00CD257F">
        <w:rPr>
          <w:rFonts w:cs="Arial"/>
          <w:sz w:val="26"/>
          <w:szCs w:val="26"/>
          <w:lang w:val="es-ES"/>
        </w:rPr>
        <w:t xml:space="preserve"> conforme al artículo 87 de la Ley General de Archivos, en el ámbito federal, el Ejecutivo está facultado para emitir declaratorias de patrimonio de la Nación a través del Archivo General, y éste tiene la atribución de emitir las declaratorias de patrimonio documental de la Nación conforme a la fracción XXI del artículo 106</w:t>
      </w:r>
      <w:r w:rsidR="00A123AB" w:rsidRPr="00CD257F">
        <w:rPr>
          <w:rFonts w:cs="Arial"/>
          <w:sz w:val="26"/>
          <w:szCs w:val="26"/>
          <w:lang w:val="es-ES"/>
        </w:rPr>
        <w:t xml:space="preserve">, en tanto que </w:t>
      </w:r>
      <w:r w:rsidRPr="00CD257F">
        <w:rPr>
          <w:rFonts w:cs="Arial"/>
          <w:sz w:val="26"/>
          <w:szCs w:val="26"/>
          <w:lang w:val="es-ES"/>
        </w:rPr>
        <w:t xml:space="preserve">el artículo impugnado faculta al Titular del Ejecutivo para emitir las declaratorias de patrimonio de esa entidad, sin otorgar participación al Archivo General del Estado, </w:t>
      </w:r>
      <w:r w:rsidR="00D23364" w:rsidRPr="00CD257F">
        <w:rPr>
          <w:rFonts w:cs="Arial"/>
          <w:sz w:val="26"/>
          <w:szCs w:val="26"/>
          <w:lang w:val="es-ES"/>
        </w:rPr>
        <w:t xml:space="preserve">lo </w:t>
      </w:r>
      <w:r w:rsidRPr="00CD257F">
        <w:rPr>
          <w:rFonts w:cs="Arial"/>
          <w:sz w:val="26"/>
          <w:szCs w:val="26"/>
          <w:lang w:val="es-ES"/>
        </w:rPr>
        <w:t xml:space="preserve">que </w:t>
      </w:r>
      <w:r w:rsidR="00A123AB" w:rsidRPr="00CD257F">
        <w:rPr>
          <w:rFonts w:cs="Arial"/>
          <w:sz w:val="26"/>
          <w:szCs w:val="26"/>
          <w:lang w:val="es-ES"/>
        </w:rPr>
        <w:t xml:space="preserve">llevó a considerar que </w:t>
      </w:r>
      <w:r w:rsidRPr="00CD257F">
        <w:rPr>
          <w:rFonts w:cs="Arial"/>
          <w:sz w:val="26"/>
          <w:szCs w:val="26"/>
          <w:lang w:val="es-ES"/>
        </w:rPr>
        <w:t>genera</w:t>
      </w:r>
      <w:r w:rsidR="00A123AB" w:rsidRPr="00CD257F">
        <w:rPr>
          <w:rFonts w:cs="Arial"/>
          <w:sz w:val="26"/>
          <w:szCs w:val="26"/>
          <w:lang w:val="es-ES"/>
        </w:rPr>
        <w:t>ba</w:t>
      </w:r>
      <w:r w:rsidRPr="00CD257F">
        <w:rPr>
          <w:rFonts w:cs="Arial"/>
          <w:sz w:val="26"/>
          <w:szCs w:val="26"/>
          <w:lang w:val="es-ES"/>
        </w:rPr>
        <w:t xml:space="preserve"> falta de equivalencia en la regulación de la integración, atribuciones y funcionamiento del Sistema Local en contraste con el Sistema Nacional.</w:t>
      </w:r>
    </w:p>
    <w:p w14:paraId="7F06390D" w14:textId="2CC79CD6" w:rsidR="00A123AB" w:rsidRPr="00CD257F" w:rsidRDefault="00A123AB" w:rsidP="00076F90">
      <w:pPr>
        <w:pStyle w:val="corte4fondo"/>
        <w:rPr>
          <w:rFonts w:cs="Arial"/>
          <w:sz w:val="20"/>
          <w:szCs w:val="20"/>
          <w:lang w:val="es-ES"/>
        </w:rPr>
      </w:pPr>
    </w:p>
    <w:p w14:paraId="00D893FD" w14:textId="680D72AD" w:rsidR="00A123AB" w:rsidRDefault="00A123AB" w:rsidP="00CD257F">
      <w:pPr>
        <w:pStyle w:val="corte4fondo"/>
        <w:ind w:firstLine="0"/>
        <w:rPr>
          <w:rFonts w:cs="Arial"/>
          <w:sz w:val="26"/>
          <w:szCs w:val="26"/>
          <w:lang w:val="es-ES"/>
        </w:rPr>
      </w:pPr>
      <w:r w:rsidRPr="00CD257F">
        <w:rPr>
          <w:rFonts w:cs="Arial"/>
          <w:sz w:val="26"/>
          <w:szCs w:val="26"/>
          <w:lang w:val="es-ES"/>
        </w:rPr>
        <w:t xml:space="preserve">La razón de haber votado en contra de </w:t>
      </w:r>
      <w:r w:rsidR="00D23364" w:rsidRPr="00CD257F">
        <w:rPr>
          <w:rFonts w:cs="Arial"/>
          <w:sz w:val="26"/>
          <w:szCs w:val="26"/>
          <w:lang w:val="es-ES"/>
        </w:rPr>
        <w:t xml:space="preserve">dicha propuesta radica en que considero </w:t>
      </w:r>
      <w:r w:rsidRPr="00CD257F">
        <w:rPr>
          <w:rFonts w:cs="Arial"/>
          <w:sz w:val="26"/>
          <w:szCs w:val="26"/>
          <w:lang w:val="es-ES"/>
        </w:rPr>
        <w:t xml:space="preserve">que el hecho de que </w:t>
      </w:r>
      <w:r w:rsidR="00D23364" w:rsidRPr="00CD257F">
        <w:rPr>
          <w:rFonts w:cs="Arial"/>
          <w:sz w:val="26"/>
          <w:szCs w:val="26"/>
          <w:lang w:val="es-ES"/>
        </w:rPr>
        <w:t xml:space="preserve">la legislación local analizada </w:t>
      </w:r>
      <w:r w:rsidRPr="00CD257F">
        <w:rPr>
          <w:rFonts w:cs="Arial"/>
          <w:sz w:val="26"/>
          <w:szCs w:val="26"/>
          <w:lang w:val="es-ES"/>
        </w:rPr>
        <w:t xml:space="preserve">le otorgue al </w:t>
      </w:r>
      <w:r w:rsidR="004C624B" w:rsidRPr="00CD257F">
        <w:rPr>
          <w:rFonts w:cs="Arial"/>
          <w:sz w:val="26"/>
          <w:szCs w:val="26"/>
          <w:lang w:val="es-ES"/>
        </w:rPr>
        <w:t>E</w:t>
      </w:r>
      <w:r w:rsidRPr="00CD257F">
        <w:rPr>
          <w:rFonts w:cs="Arial"/>
          <w:sz w:val="26"/>
          <w:szCs w:val="26"/>
          <w:lang w:val="es-ES"/>
        </w:rPr>
        <w:t xml:space="preserve">jecutivo la facultad para emitir las declaratorias de patrimonio de la entidad, sin otorgar </w:t>
      </w:r>
      <w:r w:rsidR="00D23364" w:rsidRPr="00CD257F">
        <w:rPr>
          <w:rFonts w:cs="Arial"/>
          <w:sz w:val="26"/>
          <w:szCs w:val="26"/>
          <w:lang w:val="es-ES"/>
        </w:rPr>
        <w:t xml:space="preserve">expresamente </w:t>
      </w:r>
      <w:r w:rsidRPr="00CD257F">
        <w:rPr>
          <w:rFonts w:cs="Arial"/>
          <w:sz w:val="26"/>
          <w:szCs w:val="26"/>
          <w:lang w:val="es-ES"/>
        </w:rPr>
        <w:t xml:space="preserve">participación al Archivo General del Estado, no significa que el archivo local no </w:t>
      </w:r>
      <w:r w:rsidR="004C624B" w:rsidRPr="00CD257F">
        <w:rPr>
          <w:rFonts w:cs="Arial"/>
          <w:sz w:val="26"/>
          <w:szCs w:val="26"/>
          <w:lang w:val="es-ES"/>
        </w:rPr>
        <w:t xml:space="preserve">intervenga </w:t>
      </w:r>
      <w:r w:rsidRPr="00CD257F">
        <w:rPr>
          <w:rFonts w:cs="Arial"/>
          <w:sz w:val="26"/>
          <w:szCs w:val="26"/>
          <w:lang w:val="es-ES"/>
        </w:rPr>
        <w:t xml:space="preserve">en el procedimiento administrativo </w:t>
      </w:r>
      <w:r w:rsidRPr="00CD257F">
        <w:rPr>
          <w:rFonts w:cs="Arial"/>
          <w:sz w:val="26"/>
          <w:szCs w:val="26"/>
          <w:lang w:val="es-ES"/>
        </w:rPr>
        <w:lastRenderedPageBreak/>
        <w:t xml:space="preserve">que </w:t>
      </w:r>
      <w:r w:rsidR="00D23364" w:rsidRPr="00CD257F">
        <w:rPr>
          <w:rFonts w:cs="Arial"/>
          <w:sz w:val="26"/>
          <w:szCs w:val="26"/>
          <w:lang w:val="es-ES"/>
        </w:rPr>
        <w:t xml:space="preserve">origina la </w:t>
      </w:r>
      <w:r w:rsidRPr="00CD257F">
        <w:rPr>
          <w:rFonts w:cs="Arial"/>
          <w:sz w:val="26"/>
          <w:szCs w:val="26"/>
          <w:lang w:val="es-ES"/>
        </w:rPr>
        <w:t>declaratoria</w:t>
      </w:r>
      <w:r w:rsidR="004C624B" w:rsidRPr="00CD257F">
        <w:rPr>
          <w:rFonts w:cs="Arial"/>
          <w:sz w:val="26"/>
          <w:szCs w:val="26"/>
          <w:lang w:val="es-ES"/>
        </w:rPr>
        <w:t>. S</w:t>
      </w:r>
      <w:r w:rsidRPr="00CD257F">
        <w:rPr>
          <w:rFonts w:cs="Arial"/>
          <w:sz w:val="26"/>
          <w:szCs w:val="26"/>
          <w:lang w:val="es-ES"/>
        </w:rPr>
        <w:t xml:space="preserve">obre </w:t>
      </w:r>
      <w:proofErr w:type="gramStart"/>
      <w:r w:rsidRPr="00CD257F">
        <w:rPr>
          <w:rFonts w:cs="Arial"/>
          <w:sz w:val="26"/>
          <w:szCs w:val="26"/>
          <w:lang w:val="es-ES"/>
        </w:rPr>
        <w:t>todo</w:t>
      </w:r>
      <w:proofErr w:type="gramEnd"/>
      <w:r w:rsidRPr="00CD257F">
        <w:rPr>
          <w:rFonts w:cs="Arial"/>
          <w:sz w:val="26"/>
          <w:szCs w:val="26"/>
          <w:lang w:val="es-ES"/>
        </w:rPr>
        <w:t xml:space="preserve"> tomando en cuenta que</w:t>
      </w:r>
      <w:r w:rsidR="007B6545" w:rsidRPr="00CD257F">
        <w:rPr>
          <w:rFonts w:cs="Arial"/>
          <w:sz w:val="26"/>
          <w:szCs w:val="26"/>
          <w:lang w:val="es-ES"/>
        </w:rPr>
        <w:t xml:space="preserve">, </w:t>
      </w:r>
      <w:r w:rsidR="00D23364" w:rsidRPr="00CD257F">
        <w:rPr>
          <w:rFonts w:cs="Arial"/>
          <w:sz w:val="26"/>
          <w:szCs w:val="26"/>
          <w:lang w:val="es-ES"/>
        </w:rPr>
        <w:t xml:space="preserve">lógicamente, </w:t>
      </w:r>
      <w:r w:rsidRPr="00CD257F">
        <w:rPr>
          <w:rFonts w:cs="Arial"/>
          <w:sz w:val="26"/>
          <w:szCs w:val="26"/>
          <w:lang w:val="es-ES"/>
        </w:rPr>
        <w:t xml:space="preserve">todos los decretos o acuerdos que emite un gobernador llevan consigo la aprobación y el sustento técnico </w:t>
      </w:r>
      <w:r w:rsidR="007B6545" w:rsidRPr="00CD257F">
        <w:rPr>
          <w:rFonts w:cs="Arial"/>
          <w:sz w:val="26"/>
          <w:szCs w:val="26"/>
          <w:lang w:val="es-ES"/>
        </w:rPr>
        <w:t>respectivo</w:t>
      </w:r>
      <w:r w:rsidR="00D23364" w:rsidRPr="00CD257F">
        <w:rPr>
          <w:rFonts w:cs="Arial"/>
          <w:sz w:val="26"/>
          <w:szCs w:val="26"/>
          <w:lang w:val="es-ES"/>
        </w:rPr>
        <w:t>.</w:t>
      </w:r>
      <w:r w:rsidR="004C624B" w:rsidRPr="00CD257F">
        <w:rPr>
          <w:rFonts w:cs="Arial"/>
          <w:sz w:val="26"/>
          <w:szCs w:val="26"/>
          <w:lang w:val="es-ES"/>
        </w:rPr>
        <w:t xml:space="preserve"> </w:t>
      </w:r>
      <w:r w:rsidR="00D23364" w:rsidRPr="00CD257F">
        <w:rPr>
          <w:rFonts w:cs="Arial"/>
          <w:sz w:val="26"/>
          <w:szCs w:val="26"/>
          <w:lang w:val="es-ES"/>
        </w:rPr>
        <w:t>P</w:t>
      </w:r>
      <w:r w:rsidR="007B6545" w:rsidRPr="00CD257F">
        <w:rPr>
          <w:rFonts w:cs="Arial"/>
          <w:sz w:val="26"/>
          <w:szCs w:val="26"/>
          <w:lang w:val="es-ES"/>
        </w:rPr>
        <w:t>or</w:t>
      </w:r>
      <w:r w:rsidR="00D23364" w:rsidRPr="00CD257F">
        <w:rPr>
          <w:rFonts w:cs="Arial"/>
          <w:sz w:val="26"/>
          <w:szCs w:val="26"/>
          <w:lang w:val="es-ES"/>
        </w:rPr>
        <w:t xml:space="preserve"> </w:t>
      </w:r>
      <w:r w:rsidRPr="00CD257F">
        <w:rPr>
          <w:rFonts w:cs="Arial"/>
          <w:sz w:val="26"/>
          <w:szCs w:val="26"/>
          <w:lang w:val="es-ES"/>
        </w:rPr>
        <w:t xml:space="preserve">tanto, el hecho de que </w:t>
      </w:r>
      <w:r w:rsidR="00D23364" w:rsidRPr="00CD257F">
        <w:rPr>
          <w:rFonts w:cs="Arial"/>
          <w:sz w:val="26"/>
          <w:szCs w:val="26"/>
          <w:lang w:val="es-ES"/>
        </w:rPr>
        <w:t xml:space="preserve">en la norma impugnada </w:t>
      </w:r>
      <w:r w:rsidRPr="00CD257F">
        <w:rPr>
          <w:rFonts w:cs="Arial"/>
          <w:sz w:val="26"/>
          <w:szCs w:val="26"/>
          <w:lang w:val="es-ES"/>
        </w:rPr>
        <w:t xml:space="preserve">no se mencione </w:t>
      </w:r>
      <w:r w:rsidR="00D23364" w:rsidRPr="00CD257F">
        <w:rPr>
          <w:rFonts w:cs="Arial"/>
          <w:sz w:val="26"/>
          <w:szCs w:val="26"/>
          <w:lang w:val="es-ES"/>
        </w:rPr>
        <w:t xml:space="preserve">expresamente la participación del </w:t>
      </w:r>
      <w:r w:rsidRPr="00CD257F">
        <w:rPr>
          <w:rFonts w:cs="Arial"/>
          <w:sz w:val="26"/>
          <w:szCs w:val="26"/>
          <w:lang w:val="es-ES"/>
        </w:rPr>
        <w:t xml:space="preserve">archivo local no significa que </w:t>
      </w:r>
      <w:r w:rsidR="007B6545" w:rsidRPr="00CD257F">
        <w:rPr>
          <w:rFonts w:cs="Arial"/>
          <w:sz w:val="26"/>
          <w:szCs w:val="26"/>
          <w:lang w:val="es-ES"/>
        </w:rPr>
        <w:t xml:space="preserve">la </w:t>
      </w:r>
      <w:r w:rsidRPr="00CD257F">
        <w:rPr>
          <w:rFonts w:cs="Arial"/>
          <w:sz w:val="26"/>
          <w:szCs w:val="26"/>
          <w:lang w:val="es-ES"/>
        </w:rPr>
        <w:t xml:space="preserve">declaratoria </w:t>
      </w:r>
      <w:r w:rsidR="007B6545" w:rsidRPr="00CD257F">
        <w:rPr>
          <w:rFonts w:cs="Arial"/>
          <w:sz w:val="26"/>
          <w:szCs w:val="26"/>
          <w:lang w:val="es-ES"/>
        </w:rPr>
        <w:t xml:space="preserve">de patrimonio </w:t>
      </w:r>
      <w:r w:rsidRPr="00CD257F">
        <w:rPr>
          <w:rFonts w:cs="Arial"/>
          <w:sz w:val="26"/>
          <w:szCs w:val="26"/>
          <w:lang w:val="es-ES"/>
        </w:rPr>
        <w:t>vaya a surgir de la iniciativa lisa y llana de un gobernador sin tomar en cuenta el expediente específico que se somete a su consideración.</w:t>
      </w:r>
      <w:r w:rsidR="007B6545" w:rsidRPr="00CD257F">
        <w:rPr>
          <w:rFonts w:cs="Arial"/>
          <w:sz w:val="26"/>
          <w:szCs w:val="26"/>
          <w:lang w:val="es-ES"/>
        </w:rPr>
        <w:t xml:space="preserve"> De ahí que</w:t>
      </w:r>
      <w:r w:rsidR="00D23364" w:rsidRPr="00CD257F">
        <w:rPr>
          <w:rFonts w:cs="Arial"/>
          <w:sz w:val="26"/>
          <w:szCs w:val="26"/>
          <w:lang w:val="es-ES"/>
        </w:rPr>
        <w:t>,</w:t>
      </w:r>
      <w:r w:rsidR="007B6545" w:rsidRPr="00CD257F">
        <w:rPr>
          <w:rFonts w:cs="Arial"/>
          <w:sz w:val="26"/>
          <w:szCs w:val="26"/>
          <w:lang w:val="es-ES"/>
        </w:rPr>
        <w:t xml:space="preserve"> </w:t>
      </w:r>
      <w:r w:rsidRPr="00CD257F">
        <w:rPr>
          <w:rFonts w:cs="Arial"/>
          <w:sz w:val="26"/>
          <w:szCs w:val="26"/>
          <w:lang w:val="es-ES"/>
        </w:rPr>
        <w:t xml:space="preserve">en una interpretación integral, lógicamente, el archivo será quien proponga o, como parte del sistema local, quienes propongan al ejecutivo </w:t>
      </w:r>
      <w:r w:rsidR="00D23364" w:rsidRPr="00CD257F">
        <w:rPr>
          <w:rFonts w:cs="Arial"/>
          <w:sz w:val="26"/>
          <w:szCs w:val="26"/>
          <w:lang w:val="es-ES"/>
        </w:rPr>
        <w:t xml:space="preserve">tal </w:t>
      </w:r>
      <w:r w:rsidRPr="00CD257F">
        <w:rPr>
          <w:rFonts w:cs="Arial"/>
          <w:sz w:val="26"/>
          <w:szCs w:val="26"/>
          <w:lang w:val="es-ES"/>
        </w:rPr>
        <w:t>declaratoria.</w:t>
      </w:r>
      <w:r w:rsidRPr="00A123AB">
        <w:rPr>
          <w:rFonts w:cs="Arial"/>
          <w:sz w:val="26"/>
          <w:szCs w:val="26"/>
          <w:lang w:val="es-ES"/>
        </w:rPr>
        <w:t xml:space="preserve"> </w:t>
      </w:r>
    </w:p>
    <w:p w14:paraId="5F9F0AB9" w14:textId="77777777" w:rsidR="00076F90" w:rsidRPr="00CD257F" w:rsidRDefault="00076F90" w:rsidP="00076F90">
      <w:pPr>
        <w:pStyle w:val="corte4fondo"/>
        <w:rPr>
          <w:rFonts w:cs="Arial"/>
          <w:sz w:val="20"/>
          <w:szCs w:val="20"/>
          <w:lang w:val="es-ES"/>
        </w:rPr>
      </w:pPr>
    </w:p>
    <w:p w14:paraId="2CD37348" w14:textId="43E73D78" w:rsidR="003C010E" w:rsidRDefault="003C010E" w:rsidP="00227D1A">
      <w:pPr>
        <w:pStyle w:val="corte4fondo"/>
        <w:rPr>
          <w:rFonts w:cs="Arial"/>
          <w:sz w:val="26"/>
          <w:szCs w:val="26"/>
          <w:lang w:val="es-ES"/>
        </w:rPr>
      </w:pPr>
      <w:r>
        <w:rPr>
          <w:rFonts w:cs="Arial"/>
          <w:sz w:val="26"/>
          <w:szCs w:val="26"/>
          <w:lang w:val="es-ES"/>
        </w:rPr>
        <w:t xml:space="preserve">Por otra parte, en el tema nueve se </w:t>
      </w:r>
      <w:r w:rsidRPr="003C010E">
        <w:rPr>
          <w:rFonts w:cs="Arial"/>
          <w:sz w:val="26"/>
          <w:szCs w:val="26"/>
          <w:lang w:val="es-ES"/>
        </w:rPr>
        <w:t>declar</w:t>
      </w:r>
      <w:r>
        <w:rPr>
          <w:rFonts w:cs="Arial"/>
          <w:sz w:val="26"/>
          <w:szCs w:val="26"/>
          <w:lang w:val="es-ES"/>
        </w:rPr>
        <w:t>ó</w:t>
      </w:r>
      <w:r w:rsidRPr="003C010E">
        <w:rPr>
          <w:rFonts w:cs="Arial"/>
          <w:sz w:val="26"/>
          <w:szCs w:val="26"/>
          <w:lang w:val="es-ES"/>
        </w:rPr>
        <w:t xml:space="preserve"> la invalidez del artículo</w:t>
      </w:r>
      <w:r>
        <w:rPr>
          <w:rFonts w:cs="Arial"/>
          <w:sz w:val="26"/>
          <w:szCs w:val="26"/>
          <w:lang w:val="es-ES"/>
        </w:rPr>
        <w:t xml:space="preserve"> 73</w:t>
      </w:r>
      <w:r w:rsidRPr="003C010E">
        <w:rPr>
          <w:rFonts w:cs="Arial"/>
          <w:sz w:val="26"/>
          <w:szCs w:val="26"/>
          <w:lang w:val="es-ES"/>
        </w:rPr>
        <w:t xml:space="preserve"> de la Ley de Archivos para el Estado de Jalisco y sus Municipios </w:t>
      </w:r>
      <w:r>
        <w:rPr>
          <w:rFonts w:cs="Arial"/>
          <w:sz w:val="26"/>
          <w:szCs w:val="26"/>
          <w:lang w:val="es-ES"/>
        </w:rPr>
        <w:t xml:space="preserve">por </w:t>
      </w:r>
      <w:r w:rsidRPr="003C010E">
        <w:rPr>
          <w:rFonts w:cs="Arial"/>
          <w:sz w:val="26"/>
          <w:szCs w:val="26"/>
          <w:lang w:val="es-ES"/>
        </w:rPr>
        <w:t xml:space="preserve">establecer una integración del Consejo Estatal de Archivos </w:t>
      </w:r>
      <w:r w:rsidR="00E22EAB" w:rsidRPr="003C010E">
        <w:rPr>
          <w:rFonts w:cs="Arial"/>
          <w:sz w:val="26"/>
          <w:szCs w:val="26"/>
          <w:lang w:val="es-ES"/>
        </w:rPr>
        <w:t xml:space="preserve">diversa </w:t>
      </w:r>
      <w:r w:rsidRPr="003C010E">
        <w:rPr>
          <w:rFonts w:cs="Arial"/>
          <w:sz w:val="26"/>
          <w:szCs w:val="26"/>
          <w:lang w:val="es-ES"/>
        </w:rPr>
        <w:t>a la que prevé la Ley General de Archivos</w:t>
      </w:r>
      <w:r>
        <w:rPr>
          <w:rFonts w:cs="Arial"/>
          <w:sz w:val="26"/>
          <w:szCs w:val="26"/>
          <w:lang w:val="es-ES"/>
        </w:rPr>
        <w:t xml:space="preserve"> y </w:t>
      </w:r>
      <w:r w:rsidRPr="003C010E">
        <w:rPr>
          <w:rFonts w:cs="Arial"/>
          <w:sz w:val="26"/>
          <w:szCs w:val="26"/>
          <w:lang w:val="es-ES"/>
        </w:rPr>
        <w:t>omiti</w:t>
      </w:r>
      <w:r>
        <w:rPr>
          <w:rFonts w:cs="Arial"/>
          <w:sz w:val="26"/>
          <w:szCs w:val="26"/>
          <w:lang w:val="es-ES"/>
        </w:rPr>
        <w:t>r la</w:t>
      </w:r>
      <w:r w:rsidRPr="003C010E">
        <w:rPr>
          <w:rFonts w:cs="Arial"/>
          <w:sz w:val="26"/>
          <w:szCs w:val="26"/>
          <w:lang w:val="es-ES"/>
        </w:rPr>
        <w:t xml:space="preserve"> incorpora</w:t>
      </w:r>
      <w:r>
        <w:rPr>
          <w:rFonts w:cs="Arial"/>
          <w:sz w:val="26"/>
          <w:szCs w:val="26"/>
          <w:lang w:val="es-ES"/>
        </w:rPr>
        <w:t>ción</w:t>
      </w:r>
      <w:r w:rsidRPr="003C010E">
        <w:rPr>
          <w:rFonts w:cs="Arial"/>
          <w:sz w:val="26"/>
          <w:szCs w:val="26"/>
          <w:lang w:val="es-ES"/>
        </w:rPr>
        <w:t xml:space="preserve"> </w:t>
      </w:r>
      <w:r w:rsidR="00886B22">
        <w:rPr>
          <w:rFonts w:cs="Arial"/>
          <w:sz w:val="26"/>
          <w:szCs w:val="26"/>
          <w:lang w:val="es-ES"/>
        </w:rPr>
        <w:t xml:space="preserve">de </w:t>
      </w:r>
      <w:r w:rsidR="00886B22" w:rsidRPr="003C010E">
        <w:rPr>
          <w:rFonts w:cs="Arial"/>
          <w:sz w:val="26"/>
          <w:szCs w:val="26"/>
          <w:lang w:val="es-ES"/>
        </w:rPr>
        <w:t xml:space="preserve">la Secretaría General de Gobierno </w:t>
      </w:r>
      <w:r w:rsidRPr="003C010E">
        <w:rPr>
          <w:rFonts w:cs="Arial"/>
          <w:sz w:val="26"/>
          <w:szCs w:val="26"/>
          <w:lang w:val="es-ES"/>
        </w:rPr>
        <w:t>en el Consejo Estatal de Archivos.</w:t>
      </w:r>
    </w:p>
    <w:p w14:paraId="728248A1" w14:textId="77777777" w:rsidR="003C010E" w:rsidRPr="00CD257F" w:rsidRDefault="003C010E" w:rsidP="00227D1A">
      <w:pPr>
        <w:pStyle w:val="corte4fondo"/>
        <w:rPr>
          <w:rFonts w:cs="Arial"/>
          <w:sz w:val="20"/>
          <w:szCs w:val="20"/>
          <w:lang w:val="es-ES"/>
        </w:rPr>
      </w:pPr>
    </w:p>
    <w:p w14:paraId="58DC3BA1" w14:textId="0D8BFDCA" w:rsidR="00142686" w:rsidRDefault="003C010E" w:rsidP="003C010E">
      <w:pPr>
        <w:pStyle w:val="corte4fondo"/>
        <w:rPr>
          <w:rFonts w:cs="Arial"/>
          <w:sz w:val="26"/>
          <w:szCs w:val="26"/>
          <w:lang w:val="es-ES"/>
        </w:rPr>
      </w:pPr>
      <w:r>
        <w:rPr>
          <w:rFonts w:cs="Arial"/>
          <w:sz w:val="26"/>
          <w:szCs w:val="26"/>
          <w:lang w:val="es-ES"/>
        </w:rPr>
        <w:t xml:space="preserve">Mi voto </w:t>
      </w:r>
      <w:r w:rsidRPr="003C010E">
        <w:rPr>
          <w:rFonts w:cs="Arial"/>
          <w:sz w:val="26"/>
          <w:szCs w:val="26"/>
          <w:lang w:val="es-ES"/>
        </w:rPr>
        <w:t>en contra</w:t>
      </w:r>
      <w:r w:rsidR="00142686">
        <w:rPr>
          <w:rFonts w:cs="Arial"/>
          <w:sz w:val="26"/>
          <w:szCs w:val="26"/>
          <w:lang w:val="es-ES"/>
        </w:rPr>
        <w:t xml:space="preserve"> </w:t>
      </w:r>
      <w:r w:rsidR="004C624B">
        <w:rPr>
          <w:rFonts w:cs="Arial"/>
          <w:sz w:val="26"/>
          <w:szCs w:val="26"/>
          <w:lang w:val="es-ES"/>
        </w:rPr>
        <w:t xml:space="preserve">se sustenta en que </w:t>
      </w:r>
      <w:r w:rsidRPr="003C010E">
        <w:rPr>
          <w:rFonts w:cs="Arial"/>
          <w:sz w:val="26"/>
          <w:szCs w:val="26"/>
          <w:lang w:val="es-ES"/>
        </w:rPr>
        <w:t xml:space="preserve">la consecuencia </w:t>
      </w:r>
      <w:r w:rsidR="00142686">
        <w:rPr>
          <w:rFonts w:cs="Arial"/>
          <w:sz w:val="26"/>
          <w:szCs w:val="26"/>
          <w:lang w:val="es-ES"/>
        </w:rPr>
        <w:t xml:space="preserve">que </w:t>
      </w:r>
      <w:r w:rsidRPr="003C010E">
        <w:rPr>
          <w:rFonts w:cs="Arial"/>
          <w:sz w:val="26"/>
          <w:szCs w:val="26"/>
          <w:lang w:val="es-ES"/>
        </w:rPr>
        <w:t xml:space="preserve">se deriva </w:t>
      </w:r>
      <w:r w:rsidR="00142686">
        <w:rPr>
          <w:rFonts w:cs="Arial"/>
          <w:sz w:val="26"/>
          <w:szCs w:val="26"/>
          <w:lang w:val="es-ES"/>
        </w:rPr>
        <w:t xml:space="preserve">del </w:t>
      </w:r>
      <w:r w:rsidRPr="003C010E">
        <w:rPr>
          <w:rFonts w:cs="Arial"/>
          <w:sz w:val="26"/>
          <w:szCs w:val="26"/>
          <w:lang w:val="es-ES"/>
        </w:rPr>
        <w:t>artículo 73</w:t>
      </w:r>
      <w:r w:rsidR="00886B22">
        <w:rPr>
          <w:rFonts w:cs="Arial"/>
          <w:sz w:val="26"/>
          <w:szCs w:val="26"/>
          <w:lang w:val="es-ES"/>
        </w:rPr>
        <w:t>, fracción XXIX-T,</w:t>
      </w:r>
      <w:r w:rsidRPr="003C010E">
        <w:rPr>
          <w:rFonts w:cs="Arial"/>
          <w:sz w:val="26"/>
          <w:szCs w:val="26"/>
          <w:lang w:val="es-ES"/>
        </w:rPr>
        <w:t xml:space="preserve"> de la Constitución </w:t>
      </w:r>
      <w:r w:rsidR="00886B22">
        <w:rPr>
          <w:rFonts w:cs="Arial"/>
          <w:sz w:val="26"/>
          <w:szCs w:val="26"/>
          <w:lang w:val="es-ES"/>
        </w:rPr>
        <w:t xml:space="preserve">Federal </w:t>
      </w:r>
      <w:r w:rsidRPr="003C010E">
        <w:rPr>
          <w:rFonts w:cs="Arial"/>
          <w:sz w:val="26"/>
          <w:szCs w:val="26"/>
          <w:lang w:val="es-ES"/>
        </w:rPr>
        <w:t xml:space="preserve">es establecer una homologación en cuanto a la documentación, </w:t>
      </w:r>
      <w:r w:rsidR="00766D00">
        <w:rPr>
          <w:rFonts w:cs="Arial"/>
          <w:sz w:val="26"/>
          <w:szCs w:val="26"/>
          <w:lang w:val="es-ES"/>
        </w:rPr>
        <w:t xml:space="preserve">el </w:t>
      </w:r>
      <w:r w:rsidRPr="003C010E">
        <w:rPr>
          <w:rFonts w:cs="Arial"/>
          <w:sz w:val="26"/>
          <w:szCs w:val="26"/>
          <w:lang w:val="es-ES"/>
        </w:rPr>
        <w:t xml:space="preserve">tratamiento que se da a la documentación de los archivos, su catálogo y consulta </w:t>
      </w:r>
      <w:r w:rsidR="00766D00">
        <w:rPr>
          <w:rFonts w:cs="Arial"/>
          <w:sz w:val="26"/>
          <w:szCs w:val="26"/>
          <w:lang w:val="es-ES"/>
        </w:rPr>
        <w:t xml:space="preserve">en </w:t>
      </w:r>
      <w:r w:rsidRPr="003C010E">
        <w:rPr>
          <w:rFonts w:cs="Arial"/>
          <w:sz w:val="26"/>
          <w:szCs w:val="26"/>
          <w:lang w:val="es-ES"/>
        </w:rPr>
        <w:t xml:space="preserve">todo el país, pero </w:t>
      </w:r>
      <w:r w:rsidR="00142686">
        <w:rPr>
          <w:rFonts w:cs="Arial"/>
          <w:sz w:val="26"/>
          <w:szCs w:val="26"/>
          <w:lang w:val="es-ES"/>
        </w:rPr>
        <w:t>ya que</w:t>
      </w:r>
      <w:r w:rsidRPr="003C010E">
        <w:rPr>
          <w:rFonts w:cs="Arial"/>
          <w:sz w:val="26"/>
          <w:szCs w:val="26"/>
          <w:lang w:val="es-ES"/>
        </w:rPr>
        <w:t xml:space="preserve"> </w:t>
      </w:r>
      <w:r w:rsidR="00142686" w:rsidRPr="003C010E">
        <w:rPr>
          <w:rFonts w:cs="Arial"/>
          <w:sz w:val="26"/>
          <w:szCs w:val="26"/>
          <w:lang w:val="es-ES"/>
        </w:rPr>
        <w:t xml:space="preserve">no </w:t>
      </w:r>
      <w:r w:rsidRPr="003C010E">
        <w:rPr>
          <w:rFonts w:cs="Arial"/>
          <w:sz w:val="26"/>
          <w:szCs w:val="26"/>
          <w:lang w:val="es-ES"/>
        </w:rPr>
        <w:t>se federalizó la materia queda un amplio margen legislativo para las entidades federativas</w:t>
      </w:r>
      <w:r w:rsidR="00142686">
        <w:rPr>
          <w:rFonts w:cs="Arial"/>
          <w:sz w:val="26"/>
          <w:szCs w:val="26"/>
          <w:lang w:val="es-ES"/>
        </w:rPr>
        <w:t>, sobre todo porque</w:t>
      </w:r>
      <w:r w:rsidRPr="003C010E">
        <w:rPr>
          <w:rFonts w:cs="Arial"/>
          <w:sz w:val="26"/>
          <w:szCs w:val="26"/>
          <w:lang w:val="es-ES"/>
        </w:rPr>
        <w:t xml:space="preserve"> </w:t>
      </w:r>
      <w:r w:rsidR="00142686">
        <w:rPr>
          <w:rFonts w:cs="Arial"/>
          <w:sz w:val="26"/>
          <w:szCs w:val="26"/>
          <w:lang w:val="es-ES"/>
        </w:rPr>
        <w:t xml:space="preserve">no hay </w:t>
      </w:r>
      <w:r w:rsidRPr="003C010E">
        <w:rPr>
          <w:rFonts w:cs="Arial"/>
          <w:sz w:val="26"/>
          <w:szCs w:val="26"/>
          <w:lang w:val="es-ES"/>
        </w:rPr>
        <w:t>obliga</w:t>
      </w:r>
      <w:r w:rsidR="00142686">
        <w:rPr>
          <w:rFonts w:cs="Arial"/>
          <w:sz w:val="26"/>
          <w:szCs w:val="26"/>
          <w:lang w:val="es-ES"/>
        </w:rPr>
        <w:t>ción</w:t>
      </w:r>
      <w:r w:rsidRPr="003C010E">
        <w:rPr>
          <w:rFonts w:cs="Arial"/>
          <w:sz w:val="26"/>
          <w:szCs w:val="26"/>
          <w:lang w:val="es-ES"/>
        </w:rPr>
        <w:t xml:space="preserve"> </w:t>
      </w:r>
      <w:r w:rsidR="00766D00">
        <w:rPr>
          <w:rFonts w:cs="Arial"/>
          <w:sz w:val="26"/>
          <w:szCs w:val="26"/>
          <w:lang w:val="es-ES"/>
        </w:rPr>
        <w:t>de</w:t>
      </w:r>
      <w:r w:rsidRPr="003C010E">
        <w:rPr>
          <w:rFonts w:cs="Arial"/>
          <w:sz w:val="26"/>
          <w:szCs w:val="26"/>
          <w:lang w:val="es-ES"/>
        </w:rPr>
        <w:t xml:space="preserve"> reiterar lo que </w:t>
      </w:r>
      <w:r w:rsidR="00142686">
        <w:rPr>
          <w:rFonts w:cs="Arial"/>
          <w:sz w:val="26"/>
          <w:szCs w:val="26"/>
          <w:lang w:val="es-ES"/>
        </w:rPr>
        <w:t xml:space="preserve">establece </w:t>
      </w:r>
      <w:r w:rsidRPr="003C010E">
        <w:rPr>
          <w:rFonts w:cs="Arial"/>
          <w:sz w:val="26"/>
          <w:szCs w:val="26"/>
          <w:lang w:val="es-ES"/>
        </w:rPr>
        <w:t xml:space="preserve">la </w:t>
      </w:r>
      <w:r w:rsidR="00142686" w:rsidRPr="003C010E">
        <w:rPr>
          <w:rFonts w:cs="Arial"/>
          <w:sz w:val="26"/>
          <w:szCs w:val="26"/>
          <w:lang w:val="es-ES"/>
        </w:rPr>
        <w:t>Ley General</w:t>
      </w:r>
      <w:r w:rsidR="00142686">
        <w:rPr>
          <w:rFonts w:cs="Arial"/>
          <w:sz w:val="26"/>
          <w:szCs w:val="26"/>
          <w:lang w:val="es-ES"/>
        </w:rPr>
        <w:t xml:space="preserve"> de Archivos</w:t>
      </w:r>
      <w:r w:rsidRPr="003C010E">
        <w:rPr>
          <w:rFonts w:cs="Arial"/>
          <w:sz w:val="26"/>
          <w:szCs w:val="26"/>
          <w:lang w:val="es-ES"/>
        </w:rPr>
        <w:t>.</w:t>
      </w:r>
    </w:p>
    <w:p w14:paraId="55403725" w14:textId="77777777" w:rsidR="00142686" w:rsidRPr="00CD257F" w:rsidRDefault="00142686" w:rsidP="003C010E">
      <w:pPr>
        <w:pStyle w:val="corte4fondo"/>
        <w:rPr>
          <w:rFonts w:cs="Arial"/>
          <w:sz w:val="20"/>
          <w:szCs w:val="20"/>
          <w:lang w:val="es-ES"/>
        </w:rPr>
      </w:pPr>
    </w:p>
    <w:p w14:paraId="4E3C3CCC" w14:textId="14814552" w:rsidR="00142686" w:rsidRDefault="00142686" w:rsidP="003C010E">
      <w:pPr>
        <w:pStyle w:val="corte4fondo"/>
        <w:rPr>
          <w:rFonts w:cs="Arial"/>
          <w:sz w:val="26"/>
          <w:szCs w:val="26"/>
          <w:lang w:val="es-ES"/>
        </w:rPr>
      </w:pPr>
      <w:r>
        <w:rPr>
          <w:rFonts w:cs="Arial"/>
          <w:sz w:val="26"/>
          <w:szCs w:val="26"/>
          <w:lang w:val="es-ES"/>
        </w:rPr>
        <w:t xml:space="preserve">Por ello considero que </w:t>
      </w:r>
      <w:r w:rsidR="003C010E" w:rsidRPr="003C010E">
        <w:rPr>
          <w:rFonts w:cs="Arial"/>
          <w:sz w:val="26"/>
          <w:szCs w:val="26"/>
          <w:lang w:val="es-ES"/>
        </w:rPr>
        <w:t>la parte orgánica</w:t>
      </w:r>
      <w:r w:rsidR="00766D00">
        <w:rPr>
          <w:rFonts w:cs="Arial"/>
          <w:sz w:val="26"/>
          <w:szCs w:val="26"/>
          <w:lang w:val="es-ES"/>
        </w:rPr>
        <w:t xml:space="preserve"> u organizacional </w:t>
      </w:r>
      <w:r w:rsidR="003C010E" w:rsidRPr="003C010E">
        <w:rPr>
          <w:rFonts w:cs="Arial"/>
          <w:sz w:val="26"/>
          <w:szCs w:val="26"/>
          <w:lang w:val="es-ES"/>
        </w:rPr>
        <w:t>de las entidades federativas se tiene que respetar en lo máximo posible, siempre y cuando no desvirtúe efectivamente o impacte en un funcionamiento negativo en cuanto al sistema nacional en su conjunto</w:t>
      </w:r>
      <w:r w:rsidR="00766D00">
        <w:rPr>
          <w:rFonts w:cs="Arial"/>
          <w:sz w:val="26"/>
          <w:szCs w:val="26"/>
          <w:lang w:val="es-ES"/>
        </w:rPr>
        <w:t>.</w:t>
      </w:r>
      <w:r>
        <w:rPr>
          <w:rFonts w:cs="Arial"/>
          <w:sz w:val="26"/>
          <w:szCs w:val="26"/>
          <w:lang w:val="es-ES"/>
        </w:rPr>
        <w:t xml:space="preserve"> </w:t>
      </w:r>
      <w:r w:rsidR="00766D00">
        <w:rPr>
          <w:rFonts w:cs="Arial"/>
          <w:sz w:val="26"/>
          <w:szCs w:val="26"/>
          <w:lang w:val="es-ES"/>
        </w:rPr>
        <w:t>D</w:t>
      </w:r>
      <w:r>
        <w:rPr>
          <w:rFonts w:cs="Arial"/>
          <w:sz w:val="26"/>
          <w:szCs w:val="26"/>
          <w:lang w:val="es-ES"/>
        </w:rPr>
        <w:t>e</w:t>
      </w:r>
      <w:r w:rsidR="00766D00">
        <w:rPr>
          <w:rFonts w:cs="Arial"/>
          <w:sz w:val="26"/>
          <w:szCs w:val="26"/>
          <w:lang w:val="es-ES"/>
        </w:rPr>
        <w:t xml:space="preserve"> </w:t>
      </w:r>
      <w:r>
        <w:rPr>
          <w:rFonts w:cs="Arial"/>
          <w:sz w:val="26"/>
          <w:szCs w:val="26"/>
          <w:lang w:val="es-ES"/>
        </w:rPr>
        <w:t xml:space="preserve">ahí que </w:t>
      </w:r>
      <w:r w:rsidR="003C010E" w:rsidRPr="003C010E">
        <w:rPr>
          <w:rFonts w:cs="Arial"/>
          <w:sz w:val="26"/>
          <w:szCs w:val="26"/>
          <w:lang w:val="es-ES"/>
        </w:rPr>
        <w:t xml:space="preserve">no encuentro por qué el </w:t>
      </w:r>
      <w:r w:rsidR="00766D00">
        <w:rPr>
          <w:rFonts w:cs="Arial"/>
          <w:sz w:val="26"/>
          <w:szCs w:val="26"/>
          <w:lang w:val="es-ES"/>
        </w:rPr>
        <w:t xml:space="preserve">hecho de que en la integración del </w:t>
      </w:r>
      <w:r w:rsidR="00E22EAB">
        <w:rPr>
          <w:rFonts w:cs="Arial"/>
          <w:sz w:val="26"/>
          <w:szCs w:val="26"/>
          <w:lang w:val="es-ES"/>
        </w:rPr>
        <w:t>C</w:t>
      </w:r>
      <w:r w:rsidR="00766D00">
        <w:rPr>
          <w:rFonts w:cs="Arial"/>
          <w:sz w:val="26"/>
          <w:szCs w:val="26"/>
          <w:lang w:val="es-ES"/>
        </w:rPr>
        <w:t xml:space="preserve">onsejo estatal haya faltado </w:t>
      </w:r>
      <w:r w:rsidR="003C010E" w:rsidRPr="003C010E">
        <w:rPr>
          <w:rFonts w:cs="Arial"/>
          <w:sz w:val="26"/>
          <w:szCs w:val="26"/>
          <w:lang w:val="es-ES"/>
        </w:rPr>
        <w:t>una secretaría</w:t>
      </w:r>
      <w:r w:rsidR="00766D00">
        <w:rPr>
          <w:rFonts w:cs="Arial"/>
          <w:sz w:val="26"/>
          <w:szCs w:val="26"/>
          <w:lang w:val="es-ES"/>
        </w:rPr>
        <w:t>, la de gobierno</w:t>
      </w:r>
      <w:r w:rsidR="003C010E" w:rsidRPr="003C010E">
        <w:rPr>
          <w:rFonts w:cs="Arial"/>
          <w:sz w:val="26"/>
          <w:szCs w:val="26"/>
          <w:lang w:val="es-ES"/>
        </w:rPr>
        <w:t xml:space="preserve"> que sería </w:t>
      </w:r>
      <w:r w:rsidR="00766D00">
        <w:rPr>
          <w:rFonts w:cs="Arial"/>
          <w:sz w:val="26"/>
          <w:szCs w:val="26"/>
          <w:lang w:val="es-ES"/>
        </w:rPr>
        <w:t xml:space="preserve">la </w:t>
      </w:r>
      <w:r w:rsidR="003C010E" w:rsidRPr="003C010E">
        <w:rPr>
          <w:rFonts w:cs="Arial"/>
          <w:sz w:val="26"/>
          <w:szCs w:val="26"/>
          <w:lang w:val="es-ES"/>
        </w:rPr>
        <w:t>equivalente a la de gobernación</w:t>
      </w:r>
      <w:r w:rsidR="00766D00">
        <w:rPr>
          <w:rFonts w:cs="Arial"/>
          <w:sz w:val="26"/>
          <w:szCs w:val="26"/>
          <w:lang w:val="es-ES"/>
        </w:rPr>
        <w:t xml:space="preserve"> </w:t>
      </w:r>
      <w:r w:rsidR="00766D00">
        <w:rPr>
          <w:rFonts w:cs="Arial"/>
          <w:sz w:val="26"/>
          <w:szCs w:val="26"/>
          <w:lang w:val="es-ES"/>
        </w:rPr>
        <w:lastRenderedPageBreak/>
        <w:t>federal</w:t>
      </w:r>
      <w:r w:rsidR="003C010E" w:rsidRPr="003C010E">
        <w:rPr>
          <w:rFonts w:cs="Arial"/>
          <w:sz w:val="26"/>
          <w:szCs w:val="26"/>
          <w:lang w:val="es-ES"/>
        </w:rPr>
        <w:t xml:space="preserve">, </w:t>
      </w:r>
      <w:r>
        <w:rPr>
          <w:rFonts w:cs="Arial"/>
          <w:sz w:val="26"/>
          <w:szCs w:val="26"/>
          <w:lang w:val="es-ES"/>
        </w:rPr>
        <w:t xml:space="preserve">sea motivo </w:t>
      </w:r>
      <w:r w:rsidR="00766D00">
        <w:rPr>
          <w:rFonts w:cs="Arial"/>
          <w:sz w:val="26"/>
          <w:szCs w:val="26"/>
          <w:lang w:val="es-ES"/>
        </w:rPr>
        <w:t xml:space="preserve">suficiente </w:t>
      </w:r>
      <w:r>
        <w:rPr>
          <w:rFonts w:cs="Arial"/>
          <w:sz w:val="26"/>
          <w:szCs w:val="26"/>
          <w:lang w:val="es-ES"/>
        </w:rPr>
        <w:t xml:space="preserve">para </w:t>
      </w:r>
      <w:r w:rsidR="003C010E" w:rsidRPr="003C010E">
        <w:rPr>
          <w:rFonts w:cs="Arial"/>
          <w:sz w:val="26"/>
          <w:szCs w:val="26"/>
          <w:lang w:val="es-ES"/>
        </w:rPr>
        <w:t>declarar la inconstitucionalidad del precepto.</w:t>
      </w:r>
    </w:p>
    <w:p w14:paraId="14FA5C41" w14:textId="77777777" w:rsidR="00142686" w:rsidRPr="00CD257F" w:rsidRDefault="00142686" w:rsidP="00227D1A">
      <w:pPr>
        <w:pStyle w:val="corte4fondo"/>
        <w:rPr>
          <w:rFonts w:cs="Arial"/>
          <w:sz w:val="20"/>
          <w:szCs w:val="20"/>
          <w:lang w:val="es-ES"/>
        </w:rPr>
      </w:pPr>
    </w:p>
    <w:p w14:paraId="4643158C" w14:textId="1F073FBB" w:rsidR="00A54BDE" w:rsidRDefault="00BE32E8" w:rsidP="00227D1A">
      <w:pPr>
        <w:pStyle w:val="corte4fondo"/>
        <w:rPr>
          <w:rFonts w:cs="Arial"/>
          <w:sz w:val="26"/>
          <w:szCs w:val="26"/>
          <w:lang w:val="es-ES"/>
        </w:rPr>
      </w:pPr>
      <w:r w:rsidRPr="00766D00">
        <w:rPr>
          <w:rFonts w:cs="Arial"/>
          <w:sz w:val="26"/>
          <w:szCs w:val="26"/>
          <w:lang w:val="es-ES"/>
        </w:rPr>
        <w:t xml:space="preserve">Por lo que hace al tema diez </w:t>
      </w:r>
      <w:r w:rsidR="00A54BDE" w:rsidRPr="00766D00">
        <w:rPr>
          <w:rFonts w:cs="Arial"/>
          <w:sz w:val="26"/>
          <w:szCs w:val="26"/>
          <w:lang w:val="es-ES"/>
        </w:rPr>
        <w:t>se declaró la invalidez del artículo 85</w:t>
      </w:r>
      <w:r w:rsidR="00766D00" w:rsidRPr="00766D00">
        <w:rPr>
          <w:sz w:val="26"/>
          <w:szCs w:val="26"/>
        </w:rPr>
        <w:t>, en su porción normativa “sectorizado a la Secretaría General de Gobierno”,</w:t>
      </w:r>
      <w:r w:rsidR="00A54BDE" w:rsidRPr="00A54BDE">
        <w:rPr>
          <w:rFonts w:cs="Arial"/>
          <w:sz w:val="26"/>
          <w:szCs w:val="26"/>
          <w:lang w:val="es-ES"/>
        </w:rPr>
        <w:t xml:space="preserve"> de la Ley de Archivos del Estado de Jalisco y sus Municipios</w:t>
      </w:r>
      <w:r w:rsidR="00766D00">
        <w:rPr>
          <w:rFonts w:cs="Arial"/>
          <w:sz w:val="26"/>
          <w:szCs w:val="26"/>
          <w:lang w:val="es-ES"/>
        </w:rPr>
        <w:t xml:space="preserve">, al considerar que transgrede el diverso </w:t>
      </w:r>
      <w:r w:rsidR="00A54BDE" w:rsidRPr="00A54BDE">
        <w:rPr>
          <w:rFonts w:cs="Arial"/>
          <w:sz w:val="26"/>
          <w:szCs w:val="26"/>
          <w:lang w:val="es-ES"/>
        </w:rPr>
        <w:t xml:space="preserve">104 de la Ley General de Archivos, </w:t>
      </w:r>
      <w:r w:rsidR="00766D00">
        <w:rPr>
          <w:rFonts w:cs="Arial"/>
          <w:sz w:val="26"/>
          <w:szCs w:val="26"/>
          <w:lang w:val="es-ES"/>
        </w:rPr>
        <w:t xml:space="preserve">que establece que </w:t>
      </w:r>
      <w:r w:rsidR="00A54BDE" w:rsidRPr="00A54BDE">
        <w:rPr>
          <w:rFonts w:cs="Arial"/>
          <w:sz w:val="26"/>
          <w:szCs w:val="26"/>
          <w:lang w:val="es-ES"/>
        </w:rPr>
        <w:t xml:space="preserve">el Archivo General </w:t>
      </w:r>
      <w:r w:rsidR="00766D00">
        <w:rPr>
          <w:rFonts w:cs="Arial"/>
          <w:sz w:val="26"/>
          <w:szCs w:val="26"/>
          <w:lang w:val="es-ES"/>
        </w:rPr>
        <w:t xml:space="preserve">es </w:t>
      </w:r>
      <w:r w:rsidR="00A54BDE" w:rsidRPr="00A54BDE">
        <w:rPr>
          <w:rFonts w:cs="Arial"/>
          <w:sz w:val="26"/>
          <w:szCs w:val="26"/>
          <w:lang w:val="es-ES"/>
        </w:rPr>
        <w:t>un organismo descentralizado, no sectorizado, con personalidad jurídica y patrimonio propio, con autonomía técnica y de gestión para el cumplimiento de sus atribuciones, objeto y fines.</w:t>
      </w:r>
    </w:p>
    <w:p w14:paraId="258CCE03" w14:textId="77777777" w:rsidR="00142686" w:rsidRPr="00CD257F" w:rsidRDefault="00142686" w:rsidP="00227D1A">
      <w:pPr>
        <w:pStyle w:val="corte4fondo"/>
        <w:rPr>
          <w:rFonts w:cs="Arial"/>
          <w:sz w:val="20"/>
          <w:szCs w:val="20"/>
          <w:lang w:val="es-ES"/>
        </w:rPr>
      </w:pPr>
    </w:p>
    <w:p w14:paraId="4535BF7F" w14:textId="64AAA3FF" w:rsidR="00A54BDE" w:rsidRPr="00A54BDE" w:rsidRDefault="00A54BDE" w:rsidP="00A54BDE">
      <w:pPr>
        <w:pStyle w:val="corte4fondo"/>
        <w:rPr>
          <w:rFonts w:cs="Arial"/>
          <w:sz w:val="26"/>
          <w:szCs w:val="26"/>
          <w:lang w:val="es-ES"/>
        </w:rPr>
      </w:pPr>
      <w:r w:rsidRPr="00A54BDE">
        <w:rPr>
          <w:rFonts w:cs="Arial"/>
          <w:sz w:val="26"/>
          <w:szCs w:val="26"/>
          <w:lang w:val="es-ES"/>
        </w:rPr>
        <w:t xml:space="preserve">Congruente con mi voto en el punto </w:t>
      </w:r>
      <w:r>
        <w:rPr>
          <w:rFonts w:cs="Arial"/>
          <w:sz w:val="26"/>
          <w:szCs w:val="26"/>
          <w:lang w:val="es-ES"/>
        </w:rPr>
        <w:t>nueve</w:t>
      </w:r>
      <w:r w:rsidRPr="00A54BDE">
        <w:rPr>
          <w:rFonts w:cs="Arial"/>
          <w:sz w:val="26"/>
          <w:szCs w:val="26"/>
          <w:lang w:val="es-ES"/>
        </w:rPr>
        <w:t xml:space="preserve">, </w:t>
      </w:r>
      <w:r w:rsidR="00766D00">
        <w:rPr>
          <w:rFonts w:cs="Arial"/>
          <w:sz w:val="26"/>
          <w:szCs w:val="26"/>
          <w:lang w:val="es-ES"/>
        </w:rPr>
        <w:t xml:space="preserve">por mayoría de razón, </w:t>
      </w:r>
      <w:r w:rsidRPr="00A54BDE">
        <w:rPr>
          <w:rFonts w:cs="Arial"/>
          <w:sz w:val="26"/>
          <w:szCs w:val="26"/>
          <w:lang w:val="es-ES"/>
        </w:rPr>
        <w:t xml:space="preserve">también estoy en contra </w:t>
      </w:r>
      <w:r>
        <w:rPr>
          <w:rFonts w:cs="Arial"/>
          <w:sz w:val="26"/>
          <w:szCs w:val="26"/>
          <w:lang w:val="es-ES"/>
        </w:rPr>
        <w:t>en este aspecto, ya que</w:t>
      </w:r>
      <w:r w:rsidRPr="00A54BDE">
        <w:rPr>
          <w:rFonts w:cs="Arial"/>
          <w:sz w:val="26"/>
          <w:szCs w:val="26"/>
          <w:lang w:val="es-ES"/>
        </w:rPr>
        <w:t xml:space="preserve"> me parece que no hay un sustento para declarar inconstitucional el precepto porque el archivo local no esté o tenga que no estar sectorizado.</w:t>
      </w:r>
    </w:p>
    <w:p w14:paraId="3A005396" w14:textId="77777777" w:rsidR="00A54BDE" w:rsidRPr="00CD257F" w:rsidRDefault="00A54BDE" w:rsidP="00A54BDE">
      <w:pPr>
        <w:pStyle w:val="corte4fondo"/>
        <w:rPr>
          <w:rFonts w:cs="Arial"/>
          <w:sz w:val="20"/>
          <w:szCs w:val="20"/>
          <w:lang w:val="es-ES"/>
        </w:rPr>
      </w:pPr>
    </w:p>
    <w:p w14:paraId="15E1D20E" w14:textId="3A338799" w:rsidR="009558CC" w:rsidRDefault="00A54BDE" w:rsidP="00A54BDE">
      <w:pPr>
        <w:pStyle w:val="corte4fondo"/>
        <w:rPr>
          <w:rFonts w:cs="Arial"/>
          <w:sz w:val="26"/>
          <w:szCs w:val="26"/>
          <w:lang w:val="es-ES"/>
        </w:rPr>
      </w:pPr>
      <w:r>
        <w:rPr>
          <w:rFonts w:cs="Arial"/>
          <w:sz w:val="26"/>
          <w:szCs w:val="26"/>
          <w:lang w:val="es-ES"/>
        </w:rPr>
        <w:t xml:space="preserve">Lo anterior tomando en cuenta que </w:t>
      </w:r>
      <w:r w:rsidRPr="00A54BDE">
        <w:rPr>
          <w:rFonts w:cs="Arial"/>
          <w:sz w:val="26"/>
          <w:szCs w:val="26"/>
          <w:lang w:val="es-ES"/>
        </w:rPr>
        <w:t>los organismos descentralizados no sectorizados son una creación de la administración o de la práctica administrativa federal</w:t>
      </w:r>
      <w:r w:rsidR="009558CC">
        <w:rPr>
          <w:rFonts w:cs="Arial"/>
          <w:sz w:val="26"/>
          <w:szCs w:val="26"/>
          <w:lang w:val="es-ES"/>
        </w:rPr>
        <w:t xml:space="preserve"> y </w:t>
      </w:r>
      <w:r w:rsidRPr="00A54BDE">
        <w:rPr>
          <w:rFonts w:cs="Arial"/>
          <w:sz w:val="26"/>
          <w:szCs w:val="26"/>
          <w:lang w:val="es-ES"/>
        </w:rPr>
        <w:t xml:space="preserve">surgen </w:t>
      </w:r>
      <w:r>
        <w:rPr>
          <w:rFonts w:cs="Arial"/>
          <w:sz w:val="26"/>
          <w:szCs w:val="26"/>
          <w:lang w:val="es-ES"/>
        </w:rPr>
        <w:t xml:space="preserve">a partir de lo establecido por </w:t>
      </w:r>
      <w:r w:rsidRPr="00A54BDE">
        <w:rPr>
          <w:rFonts w:cs="Arial"/>
          <w:sz w:val="26"/>
          <w:szCs w:val="26"/>
          <w:lang w:val="es-ES"/>
        </w:rPr>
        <w:t>el artículo 5 de la Ley de las Entidades Paraestatales</w:t>
      </w:r>
      <w:r>
        <w:rPr>
          <w:rFonts w:cs="Arial"/>
          <w:sz w:val="26"/>
          <w:szCs w:val="26"/>
          <w:lang w:val="es-ES"/>
        </w:rPr>
        <w:t xml:space="preserve"> que prevé </w:t>
      </w:r>
      <w:r w:rsidRPr="00A54BDE">
        <w:rPr>
          <w:rFonts w:cs="Arial"/>
          <w:sz w:val="26"/>
          <w:szCs w:val="26"/>
          <w:lang w:val="es-ES"/>
        </w:rPr>
        <w:t>que los organismos como el I</w:t>
      </w:r>
      <w:r>
        <w:rPr>
          <w:rFonts w:cs="Arial"/>
          <w:sz w:val="26"/>
          <w:szCs w:val="26"/>
          <w:lang w:val="es-ES"/>
        </w:rPr>
        <w:t xml:space="preserve">nstituto </w:t>
      </w:r>
      <w:r w:rsidRPr="00A54BDE">
        <w:rPr>
          <w:rFonts w:cs="Arial"/>
          <w:sz w:val="26"/>
          <w:szCs w:val="26"/>
          <w:lang w:val="es-ES"/>
        </w:rPr>
        <w:t>M</w:t>
      </w:r>
      <w:r>
        <w:rPr>
          <w:rFonts w:cs="Arial"/>
          <w:sz w:val="26"/>
          <w:szCs w:val="26"/>
          <w:lang w:val="es-ES"/>
        </w:rPr>
        <w:t xml:space="preserve">exicano del </w:t>
      </w:r>
      <w:r w:rsidRPr="00A54BDE">
        <w:rPr>
          <w:rFonts w:cs="Arial"/>
          <w:sz w:val="26"/>
          <w:szCs w:val="26"/>
          <w:lang w:val="es-ES"/>
        </w:rPr>
        <w:t>S</w:t>
      </w:r>
      <w:r>
        <w:rPr>
          <w:rFonts w:cs="Arial"/>
          <w:sz w:val="26"/>
          <w:szCs w:val="26"/>
          <w:lang w:val="es-ES"/>
        </w:rPr>
        <w:t xml:space="preserve">eguro </w:t>
      </w:r>
      <w:r w:rsidRPr="00A54BDE">
        <w:rPr>
          <w:rFonts w:cs="Arial"/>
          <w:sz w:val="26"/>
          <w:szCs w:val="26"/>
          <w:lang w:val="es-ES"/>
        </w:rPr>
        <w:t>S</w:t>
      </w:r>
      <w:r>
        <w:rPr>
          <w:rFonts w:cs="Arial"/>
          <w:sz w:val="26"/>
          <w:szCs w:val="26"/>
          <w:lang w:val="es-ES"/>
        </w:rPr>
        <w:t>ocial</w:t>
      </w:r>
      <w:r w:rsidRPr="00A54BDE">
        <w:rPr>
          <w:rFonts w:cs="Arial"/>
          <w:sz w:val="26"/>
          <w:szCs w:val="26"/>
          <w:lang w:val="es-ES"/>
        </w:rPr>
        <w:t xml:space="preserve">, </w:t>
      </w:r>
      <w:r w:rsidR="00766D00">
        <w:rPr>
          <w:rFonts w:cs="Arial"/>
          <w:sz w:val="26"/>
          <w:szCs w:val="26"/>
          <w:lang w:val="es-ES"/>
        </w:rPr>
        <w:t xml:space="preserve">el </w:t>
      </w:r>
      <w:r w:rsidRPr="00A54BDE">
        <w:rPr>
          <w:rFonts w:cs="Arial"/>
          <w:sz w:val="26"/>
          <w:szCs w:val="26"/>
          <w:lang w:val="es-ES"/>
        </w:rPr>
        <w:t>I</w:t>
      </w:r>
      <w:r>
        <w:rPr>
          <w:rFonts w:cs="Arial"/>
          <w:sz w:val="26"/>
          <w:szCs w:val="26"/>
          <w:lang w:val="es-ES"/>
        </w:rPr>
        <w:t xml:space="preserve">nstituto de </w:t>
      </w:r>
      <w:r w:rsidRPr="00A54BDE">
        <w:rPr>
          <w:rFonts w:cs="Arial"/>
          <w:sz w:val="26"/>
          <w:szCs w:val="26"/>
          <w:lang w:val="es-ES"/>
        </w:rPr>
        <w:t>S</w:t>
      </w:r>
      <w:r>
        <w:rPr>
          <w:rFonts w:cs="Arial"/>
          <w:sz w:val="26"/>
          <w:szCs w:val="26"/>
          <w:lang w:val="es-ES"/>
        </w:rPr>
        <w:t xml:space="preserve">eguridad y </w:t>
      </w:r>
      <w:r w:rsidRPr="00A54BDE">
        <w:rPr>
          <w:rFonts w:cs="Arial"/>
          <w:sz w:val="26"/>
          <w:szCs w:val="26"/>
          <w:lang w:val="es-ES"/>
        </w:rPr>
        <w:t>S</w:t>
      </w:r>
      <w:r>
        <w:rPr>
          <w:rFonts w:cs="Arial"/>
          <w:sz w:val="26"/>
          <w:szCs w:val="26"/>
          <w:lang w:val="es-ES"/>
        </w:rPr>
        <w:t xml:space="preserve">ervicios </w:t>
      </w:r>
      <w:r w:rsidRPr="00A54BDE">
        <w:rPr>
          <w:rFonts w:cs="Arial"/>
          <w:sz w:val="26"/>
          <w:szCs w:val="26"/>
          <w:lang w:val="es-ES"/>
        </w:rPr>
        <w:t>S</w:t>
      </w:r>
      <w:r>
        <w:rPr>
          <w:rFonts w:cs="Arial"/>
          <w:sz w:val="26"/>
          <w:szCs w:val="26"/>
          <w:lang w:val="es-ES"/>
        </w:rPr>
        <w:t xml:space="preserve">ociales para los </w:t>
      </w:r>
      <w:r w:rsidRPr="00A54BDE">
        <w:rPr>
          <w:rFonts w:cs="Arial"/>
          <w:sz w:val="26"/>
          <w:szCs w:val="26"/>
          <w:lang w:val="es-ES"/>
        </w:rPr>
        <w:t>T</w:t>
      </w:r>
      <w:r>
        <w:rPr>
          <w:rFonts w:cs="Arial"/>
          <w:sz w:val="26"/>
          <w:szCs w:val="26"/>
          <w:lang w:val="es-ES"/>
        </w:rPr>
        <w:t xml:space="preserve">rabajadores del </w:t>
      </w:r>
      <w:r w:rsidRPr="00A54BDE">
        <w:rPr>
          <w:rFonts w:cs="Arial"/>
          <w:sz w:val="26"/>
          <w:szCs w:val="26"/>
          <w:lang w:val="es-ES"/>
        </w:rPr>
        <w:t>E</w:t>
      </w:r>
      <w:r>
        <w:rPr>
          <w:rFonts w:cs="Arial"/>
          <w:sz w:val="26"/>
          <w:szCs w:val="26"/>
          <w:lang w:val="es-ES"/>
        </w:rPr>
        <w:t>stado</w:t>
      </w:r>
      <w:r w:rsidRPr="00A54BDE">
        <w:rPr>
          <w:rFonts w:cs="Arial"/>
          <w:sz w:val="26"/>
          <w:szCs w:val="26"/>
          <w:lang w:val="es-ES"/>
        </w:rPr>
        <w:t xml:space="preserve">, </w:t>
      </w:r>
      <w:r w:rsidR="00766D00">
        <w:rPr>
          <w:rFonts w:cs="Arial"/>
          <w:sz w:val="26"/>
          <w:szCs w:val="26"/>
          <w:lang w:val="es-ES"/>
        </w:rPr>
        <w:t xml:space="preserve">el </w:t>
      </w:r>
      <w:r w:rsidRPr="00A54BDE">
        <w:rPr>
          <w:rFonts w:cs="Arial"/>
          <w:sz w:val="26"/>
          <w:szCs w:val="26"/>
          <w:lang w:val="es-ES"/>
        </w:rPr>
        <w:t>I</w:t>
      </w:r>
      <w:r>
        <w:rPr>
          <w:rFonts w:cs="Arial"/>
          <w:sz w:val="26"/>
          <w:szCs w:val="26"/>
          <w:lang w:val="es-ES"/>
        </w:rPr>
        <w:t xml:space="preserve">nstituto de </w:t>
      </w:r>
      <w:r w:rsidRPr="00A54BDE">
        <w:rPr>
          <w:rFonts w:cs="Arial"/>
          <w:sz w:val="26"/>
          <w:szCs w:val="26"/>
          <w:lang w:val="es-ES"/>
        </w:rPr>
        <w:t>S</w:t>
      </w:r>
      <w:r>
        <w:rPr>
          <w:rFonts w:cs="Arial"/>
          <w:sz w:val="26"/>
          <w:szCs w:val="26"/>
          <w:lang w:val="es-ES"/>
        </w:rPr>
        <w:t xml:space="preserve">eguridad </w:t>
      </w:r>
      <w:r w:rsidRPr="00A54BDE">
        <w:rPr>
          <w:rFonts w:cs="Arial"/>
          <w:sz w:val="26"/>
          <w:szCs w:val="26"/>
          <w:lang w:val="es-ES"/>
        </w:rPr>
        <w:t>S</w:t>
      </w:r>
      <w:r w:rsidR="009558CC">
        <w:rPr>
          <w:rFonts w:cs="Arial"/>
          <w:sz w:val="26"/>
          <w:szCs w:val="26"/>
          <w:lang w:val="es-ES"/>
        </w:rPr>
        <w:t xml:space="preserve">ocial para las </w:t>
      </w:r>
      <w:r w:rsidRPr="00A54BDE">
        <w:rPr>
          <w:rFonts w:cs="Arial"/>
          <w:sz w:val="26"/>
          <w:szCs w:val="26"/>
          <w:lang w:val="es-ES"/>
        </w:rPr>
        <w:t>F</w:t>
      </w:r>
      <w:r w:rsidR="009558CC">
        <w:rPr>
          <w:rFonts w:cs="Arial"/>
          <w:sz w:val="26"/>
          <w:szCs w:val="26"/>
          <w:lang w:val="es-ES"/>
        </w:rPr>
        <w:t xml:space="preserve">uerzas </w:t>
      </w:r>
      <w:r w:rsidRPr="00A54BDE">
        <w:rPr>
          <w:rFonts w:cs="Arial"/>
          <w:sz w:val="26"/>
          <w:szCs w:val="26"/>
          <w:lang w:val="es-ES"/>
        </w:rPr>
        <w:t>A</w:t>
      </w:r>
      <w:r w:rsidR="009558CC">
        <w:rPr>
          <w:rFonts w:cs="Arial"/>
          <w:sz w:val="26"/>
          <w:szCs w:val="26"/>
          <w:lang w:val="es-ES"/>
        </w:rPr>
        <w:t xml:space="preserve">rmadas de </w:t>
      </w:r>
      <w:r w:rsidRPr="00A54BDE">
        <w:rPr>
          <w:rFonts w:cs="Arial"/>
          <w:sz w:val="26"/>
          <w:szCs w:val="26"/>
          <w:lang w:val="es-ES"/>
        </w:rPr>
        <w:t>M</w:t>
      </w:r>
      <w:r w:rsidR="009558CC">
        <w:rPr>
          <w:rFonts w:cs="Arial"/>
          <w:sz w:val="26"/>
          <w:szCs w:val="26"/>
          <w:lang w:val="es-ES"/>
        </w:rPr>
        <w:t>éxico</w:t>
      </w:r>
      <w:r w:rsidRPr="00A54BDE">
        <w:rPr>
          <w:rFonts w:cs="Arial"/>
          <w:sz w:val="26"/>
          <w:szCs w:val="26"/>
          <w:lang w:val="es-ES"/>
        </w:rPr>
        <w:t>, el I</w:t>
      </w:r>
      <w:r w:rsidR="009558CC">
        <w:rPr>
          <w:rFonts w:cs="Arial"/>
          <w:sz w:val="26"/>
          <w:szCs w:val="26"/>
          <w:lang w:val="es-ES"/>
        </w:rPr>
        <w:t xml:space="preserve">nstituto del </w:t>
      </w:r>
      <w:r w:rsidRPr="00A54BDE">
        <w:rPr>
          <w:rFonts w:cs="Arial"/>
          <w:sz w:val="26"/>
          <w:szCs w:val="26"/>
          <w:lang w:val="es-ES"/>
        </w:rPr>
        <w:t>F</w:t>
      </w:r>
      <w:r w:rsidR="009558CC">
        <w:rPr>
          <w:rFonts w:cs="Arial"/>
          <w:sz w:val="26"/>
          <w:szCs w:val="26"/>
          <w:lang w:val="es-ES"/>
        </w:rPr>
        <w:t xml:space="preserve">ondo Nacional de la </w:t>
      </w:r>
      <w:r w:rsidR="00766D00">
        <w:rPr>
          <w:rFonts w:cs="Arial"/>
          <w:sz w:val="26"/>
          <w:szCs w:val="26"/>
          <w:lang w:val="es-ES"/>
        </w:rPr>
        <w:t>V</w:t>
      </w:r>
      <w:r w:rsidR="009558CC">
        <w:rPr>
          <w:rFonts w:cs="Arial"/>
          <w:sz w:val="26"/>
          <w:szCs w:val="26"/>
          <w:lang w:val="es-ES"/>
        </w:rPr>
        <w:t>ivienda para los Trabajadores</w:t>
      </w:r>
      <w:r w:rsidRPr="00A54BDE">
        <w:rPr>
          <w:rFonts w:cs="Arial"/>
          <w:sz w:val="26"/>
          <w:szCs w:val="26"/>
          <w:lang w:val="es-ES"/>
        </w:rPr>
        <w:t>, que son tripartitos, se regirán por sus propias leyes</w:t>
      </w:r>
      <w:r w:rsidR="009558CC">
        <w:rPr>
          <w:rFonts w:cs="Arial"/>
          <w:sz w:val="26"/>
          <w:szCs w:val="26"/>
          <w:lang w:val="es-ES"/>
        </w:rPr>
        <w:t xml:space="preserve">, por lo que de ahí </w:t>
      </w:r>
      <w:r w:rsidRPr="00A54BDE">
        <w:rPr>
          <w:rFonts w:cs="Arial"/>
          <w:sz w:val="26"/>
          <w:szCs w:val="26"/>
          <w:lang w:val="es-ES"/>
        </w:rPr>
        <w:t xml:space="preserve">surgió </w:t>
      </w:r>
      <w:r w:rsidR="009558CC">
        <w:rPr>
          <w:rFonts w:cs="Arial"/>
          <w:sz w:val="26"/>
          <w:szCs w:val="26"/>
          <w:lang w:val="es-ES"/>
        </w:rPr>
        <w:t>la</w:t>
      </w:r>
      <w:r w:rsidRPr="00A54BDE">
        <w:rPr>
          <w:rFonts w:cs="Arial"/>
          <w:sz w:val="26"/>
          <w:szCs w:val="26"/>
          <w:lang w:val="es-ES"/>
        </w:rPr>
        <w:t xml:space="preserve"> práctica de llamar a estos organismos “no sectorizados” porque por su organización tripartita no obedecía a la sectorización de la administración paraestatal en su conjunto. </w:t>
      </w:r>
    </w:p>
    <w:p w14:paraId="34D4F2FD" w14:textId="77777777" w:rsidR="009558CC" w:rsidRPr="00CD257F" w:rsidRDefault="009558CC" w:rsidP="00A54BDE">
      <w:pPr>
        <w:pStyle w:val="corte4fondo"/>
        <w:rPr>
          <w:rFonts w:cs="Arial"/>
          <w:sz w:val="20"/>
          <w:szCs w:val="20"/>
          <w:lang w:val="es-ES"/>
        </w:rPr>
      </w:pPr>
    </w:p>
    <w:p w14:paraId="39938346" w14:textId="2A495325" w:rsidR="00A54BDE" w:rsidRPr="00A54BDE" w:rsidRDefault="00A54BDE" w:rsidP="00A54BDE">
      <w:pPr>
        <w:pStyle w:val="corte4fondo"/>
        <w:rPr>
          <w:rFonts w:cs="Arial"/>
          <w:sz w:val="26"/>
          <w:szCs w:val="26"/>
          <w:lang w:val="es-ES"/>
        </w:rPr>
      </w:pPr>
      <w:r w:rsidRPr="00A54BDE">
        <w:rPr>
          <w:rFonts w:cs="Arial"/>
          <w:sz w:val="26"/>
          <w:szCs w:val="26"/>
          <w:lang w:val="es-ES"/>
        </w:rPr>
        <w:t>Es cierto que después se amplió en una práctica legislativa</w:t>
      </w:r>
      <w:r w:rsidR="009558CC">
        <w:rPr>
          <w:rFonts w:cs="Arial"/>
          <w:sz w:val="26"/>
          <w:szCs w:val="26"/>
          <w:lang w:val="es-ES"/>
        </w:rPr>
        <w:t>, ya sea</w:t>
      </w:r>
      <w:r w:rsidRPr="00A54BDE">
        <w:rPr>
          <w:rFonts w:cs="Arial"/>
          <w:sz w:val="26"/>
          <w:szCs w:val="26"/>
          <w:lang w:val="es-ES"/>
        </w:rPr>
        <w:t xml:space="preserve"> </w:t>
      </w:r>
      <w:r w:rsidR="009558CC">
        <w:rPr>
          <w:rFonts w:cs="Arial"/>
          <w:sz w:val="26"/>
          <w:szCs w:val="26"/>
          <w:lang w:val="es-ES"/>
        </w:rPr>
        <w:t xml:space="preserve">por </w:t>
      </w:r>
      <w:r w:rsidRPr="00A54BDE">
        <w:rPr>
          <w:rFonts w:cs="Arial"/>
          <w:sz w:val="26"/>
          <w:szCs w:val="26"/>
          <w:lang w:val="es-ES"/>
        </w:rPr>
        <w:t xml:space="preserve">el </w:t>
      </w:r>
      <w:proofErr w:type="gramStart"/>
      <w:r w:rsidRPr="00A54BDE">
        <w:rPr>
          <w:rFonts w:cs="Arial"/>
          <w:sz w:val="26"/>
          <w:szCs w:val="26"/>
          <w:lang w:val="es-ES"/>
        </w:rPr>
        <w:t>Presidente</w:t>
      </w:r>
      <w:proofErr w:type="gramEnd"/>
      <w:r w:rsidRPr="00A54BDE">
        <w:rPr>
          <w:rFonts w:cs="Arial"/>
          <w:sz w:val="26"/>
          <w:szCs w:val="26"/>
          <w:lang w:val="es-ES"/>
        </w:rPr>
        <w:t xml:space="preserve"> </w:t>
      </w:r>
      <w:r w:rsidR="00766D00">
        <w:rPr>
          <w:rFonts w:cs="Arial"/>
          <w:sz w:val="26"/>
          <w:szCs w:val="26"/>
          <w:lang w:val="es-ES"/>
        </w:rPr>
        <w:t xml:space="preserve">de la República </w:t>
      </w:r>
      <w:r w:rsidRPr="00A54BDE">
        <w:rPr>
          <w:rFonts w:cs="Arial"/>
          <w:sz w:val="26"/>
          <w:szCs w:val="26"/>
          <w:lang w:val="es-ES"/>
        </w:rPr>
        <w:t>a través de decretos de creación de organismos</w:t>
      </w:r>
      <w:r w:rsidR="009558CC">
        <w:rPr>
          <w:rFonts w:cs="Arial"/>
          <w:sz w:val="26"/>
          <w:szCs w:val="26"/>
          <w:lang w:val="es-ES"/>
        </w:rPr>
        <w:t xml:space="preserve"> </w:t>
      </w:r>
      <w:r w:rsidRPr="00A54BDE">
        <w:rPr>
          <w:rFonts w:cs="Arial"/>
          <w:sz w:val="26"/>
          <w:szCs w:val="26"/>
          <w:lang w:val="es-ES"/>
        </w:rPr>
        <w:t xml:space="preserve">o </w:t>
      </w:r>
      <w:r w:rsidR="009558CC">
        <w:rPr>
          <w:rFonts w:cs="Arial"/>
          <w:sz w:val="26"/>
          <w:szCs w:val="26"/>
          <w:lang w:val="es-ES"/>
        </w:rPr>
        <w:t xml:space="preserve">por </w:t>
      </w:r>
      <w:r w:rsidRPr="00A54BDE">
        <w:rPr>
          <w:rFonts w:cs="Arial"/>
          <w:sz w:val="26"/>
          <w:szCs w:val="26"/>
          <w:lang w:val="es-ES"/>
        </w:rPr>
        <w:t xml:space="preserve">el legislativo </w:t>
      </w:r>
      <w:r w:rsidR="009558CC">
        <w:rPr>
          <w:rFonts w:cs="Arial"/>
          <w:sz w:val="26"/>
          <w:szCs w:val="26"/>
          <w:lang w:val="es-ES"/>
        </w:rPr>
        <w:t xml:space="preserve">que </w:t>
      </w:r>
      <w:r w:rsidRPr="00A54BDE">
        <w:rPr>
          <w:rFonts w:cs="Arial"/>
          <w:sz w:val="26"/>
          <w:szCs w:val="26"/>
          <w:lang w:val="es-ES"/>
        </w:rPr>
        <w:t xml:space="preserve">incluyó, por ejemplo, </w:t>
      </w:r>
      <w:r w:rsidR="00766D00">
        <w:rPr>
          <w:rFonts w:cs="Arial"/>
          <w:sz w:val="26"/>
          <w:szCs w:val="26"/>
          <w:lang w:val="es-ES"/>
        </w:rPr>
        <w:t>a</w:t>
      </w:r>
      <w:r w:rsidRPr="00A54BDE">
        <w:rPr>
          <w:rFonts w:cs="Arial"/>
          <w:sz w:val="26"/>
          <w:szCs w:val="26"/>
          <w:lang w:val="es-ES"/>
        </w:rPr>
        <w:t xml:space="preserve">l Instituto Nacional de las Mujeres o </w:t>
      </w:r>
      <w:r w:rsidR="00766D00">
        <w:rPr>
          <w:rFonts w:cs="Arial"/>
          <w:sz w:val="26"/>
          <w:szCs w:val="26"/>
          <w:lang w:val="es-ES"/>
        </w:rPr>
        <w:t xml:space="preserve">a </w:t>
      </w:r>
      <w:r w:rsidRPr="00A54BDE">
        <w:rPr>
          <w:rFonts w:cs="Arial"/>
          <w:sz w:val="26"/>
          <w:szCs w:val="26"/>
          <w:lang w:val="es-ES"/>
        </w:rPr>
        <w:t xml:space="preserve">la Comisión Nacional Indigenista como organismos descentralizados no sectorizados, pero no es una </w:t>
      </w:r>
      <w:r w:rsidR="00766D00">
        <w:rPr>
          <w:rFonts w:cs="Arial"/>
          <w:sz w:val="26"/>
          <w:szCs w:val="26"/>
          <w:lang w:val="es-ES"/>
        </w:rPr>
        <w:t xml:space="preserve">institución jurídica </w:t>
      </w:r>
      <w:r w:rsidRPr="00A54BDE">
        <w:rPr>
          <w:rFonts w:cs="Arial"/>
          <w:sz w:val="26"/>
          <w:szCs w:val="26"/>
          <w:lang w:val="es-ES"/>
        </w:rPr>
        <w:t xml:space="preserve">como tal, </w:t>
      </w:r>
      <w:r w:rsidR="00E22EAB">
        <w:rPr>
          <w:rFonts w:cs="Arial"/>
          <w:sz w:val="26"/>
          <w:szCs w:val="26"/>
          <w:lang w:val="es-ES"/>
        </w:rPr>
        <w:lastRenderedPageBreak/>
        <w:t xml:space="preserve">y </w:t>
      </w:r>
      <w:r w:rsidRPr="00A54BDE">
        <w:rPr>
          <w:rFonts w:cs="Arial"/>
          <w:sz w:val="26"/>
          <w:szCs w:val="26"/>
          <w:lang w:val="es-ES"/>
        </w:rPr>
        <w:t>ni siquiera existe en la Ley Orgánica de la Administración Pública Federal ni en la Ley Federal de las Entidades Paraestatales.</w:t>
      </w:r>
    </w:p>
    <w:p w14:paraId="6B1FEFD7" w14:textId="77777777" w:rsidR="00A54BDE" w:rsidRPr="00CD257F" w:rsidRDefault="00A54BDE" w:rsidP="00A54BDE">
      <w:pPr>
        <w:pStyle w:val="corte4fondo"/>
        <w:rPr>
          <w:rFonts w:cs="Arial"/>
          <w:sz w:val="20"/>
          <w:szCs w:val="20"/>
          <w:lang w:val="es-ES"/>
        </w:rPr>
      </w:pPr>
    </w:p>
    <w:p w14:paraId="4D2EB4B4" w14:textId="248749E9" w:rsidR="00AF10B2" w:rsidRDefault="009558CC" w:rsidP="00AF10B2">
      <w:pPr>
        <w:pStyle w:val="corte4fondo"/>
        <w:rPr>
          <w:rFonts w:cs="Arial"/>
          <w:sz w:val="26"/>
          <w:szCs w:val="26"/>
          <w:lang w:val="es-ES"/>
        </w:rPr>
      </w:pPr>
      <w:r>
        <w:rPr>
          <w:rFonts w:cs="Arial"/>
          <w:sz w:val="26"/>
          <w:szCs w:val="26"/>
          <w:lang w:val="es-ES"/>
        </w:rPr>
        <w:t>Además</w:t>
      </w:r>
      <w:r w:rsidR="00E22EAB">
        <w:rPr>
          <w:rFonts w:cs="Arial"/>
          <w:sz w:val="26"/>
          <w:szCs w:val="26"/>
          <w:lang w:val="es-ES"/>
        </w:rPr>
        <w:t>,</w:t>
      </w:r>
      <w:r>
        <w:rPr>
          <w:rFonts w:cs="Arial"/>
          <w:sz w:val="26"/>
          <w:szCs w:val="26"/>
          <w:lang w:val="es-ES"/>
        </w:rPr>
        <w:t xml:space="preserve"> de </w:t>
      </w:r>
      <w:r w:rsidR="00A54BDE" w:rsidRPr="00A54BDE">
        <w:rPr>
          <w:rFonts w:cs="Arial"/>
          <w:sz w:val="26"/>
          <w:szCs w:val="26"/>
          <w:lang w:val="es-ES"/>
        </w:rPr>
        <w:t xml:space="preserve">la Ley Orgánica de la Administración Pública de Jalisco tampoco </w:t>
      </w:r>
      <w:r w:rsidR="00766D00">
        <w:rPr>
          <w:rFonts w:cs="Arial"/>
          <w:sz w:val="26"/>
          <w:szCs w:val="26"/>
          <w:lang w:val="es-ES"/>
        </w:rPr>
        <w:t xml:space="preserve">se advierte </w:t>
      </w:r>
      <w:r w:rsidR="00A54BDE" w:rsidRPr="00A54BDE">
        <w:rPr>
          <w:rFonts w:cs="Arial"/>
          <w:sz w:val="26"/>
          <w:szCs w:val="26"/>
          <w:lang w:val="es-ES"/>
        </w:rPr>
        <w:t>esa figura</w:t>
      </w:r>
      <w:r>
        <w:rPr>
          <w:rFonts w:cs="Arial"/>
          <w:sz w:val="26"/>
          <w:szCs w:val="26"/>
          <w:lang w:val="es-ES"/>
        </w:rPr>
        <w:t xml:space="preserve">, por lo que </w:t>
      </w:r>
      <w:r w:rsidR="00766D00">
        <w:rPr>
          <w:rFonts w:cs="Arial"/>
          <w:sz w:val="26"/>
          <w:szCs w:val="26"/>
          <w:lang w:val="es-ES"/>
        </w:rPr>
        <w:t>considero que carece de</w:t>
      </w:r>
      <w:r w:rsidR="00AF10B2">
        <w:rPr>
          <w:rFonts w:cs="Arial"/>
          <w:sz w:val="26"/>
          <w:szCs w:val="26"/>
          <w:lang w:val="es-ES"/>
        </w:rPr>
        <w:t xml:space="preserve"> sustento la declaratoria de inconstitucionalidad mencionada e, incluso, pretender homogeneizar </w:t>
      </w:r>
      <w:r w:rsidR="00AF10B2" w:rsidRPr="00A54BDE">
        <w:rPr>
          <w:rFonts w:cs="Arial"/>
          <w:sz w:val="26"/>
          <w:szCs w:val="26"/>
          <w:lang w:val="es-ES"/>
        </w:rPr>
        <w:t>todo</w:t>
      </w:r>
      <w:r w:rsidR="00AF10B2">
        <w:rPr>
          <w:rFonts w:cs="Arial"/>
          <w:sz w:val="26"/>
          <w:szCs w:val="26"/>
          <w:lang w:val="es-ES"/>
        </w:rPr>
        <w:t>s los organismos o darles</w:t>
      </w:r>
      <w:r w:rsidR="00AF10B2" w:rsidRPr="00A54BDE">
        <w:rPr>
          <w:rFonts w:cs="Arial"/>
          <w:sz w:val="26"/>
          <w:szCs w:val="26"/>
          <w:lang w:val="es-ES"/>
        </w:rPr>
        <w:t xml:space="preserve"> la categoría de no sectorizado</w:t>
      </w:r>
      <w:r w:rsidR="00AF10B2">
        <w:rPr>
          <w:rFonts w:cs="Arial"/>
          <w:sz w:val="26"/>
          <w:szCs w:val="26"/>
          <w:lang w:val="es-ES"/>
        </w:rPr>
        <w:t>s</w:t>
      </w:r>
      <w:r w:rsidR="00AF10B2" w:rsidRPr="00A54BDE">
        <w:rPr>
          <w:rFonts w:cs="Arial"/>
          <w:sz w:val="26"/>
          <w:szCs w:val="26"/>
          <w:lang w:val="es-ES"/>
        </w:rPr>
        <w:t xml:space="preserve"> por</w:t>
      </w:r>
      <w:r w:rsidR="00AF10B2">
        <w:rPr>
          <w:rFonts w:cs="Arial"/>
          <w:sz w:val="26"/>
          <w:szCs w:val="26"/>
          <w:lang w:val="es-ES"/>
        </w:rPr>
        <w:t xml:space="preserve"> el simple hecho de que</w:t>
      </w:r>
      <w:r w:rsidR="00AF10B2" w:rsidRPr="00A54BDE">
        <w:rPr>
          <w:rFonts w:cs="Arial"/>
          <w:sz w:val="26"/>
          <w:szCs w:val="26"/>
          <w:lang w:val="es-ES"/>
        </w:rPr>
        <w:t xml:space="preserve"> el </w:t>
      </w:r>
      <w:r w:rsidR="00AF10B2">
        <w:rPr>
          <w:rFonts w:cs="Arial"/>
          <w:sz w:val="26"/>
          <w:szCs w:val="26"/>
          <w:lang w:val="es-ES"/>
        </w:rPr>
        <w:t xml:space="preserve">legislador federal así lo decidió respecto del </w:t>
      </w:r>
      <w:r w:rsidR="00AF10B2" w:rsidRPr="00A54BDE">
        <w:rPr>
          <w:rFonts w:cs="Arial"/>
          <w:sz w:val="26"/>
          <w:szCs w:val="26"/>
          <w:lang w:val="es-ES"/>
        </w:rPr>
        <w:t>Archivo General de la Nación</w:t>
      </w:r>
      <w:r w:rsidR="00AF10B2">
        <w:rPr>
          <w:rFonts w:cs="Arial"/>
          <w:sz w:val="26"/>
          <w:szCs w:val="26"/>
          <w:lang w:val="es-ES"/>
        </w:rPr>
        <w:t xml:space="preserve">. </w:t>
      </w:r>
    </w:p>
    <w:p w14:paraId="40AB5869" w14:textId="77777777" w:rsidR="00AF10B2" w:rsidRPr="00CD257F" w:rsidRDefault="00AF10B2" w:rsidP="00AF10B2">
      <w:pPr>
        <w:pStyle w:val="corte4fondo"/>
        <w:rPr>
          <w:rFonts w:cs="Arial"/>
          <w:sz w:val="20"/>
          <w:szCs w:val="20"/>
          <w:lang w:val="es-ES"/>
        </w:rPr>
      </w:pPr>
    </w:p>
    <w:p w14:paraId="5B755F29" w14:textId="03CD92A7" w:rsidR="00AF10B2" w:rsidRPr="00CD257F" w:rsidRDefault="00AF10B2" w:rsidP="00AF10B2">
      <w:pPr>
        <w:pStyle w:val="corte4fondo"/>
        <w:rPr>
          <w:rFonts w:cs="Arial"/>
          <w:sz w:val="26"/>
          <w:szCs w:val="26"/>
          <w:lang w:val="es-ES"/>
        </w:rPr>
      </w:pPr>
      <w:r>
        <w:rPr>
          <w:rFonts w:cs="Arial"/>
          <w:sz w:val="26"/>
          <w:szCs w:val="26"/>
          <w:lang w:val="es-ES"/>
        </w:rPr>
        <w:t xml:space="preserve">Y es que no puede considerarse inconstitucional el hecho de que el legislador local no </w:t>
      </w:r>
      <w:r w:rsidR="00A54BDE" w:rsidRPr="00A54BDE">
        <w:rPr>
          <w:rFonts w:cs="Arial"/>
          <w:sz w:val="26"/>
          <w:szCs w:val="26"/>
          <w:lang w:val="es-ES"/>
        </w:rPr>
        <w:t xml:space="preserve">haya abordado o no haya creado su organismo </w:t>
      </w:r>
      <w:r>
        <w:rPr>
          <w:rFonts w:cs="Arial"/>
          <w:sz w:val="26"/>
          <w:szCs w:val="26"/>
          <w:lang w:val="es-ES"/>
        </w:rPr>
        <w:t xml:space="preserve">a partir de </w:t>
      </w:r>
      <w:r w:rsidR="00A54BDE" w:rsidRPr="00A54BDE">
        <w:rPr>
          <w:rFonts w:cs="Arial"/>
          <w:sz w:val="26"/>
          <w:szCs w:val="26"/>
          <w:lang w:val="es-ES"/>
        </w:rPr>
        <w:t xml:space="preserve">una figura que </w:t>
      </w:r>
      <w:r>
        <w:rPr>
          <w:rFonts w:cs="Arial"/>
          <w:sz w:val="26"/>
          <w:szCs w:val="26"/>
          <w:lang w:val="es-ES"/>
        </w:rPr>
        <w:t xml:space="preserve">sólo </w:t>
      </w:r>
      <w:r w:rsidR="00A54BDE" w:rsidRPr="00A54BDE">
        <w:rPr>
          <w:rFonts w:cs="Arial"/>
          <w:sz w:val="26"/>
          <w:szCs w:val="26"/>
          <w:lang w:val="es-ES"/>
        </w:rPr>
        <w:t xml:space="preserve">existe a nivel federal y que </w:t>
      </w:r>
      <w:r>
        <w:rPr>
          <w:rFonts w:cs="Arial"/>
          <w:sz w:val="26"/>
          <w:szCs w:val="26"/>
          <w:lang w:val="es-ES"/>
        </w:rPr>
        <w:t xml:space="preserve">no existe </w:t>
      </w:r>
      <w:r w:rsidR="00A54BDE" w:rsidRPr="00A54BDE">
        <w:rPr>
          <w:rFonts w:cs="Arial"/>
          <w:sz w:val="26"/>
          <w:szCs w:val="26"/>
          <w:lang w:val="es-ES"/>
        </w:rPr>
        <w:t xml:space="preserve">en su legislación local, </w:t>
      </w:r>
      <w:r>
        <w:rPr>
          <w:rFonts w:cs="Arial"/>
          <w:sz w:val="26"/>
          <w:szCs w:val="26"/>
          <w:lang w:val="es-ES"/>
        </w:rPr>
        <w:t xml:space="preserve">máxime que precisamente </w:t>
      </w:r>
      <w:r w:rsidRPr="00CD257F">
        <w:rPr>
          <w:rFonts w:cs="Arial"/>
          <w:sz w:val="26"/>
          <w:szCs w:val="26"/>
          <w:lang w:val="es-ES"/>
        </w:rPr>
        <w:t xml:space="preserve">no está prevista de esa manera </w:t>
      </w:r>
      <w:r w:rsidR="00A54BDE" w:rsidRPr="00CD257F">
        <w:rPr>
          <w:rFonts w:cs="Arial"/>
          <w:sz w:val="26"/>
          <w:szCs w:val="26"/>
          <w:lang w:val="es-ES"/>
        </w:rPr>
        <w:t xml:space="preserve">porque no ha sido legislada </w:t>
      </w:r>
      <w:r w:rsidRPr="00CD257F">
        <w:rPr>
          <w:rFonts w:cs="Arial"/>
          <w:sz w:val="26"/>
          <w:szCs w:val="26"/>
          <w:lang w:val="es-ES"/>
        </w:rPr>
        <w:t>de esa manera en la entidad</w:t>
      </w:r>
      <w:r w:rsidR="00A54BDE" w:rsidRPr="00CD257F">
        <w:rPr>
          <w:rFonts w:cs="Arial"/>
          <w:sz w:val="26"/>
          <w:szCs w:val="26"/>
          <w:lang w:val="es-ES"/>
        </w:rPr>
        <w:t>, pero también porque no ha sido necesari</w:t>
      </w:r>
      <w:r w:rsidR="00E22EAB" w:rsidRPr="00CD257F">
        <w:rPr>
          <w:rFonts w:cs="Arial"/>
          <w:sz w:val="26"/>
          <w:szCs w:val="26"/>
          <w:lang w:val="es-ES"/>
        </w:rPr>
        <w:t>o</w:t>
      </w:r>
      <w:r w:rsidR="00A54BDE" w:rsidRPr="00CD257F">
        <w:rPr>
          <w:rFonts w:cs="Arial"/>
          <w:sz w:val="26"/>
          <w:szCs w:val="26"/>
          <w:lang w:val="es-ES"/>
        </w:rPr>
        <w:t xml:space="preserve"> </w:t>
      </w:r>
      <w:r w:rsidRPr="00CD257F">
        <w:rPr>
          <w:rFonts w:cs="Arial"/>
          <w:sz w:val="26"/>
          <w:szCs w:val="26"/>
          <w:lang w:val="es-ES"/>
        </w:rPr>
        <w:t xml:space="preserve">crearla </w:t>
      </w:r>
      <w:r w:rsidR="00A54BDE" w:rsidRPr="00CD257F">
        <w:rPr>
          <w:rFonts w:cs="Arial"/>
          <w:sz w:val="26"/>
          <w:szCs w:val="26"/>
          <w:lang w:val="es-ES"/>
        </w:rPr>
        <w:t>para la administración local</w:t>
      </w:r>
      <w:r w:rsidR="009558CC" w:rsidRPr="00CD257F">
        <w:rPr>
          <w:rFonts w:cs="Arial"/>
          <w:sz w:val="26"/>
          <w:szCs w:val="26"/>
          <w:lang w:val="es-ES"/>
        </w:rPr>
        <w:t xml:space="preserve">, es por ello </w:t>
      </w:r>
      <w:r w:rsidR="00A54BDE" w:rsidRPr="00CD257F">
        <w:rPr>
          <w:rFonts w:cs="Arial"/>
          <w:sz w:val="26"/>
          <w:szCs w:val="26"/>
          <w:lang w:val="es-ES"/>
        </w:rPr>
        <w:t xml:space="preserve">que </w:t>
      </w:r>
      <w:r w:rsidR="009558CC" w:rsidRPr="00CD257F">
        <w:rPr>
          <w:rFonts w:cs="Arial"/>
          <w:sz w:val="26"/>
          <w:szCs w:val="26"/>
          <w:lang w:val="es-ES"/>
        </w:rPr>
        <w:t xml:space="preserve">considero </w:t>
      </w:r>
      <w:r w:rsidR="00A54BDE" w:rsidRPr="00CD257F">
        <w:rPr>
          <w:rFonts w:cs="Arial"/>
          <w:sz w:val="26"/>
          <w:szCs w:val="26"/>
          <w:lang w:val="es-ES"/>
        </w:rPr>
        <w:t>no hay un sustento para llegar a</w:t>
      </w:r>
      <w:r w:rsidRPr="00CD257F">
        <w:rPr>
          <w:rFonts w:cs="Arial"/>
          <w:sz w:val="26"/>
          <w:szCs w:val="26"/>
          <w:lang w:val="es-ES"/>
        </w:rPr>
        <w:t xml:space="preserve"> </w:t>
      </w:r>
      <w:r w:rsidR="00A54BDE" w:rsidRPr="00CD257F">
        <w:rPr>
          <w:rFonts w:cs="Arial"/>
          <w:sz w:val="26"/>
          <w:szCs w:val="26"/>
          <w:lang w:val="es-ES"/>
        </w:rPr>
        <w:t>l</w:t>
      </w:r>
      <w:r w:rsidRPr="00CD257F">
        <w:rPr>
          <w:rFonts w:cs="Arial"/>
          <w:sz w:val="26"/>
          <w:szCs w:val="26"/>
          <w:lang w:val="es-ES"/>
        </w:rPr>
        <w:t>a declaratoria de inconstitucionalidad respectiva.</w:t>
      </w:r>
    </w:p>
    <w:p w14:paraId="1C8EDE22" w14:textId="77777777" w:rsidR="00AF10B2" w:rsidRPr="00CD257F" w:rsidRDefault="00AF10B2" w:rsidP="00767BAC">
      <w:pPr>
        <w:pStyle w:val="corte4fondo"/>
        <w:rPr>
          <w:rFonts w:cs="Arial"/>
          <w:sz w:val="20"/>
          <w:szCs w:val="20"/>
          <w:lang w:val="es-ES"/>
        </w:rPr>
      </w:pPr>
    </w:p>
    <w:p w14:paraId="3E046E56" w14:textId="2AB967DD" w:rsidR="00767BAC" w:rsidRPr="00CD257F" w:rsidRDefault="000C713A" w:rsidP="00767BAC">
      <w:pPr>
        <w:pStyle w:val="corte4fondo"/>
        <w:rPr>
          <w:rFonts w:cs="Arial"/>
          <w:sz w:val="26"/>
          <w:szCs w:val="26"/>
          <w:lang w:val="es-ES"/>
        </w:rPr>
      </w:pPr>
      <w:r w:rsidRPr="00CD257F">
        <w:rPr>
          <w:rFonts w:cs="Arial"/>
          <w:sz w:val="26"/>
          <w:szCs w:val="26"/>
          <w:lang w:val="es-ES"/>
        </w:rPr>
        <w:t>En cuanto al tema catorce, se proponía declarar la existencia de una omisión legislativa relativa respecto del artículo 124 de la Ley de Archivos del Estado de Jalisco y sus Municipios por no establecer infracciones que serán calificadas como graves, como sí prevé la legislación general.</w:t>
      </w:r>
      <w:r w:rsidR="00767BAC" w:rsidRPr="00CD257F">
        <w:rPr>
          <w:rFonts w:cs="Arial"/>
          <w:sz w:val="26"/>
          <w:szCs w:val="26"/>
          <w:lang w:val="es-ES"/>
        </w:rPr>
        <w:t xml:space="preserve"> Sin embargo, al no reunir la mayoría calificada </w:t>
      </w:r>
      <w:r w:rsidR="00767BAC" w:rsidRPr="00CD257F">
        <w:rPr>
          <w:rFonts w:cs="Arial"/>
          <w:b/>
          <w:bCs/>
          <w:sz w:val="26"/>
          <w:szCs w:val="26"/>
          <w:lang w:val="es-ES"/>
        </w:rPr>
        <w:t>se desestimó</w:t>
      </w:r>
      <w:r w:rsidR="00767BAC" w:rsidRPr="00CD257F">
        <w:rPr>
          <w:rFonts w:cs="Arial"/>
          <w:sz w:val="26"/>
          <w:szCs w:val="26"/>
          <w:lang w:val="es-ES"/>
        </w:rPr>
        <w:t xml:space="preserve"> la acción de inconstitucionalidad respecto de este punto.</w:t>
      </w:r>
    </w:p>
    <w:p w14:paraId="163DC5CA" w14:textId="77777777" w:rsidR="000C713A" w:rsidRPr="00CD257F" w:rsidRDefault="000C713A" w:rsidP="00227D1A">
      <w:pPr>
        <w:pStyle w:val="corte4fondo"/>
        <w:rPr>
          <w:rFonts w:cs="Arial"/>
          <w:sz w:val="20"/>
          <w:szCs w:val="20"/>
          <w:lang w:val="es-ES"/>
        </w:rPr>
      </w:pPr>
    </w:p>
    <w:p w14:paraId="709F2D9C" w14:textId="0BE31F9D" w:rsidR="00E17DEB" w:rsidRDefault="000C713A" w:rsidP="00E17DEB">
      <w:pPr>
        <w:pStyle w:val="corte4fondo"/>
        <w:rPr>
          <w:rFonts w:cs="Arial"/>
          <w:sz w:val="26"/>
          <w:szCs w:val="26"/>
          <w:lang w:val="es-ES"/>
        </w:rPr>
      </w:pPr>
      <w:r w:rsidRPr="00CD257F">
        <w:rPr>
          <w:rFonts w:cs="Arial"/>
          <w:sz w:val="26"/>
          <w:szCs w:val="26"/>
          <w:lang w:val="es-ES"/>
        </w:rPr>
        <w:t xml:space="preserve">Mi voto en contra de esa propuesta </w:t>
      </w:r>
      <w:r w:rsidR="00CE04AE" w:rsidRPr="00CD257F">
        <w:rPr>
          <w:rFonts w:cs="Arial"/>
          <w:sz w:val="26"/>
          <w:szCs w:val="26"/>
          <w:lang w:val="es-ES"/>
        </w:rPr>
        <w:t xml:space="preserve">obedece a que </w:t>
      </w:r>
      <w:r w:rsidRPr="00CD257F">
        <w:rPr>
          <w:rFonts w:cs="Arial"/>
          <w:sz w:val="26"/>
          <w:szCs w:val="26"/>
          <w:lang w:val="es-ES"/>
        </w:rPr>
        <w:t xml:space="preserve">al resolverse la </w:t>
      </w:r>
      <w:r w:rsidR="009D2D1C" w:rsidRPr="00CD257F">
        <w:rPr>
          <w:rFonts w:cs="Arial"/>
          <w:sz w:val="26"/>
          <w:szCs w:val="26"/>
          <w:lang w:val="es-ES"/>
        </w:rPr>
        <w:t>a</w:t>
      </w:r>
      <w:r w:rsidRPr="00CD257F">
        <w:rPr>
          <w:rFonts w:cs="Arial"/>
          <w:sz w:val="26"/>
          <w:szCs w:val="26"/>
          <w:lang w:val="es-ES"/>
        </w:rPr>
        <w:t>cción de inconstitucionalidad 101/2019 voté en contra de un precepto similar</w:t>
      </w:r>
      <w:r w:rsidR="00E17DEB" w:rsidRPr="00CD257F">
        <w:rPr>
          <w:rFonts w:cs="Arial"/>
          <w:sz w:val="26"/>
          <w:szCs w:val="26"/>
          <w:lang w:val="es-ES"/>
        </w:rPr>
        <w:t xml:space="preserve"> pues considero que el vacío planteado se colma con el contenido de los artículos 116 y 118, último párrafo, de la Ley General de Archivos, pues el primero contiene las faltas sa</w:t>
      </w:r>
      <w:r w:rsidR="00E17DEB" w:rsidRPr="00E17DEB">
        <w:rPr>
          <w:rFonts w:cs="Arial"/>
          <w:sz w:val="26"/>
          <w:szCs w:val="26"/>
          <w:lang w:val="es-ES"/>
        </w:rPr>
        <w:t>ncionables, mientras que el diverso 118 identifica las faltas graves y no graves</w:t>
      </w:r>
      <w:r w:rsidR="00E17DEB">
        <w:rPr>
          <w:rFonts w:cs="Arial"/>
          <w:sz w:val="26"/>
          <w:szCs w:val="26"/>
          <w:lang w:val="es-ES"/>
        </w:rPr>
        <w:t xml:space="preserve">, con lo cual </w:t>
      </w:r>
      <w:r w:rsidR="00E17DEB" w:rsidRPr="00E17DEB">
        <w:rPr>
          <w:rFonts w:cs="Arial"/>
          <w:sz w:val="26"/>
          <w:szCs w:val="26"/>
          <w:lang w:val="es-ES"/>
        </w:rPr>
        <w:t xml:space="preserve">basta que el operador jurídico o el interesado acudan a la Ley General de Archivos para advertir </w:t>
      </w:r>
      <w:r w:rsidR="00E17DEB" w:rsidRPr="00E17DEB">
        <w:rPr>
          <w:rFonts w:cs="Arial"/>
          <w:sz w:val="26"/>
          <w:szCs w:val="26"/>
          <w:lang w:val="es-ES"/>
        </w:rPr>
        <w:lastRenderedPageBreak/>
        <w:t>cuáles infracciones son graves y cuáles no graves a nivel nacional, lo que también trasciende y colma el tema competencial.</w:t>
      </w:r>
    </w:p>
    <w:p w14:paraId="365A1794" w14:textId="77777777" w:rsidR="00E17DEB" w:rsidRPr="00CD257F" w:rsidRDefault="00E17DEB" w:rsidP="00E17DEB">
      <w:pPr>
        <w:pStyle w:val="corte4fondo"/>
        <w:rPr>
          <w:rFonts w:cs="Arial"/>
          <w:sz w:val="20"/>
          <w:szCs w:val="20"/>
          <w:lang w:val="es-ES"/>
        </w:rPr>
      </w:pPr>
    </w:p>
    <w:p w14:paraId="31A89868" w14:textId="3716A3CE" w:rsidR="00E17DEB" w:rsidRDefault="00E17DEB" w:rsidP="00E17DEB">
      <w:pPr>
        <w:pStyle w:val="corte4fondo"/>
        <w:rPr>
          <w:rFonts w:cs="Arial"/>
          <w:sz w:val="26"/>
          <w:szCs w:val="26"/>
          <w:lang w:val="es-ES"/>
        </w:rPr>
      </w:pPr>
      <w:r w:rsidRPr="00E17DEB">
        <w:rPr>
          <w:rFonts w:cs="Arial"/>
          <w:sz w:val="26"/>
          <w:szCs w:val="26"/>
          <w:lang w:val="es-ES"/>
        </w:rPr>
        <w:t>Además, la Ley General de Responsabilidades Administrativas regula en capítulos diferenciados las faltas graves, no graves, de particulares vinculados con faltas graves y de particulares en situación especial, por lo que</w:t>
      </w:r>
      <w:r w:rsidR="009D2D1C">
        <w:rPr>
          <w:rFonts w:cs="Arial"/>
          <w:sz w:val="26"/>
          <w:szCs w:val="26"/>
          <w:lang w:val="es-ES"/>
        </w:rPr>
        <w:t xml:space="preserve"> de </w:t>
      </w:r>
      <w:r w:rsidRPr="00E17DEB">
        <w:rPr>
          <w:rFonts w:cs="Arial"/>
          <w:sz w:val="26"/>
          <w:szCs w:val="26"/>
          <w:lang w:val="es-ES"/>
        </w:rPr>
        <w:t xml:space="preserve">igual </w:t>
      </w:r>
      <w:r w:rsidR="009D2D1C">
        <w:rPr>
          <w:rFonts w:cs="Arial"/>
          <w:sz w:val="26"/>
          <w:szCs w:val="26"/>
          <w:lang w:val="es-ES"/>
        </w:rPr>
        <w:t xml:space="preserve">manera </w:t>
      </w:r>
      <w:r w:rsidRPr="00E17DEB">
        <w:rPr>
          <w:rFonts w:cs="Arial"/>
          <w:sz w:val="26"/>
          <w:szCs w:val="26"/>
          <w:lang w:val="es-ES"/>
        </w:rPr>
        <w:t>se podría acudir a su contenido para colmar el vacío.</w:t>
      </w:r>
    </w:p>
    <w:p w14:paraId="09457F0D" w14:textId="77777777" w:rsidR="00E17DEB" w:rsidRPr="00CD257F" w:rsidRDefault="00E17DEB" w:rsidP="00227D1A">
      <w:pPr>
        <w:pStyle w:val="corte4fondo"/>
        <w:rPr>
          <w:rFonts w:cs="Arial"/>
          <w:sz w:val="20"/>
          <w:szCs w:val="20"/>
          <w:lang w:val="es-ES"/>
        </w:rPr>
      </w:pPr>
    </w:p>
    <w:p w14:paraId="41BE43D0" w14:textId="641A7459" w:rsidR="000C713A" w:rsidRDefault="00E17DEB" w:rsidP="00227D1A">
      <w:pPr>
        <w:pStyle w:val="corte4fondo"/>
        <w:rPr>
          <w:rFonts w:cs="Arial"/>
          <w:sz w:val="26"/>
          <w:szCs w:val="26"/>
          <w:lang w:val="es-ES"/>
        </w:rPr>
      </w:pPr>
      <w:r>
        <w:rPr>
          <w:rFonts w:cs="Arial"/>
          <w:sz w:val="26"/>
          <w:szCs w:val="26"/>
          <w:lang w:val="es-ES"/>
        </w:rPr>
        <w:t>Cabe aclarar que</w:t>
      </w:r>
      <w:r w:rsidR="000C713A">
        <w:rPr>
          <w:rFonts w:cs="Arial"/>
          <w:sz w:val="26"/>
          <w:szCs w:val="26"/>
          <w:lang w:val="es-ES"/>
        </w:rPr>
        <w:t xml:space="preserve"> </w:t>
      </w:r>
      <w:r w:rsidR="000C713A" w:rsidRPr="000C713A">
        <w:rPr>
          <w:rFonts w:cs="Arial"/>
          <w:sz w:val="26"/>
          <w:szCs w:val="26"/>
          <w:lang w:val="es-ES"/>
        </w:rPr>
        <w:t>me sum</w:t>
      </w:r>
      <w:r>
        <w:rPr>
          <w:rFonts w:cs="Arial"/>
          <w:sz w:val="26"/>
          <w:szCs w:val="26"/>
          <w:lang w:val="es-ES"/>
        </w:rPr>
        <w:t>é</w:t>
      </w:r>
      <w:r w:rsidR="000C713A">
        <w:rPr>
          <w:rFonts w:cs="Arial"/>
          <w:sz w:val="26"/>
          <w:szCs w:val="26"/>
          <w:lang w:val="es-ES"/>
        </w:rPr>
        <w:t xml:space="preserve"> </w:t>
      </w:r>
      <w:r w:rsidR="000C713A" w:rsidRPr="000C713A">
        <w:rPr>
          <w:rFonts w:cs="Arial"/>
          <w:sz w:val="26"/>
          <w:szCs w:val="26"/>
          <w:lang w:val="es-ES"/>
        </w:rPr>
        <w:t xml:space="preserve">a la inconstitucionalidad del </w:t>
      </w:r>
      <w:r w:rsidR="000C713A">
        <w:rPr>
          <w:rFonts w:cs="Arial"/>
          <w:sz w:val="26"/>
          <w:szCs w:val="26"/>
          <w:lang w:val="es-ES"/>
        </w:rPr>
        <w:t xml:space="preserve">citado artículo </w:t>
      </w:r>
      <w:r w:rsidR="000C713A" w:rsidRPr="000C713A">
        <w:rPr>
          <w:rFonts w:cs="Arial"/>
          <w:sz w:val="26"/>
          <w:szCs w:val="26"/>
          <w:lang w:val="es-ES"/>
        </w:rPr>
        <w:t>124</w:t>
      </w:r>
      <w:r w:rsidR="000C713A">
        <w:rPr>
          <w:rFonts w:cs="Arial"/>
          <w:sz w:val="26"/>
          <w:szCs w:val="26"/>
          <w:lang w:val="es-ES"/>
        </w:rPr>
        <w:t xml:space="preserve">, </w:t>
      </w:r>
      <w:r>
        <w:rPr>
          <w:rFonts w:cs="Arial"/>
          <w:sz w:val="26"/>
          <w:szCs w:val="26"/>
          <w:lang w:val="es-ES"/>
        </w:rPr>
        <w:t xml:space="preserve">porque </w:t>
      </w:r>
      <w:r w:rsidR="009D2D1C">
        <w:rPr>
          <w:rFonts w:cs="Arial"/>
          <w:sz w:val="26"/>
          <w:szCs w:val="26"/>
          <w:lang w:val="es-ES"/>
        </w:rPr>
        <w:t xml:space="preserve">modifica </w:t>
      </w:r>
      <w:r w:rsidR="000C713A" w:rsidRPr="000C713A">
        <w:rPr>
          <w:rFonts w:cs="Arial"/>
          <w:sz w:val="26"/>
          <w:szCs w:val="26"/>
          <w:lang w:val="es-ES"/>
        </w:rPr>
        <w:t xml:space="preserve">y transforma infracciones graves o que están catalogadas como graves en la Ley General </w:t>
      </w:r>
      <w:r w:rsidR="000C713A">
        <w:rPr>
          <w:rFonts w:cs="Arial"/>
          <w:sz w:val="26"/>
          <w:szCs w:val="26"/>
          <w:lang w:val="es-ES"/>
        </w:rPr>
        <w:t xml:space="preserve">de Archivos </w:t>
      </w:r>
      <w:r w:rsidR="000C713A" w:rsidRPr="000C713A">
        <w:rPr>
          <w:rFonts w:cs="Arial"/>
          <w:sz w:val="26"/>
          <w:szCs w:val="26"/>
          <w:lang w:val="es-ES"/>
        </w:rPr>
        <w:t>por infracciones no graves, y eso</w:t>
      </w:r>
      <w:r>
        <w:rPr>
          <w:rFonts w:cs="Arial"/>
          <w:sz w:val="26"/>
          <w:szCs w:val="26"/>
          <w:lang w:val="es-ES"/>
        </w:rPr>
        <w:t>,</w:t>
      </w:r>
      <w:r w:rsidR="000C713A" w:rsidRPr="000C713A">
        <w:rPr>
          <w:rFonts w:cs="Arial"/>
          <w:sz w:val="26"/>
          <w:szCs w:val="26"/>
          <w:lang w:val="es-ES"/>
        </w:rPr>
        <w:t xml:space="preserve"> </w:t>
      </w:r>
      <w:r>
        <w:rPr>
          <w:rFonts w:cs="Arial"/>
          <w:sz w:val="26"/>
          <w:szCs w:val="26"/>
          <w:lang w:val="es-ES"/>
        </w:rPr>
        <w:t xml:space="preserve">conforme a mi </w:t>
      </w:r>
      <w:r w:rsidR="000C713A" w:rsidRPr="000C713A">
        <w:rPr>
          <w:rFonts w:cs="Arial"/>
          <w:sz w:val="26"/>
          <w:szCs w:val="26"/>
          <w:lang w:val="es-ES"/>
        </w:rPr>
        <w:t>criterio</w:t>
      </w:r>
      <w:r>
        <w:rPr>
          <w:rFonts w:cs="Arial"/>
          <w:sz w:val="26"/>
          <w:szCs w:val="26"/>
          <w:lang w:val="es-ES"/>
        </w:rPr>
        <w:t>,</w:t>
      </w:r>
      <w:r w:rsidR="000C713A" w:rsidRPr="000C713A">
        <w:rPr>
          <w:rFonts w:cs="Arial"/>
          <w:sz w:val="26"/>
          <w:szCs w:val="26"/>
          <w:lang w:val="es-ES"/>
        </w:rPr>
        <w:t xml:space="preserve"> les está vedado</w:t>
      </w:r>
      <w:r>
        <w:rPr>
          <w:rFonts w:cs="Arial"/>
          <w:sz w:val="26"/>
          <w:szCs w:val="26"/>
          <w:lang w:val="es-ES"/>
        </w:rPr>
        <w:t xml:space="preserve"> a las legislaturas locales</w:t>
      </w:r>
      <w:r w:rsidR="000C713A" w:rsidRPr="000C713A">
        <w:rPr>
          <w:rFonts w:cs="Arial"/>
          <w:sz w:val="26"/>
          <w:szCs w:val="26"/>
          <w:lang w:val="es-ES"/>
        </w:rPr>
        <w:t xml:space="preserve">. </w:t>
      </w:r>
    </w:p>
    <w:p w14:paraId="5ECC6FE1" w14:textId="63ECE83F" w:rsidR="000C713A" w:rsidRPr="00CD257F" w:rsidRDefault="000C713A" w:rsidP="00227D1A">
      <w:pPr>
        <w:pStyle w:val="corte4fondo"/>
        <w:rPr>
          <w:rFonts w:cs="Arial"/>
          <w:sz w:val="20"/>
          <w:szCs w:val="20"/>
          <w:lang w:val="es-ES"/>
        </w:rPr>
      </w:pPr>
    </w:p>
    <w:p w14:paraId="09F3E082" w14:textId="677E3428" w:rsidR="003B2DC3" w:rsidRPr="00CD257F" w:rsidRDefault="003B2DC3" w:rsidP="00227D1A">
      <w:pPr>
        <w:pStyle w:val="corte4fondo"/>
        <w:rPr>
          <w:rFonts w:cs="Arial"/>
          <w:sz w:val="26"/>
          <w:szCs w:val="26"/>
          <w:lang w:val="es-ES"/>
        </w:rPr>
      </w:pPr>
      <w:r w:rsidRPr="00CD257F">
        <w:rPr>
          <w:rFonts w:cs="Arial"/>
          <w:sz w:val="26"/>
          <w:szCs w:val="26"/>
          <w:lang w:val="es-ES"/>
        </w:rPr>
        <w:t xml:space="preserve">Finalmente, respecto del tema diecinueve el proyecto proponía </w:t>
      </w:r>
      <w:r w:rsidR="009D2D1C" w:rsidRPr="00CD257F">
        <w:rPr>
          <w:rFonts w:cs="Arial"/>
          <w:sz w:val="26"/>
          <w:szCs w:val="26"/>
          <w:lang w:val="es-ES"/>
        </w:rPr>
        <w:t xml:space="preserve">la existencia de </w:t>
      </w:r>
      <w:r w:rsidRPr="00CD257F">
        <w:rPr>
          <w:rFonts w:cs="Arial"/>
          <w:sz w:val="26"/>
          <w:szCs w:val="26"/>
          <w:lang w:val="es-ES"/>
        </w:rPr>
        <w:t>una omisión legislativa absoluta,</w:t>
      </w:r>
      <w:r w:rsidR="00D04690" w:rsidRPr="00CD257F">
        <w:rPr>
          <w:rFonts w:cs="Arial"/>
          <w:sz w:val="26"/>
          <w:szCs w:val="26"/>
          <w:lang w:val="es-ES"/>
        </w:rPr>
        <w:t xml:space="preserve"> bajo el argumento de que </w:t>
      </w:r>
      <w:r w:rsidR="00875CA7" w:rsidRPr="00CD257F">
        <w:rPr>
          <w:rFonts w:cs="Arial"/>
          <w:sz w:val="26"/>
          <w:szCs w:val="26"/>
          <w:lang w:val="es-ES"/>
        </w:rPr>
        <w:t xml:space="preserve">la legislación local </w:t>
      </w:r>
      <w:r w:rsidRPr="00CD257F">
        <w:rPr>
          <w:rFonts w:cs="Arial"/>
          <w:sz w:val="26"/>
          <w:szCs w:val="26"/>
          <w:lang w:val="es-ES"/>
        </w:rPr>
        <w:t xml:space="preserve">no </w:t>
      </w:r>
      <w:r w:rsidR="00D04690" w:rsidRPr="00CD257F">
        <w:rPr>
          <w:rFonts w:cs="Arial"/>
          <w:sz w:val="26"/>
          <w:szCs w:val="26"/>
          <w:lang w:val="es-ES"/>
        </w:rPr>
        <w:t xml:space="preserve">se </w:t>
      </w:r>
      <w:r w:rsidRPr="00CD257F">
        <w:rPr>
          <w:rFonts w:cs="Arial"/>
          <w:sz w:val="26"/>
          <w:szCs w:val="26"/>
          <w:lang w:val="es-ES"/>
        </w:rPr>
        <w:t xml:space="preserve">armoniza con el </w:t>
      </w:r>
      <w:r w:rsidR="00D04690" w:rsidRPr="00CD257F">
        <w:rPr>
          <w:rFonts w:cs="Arial"/>
          <w:sz w:val="26"/>
          <w:szCs w:val="26"/>
          <w:lang w:val="es-ES"/>
        </w:rPr>
        <w:t xml:space="preserve">artículo </w:t>
      </w:r>
      <w:r w:rsidRPr="00CD257F">
        <w:rPr>
          <w:rFonts w:cs="Arial"/>
          <w:sz w:val="26"/>
          <w:szCs w:val="26"/>
          <w:lang w:val="es-ES"/>
        </w:rPr>
        <w:t>121 de la Ley General de Archivos, en cumplimiento a</w:t>
      </w:r>
      <w:r w:rsidR="00875CA7" w:rsidRPr="00CD257F">
        <w:rPr>
          <w:rFonts w:cs="Arial"/>
          <w:sz w:val="26"/>
          <w:szCs w:val="26"/>
          <w:lang w:val="es-ES"/>
        </w:rPr>
        <w:t xml:space="preserve"> su diverso</w:t>
      </w:r>
      <w:r w:rsidR="009D2D1C" w:rsidRPr="00CD257F">
        <w:rPr>
          <w:rFonts w:cs="Arial"/>
          <w:sz w:val="26"/>
          <w:szCs w:val="26"/>
          <w:lang w:val="es-ES"/>
        </w:rPr>
        <w:t xml:space="preserve"> cuarto transitorio</w:t>
      </w:r>
      <w:r w:rsidRPr="00CD257F">
        <w:rPr>
          <w:rFonts w:cs="Arial"/>
          <w:sz w:val="26"/>
          <w:szCs w:val="26"/>
          <w:lang w:val="es-ES"/>
        </w:rPr>
        <w:t xml:space="preserve">, </w:t>
      </w:r>
      <w:r w:rsidR="009D2D1C" w:rsidRPr="00CD257F">
        <w:rPr>
          <w:rFonts w:cs="Arial"/>
          <w:sz w:val="26"/>
          <w:szCs w:val="26"/>
          <w:lang w:val="es-ES"/>
        </w:rPr>
        <w:t xml:space="preserve">pues omite regular </w:t>
      </w:r>
      <w:r w:rsidRPr="00CD257F">
        <w:rPr>
          <w:rFonts w:cs="Arial"/>
          <w:sz w:val="26"/>
          <w:szCs w:val="26"/>
          <w:lang w:val="es-ES"/>
        </w:rPr>
        <w:t>los delitos en la materia</w:t>
      </w:r>
      <w:r w:rsidR="00D04690" w:rsidRPr="00CD257F">
        <w:rPr>
          <w:rFonts w:cs="Arial"/>
          <w:sz w:val="26"/>
          <w:szCs w:val="26"/>
          <w:lang w:val="es-ES"/>
        </w:rPr>
        <w:t xml:space="preserve"> de archivos. Sin embargo, se conformó una mayoría de siete votos en contra de la propuesta</w:t>
      </w:r>
      <w:r w:rsidR="00CE04AE" w:rsidRPr="00CD257F">
        <w:rPr>
          <w:rFonts w:cs="Arial"/>
          <w:sz w:val="26"/>
          <w:szCs w:val="26"/>
          <w:lang w:val="es-ES"/>
        </w:rPr>
        <w:t>, lo que originó que se declarara infundado el concepto de invalidez.</w:t>
      </w:r>
      <w:r w:rsidR="00875CA7" w:rsidRPr="00CD257F">
        <w:rPr>
          <w:rFonts w:cs="Arial"/>
          <w:sz w:val="26"/>
          <w:szCs w:val="26"/>
          <w:lang w:val="es-ES"/>
        </w:rPr>
        <w:t xml:space="preserve"> </w:t>
      </w:r>
    </w:p>
    <w:p w14:paraId="2F318107" w14:textId="192FB2E7" w:rsidR="00304958" w:rsidRPr="00CD257F" w:rsidRDefault="00304958" w:rsidP="00304958">
      <w:pPr>
        <w:pStyle w:val="corte4fondo"/>
        <w:rPr>
          <w:rFonts w:cs="Arial"/>
          <w:sz w:val="20"/>
          <w:szCs w:val="20"/>
          <w:lang w:eastAsia="x-none"/>
        </w:rPr>
      </w:pPr>
    </w:p>
    <w:p w14:paraId="07C58A60" w14:textId="711989E3" w:rsidR="00D04690" w:rsidRPr="00CD257F" w:rsidRDefault="00CE04AE" w:rsidP="00D04690">
      <w:pPr>
        <w:pStyle w:val="corte4fondo"/>
        <w:rPr>
          <w:rFonts w:cs="Arial"/>
          <w:sz w:val="26"/>
          <w:szCs w:val="26"/>
          <w:lang w:eastAsia="x-none"/>
        </w:rPr>
      </w:pPr>
      <w:r w:rsidRPr="00CD257F">
        <w:rPr>
          <w:rFonts w:cs="Arial"/>
          <w:sz w:val="26"/>
          <w:szCs w:val="26"/>
          <w:lang w:eastAsia="x-none"/>
        </w:rPr>
        <w:t>V</w:t>
      </w:r>
      <w:r w:rsidR="00D04690" w:rsidRPr="00CD257F">
        <w:rPr>
          <w:rFonts w:cs="Arial"/>
          <w:sz w:val="26"/>
          <w:szCs w:val="26"/>
          <w:lang w:eastAsia="x-none"/>
        </w:rPr>
        <w:t>oté</w:t>
      </w:r>
      <w:r w:rsidRPr="00CD257F">
        <w:rPr>
          <w:rFonts w:cs="Arial"/>
          <w:sz w:val="26"/>
          <w:szCs w:val="26"/>
          <w:lang w:eastAsia="x-none"/>
        </w:rPr>
        <w:t xml:space="preserve"> </w:t>
      </w:r>
      <w:r w:rsidR="00D04690" w:rsidRPr="00CD257F">
        <w:rPr>
          <w:rFonts w:cs="Arial"/>
          <w:sz w:val="26"/>
          <w:szCs w:val="26"/>
          <w:lang w:eastAsia="x-none"/>
        </w:rPr>
        <w:t xml:space="preserve">en contra </w:t>
      </w:r>
      <w:r w:rsidRPr="00CD257F">
        <w:rPr>
          <w:rFonts w:cs="Arial"/>
          <w:sz w:val="26"/>
          <w:szCs w:val="26"/>
          <w:lang w:eastAsia="x-none"/>
        </w:rPr>
        <w:t xml:space="preserve">de la supuesta omisión legislativa </w:t>
      </w:r>
      <w:r w:rsidR="00D04690" w:rsidRPr="00CD257F">
        <w:rPr>
          <w:rFonts w:cs="Arial"/>
          <w:sz w:val="26"/>
          <w:szCs w:val="26"/>
          <w:lang w:eastAsia="x-none"/>
        </w:rPr>
        <w:t xml:space="preserve">porque me </w:t>
      </w:r>
      <w:r w:rsidR="00E41B00" w:rsidRPr="00CD257F">
        <w:rPr>
          <w:rFonts w:cs="Arial"/>
          <w:sz w:val="26"/>
          <w:szCs w:val="26"/>
          <w:lang w:eastAsia="x-none"/>
        </w:rPr>
        <w:t xml:space="preserve">parece que </w:t>
      </w:r>
      <w:r w:rsidR="00D04690" w:rsidRPr="00CD257F">
        <w:rPr>
          <w:rFonts w:cs="Arial"/>
          <w:sz w:val="26"/>
          <w:szCs w:val="26"/>
          <w:lang w:eastAsia="x-none"/>
        </w:rPr>
        <w:t>a</w:t>
      </w:r>
      <w:r w:rsidR="00875CA7" w:rsidRPr="00CD257F">
        <w:rPr>
          <w:rFonts w:cs="Arial"/>
          <w:sz w:val="26"/>
          <w:szCs w:val="26"/>
          <w:lang w:eastAsia="x-none"/>
        </w:rPr>
        <w:t>tendiendo a</w:t>
      </w:r>
      <w:r w:rsidR="00D04690" w:rsidRPr="00CD257F">
        <w:rPr>
          <w:rFonts w:cs="Arial"/>
          <w:sz w:val="26"/>
          <w:szCs w:val="26"/>
          <w:lang w:eastAsia="x-none"/>
        </w:rPr>
        <w:t xml:space="preserve">l parámetro de regularidad constitucional </w:t>
      </w:r>
      <w:r w:rsidR="00875CA7" w:rsidRPr="00CD257F">
        <w:rPr>
          <w:rFonts w:cs="Arial"/>
          <w:sz w:val="26"/>
          <w:szCs w:val="26"/>
          <w:lang w:eastAsia="x-none"/>
        </w:rPr>
        <w:t xml:space="preserve">establecido en la propia ejecutoria (equivalencia funcional) y del análisis de </w:t>
      </w:r>
      <w:r w:rsidR="00D04690" w:rsidRPr="00CD257F">
        <w:rPr>
          <w:rFonts w:cs="Arial"/>
          <w:sz w:val="26"/>
          <w:szCs w:val="26"/>
          <w:lang w:eastAsia="x-none"/>
        </w:rPr>
        <w:t>los trabajos legislativos que originaron la Ley General de Archivos, no se advierte</w:t>
      </w:r>
      <w:r w:rsidR="00875CA7" w:rsidRPr="00CD257F">
        <w:rPr>
          <w:rFonts w:cs="Arial"/>
          <w:sz w:val="26"/>
          <w:szCs w:val="26"/>
          <w:lang w:eastAsia="x-none"/>
        </w:rPr>
        <w:t xml:space="preserve"> que el legislador federal haya pretendido obligar a los </w:t>
      </w:r>
      <w:r w:rsidR="0089131E">
        <w:rPr>
          <w:rFonts w:cs="Arial"/>
          <w:sz w:val="26"/>
          <w:szCs w:val="26"/>
          <w:lang w:eastAsia="x-none"/>
        </w:rPr>
        <w:t>C</w:t>
      </w:r>
      <w:r w:rsidR="00875CA7" w:rsidRPr="00CD257F">
        <w:rPr>
          <w:rFonts w:cs="Arial"/>
          <w:sz w:val="26"/>
          <w:szCs w:val="26"/>
          <w:lang w:eastAsia="x-none"/>
        </w:rPr>
        <w:t xml:space="preserve">ongresos locales a legislar en materia de delitos archivísticos, tan es así que en dichos trabajos sólo aludió </w:t>
      </w:r>
      <w:r w:rsidR="00D04690" w:rsidRPr="00CD257F">
        <w:rPr>
          <w:rFonts w:cs="Arial"/>
          <w:sz w:val="26"/>
          <w:szCs w:val="26"/>
          <w:lang w:eastAsia="x-none"/>
        </w:rPr>
        <w:t xml:space="preserve">a las medidas de apremio y a las sanciones que en su caso procedan, pero nada </w:t>
      </w:r>
      <w:r w:rsidR="00875CA7" w:rsidRPr="00CD257F">
        <w:rPr>
          <w:rFonts w:cs="Arial"/>
          <w:sz w:val="26"/>
          <w:szCs w:val="26"/>
          <w:lang w:eastAsia="x-none"/>
        </w:rPr>
        <w:t xml:space="preserve">dijo </w:t>
      </w:r>
      <w:r w:rsidR="00D04690" w:rsidRPr="00CD257F">
        <w:rPr>
          <w:rFonts w:cs="Arial"/>
          <w:sz w:val="26"/>
          <w:szCs w:val="26"/>
          <w:lang w:eastAsia="x-none"/>
        </w:rPr>
        <w:t>en cuanto a l</w:t>
      </w:r>
      <w:r w:rsidR="00875CA7" w:rsidRPr="00CD257F">
        <w:rPr>
          <w:rFonts w:cs="Arial"/>
          <w:sz w:val="26"/>
          <w:szCs w:val="26"/>
          <w:lang w:eastAsia="x-none"/>
        </w:rPr>
        <w:t>as conductas delictuosas</w:t>
      </w:r>
      <w:r w:rsidR="00D04690" w:rsidRPr="00CD257F">
        <w:rPr>
          <w:rFonts w:cs="Arial"/>
          <w:sz w:val="26"/>
          <w:szCs w:val="26"/>
          <w:lang w:eastAsia="x-none"/>
        </w:rPr>
        <w:t>.</w:t>
      </w:r>
    </w:p>
    <w:p w14:paraId="60A68110" w14:textId="77777777" w:rsidR="00D04690" w:rsidRPr="00CD257F" w:rsidRDefault="00D04690" w:rsidP="00D04690">
      <w:pPr>
        <w:pStyle w:val="corte4fondo"/>
        <w:rPr>
          <w:rFonts w:cs="Arial"/>
          <w:sz w:val="22"/>
          <w:szCs w:val="22"/>
          <w:lang w:eastAsia="x-none"/>
        </w:rPr>
      </w:pPr>
    </w:p>
    <w:p w14:paraId="69238ED6" w14:textId="53AE3ABF" w:rsidR="00D04690" w:rsidRPr="00CD257F" w:rsidRDefault="00D04690" w:rsidP="00D04690">
      <w:pPr>
        <w:pStyle w:val="corte4fondo"/>
        <w:rPr>
          <w:rFonts w:cs="Arial"/>
          <w:sz w:val="26"/>
          <w:szCs w:val="26"/>
          <w:lang w:eastAsia="x-none"/>
        </w:rPr>
      </w:pPr>
      <w:r w:rsidRPr="00CD257F">
        <w:rPr>
          <w:rFonts w:cs="Arial"/>
          <w:sz w:val="26"/>
          <w:szCs w:val="26"/>
          <w:lang w:eastAsia="x-none"/>
        </w:rPr>
        <w:lastRenderedPageBreak/>
        <w:t xml:space="preserve">Luego, dado el criterio de equivalencia funcional que debe regir la materia y que implica que la constitucionalidad de cada disposición se analiza atendiendo a si su contenido diferente al de la Ley General de Archivos trasciende o no a la funcionalidad del sistema, </w:t>
      </w:r>
      <w:r w:rsidR="00875CA7" w:rsidRPr="00CD257F">
        <w:rPr>
          <w:rFonts w:cs="Arial"/>
          <w:sz w:val="26"/>
          <w:szCs w:val="26"/>
          <w:lang w:eastAsia="x-none"/>
        </w:rPr>
        <w:t>es claro que el cumplimiento de ese deber de regular la materia de delitos archivísticos no es reprochable al legislador estatal, pues</w:t>
      </w:r>
      <w:r w:rsidR="00CE04AE" w:rsidRPr="00CD257F">
        <w:rPr>
          <w:rFonts w:cs="Arial"/>
          <w:sz w:val="26"/>
          <w:szCs w:val="26"/>
          <w:lang w:eastAsia="x-none"/>
        </w:rPr>
        <w:t xml:space="preserve"> </w:t>
      </w:r>
      <w:r w:rsidRPr="00CD257F">
        <w:rPr>
          <w:rFonts w:cs="Arial"/>
          <w:sz w:val="26"/>
          <w:szCs w:val="26"/>
          <w:lang w:eastAsia="x-none"/>
        </w:rPr>
        <w:t xml:space="preserve">esa equivalencia no debe llevarse al extremo de </w:t>
      </w:r>
      <w:r w:rsidR="00875CA7" w:rsidRPr="00CD257F">
        <w:rPr>
          <w:rFonts w:cs="Arial"/>
          <w:sz w:val="26"/>
          <w:szCs w:val="26"/>
          <w:lang w:eastAsia="x-none"/>
        </w:rPr>
        <w:t>replicar la ley general</w:t>
      </w:r>
      <w:r w:rsidRPr="00CD257F">
        <w:rPr>
          <w:rFonts w:cs="Arial"/>
          <w:sz w:val="26"/>
          <w:szCs w:val="26"/>
          <w:lang w:eastAsia="x-none"/>
        </w:rPr>
        <w:t xml:space="preserve"> y</w:t>
      </w:r>
      <w:r w:rsidR="00875CA7" w:rsidRPr="00CD257F">
        <w:rPr>
          <w:rFonts w:cs="Arial"/>
          <w:sz w:val="26"/>
          <w:szCs w:val="26"/>
          <w:lang w:eastAsia="x-none"/>
        </w:rPr>
        <w:t xml:space="preserve"> tampoco implica desconocer</w:t>
      </w:r>
      <w:r w:rsidRPr="00CD257F">
        <w:rPr>
          <w:rFonts w:cs="Arial"/>
          <w:sz w:val="26"/>
          <w:szCs w:val="26"/>
          <w:lang w:eastAsia="x-none"/>
        </w:rPr>
        <w:t xml:space="preserve"> </w:t>
      </w:r>
      <w:r w:rsidR="00CE04AE" w:rsidRPr="00CD257F">
        <w:rPr>
          <w:rFonts w:cs="Arial"/>
          <w:sz w:val="26"/>
          <w:szCs w:val="26"/>
          <w:lang w:eastAsia="x-none"/>
        </w:rPr>
        <w:t xml:space="preserve">la </w:t>
      </w:r>
      <w:r w:rsidRPr="00CD257F">
        <w:rPr>
          <w:rFonts w:cs="Arial"/>
          <w:sz w:val="26"/>
          <w:szCs w:val="26"/>
          <w:lang w:eastAsia="x-none"/>
        </w:rPr>
        <w:t>libertad configurativa</w:t>
      </w:r>
      <w:r w:rsidR="00CE04AE" w:rsidRPr="00CD257F">
        <w:rPr>
          <w:rFonts w:cs="Arial"/>
          <w:sz w:val="26"/>
          <w:szCs w:val="26"/>
          <w:lang w:eastAsia="x-none"/>
        </w:rPr>
        <w:t xml:space="preserve"> de los </w:t>
      </w:r>
      <w:r w:rsidR="0089131E">
        <w:rPr>
          <w:rFonts w:cs="Arial"/>
          <w:sz w:val="26"/>
          <w:szCs w:val="26"/>
          <w:lang w:eastAsia="x-none"/>
        </w:rPr>
        <w:t>C</w:t>
      </w:r>
      <w:r w:rsidR="00CE04AE" w:rsidRPr="00CD257F">
        <w:rPr>
          <w:rFonts w:cs="Arial"/>
          <w:sz w:val="26"/>
          <w:szCs w:val="26"/>
          <w:lang w:eastAsia="x-none"/>
        </w:rPr>
        <w:t>ongresos locales</w:t>
      </w:r>
      <w:r w:rsidRPr="00CD257F">
        <w:rPr>
          <w:rFonts w:cs="Arial"/>
          <w:sz w:val="26"/>
          <w:szCs w:val="26"/>
          <w:lang w:eastAsia="x-none"/>
        </w:rPr>
        <w:t>.</w:t>
      </w:r>
    </w:p>
    <w:p w14:paraId="4FA00EA6" w14:textId="77777777" w:rsidR="00D04690" w:rsidRPr="00CD257F" w:rsidRDefault="00D04690" w:rsidP="00D04690">
      <w:pPr>
        <w:pStyle w:val="corte4fondo"/>
        <w:rPr>
          <w:rFonts w:cs="Arial"/>
          <w:sz w:val="20"/>
          <w:szCs w:val="20"/>
          <w:lang w:eastAsia="x-none"/>
        </w:rPr>
      </w:pPr>
    </w:p>
    <w:p w14:paraId="6802440D" w14:textId="7312A47C" w:rsidR="00D04690" w:rsidRPr="00CD257F" w:rsidRDefault="00CE04AE" w:rsidP="00D04690">
      <w:pPr>
        <w:pStyle w:val="corte4fondo"/>
        <w:rPr>
          <w:rFonts w:cs="Arial"/>
          <w:sz w:val="26"/>
          <w:szCs w:val="26"/>
          <w:lang w:eastAsia="x-none"/>
        </w:rPr>
      </w:pPr>
      <w:r w:rsidRPr="00CD257F">
        <w:rPr>
          <w:rFonts w:cs="Arial"/>
          <w:sz w:val="26"/>
          <w:szCs w:val="26"/>
          <w:lang w:eastAsia="x-none"/>
        </w:rPr>
        <w:t>N</w:t>
      </w:r>
      <w:r w:rsidR="00875CA7" w:rsidRPr="00CD257F">
        <w:rPr>
          <w:rFonts w:cs="Arial"/>
          <w:sz w:val="26"/>
          <w:szCs w:val="26"/>
          <w:lang w:eastAsia="x-none"/>
        </w:rPr>
        <w:t>o</w:t>
      </w:r>
      <w:r w:rsidRPr="00CD257F">
        <w:rPr>
          <w:rFonts w:cs="Arial"/>
          <w:sz w:val="26"/>
          <w:szCs w:val="26"/>
          <w:lang w:eastAsia="x-none"/>
        </w:rPr>
        <w:t xml:space="preserve"> </w:t>
      </w:r>
      <w:r w:rsidR="00D04690" w:rsidRPr="00CD257F">
        <w:rPr>
          <w:rFonts w:cs="Arial"/>
          <w:sz w:val="26"/>
          <w:szCs w:val="26"/>
          <w:lang w:eastAsia="x-none"/>
        </w:rPr>
        <w:t xml:space="preserve">debe perderse de vista que la Ley General de Archivos vincula a todos los órdenes de gobierno, lo que implica que, independientemente de que el capítulo de delitos no esté contenido en la ley local, aunque es deseable, no es reprochable, porque de todas formas está en la Ley General, </w:t>
      </w:r>
      <w:r w:rsidR="00875CA7" w:rsidRPr="00CD257F">
        <w:rPr>
          <w:rFonts w:cs="Arial"/>
          <w:sz w:val="26"/>
          <w:szCs w:val="26"/>
          <w:lang w:eastAsia="x-none"/>
        </w:rPr>
        <w:t xml:space="preserve">por lo que </w:t>
      </w:r>
      <w:r w:rsidR="00D04690" w:rsidRPr="00CD257F">
        <w:rPr>
          <w:rFonts w:cs="Arial"/>
          <w:sz w:val="26"/>
          <w:szCs w:val="26"/>
          <w:lang w:eastAsia="x-none"/>
        </w:rPr>
        <w:t>todo sujeto obligado debe atender a ambos ordenamientos, de modo que basta con que el interesado acuda a dicha ley para conocer los delitos en que puede incurrir en materia de archivos.</w:t>
      </w:r>
    </w:p>
    <w:p w14:paraId="4C0F6DCD" w14:textId="77777777" w:rsidR="00D04690" w:rsidRPr="00CD257F" w:rsidRDefault="00D04690" w:rsidP="00D04690">
      <w:pPr>
        <w:pStyle w:val="corte4fondo"/>
        <w:rPr>
          <w:rFonts w:cs="Arial"/>
          <w:sz w:val="20"/>
          <w:szCs w:val="20"/>
          <w:lang w:eastAsia="x-none"/>
        </w:rPr>
      </w:pPr>
    </w:p>
    <w:p w14:paraId="0497FA68" w14:textId="77777777" w:rsidR="00D04690" w:rsidRPr="00CD257F" w:rsidRDefault="00D04690" w:rsidP="00D04690">
      <w:pPr>
        <w:pStyle w:val="corte4fondo"/>
        <w:rPr>
          <w:rFonts w:cs="Arial"/>
          <w:sz w:val="26"/>
          <w:szCs w:val="26"/>
          <w:lang w:eastAsia="x-none"/>
        </w:rPr>
      </w:pPr>
      <w:r w:rsidRPr="00CD257F">
        <w:rPr>
          <w:rFonts w:cs="Arial"/>
          <w:sz w:val="26"/>
          <w:szCs w:val="26"/>
          <w:lang w:eastAsia="x-none"/>
        </w:rPr>
        <w:t>Es cierto que, atendiendo a su libertad configurativa y a su realidad, el legislador local pudiera ampliar esos delitos; sin embargo, no se le puede obligar a hacerlo, es más, la supuesta omisión en que incurrió puede entenderse en el sentido de que consintió que en su entidad como en toda la república puedan actualizarse los delitos de la Ley General y no más.</w:t>
      </w:r>
    </w:p>
    <w:p w14:paraId="7AF91194" w14:textId="77777777" w:rsidR="00D04690" w:rsidRPr="00CD257F" w:rsidRDefault="00D04690" w:rsidP="00D04690">
      <w:pPr>
        <w:pStyle w:val="corte4fondo"/>
        <w:rPr>
          <w:rFonts w:cs="Arial"/>
          <w:sz w:val="20"/>
          <w:szCs w:val="20"/>
          <w:lang w:eastAsia="x-none"/>
        </w:rPr>
      </w:pPr>
    </w:p>
    <w:p w14:paraId="7E034057" w14:textId="1279509A" w:rsidR="00D04690" w:rsidRDefault="00D04690" w:rsidP="00D04690">
      <w:pPr>
        <w:pStyle w:val="corte4fondo"/>
        <w:rPr>
          <w:rFonts w:cs="Arial"/>
          <w:sz w:val="26"/>
          <w:szCs w:val="26"/>
          <w:lang w:eastAsia="x-none"/>
        </w:rPr>
      </w:pPr>
      <w:r w:rsidRPr="00CD257F">
        <w:rPr>
          <w:rFonts w:cs="Arial"/>
          <w:sz w:val="26"/>
          <w:szCs w:val="26"/>
          <w:lang w:eastAsia="x-none"/>
        </w:rPr>
        <w:t>Por último, porque la supuesta omisión del legislador puede atribuirse al hecho de que entendió que como esos delitos serán sancionados por autoridades federales, conforme al artículo 123 de la Ley General de Archivos, entonces no había razón alguna para reiterarlos en su ordenamiento, so pena de incurrir en incompetencia.</w:t>
      </w:r>
    </w:p>
    <w:p w14:paraId="64F89C39" w14:textId="77777777" w:rsidR="00D04690" w:rsidRDefault="00D04690" w:rsidP="00304958">
      <w:pPr>
        <w:pStyle w:val="corte4fondo"/>
        <w:rPr>
          <w:rFonts w:cs="Arial"/>
          <w:sz w:val="26"/>
          <w:szCs w:val="26"/>
          <w:lang w:eastAsia="x-none"/>
        </w:rPr>
      </w:pPr>
    </w:p>
    <w:p w14:paraId="49652770" w14:textId="77777777" w:rsidR="004D02AC" w:rsidRDefault="004D02AC" w:rsidP="00CD257F">
      <w:pPr>
        <w:rPr>
          <w:rFonts w:cs="Arial"/>
          <w:b/>
          <w:sz w:val="28"/>
          <w:szCs w:val="28"/>
          <w:lang w:val="pt-BR"/>
        </w:rPr>
      </w:pPr>
    </w:p>
    <w:p w14:paraId="48A6BF11" w14:textId="77777777" w:rsidR="004D02AC" w:rsidRDefault="004D02AC" w:rsidP="00CD257F">
      <w:pPr>
        <w:ind w:left="360"/>
        <w:rPr>
          <w:rFonts w:cs="Arial"/>
          <w:b/>
          <w:sz w:val="28"/>
          <w:szCs w:val="28"/>
          <w:lang w:val="pt-BR"/>
        </w:rPr>
      </w:pPr>
    </w:p>
    <w:p w14:paraId="3FFCBEAD" w14:textId="77777777" w:rsidR="004D02AC" w:rsidRPr="00CF08AE" w:rsidRDefault="004D02AC" w:rsidP="004D02AC">
      <w:pPr>
        <w:ind w:left="360"/>
        <w:jc w:val="center"/>
        <w:rPr>
          <w:rFonts w:cs="Arial"/>
          <w:b/>
          <w:sz w:val="28"/>
          <w:szCs w:val="28"/>
          <w:lang w:val="pt-BR"/>
        </w:rPr>
      </w:pPr>
    </w:p>
    <w:p w14:paraId="5E2BC1F8" w14:textId="77777777" w:rsidR="004D02AC" w:rsidRPr="00CF08AE" w:rsidRDefault="004D02AC" w:rsidP="004D02AC">
      <w:pPr>
        <w:ind w:left="360"/>
        <w:jc w:val="center"/>
        <w:rPr>
          <w:sz w:val="28"/>
          <w:szCs w:val="28"/>
        </w:rPr>
      </w:pPr>
      <w:r w:rsidRPr="00CF08AE">
        <w:rPr>
          <w:rFonts w:cs="Arial"/>
          <w:b/>
          <w:sz w:val="28"/>
          <w:szCs w:val="28"/>
          <w:lang w:val="pt-BR"/>
        </w:rPr>
        <w:t>MINISTRO JAVIER LAYNEZ POTISEK</w:t>
      </w:r>
    </w:p>
    <w:p w14:paraId="2A510CB3" w14:textId="1A2B3957" w:rsidR="004D02AC" w:rsidRPr="00CD257F" w:rsidRDefault="004D02AC" w:rsidP="00994C67">
      <w:pPr>
        <w:rPr>
          <w:sz w:val="24"/>
        </w:rPr>
      </w:pPr>
      <w:r w:rsidRPr="00FF7F25">
        <w:rPr>
          <w:sz w:val="24"/>
        </w:rPr>
        <w:t>GFQ</w:t>
      </w:r>
      <w:bookmarkEnd w:id="0"/>
      <w:bookmarkEnd w:id="1"/>
    </w:p>
    <w:sectPr w:rsidR="004D02AC" w:rsidRPr="00CD257F" w:rsidSect="008C30CF">
      <w:headerReference w:type="default" r:id="rId7"/>
      <w:footerReference w:type="default" r:id="rId8"/>
      <w:footerReference w:type="first" r:id="rId9"/>
      <w:pgSz w:w="12242" w:h="19301" w:code="10000"/>
      <w:pgMar w:top="1417" w:right="1701" w:bottom="1417" w:left="1701" w:header="1417" w:footer="1191" w:gutter="0"/>
      <w:pgNumType w:start="1"/>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D718" w14:textId="77777777" w:rsidR="00A45719" w:rsidRDefault="00A45719">
      <w:r>
        <w:separator/>
      </w:r>
    </w:p>
  </w:endnote>
  <w:endnote w:type="continuationSeparator" w:id="0">
    <w:p w14:paraId="0CBD91A5" w14:textId="77777777" w:rsidR="00A45719" w:rsidRDefault="00A4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731914"/>
      <w:docPartObj>
        <w:docPartGallery w:val="Page Numbers (Bottom of Page)"/>
        <w:docPartUnique/>
      </w:docPartObj>
    </w:sdtPr>
    <w:sdtEndPr>
      <w:rPr>
        <w:sz w:val="20"/>
        <w:szCs w:val="20"/>
      </w:rPr>
    </w:sdtEndPr>
    <w:sdtContent>
      <w:p w14:paraId="611BA564" w14:textId="77777777" w:rsidR="008C30CF" w:rsidRPr="009151DA" w:rsidRDefault="008C30CF" w:rsidP="004F45CC">
        <w:pPr>
          <w:pStyle w:val="Piedepgina"/>
          <w:jc w:val="right"/>
          <w:rPr>
            <w:sz w:val="20"/>
            <w:szCs w:val="20"/>
          </w:rPr>
        </w:pPr>
        <w:r w:rsidRPr="009151DA">
          <w:rPr>
            <w:sz w:val="20"/>
            <w:szCs w:val="20"/>
          </w:rPr>
          <w:fldChar w:fldCharType="begin"/>
        </w:r>
        <w:r w:rsidRPr="009151DA">
          <w:rPr>
            <w:sz w:val="20"/>
            <w:szCs w:val="20"/>
          </w:rPr>
          <w:instrText>PAGE   \* MERGEFORMAT</w:instrText>
        </w:r>
        <w:r w:rsidRPr="009151DA">
          <w:rPr>
            <w:sz w:val="20"/>
            <w:szCs w:val="20"/>
          </w:rPr>
          <w:fldChar w:fldCharType="separate"/>
        </w:r>
        <w:r w:rsidRPr="004D02AC">
          <w:rPr>
            <w:noProof/>
            <w:sz w:val="20"/>
            <w:szCs w:val="20"/>
            <w:lang w:val="es-ES"/>
          </w:rPr>
          <w:t>2</w:t>
        </w:r>
        <w:r w:rsidRPr="009151DA">
          <w:rPr>
            <w:sz w:val="20"/>
            <w:szCs w:val="20"/>
          </w:rPr>
          <w:fldChar w:fldCharType="end"/>
        </w:r>
      </w:p>
    </w:sdtContent>
  </w:sdt>
  <w:p w14:paraId="7CA4DEC4" w14:textId="77777777" w:rsidR="008C30CF" w:rsidRDefault="008C30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455092"/>
      <w:docPartObj>
        <w:docPartGallery w:val="Page Numbers (Bottom of Page)"/>
        <w:docPartUnique/>
      </w:docPartObj>
    </w:sdtPr>
    <w:sdtEndPr>
      <w:rPr>
        <w:sz w:val="24"/>
      </w:rPr>
    </w:sdtEndPr>
    <w:sdtContent>
      <w:p w14:paraId="703DB377" w14:textId="77777777" w:rsidR="008C30CF" w:rsidRPr="004E227D" w:rsidRDefault="008C30CF">
        <w:pPr>
          <w:pStyle w:val="Piedepgina"/>
          <w:jc w:val="right"/>
          <w:rPr>
            <w:sz w:val="24"/>
          </w:rPr>
        </w:pPr>
        <w:r w:rsidRPr="004E227D">
          <w:rPr>
            <w:sz w:val="24"/>
          </w:rPr>
          <w:t>1</w:t>
        </w:r>
      </w:p>
    </w:sdtContent>
  </w:sdt>
  <w:p w14:paraId="0A1AD29F" w14:textId="77777777" w:rsidR="008C30CF" w:rsidRDefault="008C30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B810" w14:textId="77777777" w:rsidR="00A45719" w:rsidRDefault="00A45719">
      <w:r>
        <w:separator/>
      </w:r>
    </w:p>
  </w:footnote>
  <w:footnote w:type="continuationSeparator" w:id="0">
    <w:p w14:paraId="49503C8A" w14:textId="77777777" w:rsidR="00A45719" w:rsidRDefault="00A45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C5B8" w14:textId="40280453" w:rsidR="008C30CF" w:rsidRDefault="008C30CF" w:rsidP="00C16E1C">
    <w:pPr>
      <w:pStyle w:val="Encabezado"/>
      <w:ind w:left="2832"/>
      <w:rPr>
        <w:rFonts w:cs="Arial"/>
        <w:b/>
        <w:sz w:val="24"/>
      </w:rPr>
    </w:pPr>
    <w:r>
      <w:rPr>
        <w:rFonts w:cs="Arial"/>
        <w:b/>
        <w:noProof/>
        <w:sz w:val="24"/>
      </w:rPr>
      <mc:AlternateContent>
        <mc:Choice Requires="wps">
          <w:drawing>
            <wp:anchor distT="0" distB="0" distL="114300" distR="114300" simplePos="0" relativeHeight="251661312" behindDoc="1" locked="0" layoutInCell="1" allowOverlap="1" wp14:anchorId="65862CC3" wp14:editId="67703497">
              <wp:simplePos x="0" y="0"/>
              <wp:positionH relativeFrom="margin">
                <wp:posOffset>-426720</wp:posOffset>
              </wp:positionH>
              <wp:positionV relativeFrom="margin">
                <wp:posOffset>-691515</wp:posOffset>
              </wp:positionV>
              <wp:extent cx="1946910" cy="1835150"/>
              <wp:effectExtent l="0" t="0" r="0" b="0"/>
              <wp:wrapSquare wrapText="bothSides"/>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910" cy="183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BB8A1" id="Rectángulo 2" o:spid="_x0000_s1026" style="position:absolute;margin-left:-33.6pt;margin-top:-54.45pt;width:153.3pt;height:14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" stroked="f">
              <w10:wrap type="square" anchorx="margin" anchory="margin"/>
            </v:rect>
          </w:pict>
        </mc:Fallback>
      </mc:AlternateContent>
    </w:r>
    <w:r w:rsidRPr="00C72712">
      <w:rPr>
        <w:rFonts w:cs="Arial"/>
        <w:b/>
        <w:sz w:val="24"/>
      </w:rPr>
      <w:t xml:space="preserve">VOTO </w:t>
    </w:r>
    <w:r w:rsidR="00E5510C">
      <w:rPr>
        <w:rFonts w:cs="Arial"/>
        <w:b/>
        <w:sz w:val="24"/>
      </w:rPr>
      <w:t>PARTICULAR</w:t>
    </w:r>
    <w:r w:rsidRPr="00C72712">
      <w:rPr>
        <w:rFonts w:cs="Arial"/>
        <w:b/>
        <w:sz w:val="24"/>
      </w:rPr>
      <w:t xml:space="preserve"> QUE FORMULA EL MINIS</w:t>
    </w:r>
    <w:r>
      <w:rPr>
        <w:rFonts w:cs="Arial"/>
        <w:b/>
        <w:sz w:val="24"/>
      </w:rPr>
      <w:t>TRO JAVIER LAYNEZ POTISEK EN LA ACCIÓN DE INCONSTITUCIONALIDAD 141/2019</w:t>
    </w:r>
    <w:r w:rsidR="00E5510C">
      <w:rPr>
        <w:rFonts w:cs="Arial"/>
        <w:b/>
        <w:sz w:val="24"/>
      </w:rPr>
      <w:t>.</w:t>
    </w:r>
  </w:p>
  <w:p w14:paraId="55741895" w14:textId="77777777" w:rsidR="008C30CF" w:rsidRDefault="008C30CF" w:rsidP="00CD257F">
    <w:pPr>
      <w:pStyle w:val="Encabezado"/>
      <w:rPr>
        <w:rFonts w:cs="Arial"/>
        <w:b/>
        <w:sz w:val="24"/>
      </w:rPr>
    </w:pPr>
  </w:p>
  <w:p w14:paraId="61DFE5F7" w14:textId="77777777" w:rsidR="008C30CF" w:rsidRPr="00E82929" w:rsidRDefault="008C30CF" w:rsidP="00B62FE5">
    <w:pPr>
      <w:pStyle w:val="Encabezado"/>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AC"/>
    <w:rsid w:val="0003150D"/>
    <w:rsid w:val="00076F90"/>
    <w:rsid w:val="00096257"/>
    <w:rsid w:val="000B0205"/>
    <w:rsid w:val="000C713A"/>
    <w:rsid w:val="00111E00"/>
    <w:rsid w:val="00142686"/>
    <w:rsid w:val="00153ED0"/>
    <w:rsid w:val="00172253"/>
    <w:rsid w:val="001B3790"/>
    <w:rsid w:val="00227D1A"/>
    <w:rsid w:val="00265F9F"/>
    <w:rsid w:val="00304958"/>
    <w:rsid w:val="00343FC1"/>
    <w:rsid w:val="003B2DC3"/>
    <w:rsid w:val="003C010E"/>
    <w:rsid w:val="0040221D"/>
    <w:rsid w:val="004B78D8"/>
    <w:rsid w:val="004C624B"/>
    <w:rsid w:val="004D02AC"/>
    <w:rsid w:val="004F3AB6"/>
    <w:rsid w:val="004F7110"/>
    <w:rsid w:val="00513DA1"/>
    <w:rsid w:val="005806E6"/>
    <w:rsid w:val="005D7C60"/>
    <w:rsid w:val="0068586F"/>
    <w:rsid w:val="006F259D"/>
    <w:rsid w:val="00733375"/>
    <w:rsid w:val="007570AA"/>
    <w:rsid w:val="00766D00"/>
    <w:rsid w:val="00767BAC"/>
    <w:rsid w:val="00771B2E"/>
    <w:rsid w:val="00793544"/>
    <w:rsid w:val="007B6545"/>
    <w:rsid w:val="007F5257"/>
    <w:rsid w:val="00844CA8"/>
    <w:rsid w:val="00875CA7"/>
    <w:rsid w:val="00886B22"/>
    <w:rsid w:val="0089131E"/>
    <w:rsid w:val="008C30CF"/>
    <w:rsid w:val="009558CC"/>
    <w:rsid w:val="00994C67"/>
    <w:rsid w:val="009A64B4"/>
    <w:rsid w:val="009C08BE"/>
    <w:rsid w:val="009C50C9"/>
    <w:rsid w:val="009C7CFE"/>
    <w:rsid w:val="009D2D1C"/>
    <w:rsid w:val="009E05F5"/>
    <w:rsid w:val="00A123AB"/>
    <w:rsid w:val="00A45719"/>
    <w:rsid w:val="00A54BDE"/>
    <w:rsid w:val="00AF10B2"/>
    <w:rsid w:val="00B250D0"/>
    <w:rsid w:val="00B34A4A"/>
    <w:rsid w:val="00B5050E"/>
    <w:rsid w:val="00BE32E8"/>
    <w:rsid w:val="00CD257F"/>
    <w:rsid w:val="00CE04AE"/>
    <w:rsid w:val="00CE10FB"/>
    <w:rsid w:val="00D04690"/>
    <w:rsid w:val="00D23364"/>
    <w:rsid w:val="00D47ADD"/>
    <w:rsid w:val="00D511C4"/>
    <w:rsid w:val="00DF011D"/>
    <w:rsid w:val="00E060BD"/>
    <w:rsid w:val="00E17DEB"/>
    <w:rsid w:val="00E22EAB"/>
    <w:rsid w:val="00E41B00"/>
    <w:rsid w:val="00E516DF"/>
    <w:rsid w:val="00E5510C"/>
    <w:rsid w:val="00E64AD8"/>
    <w:rsid w:val="00E80F14"/>
    <w:rsid w:val="00F1024F"/>
    <w:rsid w:val="00FB12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381CD"/>
  <w15:chartTrackingRefBased/>
  <w15:docId w15:val="{2D6CF874-6205-4DD4-8B5E-6B64B5B3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2AC"/>
    <w:pPr>
      <w:spacing w:after="0" w:line="240" w:lineRule="auto"/>
      <w:jc w:val="both"/>
    </w:pPr>
    <w:rPr>
      <w:rFonts w:ascii="Arial" w:eastAsia="Times New Roman" w:hAnsi="Arial" w:cs="Times New Roman"/>
      <w:sz w:val="30"/>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D02AC"/>
    <w:pPr>
      <w:tabs>
        <w:tab w:val="center" w:pos="4419"/>
        <w:tab w:val="right" w:pos="8838"/>
      </w:tabs>
    </w:pPr>
  </w:style>
  <w:style w:type="character" w:customStyle="1" w:styleId="EncabezadoCar">
    <w:name w:val="Encabezado Car"/>
    <w:basedOn w:val="Fuentedeprrafopredeter"/>
    <w:link w:val="Encabezado"/>
    <w:rsid w:val="004D02AC"/>
    <w:rPr>
      <w:rFonts w:ascii="Arial" w:eastAsia="Times New Roman" w:hAnsi="Arial" w:cs="Times New Roman"/>
      <w:sz w:val="30"/>
      <w:szCs w:val="24"/>
      <w:lang w:eastAsia="es-MX"/>
    </w:rPr>
  </w:style>
  <w:style w:type="paragraph" w:styleId="Piedepgina">
    <w:name w:val="footer"/>
    <w:basedOn w:val="Normal"/>
    <w:link w:val="PiedepginaCar"/>
    <w:uiPriority w:val="99"/>
    <w:unhideWhenUsed/>
    <w:rsid w:val="004D02AC"/>
    <w:pPr>
      <w:tabs>
        <w:tab w:val="center" w:pos="4419"/>
        <w:tab w:val="right" w:pos="8838"/>
      </w:tabs>
    </w:pPr>
  </w:style>
  <w:style w:type="character" w:customStyle="1" w:styleId="PiedepginaCar">
    <w:name w:val="Pie de página Car"/>
    <w:basedOn w:val="Fuentedeprrafopredeter"/>
    <w:link w:val="Piedepgina"/>
    <w:uiPriority w:val="99"/>
    <w:rsid w:val="004D02AC"/>
    <w:rPr>
      <w:rFonts w:ascii="Arial" w:eastAsia="Times New Roman" w:hAnsi="Arial" w:cs="Times New Roman"/>
      <w:sz w:val="30"/>
      <w:szCs w:val="24"/>
      <w:lang w:eastAsia="es-MX"/>
    </w:rPr>
  </w:style>
  <w:style w:type="character" w:customStyle="1" w:styleId="corte4fondoCar2">
    <w:name w:val="corte4 fondo Car2"/>
    <w:link w:val="corte4fondo"/>
    <w:locked/>
    <w:rsid w:val="004D02AC"/>
    <w:rPr>
      <w:rFonts w:ascii="Arial" w:eastAsia="Times New Roman" w:hAnsi="Arial" w:cs="Times New Roman"/>
      <w:sz w:val="30"/>
      <w:szCs w:val="24"/>
      <w:lang w:val="es-ES_tradnl" w:eastAsia="es-MX"/>
    </w:rPr>
  </w:style>
  <w:style w:type="paragraph" w:customStyle="1" w:styleId="corte4fondo">
    <w:name w:val="corte4 fondo"/>
    <w:basedOn w:val="Normal"/>
    <w:link w:val="corte4fondoCar2"/>
    <w:qFormat/>
    <w:rsid w:val="004D02AC"/>
    <w:pPr>
      <w:spacing w:line="360" w:lineRule="auto"/>
      <w:ind w:firstLine="709"/>
    </w:pPr>
    <w:rPr>
      <w:lang w:val="es-ES_tradnl"/>
    </w:rPr>
  </w:style>
  <w:style w:type="paragraph" w:customStyle="1" w:styleId="corte4fondoCarCar">
    <w:name w:val="corte4 fondo Car Car"/>
    <w:basedOn w:val="Normal"/>
    <w:link w:val="corte4fondoCarCarCar"/>
    <w:rsid w:val="004D02AC"/>
    <w:pPr>
      <w:spacing w:line="360" w:lineRule="auto"/>
      <w:ind w:firstLine="709"/>
    </w:pPr>
    <w:rPr>
      <w:szCs w:val="20"/>
    </w:rPr>
  </w:style>
  <w:style w:type="character" w:customStyle="1" w:styleId="corte4fondoCarCarCar">
    <w:name w:val="corte4 fondo Car Car Car"/>
    <w:link w:val="corte4fondoCarCar"/>
    <w:locked/>
    <w:rsid w:val="004D02AC"/>
    <w:rPr>
      <w:rFonts w:ascii="Arial" w:eastAsia="Times New Roman" w:hAnsi="Arial" w:cs="Times New Roman"/>
      <w:sz w:val="30"/>
      <w:szCs w:val="20"/>
      <w:lang w:eastAsia="es-MX"/>
    </w:rPr>
  </w:style>
  <w:style w:type="character" w:styleId="Refdecomentario">
    <w:name w:val="annotation reference"/>
    <w:basedOn w:val="Fuentedeprrafopredeter"/>
    <w:uiPriority w:val="99"/>
    <w:semiHidden/>
    <w:unhideWhenUsed/>
    <w:rsid w:val="00CE04AE"/>
    <w:rPr>
      <w:sz w:val="16"/>
      <w:szCs w:val="16"/>
    </w:rPr>
  </w:style>
  <w:style w:type="paragraph" w:styleId="Textocomentario">
    <w:name w:val="annotation text"/>
    <w:basedOn w:val="Normal"/>
    <w:link w:val="TextocomentarioCar"/>
    <w:uiPriority w:val="99"/>
    <w:semiHidden/>
    <w:unhideWhenUsed/>
    <w:rsid w:val="00CE04AE"/>
    <w:rPr>
      <w:sz w:val="20"/>
      <w:szCs w:val="20"/>
    </w:rPr>
  </w:style>
  <w:style w:type="character" w:customStyle="1" w:styleId="TextocomentarioCar">
    <w:name w:val="Texto comentario Car"/>
    <w:basedOn w:val="Fuentedeprrafopredeter"/>
    <w:link w:val="Textocomentario"/>
    <w:uiPriority w:val="99"/>
    <w:semiHidden/>
    <w:rsid w:val="00CE04AE"/>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E04AE"/>
    <w:rPr>
      <w:b/>
      <w:bCs/>
    </w:rPr>
  </w:style>
  <w:style w:type="character" w:customStyle="1" w:styleId="AsuntodelcomentarioCar">
    <w:name w:val="Asunto del comentario Car"/>
    <w:basedOn w:val="TextocomentarioCar"/>
    <w:link w:val="Asuntodelcomentario"/>
    <w:uiPriority w:val="99"/>
    <w:semiHidden/>
    <w:rsid w:val="00CE04AE"/>
    <w:rPr>
      <w:rFonts w:ascii="Arial" w:eastAsia="Times New Roman" w:hAnsi="Arial" w:cs="Times New Roman"/>
      <w:b/>
      <w:bCs/>
      <w:sz w:val="20"/>
      <w:szCs w:val="20"/>
      <w:lang w:eastAsia="es-MX"/>
    </w:rPr>
  </w:style>
  <w:style w:type="paragraph" w:styleId="Revisin">
    <w:name w:val="Revision"/>
    <w:hidden/>
    <w:uiPriority w:val="99"/>
    <w:semiHidden/>
    <w:rsid w:val="004C624B"/>
    <w:pPr>
      <w:spacing w:after="0" w:line="240" w:lineRule="auto"/>
    </w:pPr>
    <w:rPr>
      <w:rFonts w:ascii="Arial" w:eastAsia="Times New Roman" w:hAnsi="Arial" w:cs="Times New Roman"/>
      <w:sz w:val="30"/>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5C893-03D3-402B-BB6E-FF0A80BE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1795</Words>
  <Characters>9875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GUADALUPE FLORES DE QUEVEDO</dc:creator>
  <cp:keywords/>
  <dc:description/>
  <cp:lastModifiedBy>MIGUEL ANGEL ANDRADE SOLANA</cp:lastModifiedBy>
  <cp:revision>5</cp:revision>
  <dcterms:created xsi:type="dcterms:W3CDTF">2022-06-05T04:13:00Z</dcterms:created>
  <dcterms:modified xsi:type="dcterms:W3CDTF">2022-06-05T04:21:00Z</dcterms:modified>
</cp:coreProperties>
</file>