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B09B87" w14:textId="3A2F035B" w:rsidR="00652869" w:rsidRPr="003D0BF4" w:rsidRDefault="00652869" w:rsidP="001F09E0">
      <w:pPr>
        <w:pStyle w:val="corte1datos"/>
        <w:ind w:left="3402"/>
        <w:jc w:val="both"/>
        <w:rPr>
          <w:rFonts w:cs="Arial"/>
          <w:sz w:val="28"/>
          <w:szCs w:val="28"/>
        </w:rPr>
      </w:pPr>
      <w:r w:rsidRPr="003D0BF4">
        <w:rPr>
          <w:rFonts w:cs="Arial"/>
          <w:sz w:val="28"/>
          <w:szCs w:val="28"/>
        </w:rPr>
        <w:t xml:space="preserve">AMPARO EN REVISIÓN </w:t>
      </w:r>
      <w:r w:rsidR="00E84D65" w:rsidRPr="003D0BF4">
        <w:rPr>
          <w:rFonts w:cs="Arial"/>
          <w:sz w:val="28"/>
          <w:szCs w:val="28"/>
        </w:rPr>
        <w:t>418/2025</w:t>
      </w:r>
    </w:p>
    <w:p w14:paraId="31E409FA" w14:textId="77777777" w:rsidR="00C63F9B" w:rsidRPr="003D0BF4" w:rsidRDefault="00C63F9B" w:rsidP="00C63F9B">
      <w:pPr>
        <w:pStyle w:val="corte2ponente"/>
        <w:jc w:val="both"/>
        <w:rPr>
          <w:rFonts w:cs="Arial"/>
          <w:sz w:val="28"/>
          <w:szCs w:val="28"/>
        </w:rPr>
      </w:pPr>
    </w:p>
    <w:p w14:paraId="479B607B" w14:textId="64FE7307" w:rsidR="00803449" w:rsidRPr="003D0BF4" w:rsidRDefault="00C14632" w:rsidP="001F09E0">
      <w:pPr>
        <w:pStyle w:val="corte2ponente"/>
        <w:ind w:left="3402"/>
        <w:jc w:val="both"/>
        <w:rPr>
          <w:rFonts w:cs="Arial"/>
          <w:caps w:val="0"/>
          <w:sz w:val="28"/>
          <w:szCs w:val="28"/>
        </w:rPr>
      </w:pPr>
      <w:r w:rsidRPr="003D0BF4">
        <w:rPr>
          <w:rFonts w:cs="Arial"/>
          <w:sz w:val="28"/>
          <w:szCs w:val="28"/>
        </w:rPr>
        <w:t>AUTORIDADES RECURRENTES</w:t>
      </w:r>
      <w:r w:rsidR="00803449" w:rsidRPr="003D0BF4">
        <w:rPr>
          <w:rFonts w:cs="Arial"/>
          <w:sz w:val="28"/>
          <w:szCs w:val="28"/>
        </w:rPr>
        <w:t>:</w:t>
      </w:r>
      <w:r w:rsidRPr="003D0BF4">
        <w:rPr>
          <w:rFonts w:cs="Arial"/>
          <w:sz w:val="28"/>
          <w:szCs w:val="28"/>
        </w:rPr>
        <w:t xml:space="preserve"> PRESIDENTA CONSTITUCIONAL DE LOS ESTADOS UNIDOS ME</w:t>
      </w:r>
      <w:r w:rsidR="00453F2A" w:rsidRPr="003D0BF4">
        <w:rPr>
          <w:rFonts w:cs="Arial"/>
          <w:sz w:val="28"/>
          <w:szCs w:val="28"/>
        </w:rPr>
        <w:tab/>
        <w:t>xi</w:t>
      </w:r>
      <w:r w:rsidRPr="003D0BF4">
        <w:rPr>
          <w:rFonts w:cs="Arial"/>
          <w:sz w:val="28"/>
          <w:szCs w:val="28"/>
        </w:rPr>
        <w:t>CANOS, SECRETARÍA DE RELACIONES EXTERIORES Y DIRECCIÓN GENERAL DE</w:t>
      </w:r>
      <w:r w:rsidR="00CE3668" w:rsidRPr="003D0BF4">
        <w:rPr>
          <w:rFonts w:cs="Arial"/>
          <w:caps w:val="0"/>
          <w:sz w:val="28"/>
          <w:szCs w:val="28"/>
        </w:rPr>
        <w:t xml:space="preserve"> OFICINA DE PASAPORTES DE LA SECRETARÍA DE RELACIONES EXT</w:t>
      </w:r>
      <w:r w:rsidR="00B05A2F" w:rsidRPr="003D0BF4">
        <w:rPr>
          <w:rFonts w:cs="Arial"/>
          <w:caps w:val="0"/>
          <w:sz w:val="28"/>
          <w:szCs w:val="28"/>
        </w:rPr>
        <w:t>ERI</w:t>
      </w:r>
      <w:r w:rsidR="00CE3668" w:rsidRPr="003D0BF4">
        <w:rPr>
          <w:rFonts w:cs="Arial"/>
          <w:caps w:val="0"/>
          <w:sz w:val="28"/>
          <w:szCs w:val="28"/>
        </w:rPr>
        <w:t>ORES</w:t>
      </w:r>
    </w:p>
    <w:p w14:paraId="2D5297D7" w14:textId="77777777" w:rsidR="00C63F9B" w:rsidRPr="003D0BF4" w:rsidRDefault="00C63F9B" w:rsidP="001F09E0">
      <w:pPr>
        <w:pStyle w:val="corte2ponente"/>
        <w:ind w:left="3402"/>
        <w:jc w:val="both"/>
        <w:rPr>
          <w:rFonts w:cs="Arial"/>
          <w:sz w:val="28"/>
          <w:szCs w:val="28"/>
        </w:rPr>
      </w:pPr>
    </w:p>
    <w:p w14:paraId="4CD35B61" w14:textId="32C855F2" w:rsidR="00652869" w:rsidRPr="003D0BF4" w:rsidRDefault="00C63F9B" w:rsidP="005F4F1D">
      <w:pPr>
        <w:pStyle w:val="corte2ponente"/>
        <w:ind w:left="3402"/>
        <w:jc w:val="both"/>
        <w:rPr>
          <w:rFonts w:cs="Arial"/>
          <w:color w:val="000000" w:themeColor="text1"/>
          <w:sz w:val="28"/>
          <w:szCs w:val="28"/>
        </w:rPr>
      </w:pPr>
      <w:r w:rsidRPr="003D0BF4">
        <w:rPr>
          <w:rFonts w:cs="Arial"/>
          <w:sz w:val="28"/>
          <w:szCs w:val="28"/>
        </w:rPr>
        <w:t xml:space="preserve">QUEJOSA Y </w:t>
      </w:r>
      <w:r w:rsidR="00652869" w:rsidRPr="003D0BF4">
        <w:rPr>
          <w:rFonts w:cs="Arial"/>
          <w:sz w:val="28"/>
          <w:szCs w:val="28"/>
        </w:rPr>
        <w:t>Recurrente</w:t>
      </w:r>
      <w:r w:rsidR="006467D0" w:rsidRPr="003D0BF4">
        <w:rPr>
          <w:rFonts w:cs="Arial"/>
          <w:sz w:val="28"/>
          <w:szCs w:val="28"/>
        </w:rPr>
        <w:t xml:space="preserve"> ADHESIVA</w:t>
      </w:r>
      <w:r w:rsidR="007B0015" w:rsidRPr="003D0BF4">
        <w:rPr>
          <w:rFonts w:cs="Arial"/>
          <w:sz w:val="28"/>
          <w:szCs w:val="28"/>
        </w:rPr>
        <w:t>:</w:t>
      </w:r>
      <w:r w:rsidR="003337BB" w:rsidRPr="003D0BF4">
        <w:rPr>
          <w:rFonts w:cs="Arial"/>
          <w:sz w:val="28"/>
          <w:szCs w:val="28"/>
        </w:rPr>
        <w:t xml:space="preserve"> </w:t>
      </w:r>
      <w:r w:rsidR="00C34BA7" w:rsidRPr="003D0BF4">
        <w:rPr>
          <w:rFonts w:cs="Arial"/>
          <w:color w:val="000000" w:themeColor="text1"/>
          <w:sz w:val="28"/>
          <w:szCs w:val="28"/>
        </w:rPr>
        <w:t>PERSONA SOLICITANTE DE PASAPORTE MEXICANO CON USO DE VELO RELIGIOSO</w:t>
      </w:r>
      <w:r w:rsidR="00E84D65" w:rsidRPr="003D0BF4">
        <w:rPr>
          <w:rFonts w:cs="Arial"/>
          <w:color w:val="000000" w:themeColor="text1"/>
          <w:sz w:val="28"/>
          <w:szCs w:val="28"/>
        </w:rPr>
        <w:t xml:space="preserve"> </w:t>
      </w:r>
    </w:p>
    <w:p w14:paraId="6365755F" w14:textId="77777777" w:rsidR="00652869" w:rsidRPr="003D0BF4" w:rsidRDefault="00652869" w:rsidP="00652869">
      <w:pPr>
        <w:pStyle w:val="corte2ponente"/>
        <w:rPr>
          <w:rFonts w:cs="Arial"/>
          <w:sz w:val="28"/>
          <w:szCs w:val="28"/>
        </w:rPr>
      </w:pPr>
    </w:p>
    <w:p w14:paraId="3ABA15C4" w14:textId="0C2A676F" w:rsidR="003C5D4F" w:rsidRPr="003D0BF4" w:rsidRDefault="004377F5" w:rsidP="00953F24">
      <w:pPr>
        <w:pStyle w:val="Ttulo1"/>
        <w:jc w:val="both"/>
        <w:rPr>
          <w:rFonts w:ascii="Arial" w:hAnsi="Arial" w:cs="Arial"/>
          <w:b/>
          <w:color w:val="auto"/>
          <w:sz w:val="28"/>
          <w:szCs w:val="28"/>
          <w:lang w:eastAsia="en-US"/>
        </w:rPr>
      </w:pPr>
      <w:r w:rsidRPr="003D0BF4">
        <w:rPr>
          <w:rFonts w:ascii="Arial" w:hAnsi="Arial" w:cs="Arial"/>
          <w:b/>
          <w:color w:val="auto"/>
          <w:sz w:val="28"/>
          <w:szCs w:val="28"/>
          <w:lang w:eastAsia="en-US"/>
        </w:rPr>
        <w:t xml:space="preserve">PONENTE: </w:t>
      </w:r>
      <w:r w:rsidR="00E84D65" w:rsidRPr="003D0BF4">
        <w:rPr>
          <w:rFonts w:ascii="Arial" w:hAnsi="Arial" w:cs="Arial"/>
          <w:b/>
          <w:color w:val="auto"/>
          <w:sz w:val="28"/>
          <w:szCs w:val="28"/>
          <w:lang w:eastAsia="en-US"/>
        </w:rPr>
        <w:t xml:space="preserve">MINISTRO </w:t>
      </w:r>
      <w:r w:rsidR="00BF57A5" w:rsidRPr="003D0BF4">
        <w:rPr>
          <w:rFonts w:ascii="Arial" w:hAnsi="Arial" w:cs="Arial"/>
          <w:b/>
          <w:color w:val="auto"/>
          <w:sz w:val="28"/>
          <w:szCs w:val="28"/>
          <w:lang w:eastAsia="en-US"/>
        </w:rPr>
        <w:t xml:space="preserve">PRESIDENTE </w:t>
      </w:r>
      <w:r w:rsidR="00E84D65" w:rsidRPr="003D0BF4">
        <w:rPr>
          <w:rFonts w:ascii="Arial" w:hAnsi="Arial" w:cs="Arial"/>
          <w:b/>
          <w:color w:val="auto"/>
          <w:sz w:val="28"/>
          <w:szCs w:val="28"/>
          <w:lang w:eastAsia="en-US"/>
        </w:rPr>
        <w:t>HUGO AGUILAR ORTIZ</w:t>
      </w:r>
    </w:p>
    <w:p w14:paraId="0FE1DEEA" w14:textId="2C3383D0" w:rsidR="004377F5" w:rsidRPr="003D0BF4" w:rsidRDefault="00160075" w:rsidP="00953F24">
      <w:pPr>
        <w:pStyle w:val="Ttulo1"/>
        <w:jc w:val="both"/>
        <w:rPr>
          <w:rFonts w:ascii="Arial" w:hAnsi="Arial" w:cs="Arial"/>
          <w:b/>
          <w:color w:val="auto"/>
          <w:sz w:val="28"/>
          <w:szCs w:val="28"/>
          <w:lang w:eastAsia="en-US"/>
        </w:rPr>
      </w:pPr>
      <w:r w:rsidRPr="003D0BF4">
        <w:rPr>
          <w:rFonts w:ascii="Arial" w:hAnsi="Arial" w:cs="Arial"/>
          <w:b/>
          <w:color w:val="auto"/>
          <w:sz w:val="28"/>
          <w:szCs w:val="28"/>
          <w:lang w:eastAsia="en-US"/>
        </w:rPr>
        <w:t>SECRETARIA</w:t>
      </w:r>
      <w:r w:rsidR="00E84D65" w:rsidRPr="003D0BF4">
        <w:rPr>
          <w:rFonts w:ascii="Arial" w:hAnsi="Arial" w:cs="Arial"/>
          <w:b/>
          <w:color w:val="auto"/>
          <w:sz w:val="28"/>
          <w:szCs w:val="28"/>
          <w:lang w:eastAsia="en-US"/>
        </w:rPr>
        <w:t>:</w:t>
      </w:r>
      <w:r w:rsidR="00997389" w:rsidRPr="003D0BF4">
        <w:rPr>
          <w:rFonts w:ascii="Arial" w:hAnsi="Arial" w:cs="Arial"/>
          <w:b/>
          <w:color w:val="auto"/>
          <w:sz w:val="28"/>
          <w:szCs w:val="28"/>
          <w:lang w:eastAsia="en-US"/>
        </w:rPr>
        <w:t xml:space="preserve"> </w:t>
      </w:r>
      <w:r w:rsidR="00E84D65" w:rsidRPr="003D0BF4">
        <w:rPr>
          <w:rFonts w:ascii="Arial" w:hAnsi="Arial" w:cs="Arial"/>
          <w:b/>
          <w:color w:val="auto"/>
          <w:sz w:val="28"/>
          <w:szCs w:val="28"/>
          <w:lang w:eastAsia="en-US"/>
        </w:rPr>
        <w:t>ALEJANDRA LOYA GUERRERO</w:t>
      </w:r>
    </w:p>
    <w:p w14:paraId="0DF13F05" w14:textId="0A3FE37D" w:rsidR="001368CD" w:rsidRPr="003D0BF4" w:rsidRDefault="001368CD" w:rsidP="00953F24">
      <w:pPr>
        <w:pStyle w:val="Textoindependiente"/>
        <w:jc w:val="both"/>
        <w:rPr>
          <w:rFonts w:ascii="Arial" w:eastAsia="Calibri" w:hAnsi="Arial" w:cs="Arial"/>
          <w:bCs/>
          <w:sz w:val="28"/>
          <w:szCs w:val="28"/>
          <w:lang w:eastAsia="en-US"/>
        </w:rPr>
      </w:pPr>
      <w:r w:rsidRPr="003D0BF4">
        <w:rPr>
          <w:rFonts w:ascii="Arial" w:eastAsia="Calibri" w:hAnsi="Arial" w:cs="Arial"/>
          <w:b/>
          <w:sz w:val="28"/>
          <w:szCs w:val="28"/>
          <w:lang w:eastAsia="en-US"/>
        </w:rPr>
        <w:t xml:space="preserve">Colaboradora: </w:t>
      </w:r>
      <w:r w:rsidRPr="003D0BF4">
        <w:rPr>
          <w:rFonts w:ascii="Arial" w:eastAsia="Calibri" w:hAnsi="Arial" w:cs="Arial"/>
          <w:bCs/>
          <w:sz w:val="28"/>
          <w:szCs w:val="28"/>
          <w:lang w:eastAsia="en-US"/>
        </w:rPr>
        <w:t>Andrea Guerrero Chiprout</w:t>
      </w:r>
    </w:p>
    <w:p w14:paraId="29C7D461" w14:textId="77777777" w:rsidR="006527EB" w:rsidRPr="00A910EB" w:rsidRDefault="006527EB" w:rsidP="00953F24">
      <w:pPr>
        <w:pStyle w:val="Textoindependiente"/>
        <w:jc w:val="both"/>
        <w:rPr>
          <w:rFonts w:ascii="Arial" w:eastAsia="Calibri" w:hAnsi="Arial" w:cs="Arial"/>
          <w:sz w:val="26"/>
          <w:szCs w:val="26"/>
          <w:lang w:eastAsia="en-US"/>
        </w:rPr>
      </w:pPr>
    </w:p>
    <w:p w14:paraId="4E06C1FA" w14:textId="7D15AAC8" w:rsidR="006527EB" w:rsidRPr="00A910EB" w:rsidRDefault="004816EA" w:rsidP="00953F24">
      <w:pPr>
        <w:pStyle w:val="Ttulo2"/>
        <w:jc w:val="center"/>
        <w:rPr>
          <w:rFonts w:ascii="Arial" w:hAnsi="Arial" w:cs="Arial"/>
          <w:b/>
          <w:bCs/>
          <w:color w:val="003E51"/>
        </w:rPr>
      </w:pPr>
      <w:r w:rsidRPr="00A910EB">
        <w:rPr>
          <w:rFonts w:ascii="Arial" w:hAnsi="Arial" w:cs="Arial"/>
          <w:b/>
          <w:color w:val="002060"/>
        </w:rPr>
        <w:t>SÍNTESIS CIUDADANA</w:t>
      </w:r>
    </w:p>
    <w:p w14:paraId="0346FCA9" w14:textId="77777777" w:rsidR="006527EB" w:rsidRPr="003D0BF4" w:rsidRDefault="006527EB" w:rsidP="006527EB"/>
    <w:p w14:paraId="7F3FEE79" w14:textId="7AFDED61" w:rsidR="00CA6457" w:rsidRPr="00EB779E" w:rsidRDefault="000F5DB1" w:rsidP="00953F24">
      <w:pPr>
        <w:pStyle w:val="Textoindependiente"/>
        <w:jc w:val="both"/>
        <w:rPr>
          <w:rFonts w:ascii="Arial" w:hAnsi="Arial" w:cs="Arial"/>
          <w:sz w:val="26"/>
          <w:szCs w:val="26"/>
        </w:rPr>
      </w:pPr>
      <w:r w:rsidRPr="00A910EB">
        <w:rPr>
          <w:rFonts w:ascii="Arial" w:hAnsi="Arial" w:cs="Arial"/>
          <w:sz w:val="26"/>
          <w:szCs w:val="26"/>
        </w:rPr>
        <w:t xml:space="preserve">En este asunto la Suprema Corte de Justicia de la Nación </w:t>
      </w:r>
      <w:r w:rsidR="00C16B6E" w:rsidRPr="00A910EB">
        <w:rPr>
          <w:rFonts w:ascii="Arial" w:hAnsi="Arial" w:cs="Arial"/>
          <w:sz w:val="26"/>
          <w:szCs w:val="26"/>
        </w:rPr>
        <w:t xml:space="preserve">analizó una regla del Reglamento de Pasaportes </w:t>
      </w:r>
      <w:r w:rsidR="00FE0AF2" w:rsidRPr="00A910EB">
        <w:rPr>
          <w:rFonts w:ascii="Arial" w:hAnsi="Arial" w:cs="Arial"/>
          <w:sz w:val="26"/>
          <w:szCs w:val="26"/>
        </w:rPr>
        <w:t xml:space="preserve">y del Documento de Identidad y Viaje </w:t>
      </w:r>
      <w:r w:rsidR="00C16B6E" w:rsidRPr="00A910EB">
        <w:rPr>
          <w:rFonts w:ascii="Arial" w:hAnsi="Arial" w:cs="Arial"/>
          <w:sz w:val="26"/>
          <w:szCs w:val="26"/>
        </w:rPr>
        <w:t xml:space="preserve">que exige que la fotografía se tome “con la cabeza descubierta”. Esta disposición se aplicó a una mujer mexicana a quien para obtener su pasaporte </w:t>
      </w:r>
      <w:r w:rsidR="002D0AEC" w:rsidRPr="00A910EB">
        <w:rPr>
          <w:rFonts w:ascii="Arial" w:hAnsi="Arial" w:cs="Arial"/>
          <w:sz w:val="26"/>
          <w:szCs w:val="26"/>
        </w:rPr>
        <w:t xml:space="preserve">no se le permite </w:t>
      </w:r>
      <w:r w:rsidR="00C16B6E" w:rsidRPr="00EB779E">
        <w:rPr>
          <w:rFonts w:ascii="Arial" w:hAnsi="Arial" w:cs="Arial"/>
          <w:sz w:val="26"/>
          <w:szCs w:val="26"/>
        </w:rPr>
        <w:t>utilizar hiyab (velo religioso que no cubre el rostro)</w:t>
      </w:r>
      <w:r w:rsidR="002D0AEC" w:rsidRPr="00EB779E">
        <w:rPr>
          <w:rFonts w:ascii="Arial" w:hAnsi="Arial" w:cs="Arial"/>
          <w:sz w:val="26"/>
          <w:szCs w:val="26"/>
        </w:rPr>
        <w:t xml:space="preserve"> en la fotografía</w:t>
      </w:r>
      <w:r w:rsidR="00C16B6E" w:rsidRPr="00EB779E">
        <w:rPr>
          <w:rFonts w:ascii="Arial" w:hAnsi="Arial" w:cs="Arial"/>
          <w:sz w:val="26"/>
          <w:szCs w:val="26"/>
        </w:rPr>
        <w:t>.</w:t>
      </w:r>
    </w:p>
    <w:p w14:paraId="0850DEED" w14:textId="5EE06CFA" w:rsidR="001518AA" w:rsidRPr="00EB779E" w:rsidRDefault="001518AA" w:rsidP="00953F24">
      <w:pPr>
        <w:pStyle w:val="Textoindependiente"/>
        <w:jc w:val="both"/>
        <w:rPr>
          <w:rFonts w:ascii="Arial" w:hAnsi="Arial" w:cs="Arial"/>
          <w:sz w:val="26"/>
          <w:szCs w:val="26"/>
        </w:rPr>
      </w:pPr>
      <w:r w:rsidRPr="00EB779E">
        <w:rPr>
          <w:rFonts w:ascii="Arial" w:hAnsi="Arial" w:cs="Arial"/>
          <w:sz w:val="26"/>
          <w:szCs w:val="26"/>
        </w:rPr>
        <w:t xml:space="preserve">La mujer promovió amparo indirecto para reclamar </w:t>
      </w:r>
      <w:r w:rsidR="005D0B89" w:rsidRPr="00EB779E">
        <w:rPr>
          <w:rFonts w:ascii="Arial" w:hAnsi="Arial" w:cs="Arial"/>
          <w:sz w:val="26"/>
          <w:szCs w:val="26"/>
        </w:rPr>
        <w:t>la inconstitucionalidad de la norma</w:t>
      </w:r>
      <w:r w:rsidRPr="00EB779E">
        <w:rPr>
          <w:rFonts w:ascii="Arial" w:hAnsi="Arial" w:cs="Arial"/>
          <w:sz w:val="26"/>
          <w:szCs w:val="26"/>
        </w:rPr>
        <w:t xml:space="preserve">. El Juez de Distrito que conoció del asunto determinó </w:t>
      </w:r>
      <w:r w:rsidR="005D0B89" w:rsidRPr="00EB779E">
        <w:rPr>
          <w:rFonts w:ascii="Arial" w:hAnsi="Arial" w:cs="Arial"/>
          <w:sz w:val="26"/>
          <w:szCs w:val="26"/>
        </w:rPr>
        <w:t>que la regla es inconstitucional y le concedió el amparo a la mujer para que no se le aplique. Inconformes, las autoridades responsables interpusieron el presente recurso de revisión.</w:t>
      </w:r>
      <w:r w:rsidR="00A910EB" w:rsidRPr="00EB779E">
        <w:rPr>
          <w:rFonts w:ascii="Arial" w:hAnsi="Arial" w:cs="Arial"/>
          <w:sz w:val="26"/>
          <w:szCs w:val="26"/>
        </w:rPr>
        <w:t xml:space="preserve"> Por su parte, la mujer interpuso revisión adhesiva.</w:t>
      </w:r>
    </w:p>
    <w:p w14:paraId="66A77464" w14:textId="77777777" w:rsidR="00A910EB" w:rsidRPr="00EB779E" w:rsidRDefault="000A1E8D" w:rsidP="00953F24">
      <w:pPr>
        <w:pStyle w:val="Textoindependiente"/>
        <w:jc w:val="both"/>
        <w:rPr>
          <w:rFonts w:ascii="Arial" w:hAnsi="Arial" w:cs="Arial"/>
          <w:sz w:val="26"/>
          <w:szCs w:val="26"/>
        </w:rPr>
      </w:pPr>
      <w:r w:rsidRPr="00EB779E">
        <w:rPr>
          <w:rFonts w:ascii="Arial" w:hAnsi="Arial" w:cs="Arial"/>
          <w:sz w:val="26"/>
          <w:szCs w:val="26"/>
        </w:rPr>
        <w:t xml:space="preserve">El Pleno de la Corte determinó que </w:t>
      </w:r>
      <w:r w:rsidR="00F30EB6" w:rsidRPr="00EB779E">
        <w:rPr>
          <w:rFonts w:ascii="Arial" w:hAnsi="Arial" w:cs="Arial"/>
          <w:sz w:val="26"/>
          <w:szCs w:val="26"/>
        </w:rPr>
        <w:t>la regla es constitucional si se hace una interpretación conforme con la libertad religiosa</w:t>
      </w:r>
      <w:r w:rsidR="00984E4E" w:rsidRPr="00EB779E">
        <w:rPr>
          <w:rFonts w:ascii="Arial" w:hAnsi="Arial" w:cs="Arial"/>
          <w:sz w:val="26"/>
          <w:szCs w:val="26"/>
        </w:rPr>
        <w:t>, ideológica y de conciencia</w:t>
      </w:r>
      <w:r w:rsidR="001E1747" w:rsidRPr="00EB779E">
        <w:rPr>
          <w:rFonts w:ascii="Arial" w:hAnsi="Arial" w:cs="Arial"/>
          <w:sz w:val="26"/>
          <w:szCs w:val="26"/>
        </w:rPr>
        <w:t xml:space="preserve"> en el sentido siguiente: en los casos en los que una persona acuda a solicitar la expedición de su pasaporte, deberá cumplir con todos los requisitos, inclusive deberá permitir que se le identifique y tome una fotografía con la cara descubierta y, excepcionalmente, cuando exprese que debe llevar alguna prenda o indumentaria religiosa que no impida la adecuada identificación de la persona, se le deberá permitir que en la fotografía de su pasaporte aparezca con la prenda </w:t>
      </w:r>
      <w:r w:rsidR="003B0C6B" w:rsidRPr="00EB779E">
        <w:rPr>
          <w:rFonts w:ascii="Arial" w:hAnsi="Arial" w:cs="Arial"/>
          <w:sz w:val="26"/>
          <w:szCs w:val="26"/>
        </w:rPr>
        <w:t>(</w:t>
      </w:r>
      <w:r w:rsidR="001E1747" w:rsidRPr="00EB779E">
        <w:rPr>
          <w:rFonts w:ascii="Arial" w:hAnsi="Arial" w:cs="Arial"/>
          <w:sz w:val="26"/>
          <w:szCs w:val="26"/>
        </w:rPr>
        <w:t xml:space="preserve">en este caso un </w:t>
      </w:r>
      <w:r w:rsidR="001E1747" w:rsidRPr="00EB779E">
        <w:rPr>
          <w:rFonts w:ascii="Arial" w:hAnsi="Arial" w:cs="Arial"/>
          <w:i/>
          <w:iCs/>
          <w:sz w:val="26"/>
          <w:szCs w:val="26"/>
        </w:rPr>
        <w:t>“hiyab</w:t>
      </w:r>
      <w:r w:rsidR="001E1747" w:rsidRPr="00EB779E">
        <w:rPr>
          <w:rFonts w:ascii="Arial" w:hAnsi="Arial" w:cs="Arial"/>
          <w:sz w:val="26"/>
          <w:szCs w:val="26"/>
        </w:rPr>
        <w:t>”</w:t>
      </w:r>
      <w:r w:rsidR="003B0C6B" w:rsidRPr="00EB779E">
        <w:rPr>
          <w:rFonts w:ascii="Arial" w:hAnsi="Arial" w:cs="Arial"/>
          <w:sz w:val="26"/>
          <w:szCs w:val="26"/>
        </w:rPr>
        <w:t>)</w:t>
      </w:r>
      <w:r w:rsidR="001E1747" w:rsidRPr="00EB779E">
        <w:rPr>
          <w:rFonts w:ascii="Arial" w:hAnsi="Arial" w:cs="Arial"/>
          <w:sz w:val="26"/>
          <w:szCs w:val="26"/>
        </w:rPr>
        <w:t>.</w:t>
      </w:r>
    </w:p>
    <w:p w14:paraId="405A3CA8" w14:textId="62C1A7EE" w:rsidR="005C32D0" w:rsidRPr="00A910EB" w:rsidRDefault="00CA6457" w:rsidP="00953F24">
      <w:pPr>
        <w:pStyle w:val="Textoindependiente"/>
        <w:jc w:val="both"/>
        <w:rPr>
          <w:rFonts w:ascii="Arial" w:hAnsi="Arial" w:cs="Arial"/>
          <w:sz w:val="26"/>
          <w:szCs w:val="26"/>
        </w:rPr>
      </w:pPr>
      <w:r w:rsidRPr="00A910EB">
        <w:rPr>
          <w:rFonts w:ascii="Arial" w:hAnsi="Arial" w:cs="Arial"/>
          <w:sz w:val="26"/>
          <w:szCs w:val="26"/>
        </w:rPr>
        <w:t>Por</w:t>
      </w:r>
      <w:r w:rsidR="002566C4" w:rsidRPr="00A910EB">
        <w:rPr>
          <w:rFonts w:ascii="Arial" w:hAnsi="Arial" w:cs="Arial"/>
          <w:sz w:val="26"/>
          <w:szCs w:val="26"/>
        </w:rPr>
        <w:t xml:space="preserve"> ese motivo, modificó los efectos de la concesión</w:t>
      </w:r>
      <w:r w:rsidR="00205E3A" w:rsidRPr="00A910EB">
        <w:rPr>
          <w:rFonts w:ascii="Arial" w:hAnsi="Arial" w:cs="Arial"/>
          <w:sz w:val="26"/>
          <w:szCs w:val="26"/>
        </w:rPr>
        <w:t xml:space="preserve"> y </w:t>
      </w:r>
      <w:r w:rsidR="00E92E0A" w:rsidRPr="00A910EB">
        <w:rPr>
          <w:rFonts w:ascii="Arial" w:hAnsi="Arial" w:cs="Arial"/>
          <w:sz w:val="26"/>
          <w:szCs w:val="26"/>
        </w:rPr>
        <w:t>declar</w:t>
      </w:r>
      <w:r w:rsidR="006128BF" w:rsidRPr="00A910EB">
        <w:rPr>
          <w:rFonts w:ascii="Arial" w:hAnsi="Arial" w:cs="Arial"/>
          <w:sz w:val="26"/>
          <w:szCs w:val="26"/>
        </w:rPr>
        <w:t>ó</w:t>
      </w:r>
      <w:r w:rsidR="00E92E0A" w:rsidRPr="00A910EB">
        <w:rPr>
          <w:rFonts w:ascii="Arial" w:hAnsi="Arial" w:cs="Arial"/>
          <w:sz w:val="26"/>
          <w:szCs w:val="26"/>
        </w:rPr>
        <w:t xml:space="preserve"> infundada la revisión adhesiva ante lo inoperante de los agravios, al verse colmada la pretensión de la solicitante </w:t>
      </w:r>
      <w:r w:rsidR="00D46437" w:rsidRPr="00A910EB">
        <w:rPr>
          <w:rFonts w:ascii="Arial" w:hAnsi="Arial" w:cs="Arial"/>
          <w:sz w:val="26"/>
          <w:szCs w:val="26"/>
        </w:rPr>
        <w:t>con los efectos de la concesión.</w:t>
      </w:r>
    </w:p>
    <w:p w14:paraId="0999A7B1" w14:textId="77777777" w:rsidR="001E5E88" w:rsidRDefault="001E5E88" w:rsidP="009452A2">
      <w:pPr>
        <w:jc w:val="both"/>
        <w:rPr>
          <w:rFonts w:ascii="Arial" w:hAnsi="Arial" w:cs="Arial"/>
          <w:sz w:val="28"/>
          <w:szCs w:val="28"/>
        </w:rPr>
      </w:pPr>
    </w:p>
    <w:p w14:paraId="5EC1A334" w14:textId="77777777" w:rsidR="00CA6457" w:rsidRPr="003D0BF4" w:rsidRDefault="00CA6457" w:rsidP="009452A2">
      <w:pPr>
        <w:jc w:val="both"/>
        <w:rPr>
          <w:rFonts w:ascii="Arial" w:hAnsi="Arial" w:cs="Arial"/>
          <w:sz w:val="28"/>
          <w:szCs w:val="28"/>
        </w:rPr>
      </w:pPr>
    </w:p>
    <w:p w14:paraId="45D04199" w14:textId="34514582" w:rsidR="003D7D20" w:rsidRDefault="00C63F9B" w:rsidP="005A28A6">
      <w:pPr>
        <w:pStyle w:val="corte2ponente"/>
        <w:jc w:val="center"/>
        <w:rPr>
          <w:rFonts w:cs="Arial"/>
          <w:caps w:val="0"/>
          <w:color w:val="000000" w:themeColor="text1"/>
          <w:sz w:val="28"/>
          <w:szCs w:val="28"/>
        </w:rPr>
      </w:pPr>
      <w:r w:rsidRPr="003D0BF4">
        <w:rPr>
          <w:rFonts w:cs="Arial"/>
          <w:caps w:val="0"/>
          <w:color w:val="000000" w:themeColor="text1"/>
          <w:sz w:val="28"/>
          <w:szCs w:val="28"/>
        </w:rPr>
        <w:t>ÍNDICE</w:t>
      </w:r>
    </w:p>
    <w:p w14:paraId="44BCD569" w14:textId="77777777" w:rsidR="00195166" w:rsidRPr="003D0BF4" w:rsidRDefault="00195166" w:rsidP="005A28A6">
      <w:pPr>
        <w:pStyle w:val="corte2ponente"/>
        <w:jc w:val="center"/>
        <w:rPr>
          <w:rFonts w:cs="Arial"/>
          <w:caps w:val="0"/>
          <w:color w:val="000000" w:themeColor="text1"/>
          <w:sz w:val="28"/>
          <w:szCs w:val="28"/>
        </w:rPr>
      </w:pPr>
    </w:p>
    <w:tbl>
      <w:tblPr>
        <w:tblStyle w:val="Tablaconcuadrcula"/>
        <w:tblpPr w:leftFromText="141" w:rightFromText="141" w:vertAnchor="text" w:tblpX="-147" w:tblpY="1"/>
        <w:tblOverlap w:val="never"/>
        <w:tblW w:w="9073" w:type="dxa"/>
        <w:tblLayout w:type="fixed"/>
        <w:tblLook w:val="04A0" w:firstRow="1" w:lastRow="0" w:firstColumn="1" w:lastColumn="0" w:noHBand="0" w:noVBand="1"/>
      </w:tblPr>
      <w:tblGrid>
        <w:gridCol w:w="851"/>
        <w:gridCol w:w="2268"/>
        <w:gridCol w:w="4961"/>
        <w:gridCol w:w="993"/>
      </w:tblGrid>
      <w:tr w:rsidR="00AD23BC" w:rsidRPr="0072667C" w14:paraId="471EF37B" w14:textId="77777777" w:rsidTr="0072667C">
        <w:trPr>
          <w:trHeight w:val="416"/>
        </w:trPr>
        <w:tc>
          <w:tcPr>
            <w:tcW w:w="851" w:type="dxa"/>
            <w:shd w:val="clear" w:color="auto" w:fill="D9D9D9" w:themeFill="background1" w:themeFillShade="D9"/>
            <w:vAlign w:val="center"/>
          </w:tcPr>
          <w:p w14:paraId="2F6335CC" w14:textId="77777777" w:rsidR="00AD23BC" w:rsidRPr="0072667C" w:rsidRDefault="00AD23BC" w:rsidP="0072667C">
            <w:pPr>
              <w:jc w:val="both"/>
              <w:rPr>
                <w:rFonts w:ascii="Arial" w:hAnsi="Arial" w:cs="Arial"/>
                <w:b/>
                <w:bCs/>
                <w:sz w:val="26"/>
                <w:szCs w:val="26"/>
              </w:rPr>
            </w:pPr>
          </w:p>
        </w:tc>
        <w:tc>
          <w:tcPr>
            <w:tcW w:w="2268" w:type="dxa"/>
            <w:shd w:val="clear" w:color="auto" w:fill="D9D9D9" w:themeFill="background1" w:themeFillShade="D9"/>
            <w:vAlign w:val="center"/>
          </w:tcPr>
          <w:p w14:paraId="0C139AE5" w14:textId="77777777" w:rsidR="00AD23BC" w:rsidRPr="0072667C" w:rsidRDefault="00AD23BC" w:rsidP="0072667C">
            <w:pPr>
              <w:jc w:val="both"/>
              <w:rPr>
                <w:rFonts w:ascii="Arial" w:hAnsi="Arial" w:cs="Arial"/>
                <w:b/>
                <w:sz w:val="26"/>
                <w:szCs w:val="26"/>
              </w:rPr>
            </w:pPr>
            <w:r w:rsidRPr="0072667C">
              <w:rPr>
                <w:rFonts w:ascii="Arial" w:hAnsi="Arial" w:cs="Arial"/>
                <w:b/>
                <w:sz w:val="26"/>
                <w:szCs w:val="26"/>
              </w:rPr>
              <w:t>Apartado</w:t>
            </w:r>
          </w:p>
        </w:tc>
        <w:tc>
          <w:tcPr>
            <w:tcW w:w="4961" w:type="dxa"/>
            <w:shd w:val="clear" w:color="auto" w:fill="D9D9D9" w:themeFill="background1" w:themeFillShade="D9"/>
            <w:vAlign w:val="center"/>
          </w:tcPr>
          <w:p w14:paraId="6729F71D" w14:textId="77777777" w:rsidR="00AD23BC" w:rsidRPr="0072667C" w:rsidRDefault="00AD23BC" w:rsidP="0072667C">
            <w:pPr>
              <w:jc w:val="both"/>
              <w:rPr>
                <w:rFonts w:ascii="Arial" w:hAnsi="Arial" w:cs="Arial"/>
                <w:b/>
                <w:sz w:val="26"/>
                <w:szCs w:val="26"/>
              </w:rPr>
            </w:pPr>
            <w:r w:rsidRPr="0072667C">
              <w:rPr>
                <w:rFonts w:ascii="Arial" w:hAnsi="Arial" w:cs="Arial"/>
                <w:b/>
                <w:sz w:val="26"/>
                <w:szCs w:val="26"/>
              </w:rPr>
              <w:t>Criterio y decisión</w:t>
            </w:r>
          </w:p>
        </w:tc>
        <w:tc>
          <w:tcPr>
            <w:tcW w:w="993" w:type="dxa"/>
            <w:shd w:val="clear" w:color="auto" w:fill="D9D9D9" w:themeFill="background1" w:themeFillShade="D9"/>
            <w:vAlign w:val="center"/>
          </w:tcPr>
          <w:p w14:paraId="4FFA0F04" w14:textId="77777777" w:rsidR="00AD23BC" w:rsidRPr="0072667C" w:rsidRDefault="00AD23BC" w:rsidP="0072667C">
            <w:pPr>
              <w:jc w:val="both"/>
              <w:rPr>
                <w:rFonts w:ascii="Arial" w:hAnsi="Arial" w:cs="Arial"/>
                <w:b/>
                <w:sz w:val="26"/>
                <w:szCs w:val="26"/>
              </w:rPr>
            </w:pPr>
            <w:r w:rsidRPr="0072667C">
              <w:rPr>
                <w:rFonts w:ascii="Arial" w:hAnsi="Arial" w:cs="Arial"/>
                <w:b/>
                <w:sz w:val="26"/>
                <w:szCs w:val="26"/>
              </w:rPr>
              <w:t>Págs.</w:t>
            </w:r>
          </w:p>
        </w:tc>
      </w:tr>
      <w:tr w:rsidR="00AD23BC" w:rsidRPr="0072667C" w14:paraId="3E5E3C0C" w14:textId="77777777" w:rsidTr="0072667C">
        <w:trPr>
          <w:trHeight w:val="704"/>
        </w:trPr>
        <w:tc>
          <w:tcPr>
            <w:tcW w:w="851" w:type="dxa"/>
            <w:vAlign w:val="center"/>
          </w:tcPr>
          <w:p w14:paraId="096F8629" w14:textId="77777777" w:rsidR="00AD23BC" w:rsidRPr="0072667C" w:rsidRDefault="00AD23BC" w:rsidP="0072667C">
            <w:pPr>
              <w:jc w:val="center"/>
              <w:rPr>
                <w:rFonts w:ascii="Arial" w:hAnsi="Arial" w:cs="Arial"/>
                <w:b/>
                <w:bCs/>
                <w:sz w:val="26"/>
                <w:szCs w:val="26"/>
              </w:rPr>
            </w:pPr>
            <w:r w:rsidRPr="0072667C">
              <w:rPr>
                <w:rFonts w:ascii="Arial" w:hAnsi="Arial" w:cs="Arial"/>
                <w:b/>
                <w:bCs/>
                <w:sz w:val="26"/>
                <w:szCs w:val="26"/>
              </w:rPr>
              <w:t>I.</w:t>
            </w:r>
          </w:p>
        </w:tc>
        <w:tc>
          <w:tcPr>
            <w:tcW w:w="2268" w:type="dxa"/>
            <w:vAlign w:val="center"/>
          </w:tcPr>
          <w:p w14:paraId="167A8985" w14:textId="7FFB761D" w:rsidR="00AD23BC" w:rsidRPr="0072667C" w:rsidRDefault="000A298C" w:rsidP="0072667C">
            <w:pPr>
              <w:jc w:val="both"/>
              <w:rPr>
                <w:rFonts w:ascii="Arial" w:hAnsi="Arial" w:cs="Arial"/>
                <w:b/>
                <w:sz w:val="26"/>
                <w:szCs w:val="26"/>
              </w:rPr>
            </w:pPr>
            <w:r w:rsidRPr="0072667C">
              <w:rPr>
                <w:rFonts w:ascii="Arial" w:hAnsi="Arial" w:cs="Arial"/>
                <w:b/>
                <w:sz w:val="26"/>
                <w:szCs w:val="26"/>
              </w:rPr>
              <w:t>Antecedentes</w:t>
            </w:r>
          </w:p>
        </w:tc>
        <w:tc>
          <w:tcPr>
            <w:tcW w:w="4961" w:type="dxa"/>
            <w:vAlign w:val="center"/>
          </w:tcPr>
          <w:p w14:paraId="75FA76C0" w14:textId="77777777" w:rsidR="00AD23BC" w:rsidRPr="0072667C" w:rsidRDefault="00AD23BC" w:rsidP="0072667C">
            <w:pPr>
              <w:jc w:val="both"/>
              <w:rPr>
                <w:rFonts w:ascii="Arial" w:hAnsi="Arial" w:cs="Arial"/>
                <w:bCs/>
                <w:sz w:val="26"/>
                <w:szCs w:val="26"/>
              </w:rPr>
            </w:pPr>
            <w:r w:rsidRPr="0072667C">
              <w:rPr>
                <w:rFonts w:ascii="Arial" w:hAnsi="Arial" w:cs="Arial"/>
                <w:bCs/>
                <w:sz w:val="26"/>
                <w:szCs w:val="26"/>
              </w:rPr>
              <w:t>Se señalan los antecedentes de la sentencia recurrida</w:t>
            </w:r>
          </w:p>
        </w:tc>
        <w:tc>
          <w:tcPr>
            <w:tcW w:w="993" w:type="dxa"/>
            <w:vAlign w:val="center"/>
          </w:tcPr>
          <w:p w14:paraId="24AA8FE0" w14:textId="01752F11" w:rsidR="00AD23BC" w:rsidRPr="0072667C" w:rsidRDefault="00660FEC" w:rsidP="0072667C">
            <w:pPr>
              <w:jc w:val="center"/>
              <w:rPr>
                <w:rFonts w:ascii="Arial" w:hAnsi="Arial" w:cs="Arial"/>
                <w:bCs/>
                <w:sz w:val="26"/>
                <w:szCs w:val="26"/>
              </w:rPr>
            </w:pPr>
            <w:r w:rsidRPr="0072667C">
              <w:rPr>
                <w:rFonts w:ascii="Arial" w:hAnsi="Arial" w:cs="Arial"/>
                <w:bCs/>
                <w:sz w:val="26"/>
                <w:szCs w:val="26"/>
              </w:rPr>
              <w:t>2</w:t>
            </w:r>
            <w:r w:rsidR="00AD23BC" w:rsidRPr="0072667C">
              <w:rPr>
                <w:rFonts w:ascii="Arial" w:hAnsi="Arial" w:cs="Arial"/>
                <w:bCs/>
                <w:sz w:val="26"/>
                <w:szCs w:val="26"/>
              </w:rPr>
              <w:t>-</w:t>
            </w:r>
            <w:r w:rsidR="0094013A" w:rsidRPr="0072667C">
              <w:rPr>
                <w:rFonts w:ascii="Arial" w:hAnsi="Arial" w:cs="Arial"/>
                <w:bCs/>
                <w:sz w:val="26"/>
                <w:szCs w:val="26"/>
              </w:rPr>
              <w:t>10</w:t>
            </w:r>
          </w:p>
        </w:tc>
      </w:tr>
      <w:tr w:rsidR="00AD23BC" w:rsidRPr="0072667C" w14:paraId="7933A52E" w14:textId="77777777" w:rsidTr="0072667C">
        <w:trPr>
          <w:trHeight w:val="569"/>
        </w:trPr>
        <w:tc>
          <w:tcPr>
            <w:tcW w:w="851" w:type="dxa"/>
            <w:vAlign w:val="center"/>
          </w:tcPr>
          <w:p w14:paraId="403270A0" w14:textId="77777777" w:rsidR="00AD23BC" w:rsidRPr="0072667C" w:rsidRDefault="00AD23BC" w:rsidP="0072667C">
            <w:pPr>
              <w:jc w:val="center"/>
              <w:rPr>
                <w:rFonts w:ascii="Arial" w:hAnsi="Arial" w:cs="Arial"/>
                <w:b/>
                <w:bCs/>
                <w:sz w:val="26"/>
                <w:szCs w:val="26"/>
              </w:rPr>
            </w:pPr>
            <w:r w:rsidRPr="0072667C">
              <w:rPr>
                <w:rFonts w:ascii="Arial" w:hAnsi="Arial" w:cs="Arial"/>
                <w:b/>
                <w:bCs/>
                <w:sz w:val="26"/>
                <w:szCs w:val="26"/>
              </w:rPr>
              <w:t>II.</w:t>
            </w:r>
          </w:p>
        </w:tc>
        <w:tc>
          <w:tcPr>
            <w:tcW w:w="2268" w:type="dxa"/>
            <w:vAlign w:val="center"/>
          </w:tcPr>
          <w:p w14:paraId="6A1782EA" w14:textId="31755293" w:rsidR="00AD23BC" w:rsidRPr="0072667C" w:rsidRDefault="000A298C" w:rsidP="0072667C">
            <w:pPr>
              <w:jc w:val="both"/>
              <w:rPr>
                <w:rFonts w:ascii="Arial" w:hAnsi="Arial" w:cs="Arial"/>
                <w:b/>
                <w:sz w:val="26"/>
                <w:szCs w:val="26"/>
              </w:rPr>
            </w:pPr>
            <w:r w:rsidRPr="0072667C">
              <w:rPr>
                <w:rFonts w:ascii="Arial" w:hAnsi="Arial" w:cs="Arial"/>
                <w:b/>
                <w:sz w:val="26"/>
                <w:szCs w:val="26"/>
              </w:rPr>
              <w:t>Competencia</w:t>
            </w:r>
          </w:p>
        </w:tc>
        <w:tc>
          <w:tcPr>
            <w:tcW w:w="4961" w:type="dxa"/>
            <w:vAlign w:val="center"/>
          </w:tcPr>
          <w:p w14:paraId="3F27BA57" w14:textId="48FD1096" w:rsidR="00AD23BC" w:rsidRPr="0072667C" w:rsidRDefault="00AD23BC" w:rsidP="0072667C">
            <w:pPr>
              <w:jc w:val="both"/>
              <w:rPr>
                <w:rFonts w:ascii="Arial" w:hAnsi="Arial" w:cs="Arial"/>
                <w:sz w:val="26"/>
                <w:szCs w:val="26"/>
              </w:rPr>
            </w:pPr>
            <w:r w:rsidRPr="0072667C">
              <w:rPr>
                <w:rFonts w:ascii="Arial" w:hAnsi="Arial" w:cs="Arial"/>
                <w:sz w:val="26"/>
                <w:szCs w:val="26"/>
              </w:rPr>
              <w:t>El Tribunal Pleno es competente para conocer del presente asunto</w:t>
            </w:r>
            <w:r w:rsidR="00C154E9" w:rsidRPr="0072667C">
              <w:rPr>
                <w:rFonts w:ascii="Arial" w:hAnsi="Arial" w:cs="Arial"/>
                <w:sz w:val="26"/>
                <w:szCs w:val="26"/>
              </w:rPr>
              <w:t>.</w:t>
            </w:r>
          </w:p>
        </w:tc>
        <w:tc>
          <w:tcPr>
            <w:tcW w:w="993" w:type="dxa"/>
            <w:vAlign w:val="center"/>
          </w:tcPr>
          <w:p w14:paraId="72246495" w14:textId="5DB5832A" w:rsidR="00AD23BC" w:rsidRPr="0072667C" w:rsidRDefault="0094013A" w:rsidP="0072667C">
            <w:pPr>
              <w:jc w:val="center"/>
              <w:rPr>
                <w:rFonts w:ascii="Arial" w:hAnsi="Arial" w:cs="Arial"/>
                <w:sz w:val="26"/>
                <w:szCs w:val="26"/>
              </w:rPr>
            </w:pPr>
            <w:r w:rsidRPr="0072667C">
              <w:rPr>
                <w:rFonts w:ascii="Arial" w:hAnsi="Arial" w:cs="Arial"/>
                <w:sz w:val="26"/>
                <w:szCs w:val="26"/>
              </w:rPr>
              <w:t>10</w:t>
            </w:r>
          </w:p>
        </w:tc>
      </w:tr>
      <w:tr w:rsidR="00AD23BC" w:rsidRPr="0072667C" w14:paraId="486C1C56" w14:textId="77777777" w:rsidTr="0072667C">
        <w:trPr>
          <w:trHeight w:val="505"/>
        </w:trPr>
        <w:tc>
          <w:tcPr>
            <w:tcW w:w="851" w:type="dxa"/>
            <w:vAlign w:val="center"/>
          </w:tcPr>
          <w:p w14:paraId="4D54DC0F" w14:textId="77777777" w:rsidR="00AD23BC" w:rsidRPr="0072667C" w:rsidRDefault="00AD23BC" w:rsidP="0072667C">
            <w:pPr>
              <w:jc w:val="center"/>
              <w:rPr>
                <w:rFonts w:ascii="Arial" w:hAnsi="Arial" w:cs="Arial"/>
                <w:b/>
                <w:bCs/>
                <w:sz w:val="26"/>
                <w:szCs w:val="26"/>
              </w:rPr>
            </w:pPr>
            <w:r w:rsidRPr="0072667C">
              <w:rPr>
                <w:rFonts w:ascii="Arial" w:hAnsi="Arial" w:cs="Arial"/>
                <w:b/>
                <w:bCs/>
                <w:sz w:val="26"/>
                <w:szCs w:val="26"/>
              </w:rPr>
              <w:t>III.</w:t>
            </w:r>
          </w:p>
        </w:tc>
        <w:tc>
          <w:tcPr>
            <w:tcW w:w="2268" w:type="dxa"/>
            <w:vAlign w:val="center"/>
          </w:tcPr>
          <w:p w14:paraId="4B8AF926" w14:textId="459E31E2" w:rsidR="00AD23BC" w:rsidRPr="0072667C" w:rsidRDefault="000A298C" w:rsidP="0072667C">
            <w:pPr>
              <w:jc w:val="both"/>
              <w:rPr>
                <w:rFonts w:ascii="Arial" w:hAnsi="Arial" w:cs="Arial"/>
                <w:b/>
                <w:sz w:val="26"/>
                <w:szCs w:val="26"/>
              </w:rPr>
            </w:pPr>
            <w:r w:rsidRPr="0072667C">
              <w:rPr>
                <w:rFonts w:ascii="Arial" w:hAnsi="Arial" w:cs="Arial"/>
                <w:b/>
                <w:sz w:val="26"/>
                <w:szCs w:val="26"/>
              </w:rPr>
              <w:t>Oportunidad y legitimación</w:t>
            </w:r>
          </w:p>
        </w:tc>
        <w:tc>
          <w:tcPr>
            <w:tcW w:w="4961" w:type="dxa"/>
            <w:vAlign w:val="center"/>
          </w:tcPr>
          <w:p w14:paraId="648A53B0" w14:textId="2AAFD7AC" w:rsidR="005D60F2" w:rsidRPr="0072667C" w:rsidRDefault="00AD23BC" w:rsidP="0072667C">
            <w:pPr>
              <w:jc w:val="both"/>
              <w:rPr>
                <w:rFonts w:ascii="Arial" w:hAnsi="Arial" w:cs="Arial"/>
                <w:sz w:val="26"/>
                <w:szCs w:val="26"/>
              </w:rPr>
            </w:pPr>
            <w:r w:rsidRPr="0072667C">
              <w:rPr>
                <w:rFonts w:ascii="Arial" w:hAnsi="Arial" w:cs="Arial"/>
                <w:sz w:val="26"/>
                <w:szCs w:val="26"/>
              </w:rPr>
              <w:t>El Tribunal Colegiado de Circuito de origen ya revisó estos aspectos.</w:t>
            </w:r>
          </w:p>
        </w:tc>
        <w:tc>
          <w:tcPr>
            <w:tcW w:w="993" w:type="dxa"/>
            <w:vAlign w:val="center"/>
          </w:tcPr>
          <w:p w14:paraId="29B96533" w14:textId="16BF334E" w:rsidR="00AD23BC" w:rsidRPr="0072667C" w:rsidRDefault="00AD23BC" w:rsidP="0072667C">
            <w:pPr>
              <w:jc w:val="center"/>
              <w:rPr>
                <w:rFonts w:ascii="Arial" w:hAnsi="Arial" w:cs="Arial"/>
                <w:sz w:val="26"/>
                <w:szCs w:val="26"/>
              </w:rPr>
            </w:pPr>
            <w:r w:rsidRPr="0072667C">
              <w:rPr>
                <w:rFonts w:ascii="Arial" w:hAnsi="Arial" w:cs="Arial"/>
                <w:sz w:val="26"/>
                <w:szCs w:val="26"/>
              </w:rPr>
              <w:t>1</w:t>
            </w:r>
            <w:r w:rsidR="0094013A" w:rsidRPr="0072667C">
              <w:rPr>
                <w:rFonts w:ascii="Arial" w:hAnsi="Arial" w:cs="Arial"/>
                <w:sz w:val="26"/>
                <w:szCs w:val="26"/>
              </w:rPr>
              <w:t>1</w:t>
            </w:r>
          </w:p>
        </w:tc>
      </w:tr>
      <w:tr w:rsidR="00AD23BC" w:rsidRPr="0072667C" w14:paraId="0D717124" w14:textId="77777777" w:rsidTr="0072667C">
        <w:trPr>
          <w:trHeight w:val="555"/>
        </w:trPr>
        <w:tc>
          <w:tcPr>
            <w:tcW w:w="851" w:type="dxa"/>
            <w:vAlign w:val="center"/>
          </w:tcPr>
          <w:p w14:paraId="7687DBAB" w14:textId="7A1D458F" w:rsidR="00AD23BC" w:rsidRPr="0072667C" w:rsidRDefault="00AD23BC" w:rsidP="0072667C">
            <w:pPr>
              <w:jc w:val="center"/>
              <w:rPr>
                <w:rFonts w:ascii="Arial" w:hAnsi="Arial" w:cs="Arial"/>
                <w:b/>
                <w:bCs/>
                <w:sz w:val="26"/>
                <w:szCs w:val="26"/>
              </w:rPr>
            </w:pPr>
            <w:r w:rsidRPr="0072667C">
              <w:rPr>
                <w:rFonts w:ascii="Arial" w:hAnsi="Arial" w:cs="Arial"/>
                <w:b/>
                <w:bCs/>
                <w:sz w:val="26"/>
                <w:szCs w:val="26"/>
              </w:rPr>
              <w:t>IV.</w:t>
            </w:r>
          </w:p>
        </w:tc>
        <w:tc>
          <w:tcPr>
            <w:tcW w:w="2268" w:type="dxa"/>
            <w:vAlign w:val="center"/>
          </w:tcPr>
          <w:p w14:paraId="55031373" w14:textId="6E305226" w:rsidR="00AD23BC" w:rsidRPr="0072667C" w:rsidRDefault="000A298C" w:rsidP="0072667C">
            <w:pPr>
              <w:jc w:val="both"/>
              <w:rPr>
                <w:rFonts w:ascii="Arial" w:hAnsi="Arial" w:cs="Arial"/>
                <w:b/>
                <w:sz w:val="26"/>
                <w:szCs w:val="26"/>
              </w:rPr>
            </w:pPr>
            <w:r w:rsidRPr="0072667C">
              <w:rPr>
                <w:rFonts w:ascii="Arial" w:hAnsi="Arial" w:cs="Arial"/>
                <w:b/>
                <w:sz w:val="26"/>
                <w:szCs w:val="26"/>
              </w:rPr>
              <w:t>Procedencia</w:t>
            </w:r>
          </w:p>
        </w:tc>
        <w:tc>
          <w:tcPr>
            <w:tcW w:w="4961" w:type="dxa"/>
            <w:vAlign w:val="center"/>
          </w:tcPr>
          <w:p w14:paraId="1EE2FC97" w14:textId="14F4292E" w:rsidR="00AD23BC" w:rsidRPr="0072667C" w:rsidRDefault="00AD23BC" w:rsidP="0072667C">
            <w:pPr>
              <w:jc w:val="both"/>
              <w:rPr>
                <w:rFonts w:ascii="Arial" w:hAnsi="Arial" w:cs="Arial"/>
                <w:sz w:val="26"/>
                <w:szCs w:val="26"/>
              </w:rPr>
            </w:pPr>
            <w:r w:rsidRPr="0072667C">
              <w:rPr>
                <w:rFonts w:ascii="Arial" w:hAnsi="Arial" w:cs="Arial"/>
                <w:sz w:val="26"/>
                <w:szCs w:val="26"/>
              </w:rPr>
              <w:t>El recurso de revisión es procedente.</w:t>
            </w:r>
          </w:p>
        </w:tc>
        <w:tc>
          <w:tcPr>
            <w:tcW w:w="993" w:type="dxa"/>
            <w:vAlign w:val="center"/>
          </w:tcPr>
          <w:p w14:paraId="0500DED6" w14:textId="41099F3C" w:rsidR="00AD23BC" w:rsidRPr="0072667C" w:rsidRDefault="00AD23BC" w:rsidP="0072667C">
            <w:pPr>
              <w:jc w:val="center"/>
              <w:rPr>
                <w:rFonts w:ascii="Arial" w:hAnsi="Arial" w:cs="Arial"/>
                <w:sz w:val="26"/>
                <w:szCs w:val="26"/>
              </w:rPr>
            </w:pPr>
            <w:r w:rsidRPr="0072667C">
              <w:rPr>
                <w:rFonts w:ascii="Arial" w:hAnsi="Arial" w:cs="Arial"/>
                <w:sz w:val="26"/>
                <w:szCs w:val="26"/>
              </w:rPr>
              <w:t>1</w:t>
            </w:r>
            <w:r w:rsidR="00A5014A" w:rsidRPr="0072667C">
              <w:rPr>
                <w:rFonts w:ascii="Arial" w:hAnsi="Arial" w:cs="Arial"/>
                <w:sz w:val="26"/>
                <w:szCs w:val="26"/>
              </w:rPr>
              <w:t>1</w:t>
            </w:r>
          </w:p>
        </w:tc>
      </w:tr>
      <w:tr w:rsidR="00AD23BC" w:rsidRPr="0072667C" w14:paraId="09B7FD76" w14:textId="77777777" w:rsidTr="0072667C">
        <w:trPr>
          <w:trHeight w:val="1010"/>
        </w:trPr>
        <w:tc>
          <w:tcPr>
            <w:tcW w:w="851" w:type="dxa"/>
            <w:vAlign w:val="center"/>
          </w:tcPr>
          <w:p w14:paraId="540E2ACC" w14:textId="77777777" w:rsidR="00AD23BC" w:rsidRPr="0072667C" w:rsidRDefault="00AD23BC" w:rsidP="0072667C">
            <w:pPr>
              <w:jc w:val="center"/>
              <w:rPr>
                <w:rFonts w:ascii="Arial" w:hAnsi="Arial" w:cs="Arial"/>
                <w:b/>
                <w:bCs/>
                <w:sz w:val="26"/>
                <w:szCs w:val="26"/>
              </w:rPr>
            </w:pPr>
            <w:r w:rsidRPr="0072667C">
              <w:rPr>
                <w:rFonts w:ascii="Arial" w:hAnsi="Arial" w:cs="Arial"/>
                <w:b/>
                <w:bCs/>
                <w:sz w:val="26"/>
                <w:szCs w:val="26"/>
              </w:rPr>
              <w:t>V.</w:t>
            </w:r>
          </w:p>
        </w:tc>
        <w:tc>
          <w:tcPr>
            <w:tcW w:w="2268" w:type="dxa"/>
            <w:vAlign w:val="center"/>
          </w:tcPr>
          <w:p w14:paraId="3E8CC135" w14:textId="14A47726" w:rsidR="00AD23BC" w:rsidRPr="0072667C" w:rsidRDefault="000A298C" w:rsidP="0072667C">
            <w:pPr>
              <w:pStyle w:val="Ttulo3"/>
              <w:numPr>
                <w:ilvl w:val="0"/>
                <w:numId w:val="0"/>
              </w:numPr>
              <w:spacing w:before="0" w:after="0" w:line="240" w:lineRule="auto"/>
              <w:jc w:val="both"/>
            </w:pPr>
            <w:r w:rsidRPr="0072667C">
              <w:t>Causas de improcedencia</w:t>
            </w:r>
          </w:p>
        </w:tc>
        <w:tc>
          <w:tcPr>
            <w:tcW w:w="4961" w:type="dxa"/>
            <w:vAlign w:val="center"/>
          </w:tcPr>
          <w:p w14:paraId="38DCD3B7" w14:textId="77777777" w:rsidR="00AD23BC" w:rsidRPr="0072667C" w:rsidRDefault="00AD23BC" w:rsidP="0072667C">
            <w:pPr>
              <w:jc w:val="both"/>
              <w:rPr>
                <w:rFonts w:ascii="Arial" w:hAnsi="Arial" w:cs="Arial"/>
                <w:sz w:val="26"/>
                <w:szCs w:val="26"/>
              </w:rPr>
            </w:pPr>
            <w:r w:rsidRPr="0072667C">
              <w:rPr>
                <w:rFonts w:ascii="Arial" w:hAnsi="Arial" w:cs="Arial"/>
                <w:sz w:val="26"/>
                <w:szCs w:val="26"/>
              </w:rPr>
              <w:t>La causa de improcedencia ya fue estudiada por el Tribunal Colegiado de Circuito. Deja firme sobreseimiento.</w:t>
            </w:r>
          </w:p>
        </w:tc>
        <w:tc>
          <w:tcPr>
            <w:tcW w:w="993" w:type="dxa"/>
            <w:vAlign w:val="center"/>
          </w:tcPr>
          <w:p w14:paraId="0AB2D592" w14:textId="5BEAFBE3" w:rsidR="00AD23BC" w:rsidRPr="0072667C" w:rsidRDefault="00A5014A" w:rsidP="0072667C">
            <w:pPr>
              <w:jc w:val="center"/>
              <w:rPr>
                <w:rFonts w:ascii="Arial" w:hAnsi="Arial" w:cs="Arial"/>
                <w:sz w:val="26"/>
                <w:szCs w:val="26"/>
              </w:rPr>
            </w:pPr>
            <w:r w:rsidRPr="0072667C">
              <w:rPr>
                <w:rFonts w:ascii="Arial" w:hAnsi="Arial" w:cs="Arial"/>
                <w:sz w:val="26"/>
                <w:szCs w:val="26"/>
              </w:rPr>
              <w:t>11-12</w:t>
            </w:r>
          </w:p>
        </w:tc>
      </w:tr>
      <w:tr w:rsidR="00AD23BC" w:rsidRPr="0072667C" w14:paraId="414D4E2E" w14:textId="77777777" w:rsidTr="0072667C">
        <w:trPr>
          <w:trHeight w:val="325"/>
        </w:trPr>
        <w:tc>
          <w:tcPr>
            <w:tcW w:w="851" w:type="dxa"/>
            <w:vAlign w:val="center"/>
          </w:tcPr>
          <w:p w14:paraId="72834CEA" w14:textId="77777777" w:rsidR="00AD23BC" w:rsidRPr="0072667C" w:rsidRDefault="00AD23BC" w:rsidP="0072667C">
            <w:pPr>
              <w:jc w:val="center"/>
              <w:rPr>
                <w:rFonts w:ascii="Arial" w:hAnsi="Arial" w:cs="Arial"/>
                <w:b/>
                <w:bCs/>
                <w:sz w:val="26"/>
                <w:szCs w:val="26"/>
              </w:rPr>
            </w:pPr>
            <w:r w:rsidRPr="0072667C">
              <w:rPr>
                <w:rFonts w:ascii="Arial" w:hAnsi="Arial" w:cs="Arial"/>
                <w:b/>
                <w:bCs/>
                <w:sz w:val="26"/>
                <w:szCs w:val="26"/>
              </w:rPr>
              <w:t>VI.</w:t>
            </w:r>
          </w:p>
        </w:tc>
        <w:tc>
          <w:tcPr>
            <w:tcW w:w="2268" w:type="dxa"/>
            <w:vAlign w:val="center"/>
          </w:tcPr>
          <w:p w14:paraId="322A9DED" w14:textId="19C2EDA9" w:rsidR="00AD23BC" w:rsidRPr="0072667C" w:rsidRDefault="000A298C" w:rsidP="0072667C">
            <w:pPr>
              <w:pStyle w:val="Ttulo3"/>
              <w:numPr>
                <w:ilvl w:val="0"/>
                <w:numId w:val="0"/>
              </w:numPr>
              <w:spacing w:before="0" w:after="0" w:line="240" w:lineRule="auto"/>
              <w:jc w:val="both"/>
            </w:pPr>
            <w:r w:rsidRPr="0072667C">
              <w:t>Cuestión previa</w:t>
            </w:r>
          </w:p>
        </w:tc>
        <w:tc>
          <w:tcPr>
            <w:tcW w:w="4961" w:type="dxa"/>
            <w:vAlign w:val="center"/>
          </w:tcPr>
          <w:p w14:paraId="27F95CC0" w14:textId="065D5283" w:rsidR="00AD23BC" w:rsidRPr="0072667C" w:rsidRDefault="00AD23BC" w:rsidP="0072667C">
            <w:pPr>
              <w:jc w:val="both"/>
              <w:rPr>
                <w:rFonts w:ascii="Arial" w:hAnsi="Arial" w:cs="Arial"/>
                <w:sz w:val="26"/>
                <w:szCs w:val="26"/>
              </w:rPr>
            </w:pPr>
            <w:r w:rsidRPr="0072667C">
              <w:rPr>
                <w:rFonts w:ascii="Arial" w:hAnsi="Arial" w:cs="Arial"/>
                <w:sz w:val="26"/>
                <w:szCs w:val="26"/>
              </w:rPr>
              <w:t>Materia de la revisión</w:t>
            </w:r>
            <w:r w:rsidR="00B20440" w:rsidRPr="0072667C">
              <w:rPr>
                <w:rFonts w:ascii="Arial" w:hAnsi="Arial" w:cs="Arial"/>
                <w:sz w:val="26"/>
                <w:szCs w:val="26"/>
              </w:rPr>
              <w:t>.</w:t>
            </w:r>
          </w:p>
        </w:tc>
        <w:tc>
          <w:tcPr>
            <w:tcW w:w="993" w:type="dxa"/>
            <w:vAlign w:val="center"/>
          </w:tcPr>
          <w:p w14:paraId="2467E873" w14:textId="0077EFD3" w:rsidR="00AD23BC" w:rsidRPr="0072667C" w:rsidRDefault="00A5014A" w:rsidP="0072667C">
            <w:pPr>
              <w:jc w:val="center"/>
              <w:rPr>
                <w:rFonts w:ascii="Arial" w:hAnsi="Arial" w:cs="Arial"/>
                <w:sz w:val="26"/>
                <w:szCs w:val="26"/>
              </w:rPr>
            </w:pPr>
            <w:r w:rsidRPr="0072667C">
              <w:rPr>
                <w:rFonts w:ascii="Arial" w:hAnsi="Arial" w:cs="Arial"/>
                <w:sz w:val="26"/>
                <w:szCs w:val="26"/>
              </w:rPr>
              <w:t>12</w:t>
            </w:r>
          </w:p>
        </w:tc>
      </w:tr>
      <w:tr w:rsidR="00AD23BC" w:rsidRPr="0072667C" w14:paraId="1FDB915F" w14:textId="77777777" w:rsidTr="0072667C">
        <w:trPr>
          <w:trHeight w:val="882"/>
        </w:trPr>
        <w:tc>
          <w:tcPr>
            <w:tcW w:w="851" w:type="dxa"/>
            <w:vAlign w:val="center"/>
          </w:tcPr>
          <w:p w14:paraId="4DBD22B6" w14:textId="7D07A338" w:rsidR="00AD23BC" w:rsidRPr="00121A5F" w:rsidRDefault="00AD23BC" w:rsidP="00121A5F">
            <w:pPr>
              <w:jc w:val="both"/>
              <w:rPr>
                <w:rFonts w:ascii="Arial" w:hAnsi="Arial" w:cs="Arial"/>
                <w:b/>
                <w:bCs/>
                <w:sz w:val="26"/>
                <w:szCs w:val="26"/>
              </w:rPr>
            </w:pPr>
            <w:r w:rsidRPr="00121A5F">
              <w:rPr>
                <w:rFonts w:ascii="Arial" w:hAnsi="Arial" w:cs="Arial"/>
                <w:b/>
                <w:bCs/>
                <w:sz w:val="26"/>
                <w:szCs w:val="26"/>
              </w:rPr>
              <w:t>VII</w:t>
            </w:r>
            <w:r w:rsidR="00FA55C1" w:rsidRPr="00121A5F">
              <w:rPr>
                <w:rFonts w:ascii="Arial" w:hAnsi="Arial" w:cs="Arial"/>
                <w:b/>
                <w:bCs/>
                <w:sz w:val="26"/>
                <w:szCs w:val="26"/>
              </w:rPr>
              <w:t>.</w:t>
            </w:r>
          </w:p>
        </w:tc>
        <w:tc>
          <w:tcPr>
            <w:tcW w:w="2268" w:type="dxa"/>
            <w:vAlign w:val="center"/>
          </w:tcPr>
          <w:p w14:paraId="6BE97E73" w14:textId="29E985F1" w:rsidR="00121A5F" w:rsidRPr="00121A5F" w:rsidRDefault="000A298C" w:rsidP="00121A5F">
            <w:pPr>
              <w:pStyle w:val="Ttulo3"/>
              <w:numPr>
                <w:ilvl w:val="0"/>
                <w:numId w:val="0"/>
              </w:numPr>
              <w:spacing w:before="0" w:after="0" w:line="240" w:lineRule="auto"/>
              <w:jc w:val="both"/>
            </w:pPr>
            <w:r w:rsidRPr="00121A5F">
              <w:t>Estudio de fond</w:t>
            </w:r>
            <w:r w:rsidR="0072667C" w:rsidRPr="00121A5F">
              <w:t>o</w:t>
            </w:r>
          </w:p>
        </w:tc>
        <w:tc>
          <w:tcPr>
            <w:tcW w:w="4961" w:type="dxa"/>
            <w:vAlign w:val="center"/>
          </w:tcPr>
          <w:p w14:paraId="2545A2B6" w14:textId="77777777" w:rsidR="00121A5F" w:rsidRPr="00EB779E" w:rsidRDefault="00121A5F" w:rsidP="00121A5F">
            <w:pPr>
              <w:pStyle w:val="corte4fondo"/>
              <w:snapToGrid w:val="0"/>
              <w:spacing w:after="80" w:line="240" w:lineRule="auto"/>
              <w:ind w:firstLine="0"/>
              <w:outlineLvl w:val="2"/>
              <w:rPr>
                <w:rFonts w:cs="Arial"/>
                <w:sz w:val="26"/>
                <w:szCs w:val="26"/>
              </w:rPr>
            </w:pPr>
            <w:r w:rsidRPr="00EB779E">
              <w:rPr>
                <w:rFonts w:cs="Arial"/>
                <w:b/>
                <w:bCs/>
                <w:sz w:val="26"/>
                <w:szCs w:val="26"/>
                <w:lang w:val="es-MX"/>
              </w:rPr>
              <w:t>VII.1. Norma interpretada y aplicada por la autoridad</w:t>
            </w:r>
            <w:r w:rsidRPr="00EB779E">
              <w:rPr>
                <w:rFonts w:cs="Arial"/>
                <w:sz w:val="26"/>
                <w:szCs w:val="26"/>
                <w:lang w:val="es-MX"/>
              </w:rPr>
              <w:t>.</w:t>
            </w:r>
          </w:p>
          <w:p w14:paraId="7B7FE666" w14:textId="77777777" w:rsidR="00121A5F" w:rsidRPr="00EB779E" w:rsidRDefault="00121A5F" w:rsidP="00121A5F">
            <w:pPr>
              <w:pStyle w:val="corte4fondo"/>
              <w:snapToGrid w:val="0"/>
              <w:spacing w:after="80" w:line="240" w:lineRule="auto"/>
              <w:ind w:firstLine="0"/>
              <w:outlineLvl w:val="2"/>
              <w:rPr>
                <w:rFonts w:cs="Arial"/>
                <w:sz w:val="26"/>
                <w:szCs w:val="26"/>
              </w:rPr>
            </w:pPr>
            <w:r w:rsidRPr="00EB779E">
              <w:rPr>
                <w:rFonts w:cs="Arial"/>
                <w:b/>
                <w:bCs/>
                <w:sz w:val="26"/>
                <w:szCs w:val="26"/>
                <w:lang w:val="es-MX"/>
              </w:rPr>
              <w:t xml:space="preserve">VII.2. </w:t>
            </w:r>
            <w:r w:rsidRPr="00EB779E">
              <w:rPr>
                <w:rFonts w:cs="Arial"/>
                <w:b/>
                <w:sz w:val="26"/>
                <w:szCs w:val="26"/>
              </w:rPr>
              <w:t>Marco constitucional sobre el principio de laicidad y el derecho de libertad religiosa</w:t>
            </w:r>
            <w:r w:rsidRPr="00EB779E">
              <w:rPr>
                <w:rFonts w:cs="Arial"/>
                <w:sz w:val="26"/>
                <w:szCs w:val="26"/>
              </w:rPr>
              <w:t>.</w:t>
            </w:r>
          </w:p>
          <w:p w14:paraId="45D8B286" w14:textId="7158CE4C" w:rsidR="00121A5F" w:rsidRPr="00EB779E" w:rsidRDefault="00121A5F" w:rsidP="00121A5F">
            <w:pPr>
              <w:pStyle w:val="corte4fondo"/>
              <w:snapToGrid w:val="0"/>
              <w:spacing w:after="80" w:line="240" w:lineRule="auto"/>
              <w:ind w:firstLine="0"/>
              <w:outlineLvl w:val="2"/>
              <w:rPr>
                <w:rFonts w:cs="Arial"/>
                <w:b/>
                <w:bCs/>
                <w:sz w:val="26"/>
                <w:szCs w:val="26"/>
              </w:rPr>
            </w:pPr>
            <w:r w:rsidRPr="00EB779E">
              <w:rPr>
                <w:rFonts w:cs="Arial"/>
                <w:b/>
                <w:bCs/>
                <w:sz w:val="26"/>
                <w:szCs w:val="26"/>
              </w:rPr>
              <w:t>VII.3. Análisis de los agravios hechos valer en el recurso de revisión.</w:t>
            </w:r>
          </w:p>
          <w:p w14:paraId="05D8C3E3" w14:textId="7EC42552" w:rsidR="00052A14" w:rsidRPr="00EB779E" w:rsidRDefault="00805114" w:rsidP="0072667C">
            <w:pPr>
              <w:jc w:val="both"/>
              <w:rPr>
                <w:rFonts w:ascii="Arial" w:hAnsi="Arial" w:cs="Arial"/>
                <w:sz w:val="26"/>
                <w:szCs w:val="26"/>
              </w:rPr>
            </w:pPr>
            <w:r w:rsidRPr="00EB779E">
              <w:rPr>
                <w:rFonts w:ascii="Arial" w:hAnsi="Arial" w:cs="Arial"/>
                <w:sz w:val="26"/>
                <w:szCs w:val="26"/>
              </w:rPr>
              <w:t xml:space="preserve">Los agravios son fundados y suficientes para modificar la concesión del amparo. </w:t>
            </w:r>
          </w:p>
          <w:p w14:paraId="77A4F5EA" w14:textId="2B75FE61" w:rsidR="00B3488F" w:rsidRPr="0072667C" w:rsidRDefault="00805114" w:rsidP="0072667C">
            <w:pPr>
              <w:jc w:val="both"/>
              <w:rPr>
                <w:rFonts w:ascii="Arial" w:hAnsi="Arial" w:cs="Arial"/>
                <w:sz w:val="26"/>
                <w:szCs w:val="26"/>
              </w:rPr>
            </w:pPr>
            <w:r w:rsidRPr="00EB779E">
              <w:rPr>
                <w:rFonts w:ascii="Arial" w:hAnsi="Arial" w:cs="Arial"/>
                <w:sz w:val="26"/>
                <w:szCs w:val="26"/>
              </w:rPr>
              <w:t xml:space="preserve">La fracción IV del artículo 14 del Reglamento de Pasaportes </w:t>
            </w:r>
            <w:r w:rsidR="00052A14" w:rsidRPr="00EB779E">
              <w:rPr>
                <w:rFonts w:ascii="Arial" w:hAnsi="Arial" w:cs="Arial"/>
                <w:sz w:val="26"/>
                <w:szCs w:val="26"/>
              </w:rPr>
              <w:t xml:space="preserve">y </w:t>
            </w:r>
            <w:r w:rsidRPr="00EB779E">
              <w:rPr>
                <w:rFonts w:ascii="Arial" w:hAnsi="Arial" w:cs="Arial"/>
                <w:sz w:val="26"/>
                <w:szCs w:val="26"/>
              </w:rPr>
              <w:t xml:space="preserve">del Documento de Identidad y Viaje </w:t>
            </w:r>
            <w:r w:rsidR="00B551EA" w:rsidRPr="00EB779E">
              <w:rPr>
                <w:rFonts w:ascii="Arial" w:hAnsi="Arial" w:cs="Arial"/>
                <w:sz w:val="26"/>
                <w:szCs w:val="26"/>
              </w:rPr>
              <w:t xml:space="preserve">constitucional si se hace una interpretación conforme con la libertad religiosa, ideológica y de conciencia en el sentido siguiente: en los casos en los que una persona acuda a solicitar la expedición de su pasaporte, deberá cumplir con todos los requisitos, inclusive deberá permitir que se le identifique y tome una fotografía con la cara descubierta y, excepcionalmente, cuando exprese que debe llevar alguna prenda o indumentaria religiosa que no impida la adecuada identificación de la persona, se le deberá permitir que en la fotografía de su pasaporte aparezca con la prenda (en este caso un </w:t>
            </w:r>
            <w:r w:rsidR="00B551EA" w:rsidRPr="00EB779E">
              <w:rPr>
                <w:rFonts w:ascii="Arial" w:hAnsi="Arial" w:cs="Arial"/>
                <w:i/>
                <w:iCs/>
                <w:sz w:val="26"/>
                <w:szCs w:val="26"/>
              </w:rPr>
              <w:t>“hiyab</w:t>
            </w:r>
            <w:r w:rsidR="00B551EA" w:rsidRPr="00EB779E">
              <w:rPr>
                <w:rFonts w:ascii="Arial" w:hAnsi="Arial" w:cs="Arial"/>
                <w:sz w:val="26"/>
                <w:szCs w:val="26"/>
              </w:rPr>
              <w:t>”).</w:t>
            </w:r>
          </w:p>
        </w:tc>
        <w:tc>
          <w:tcPr>
            <w:tcW w:w="993" w:type="dxa"/>
            <w:vAlign w:val="center"/>
          </w:tcPr>
          <w:p w14:paraId="0E7B00D5" w14:textId="70981A83" w:rsidR="00AD23BC" w:rsidRPr="0072667C" w:rsidRDefault="00AD23BC" w:rsidP="0072667C">
            <w:pPr>
              <w:jc w:val="center"/>
              <w:rPr>
                <w:rFonts w:ascii="Arial" w:hAnsi="Arial" w:cs="Arial"/>
                <w:sz w:val="26"/>
                <w:szCs w:val="26"/>
              </w:rPr>
            </w:pPr>
            <w:r w:rsidRPr="0072667C">
              <w:rPr>
                <w:rFonts w:ascii="Arial" w:hAnsi="Arial" w:cs="Arial"/>
                <w:sz w:val="26"/>
                <w:szCs w:val="26"/>
              </w:rPr>
              <w:t>1</w:t>
            </w:r>
            <w:r w:rsidR="004803CD">
              <w:rPr>
                <w:rFonts w:ascii="Arial" w:hAnsi="Arial" w:cs="Arial"/>
                <w:sz w:val="26"/>
                <w:szCs w:val="26"/>
              </w:rPr>
              <w:t>2</w:t>
            </w:r>
            <w:r w:rsidRPr="0072667C">
              <w:rPr>
                <w:rFonts w:ascii="Arial" w:hAnsi="Arial" w:cs="Arial"/>
                <w:sz w:val="26"/>
                <w:szCs w:val="26"/>
              </w:rPr>
              <w:t>-</w:t>
            </w:r>
            <w:r w:rsidR="001B0DE8">
              <w:rPr>
                <w:rFonts w:ascii="Arial" w:hAnsi="Arial" w:cs="Arial"/>
                <w:sz w:val="26"/>
                <w:szCs w:val="26"/>
              </w:rPr>
              <w:t>63</w:t>
            </w:r>
          </w:p>
        </w:tc>
      </w:tr>
      <w:tr w:rsidR="00423E56" w:rsidRPr="0072667C" w14:paraId="312616A4" w14:textId="77777777" w:rsidTr="0072667C">
        <w:trPr>
          <w:trHeight w:val="596"/>
        </w:trPr>
        <w:tc>
          <w:tcPr>
            <w:tcW w:w="851" w:type="dxa"/>
            <w:vAlign w:val="center"/>
          </w:tcPr>
          <w:p w14:paraId="22338894" w14:textId="3D826E4D" w:rsidR="00423E56" w:rsidRPr="0072667C" w:rsidRDefault="00423E56" w:rsidP="0072667C">
            <w:pPr>
              <w:rPr>
                <w:rFonts w:ascii="Arial" w:hAnsi="Arial" w:cs="Arial"/>
                <w:b/>
                <w:bCs/>
                <w:sz w:val="26"/>
                <w:szCs w:val="26"/>
              </w:rPr>
            </w:pPr>
            <w:r w:rsidRPr="0072667C">
              <w:rPr>
                <w:rFonts w:ascii="Arial" w:hAnsi="Arial" w:cs="Arial"/>
                <w:b/>
                <w:bCs/>
                <w:sz w:val="26"/>
                <w:szCs w:val="26"/>
              </w:rPr>
              <w:t>VIII.</w:t>
            </w:r>
          </w:p>
        </w:tc>
        <w:tc>
          <w:tcPr>
            <w:tcW w:w="2268" w:type="dxa"/>
          </w:tcPr>
          <w:p w14:paraId="2E0B5FB9" w14:textId="5AB882A9" w:rsidR="00423E56" w:rsidRPr="0072667C" w:rsidRDefault="00423E56" w:rsidP="0072667C">
            <w:pPr>
              <w:pStyle w:val="Ttulo3"/>
              <w:numPr>
                <w:ilvl w:val="0"/>
                <w:numId w:val="0"/>
              </w:numPr>
              <w:spacing w:before="0" w:after="0" w:line="240" w:lineRule="auto"/>
              <w:jc w:val="both"/>
            </w:pPr>
            <w:r w:rsidRPr="0072667C">
              <w:t>Revisión adhesiva</w:t>
            </w:r>
          </w:p>
        </w:tc>
        <w:tc>
          <w:tcPr>
            <w:tcW w:w="4961" w:type="dxa"/>
            <w:vAlign w:val="center"/>
          </w:tcPr>
          <w:p w14:paraId="0563FA67" w14:textId="4FC9169A" w:rsidR="00423E56" w:rsidRPr="0072667C" w:rsidRDefault="00423E56" w:rsidP="0072667C">
            <w:pPr>
              <w:spacing w:after="120"/>
              <w:jc w:val="both"/>
              <w:rPr>
                <w:rFonts w:ascii="Arial" w:hAnsi="Arial" w:cs="Arial"/>
                <w:sz w:val="26"/>
                <w:szCs w:val="26"/>
              </w:rPr>
            </w:pPr>
            <w:r w:rsidRPr="0072667C">
              <w:rPr>
                <w:rFonts w:ascii="Arial" w:hAnsi="Arial" w:cs="Arial"/>
                <w:sz w:val="26"/>
                <w:szCs w:val="26"/>
              </w:rPr>
              <w:t>La revisión adhesiva es infundada.</w:t>
            </w:r>
          </w:p>
        </w:tc>
        <w:tc>
          <w:tcPr>
            <w:tcW w:w="993" w:type="dxa"/>
            <w:vAlign w:val="center"/>
          </w:tcPr>
          <w:p w14:paraId="6789EBC0" w14:textId="2A8BCD31" w:rsidR="00423E56" w:rsidRPr="0072667C" w:rsidRDefault="001B0DE8" w:rsidP="0072667C">
            <w:pPr>
              <w:jc w:val="center"/>
              <w:rPr>
                <w:rFonts w:ascii="Arial" w:hAnsi="Arial" w:cs="Arial"/>
                <w:sz w:val="26"/>
                <w:szCs w:val="26"/>
              </w:rPr>
            </w:pPr>
            <w:r>
              <w:rPr>
                <w:rFonts w:ascii="Arial" w:hAnsi="Arial" w:cs="Arial"/>
                <w:sz w:val="26"/>
                <w:szCs w:val="26"/>
              </w:rPr>
              <w:t>63-64</w:t>
            </w:r>
          </w:p>
        </w:tc>
      </w:tr>
      <w:tr w:rsidR="00867E86" w:rsidRPr="0072667C" w14:paraId="181692A3" w14:textId="77777777" w:rsidTr="0072667C">
        <w:trPr>
          <w:trHeight w:val="882"/>
        </w:trPr>
        <w:tc>
          <w:tcPr>
            <w:tcW w:w="851" w:type="dxa"/>
            <w:vAlign w:val="center"/>
          </w:tcPr>
          <w:p w14:paraId="22048680" w14:textId="53BE586B" w:rsidR="00867E86" w:rsidRPr="0072667C" w:rsidRDefault="00423E56" w:rsidP="0072667C">
            <w:pPr>
              <w:jc w:val="center"/>
              <w:rPr>
                <w:rFonts w:ascii="Arial" w:hAnsi="Arial" w:cs="Arial"/>
                <w:b/>
                <w:bCs/>
                <w:sz w:val="26"/>
                <w:szCs w:val="26"/>
              </w:rPr>
            </w:pPr>
            <w:r w:rsidRPr="0072667C">
              <w:rPr>
                <w:rFonts w:ascii="Arial" w:hAnsi="Arial" w:cs="Arial"/>
                <w:b/>
                <w:bCs/>
                <w:sz w:val="26"/>
                <w:szCs w:val="26"/>
              </w:rPr>
              <w:t>IX</w:t>
            </w:r>
            <w:r w:rsidR="00867E86" w:rsidRPr="0072667C">
              <w:rPr>
                <w:rFonts w:ascii="Arial" w:hAnsi="Arial" w:cs="Arial"/>
                <w:b/>
                <w:sz w:val="26"/>
                <w:szCs w:val="26"/>
              </w:rPr>
              <w:t>.</w:t>
            </w:r>
            <w:r w:rsidR="00867E86" w:rsidRPr="0072667C">
              <w:rPr>
                <w:rFonts w:ascii="Arial" w:hAnsi="Arial" w:cs="Arial"/>
                <w:b/>
                <w:bCs/>
                <w:sz w:val="26"/>
                <w:szCs w:val="26"/>
              </w:rPr>
              <w:t xml:space="preserve"> </w:t>
            </w:r>
          </w:p>
        </w:tc>
        <w:tc>
          <w:tcPr>
            <w:tcW w:w="2268" w:type="dxa"/>
            <w:vAlign w:val="center"/>
          </w:tcPr>
          <w:p w14:paraId="22A8A45C" w14:textId="56C497D9" w:rsidR="00867E86" w:rsidRPr="0072667C" w:rsidRDefault="00867E86" w:rsidP="0072667C">
            <w:pPr>
              <w:pStyle w:val="Ttulo3"/>
              <w:numPr>
                <w:ilvl w:val="0"/>
                <w:numId w:val="0"/>
              </w:numPr>
              <w:spacing w:before="0" w:after="0" w:line="240" w:lineRule="auto"/>
              <w:jc w:val="both"/>
            </w:pPr>
            <w:r w:rsidRPr="0072667C">
              <w:t>Efectos</w:t>
            </w:r>
          </w:p>
        </w:tc>
        <w:tc>
          <w:tcPr>
            <w:tcW w:w="4961" w:type="dxa"/>
            <w:vAlign w:val="center"/>
          </w:tcPr>
          <w:p w14:paraId="5E54DAA7" w14:textId="07837CCA" w:rsidR="007A1F53" w:rsidRPr="00EB779E" w:rsidRDefault="007A1F53" w:rsidP="0072667C">
            <w:pPr>
              <w:pStyle w:val="corte4fondo"/>
              <w:numPr>
                <w:ilvl w:val="0"/>
                <w:numId w:val="5"/>
              </w:numPr>
              <w:snapToGrid w:val="0"/>
              <w:spacing w:after="120" w:line="240" w:lineRule="auto"/>
              <w:ind w:left="0" w:hanging="567"/>
              <w:rPr>
                <w:rFonts w:cs="Arial"/>
                <w:sz w:val="26"/>
                <w:szCs w:val="26"/>
              </w:rPr>
            </w:pPr>
            <w:r w:rsidRPr="00EB779E">
              <w:rPr>
                <w:rFonts w:cs="Arial"/>
                <w:sz w:val="26"/>
                <w:szCs w:val="26"/>
                <w:lang w:val="es-MX"/>
              </w:rPr>
              <w:t xml:space="preserve">Se modifica la resolución del Juez de Distrito para el efecto de que las autoridad responsables (y recurrentes en esta instancia) realicen lo siguiente: </w:t>
            </w:r>
          </w:p>
          <w:p w14:paraId="785530DA" w14:textId="77777777" w:rsidR="007A1F53" w:rsidRPr="00EB779E" w:rsidRDefault="007A1F53" w:rsidP="0072667C">
            <w:pPr>
              <w:pStyle w:val="corte4fondo"/>
              <w:numPr>
                <w:ilvl w:val="1"/>
                <w:numId w:val="5"/>
              </w:numPr>
              <w:snapToGrid w:val="0"/>
              <w:spacing w:after="120" w:line="240" w:lineRule="auto"/>
              <w:ind w:left="319"/>
              <w:rPr>
                <w:rFonts w:cs="Arial"/>
                <w:sz w:val="26"/>
                <w:szCs w:val="26"/>
              </w:rPr>
            </w:pPr>
            <w:r w:rsidRPr="00EB779E">
              <w:rPr>
                <w:rFonts w:cs="Arial"/>
                <w:sz w:val="26"/>
                <w:szCs w:val="26"/>
                <w:lang w:val="es-MX"/>
              </w:rPr>
              <w:t>La persona encargada de la Oficina de Pasaportes en la Ciudad de México deberá seguir la interpretación conforme expuesta en esta sentencia, de manera que, en este caso específico, si la quejosa insiste en usar el velo islámico en su modalidad de “hiyab”,</w:t>
            </w:r>
            <w:r w:rsidRPr="00EB779E">
              <w:rPr>
                <w:rFonts w:cs="Arial"/>
                <w:b/>
                <w:bCs/>
                <w:i/>
                <w:iCs/>
                <w:sz w:val="26"/>
                <w:szCs w:val="26"/>
                <w:lang w:val="es-MX"/>
              </w:rPr>
              <w:t xml:space="preserve"> </w:t>
            </w:r>
            <w:r w:rsidRPr="00EB779E">
              <w:rPr>
                <w:rFonts w:cs="Arial"/>
                <w:b/>
                <w:bCs/>
                <w:sz w:val="26"/>
                <w:szCs w:val="26"/>
                <w:u w:val="single"/>
                <w:lang w:val="es-MX"/>
              </w:rPr>
              <w:t>deberá optar por alguna de las siguientes opciones</w:t>
            </w:r>
            <w:r w:rsidRPr="00EB779E">
              <w:rPr>
                <w:rFonts w:cs="Arial"/>
                <w:sz w:val="26"/>
                <w:szCs w:val="26"/>
                <w:lang w:val="es-MX"/>
              </w:rPr>
              <w:t>:</w:t>
            </w:r>
          </w:p>
          <w:p w14:paraId="77400285" w14:textId="77777777" w:rsidR="007A1F53" w:rsidRPr="00EB779E" w:rsidRDefault="007A1F53" w:rsidP="0072667C">
            <w:pPr>
              <w:pStyle w:val="corte4fondo"/>
              <w:numPr>
                <w:ilvl w:val="0"/>
                <w:numId w:val="26"/>
              </w:numPr>
              <w:snapToGrid w:val="0"/>
              <w:spacing w:after="120" w:line="240" w:lineRule="auto"/>
              <w:ind w:left="319"/>
              <w:rPr>
                <w:rFonts w:cs="Arial"/>
                <w:sz w:val="26"/>
                <w:szCs w:val="26"/>
              </w:rPr>
            </w:pPr>
            <w:r w:rsidRPr="00EB779E">
              <w:rPr>
                <w:rFonts w:cs="Arial"/>
                <w:sz w:val="26"/>
                <w:szCs w:val="26"/>
              </w:rPr>
              <w:t>Podrá optar por permitir, sin más, que la solicitante obtenga su pasaporte con la fotografía usando el velo islámico “</w:t>
            </w:r>
            <w:r w:rsidRPr="00EB779E">
              <w:rPr>
                <w:rFonts w:cs="Arial"/>
                <w:i/>
                <w:iCs/>
                <w:sz w:val="26"/>
                <w:szCs w:val="26"/>
              </w:rPr>
              <w:t>hiyab</w:t>
            </w:r>
            <w:r w:rsidRPr="00EB779E">
              <w:rPr>
                <w:rFonts w:cs="Arial"/>
                <w:sz w:val="26"/>
                <w:szCs w:val="26"/>
              </w:rPr>
              <w:t>”; o</w:t>
            </w:r>
          </w:p>
          <w:p w14:paraId="6DAD94BC" w14:textId="77777777" w:rsidR="007A1F53" w:rsidRPr="00EB779E" w:rsidRDefault="007A1F53" w:rsidP="0072667C">
            <w:pPr>
              <w:pStyle w:val="corte4fondo"/>
              <w:numPr>
                <w:ilvl w:val="0"/>
                <w:numId w:val="26"/>
              </w:numPr>
              <w:snapToGrid w:val="0"/>
              <w:spacing w:after="120" w:line="240" w:lineRule="auto"/>
              <w:ind w:left="319"/>
              <w:rPr>
                <w:rFonts w:cs="Arial"/>
                <w:sz w:val="26"/>
                <w:szCs w:val="26"/>
              </w:rPr>
            </w:pPr>
            <w:r w:rsidRPr="00EB779E">
              <w:rPr>
                <w:rFonts w:cs="Arial"/>
                <w:sz w:val="26"/>
                <w:szCs w:val="26"/>
              </w:rPr>
              <w:t xml:space="preserve">Podrá permitir que la solicitante obtenga su pasaporte en el entendido de que la fotografía mostrará su rostro descubierto, pero usando el </w:t>
            </w:r>
            <w:r w:rsidRPr="00EB779E">
              <w:rPr>
                <w:rFonts w:cs="Arial"/>
                <w:i/>
                <w:iCs/>
                <w:sz w:val="26"/>
                <w:szCs w:val="26"/>
              </w:rPr>
              <w:t>hiyab</w:t>
            </w:r>
            <w:r w:rsidRPr="00EB779E">
              <w:rPr>
                <w:rFonts w:cs="Arial"/>
                <w:sz w:val="26"/>
                <w:szCs w:val="26"/>
              </w:rPr>
              <w:t>, para lo cual —en este y en los demás casos anteriores— se puede complementar con otros mecanismos de identificación como las huellas dactilares, reconocimiento ocular, reconocimiento a partir de cualquier otro dato biométrico como puede ser, incluso, la geometría facial y cualquier otro que la tecnología permita emplear con certeza y que la normativa interna de la Secretaría de Relaciones Exteriores contemple.</w:t>
            </w:r>
          </w:p>
          <w:p w14:paraId="3AB61851" w14:textId="2FA0D7C3" w:rsidR="00867E86" w:rsidRPr="00EB779E" w:rsidRDefault="007A1F53" w:rsidP="0072667C">
            <w:pPr>
              <w:pStyle w:val="corte4fondo"/>
              <w:numPr>
                <w:ilvl w:val="1"/>
                <w:numId w:val="5"/>
              </w:numPr>
              <w:snapToGrid w:val="0"/>
              <w:spacing w:after="120" w:line="240" w:lineRule="auto"/>
              <w:ind w:left="319"/>
              <w:rPr>
                <w:rFonts w:cs="Arial"/>
                <w:sz w:val="26"/>
                <w:szCs w:val="26"/>
              </w:rPr>
            </w:pPr>
            <w:r w:rsidRPr="00EB779E">
              <w:rPr>
                <w:rFonts w:cs="Arial"/>
                <w:sz w:val="26"/>
                <w:szCs w:val="26"/>
                <w:lang w:val="es-MX"/>
              </w:rPr>
              <w:t xml:space="preserve">Deberá revisar el cumplimiento de los demás requisitos exigibles para la obtención del documento y, </w:t>
            </w:r>
            <w:r w:rsidRPr="00EB779E">
              <w:rPr>
                <w:rFonts w:cs="Arial"/>
                <w:b/>
                <w:bCs/>
                <w:sz w:val="26"/>
                <w:szCs w:val="26"/>
                <w:u w:val="single"/>
                <w:lang w:val="es-MX"/>
              </w:rPr>
              <w:t xml:space="preserve">si los cumple, deberá expedirle a la brevedad el pasaporte solicitado por la quejosa, permitiéndole vestir el </w:t>
            </w:r>
            <w:r w:rsidRPr="00EB779E">
              <w:rPr>
                <w:rFonts w:cs="Arial"/>
                <w:b/>
                <w:bCs/>
                <w:i/>
                <w:iCs/>
                <w:sz w:val="26"/>
                <w:szCs w:val="26"/>
                <w:u w:val="single"/>
                <w:lang w:val="es-MX"/>
              </w:rPr>
              <w:t xml:space="preserve">hiyab </w:t>
            </w:r>
            <w:r w:rsidRPr="00EB779E">
              <w:rPr>
                <w:rFonts w:cs="Arial"/>
                <w:b/>
                <w:bCs/>
                <w:sz w:val="26"/>
                <w:szCs w:val="26"/>
                <w:u w:val="single"/>
                <w:lang w:val="es-MX"/>
              </w:rPr>
              <w:t>que usa como exigencia de su religión</w:t>
            </w:r>
            <w:r w:rsidRPr="00EB779E">
              <w:rPr>
                <w:rFonts w:cs="Arial"/>
                <w:sz w:val="26"/>
                <w:szCs w:val="26"/>
                <w:lang w:val="es-MX"/>
              </w:rPr>
              <w:t>.</w:t>
            </w:r>
          </w:p>
        </w:tc>
        <w:tc>
          <w:tcPr>
            <w:tcW w:w="993" w:type="dxa"/>
            <w:vAlign w:val="center"/>
          </w:tcPr>
          <w:p w14:paraId="76CFAC6C" w14:textId="266B27E6" w:rsidR="00867E86" w:rsidRPr="0072667C" w:rsidRDefault="001B0DE8" w:rsidP="0072667C">
            <w:pPr>
              <w:jc w:val="center"/>
              <w:rPr>
                <w:rFonts w:ascii="Arial" w:hAnsi="Arial" w:cs="Arial"/>
                <w:sz w:val="26"/>
                <w:szCs w:val="26"/>
              </w:rPr>
            </w:pPr>
            <w:r>
              <w:rPr>
                <w:rFonts w:ascii="Arial" w:hAnsi="Arial" w:cs="Arial"/>
                <w:sz w:val="26"/>
                <w:szCs w:val="26"/>
              </w:rPr>
              <w:t>64-65</w:t>
            </w:r>
          </w:p>
        </w:tc>
      </w:tr>
      <w:tr w:rsidR="00AD23BC" w:rsidRPr="0072667C" w14:paraId="1E0699F6" w14:textId="77777777" w:rsidTr="0072667C">
        <w:trPr>
          <w:trHeight w:val="882"/>
        </w:trPr>
        <w:tc>
          <w:tcPr>
            <w:tcW w:w="851" w:type="dxa"/>
            <w:vAlign w:val="center"/>
          </w:tcPr>
          <w:p w14:paraId="71F122F6" w14:textId="40C34E8A" w:rsidR="00AD23BC" w:rsidRPr="0072667C" w:rsidRDefault="006165C5" w:rsidP="0072667C">
            <w:pPr>
              <w:jc w:val="center"/>
              <w:rPr>
                <w:rFonts w:ascii="Arial" w:hAnsi="Arial" w:cs="Arial"/>
                <w:b/>
                <w:sz w:val="26"/>
                <w:szCs w:val="26"/>
              </w:rPr>
            </w:pPr>
            <w:r w:rsidRPr="0072667C">
              <w:rPr>
                <w:rFonts w:ascii="Arial" w:hAnsi="Arial" w:cs="Arial"/>
                <w:b/>
                <w:bCs/>
                <w:sz w:val="26"/>
                <w:szCs w:val="26"/>
              </w:rPr>
              <w:t>X</w:t>
            </w:r>
            <w:r w:rsidR="00AD23BC" w:rsidRPr="0072667C">
              <w:rPr>
                <w:rFonts w:ascii="Arial" w:hAnsi="Arial" w:cs="Arial"/>
                <w:b/>
                <w:sz w:val="26"/>
                <w:szCs w:val="26"/>
              </w:rPr>
              <w:t>.</w:t>
            </w:r>
          </w:p>
        </w:tc>
        <w:tc>
          <w:tcPr>
            <w:tcW w:w="2268" w:type="dxa"/>
            <w:vAlign w:val="center"/>
          </w:tcPr>
          <w:p w14:paraId="4AD72835" w14:textId="3766B103" w:rsidR="00AD23BC" w:rsidRPr="0072667C" w:rsidRDefault="000A298C" w:rsidP="0072667C">
            <w:pPr>
              <w:pStyle w:val="Prrafo"/>
              <w:spacing w:before="0" w:after="0" w:line="240" w:lineRule="auto"/>
              <w:rPr>
                <w:b/>
                <w:bCs/>
              </w:rPr>
            </w:pPr>
            <w:r w:rsidRPr="0072667C">
              <w:rPr>
                <w:b/>
                <w:bCs/>
              </w:rPr>
              <w:t>Decisión</w:t>
            </w:r>
          </w:p>
        </w:tc>
        <w:tc>
          <w:tcPr>
            <w:tcW w:w="4961" w:type="dxa"/>
            <w:vAlign w:val="center"/>
          </w:tcPr>
          <w:p w14:paraId="49FB8A2E" w14:textId="77777777" w:rsidR="00B20440" w:rsidRPr="0072667C" w:rsidRDefault="00B20440" w:rsidP="0072667C">
            <w:pPr>
              <w:jc w:val="both"/>
              <w:rPr>
                <w:rFonts w:ascii="Arial" w:hAnsi="Arial" w:cs="Arial"/>
                <w:bCs/>
                <w:sz w:val="26"/>
                <w:szCs w:val="26"/>
              </w:rPr>
            </w:pPr>
            <w:r w:rsidRPr="0072667C">
              <w:rPr>
                <w:rFonts w:ascii="Arial" w:hAnsi="Arial" w:cs="Arial"/>
                <w:b/>
                <w:bCs/>
                <w:sz w:val="26"/>
                <w:szCs w:val="26"/>
              </w:rPr>
              <w:t>PRIMERO.</w:t>
            </w:r>
            <w:r w:rsidRPr="0072667C">
              <w:rPr>
                <w:rFonts w:ascii="Arial" w:hAnsi="Arial" w:cs="Arial"/>
                <w:bCs/>
                <w:sz w:val="26"/>
                <w:szCs w:val="26"/>
              </w:rPr>
              <w:t xml:space="preserve"> En la materia de la revisión se </w:t>
            </w:r>
            <w:r w:rsidRPr="0072667C">
              <w:rPr>
                <w:rFonts w:ascii="Arial" w:hAnsi="Arial" w:cs="Arial"/>
                <w:b/>
                <w:sz w:val="26"/>
                <w:szCs w:val="26"/>
              </w:rPr>
              <w:t xml:space="preserve">modifica </w:t>
            </w:r>
            <w:r w:rsidRPr="0072667C">
              <w:rPr>
                <w:rFonts w:ascii="Arial" w:hAnsi="Arial" w:cs="Arial"/>
                <w:bCs/>
                <w:sz w:val="26"/>
                <w:szCs w:val="26"/>
              </w:rPr>
              <w:t>la sentencia recurrida.</w:t>
            </w:r>
          </w:p>
          <w:p w14:paraId="51F0D0AA" w14:textId="77777777" w:rsidR="00B20440" w:rsidRPr="0072667C" w:rsidRDefault="00B20440" w:rsidP="0072667C">
            <w:pPr>
              <w:jc w:val="both"/>
              <w:rPr>
                <w:rFonts w:ascii="Arial" w:hAnsi="Arial" w:cs="Arial"/>
                <w:bCs/>
                <w:sz w:val="26"/>
                <w:szCs w:val="26"/>
              </w:rPr>
            </w:pPr>
            <w:r w:rsidRPr="0072667C">
              <w:rPr>
                <w:rFonts w:ascii="Arial" w:hAnsi="Arial" w:cs="Arial"/>
                <w:b/>
                <w:sz w:val="26"/>
                <w:szCs w:val="26"/>
              </w:rPr>
              <w:t>SEGUNDO.</w:t>
            </w:r>
            <w:r w:rsidRPr="0072667C">
              <w:rPr>
                <w:rFonts w:ascii="Arial" w:hAnsi="Arial" w:cs="Arial"/>
                <w:bCs/>
                <w:sz w:val="26"/>
                <w:szCs w:val="26"/>
              </w:rPr>
              <w:t xml:space="preserve"> </w:t>
            </w:r>
            <w:r w:rsidRPr="0072667C">
              <w:rPr>
                <w:rFonts w:ascii="Arial" w:eastAsia="Calibri" w:hAnsi="Arial" w:cs="Arial"/>
                <w:color w:val="000000" w:themeColor="text1"/>
                <w:sz w:val="26"/>
                <w:szCs w:val="26"/>
                <w:u w:color="000000"/>
                <w14:textOutline w14:w="0" w14:cap="flat" w14:cmpd="sng" w14:algn="ctr">
                  <w14:noFill/>
                  <w14:prstDash w14:val="solid"/>
                  <w14:bevel/>
                </w14:textOutline>
              </w:rPr>
              <w:t xml:space="preserve">La Justicia de la Unión </w:t>
            </w:r>
            <w:r w:rsidRPr="0072667C">
              <w:rPr>
                <w:rFonts w:ascii="Arial" w:eastAsia="Calibri" w:hAnsi="Arial" w:cs="Arial"/>
                <w:b/>
                <w:bCs/>
                <w:color w:val="000000" w:themeColor="text1"/>
                <w:sz w:val="26"/>
                <w:szCs w:val="26"/>
                <w:u w:color="000000"/>
                <w14:textOutline w14:w="0" w14:cap="flat" w14:cmpd="sng" w14:algn="ctr">
                  <w14:noFill/>
                  <w14:prstDash w14:val="solid"/>
                  <w14:bevel/>
                </w14:textOutline>
              </w:rPr>
              <w:t>ampara y protege</w:t>
            </w:r>
            <w:r w:rsidRPr="0072667C">
              <w:rPr>
                <w:rFonts w:ascii="Arial" w:eastAsia="Calibri" w:hAnsi="Arial" w:cs="Arial"/>
                <w:color w:val="000000" w:themeColor="text1"/>
                <w:sz w:val="26"/>
                <w:szCs w:val="26"/>
                <w:u w:color="000000"/>
                <w14:textOutline w14:w="0" w14:cap="flat" w14:cmpd="sng" w14:algn="ctr">
                  <w14:noFill/>
                  <w14:prstDash w14:val="solid"/>
                  <w14:bevel/>
                </w14:textOutline>
              </w:rPr>
              <w:t xml:space="preserve"> a la parte quejosa.</w:t>
            </w:r>
          </w:p>
          <w:p w14:paraId="4D91FBAA" w14:textId="1E81EE50" w:rsidR="00AD23BC" w:rsidRPr="0072667C" w:rsidRDefault="00B20440" w:rsidP="0072667C">
            <w:pPr>
              <w:jc w:val="both"/>
              <w:rPr>
                <w:rFonts w:ascii="Arial" w:hAnsi="Arial" w:cs="Arial"/>
                <w:sz w:val="26"/>
                <w:szCs w:val="26"/>
              </w:rPr>
            </w:pPr>
            <w:r w:rsidRPr="0072667C">
              <w:rPr>
                <w:rFonts w:ascii="Arial" w:hAnsi="Arial" w:cs="Arial"/>
                <w:b/>
                <w:bCs/>
                <w:sz w:val="26"/>
                <w:szCs w:val="26"/>
              </w:rPr>
              <w:t xml:space="preserve">TERCERO. </w:t>
            </w:r>
            <w:r w:rsidRPr="0072667C">
              <w:rPr>
                <w:rFonts w:ascii="Arial" w:eastAsia="Calibri" w:hAnsi="Arial" w:cs="Arial"/>
                <w:color w:val="000000" w:themeColor="text1"/>
                <w:sz w:val="26"/>
                <w:szCs w:val="26"/>
                <w:u w:color="000000"/>
                <w14:textOutline w14:w="0" w14:cap="flat" w14:cmpd="sng" w14:algn="ctr">
                  <w14:noFill/>
                  <w14:prstDash w14:val="solid"/>
                  <w14:bevel/>
                </w14:textOutline>
              </w:rPr>
              <w:t xml:space="preserve">Se declara </w:t>
            </w:r>
            <w:r w:rsidRPr="0072667C">
              <w:rPr>
                <w:rFonts w:ascii="Arial" w:eastAsia="Calibri" w:hAnsi="Arial" w:cs="Arial"/>
                <w:b/>
                <w:bCs/>
                <w:color w:val="000000" w:themeColor="text1"/>
                <w:sz w:val="26"/>
                <w:szCs w:val="26"/>
                <w:u w:color="000000"/>
                <w14:textOutline w14:w="0" w14:cap="flat" w14:cmpd="sng" w14:algn="ctr">
                  <w14:noFill/>
                  <w14:prstDash w14:val="solid"/>
                  <w14:bevel/>
                </w14:textOutline>
              </w:rPr>
              <w:t xml:space="preserve">infundada </w:t>
            </w:r>
            <w:r w:rsidRPr="0072667C">
              <w:rPr>
                <w:rFonts w:ascii="Arial" w:eastAsia="Calibri" w:hAnsi="Arial" w:cs="Arial"/>
                <w:color w:val="000000" w:themeColor="text1"/>
                <w:sz w:val="26"/>
                <w:szCs w:val="26"/>
                <w:u w:color="000000"/>
                <w14:textOutline w14:w="0" w14:cap="flat" w14:cmpd="sng" w14:algn="ctr">
                  <w14:noFill/>
                  <w14:prstDash w14:val="solid"/>
                  <w14:bevel/>
                </w14:textOutline>
              </w:rPr>
              <w:t>la revisión adhesiva</w:t>
            </w:r>
          </w:p>
        </w:tc>
        <w:tc>
          <w:tcPr>
            <w:tcW w:w="993" w:type="dxa"/>
            <w:vAlign w:val="center"/>
          </w:tcPr>
          <w:p w14:paraId="747094BA" w14:textId="07D56524" w:rsidR="00AD23BC" w:rsidRPr="0072667C" w:rsidRDefault="001B0DE8" w:rsidP="0072667C">
            <w:pPr>
              <w:jc w:val="center"/>
              <w:rPr>
                <w:rFonts w:ascii="Arial" w:hAnsi="Arial" w:cs="Arial"/>
                <w:sz w:val="26"/>
                <w:szCs w:val="26"/>
              </w:rPr>
            </w:pPr>
            <w:r>
              <w:rPr>
                <w:rFonts w:ascii="Arial" w:hAnsi="Arial" w:cs="Arial"/>
                <w:sz w:val="26"/>
                <w:szCs w:val="26"/>
              </w:rPr>
              <w:t>65</w:t>
            </w:r>
          </w:p>
        </w:tc>
      </w:tr>
    </w:tbl>
    <w:p w14:paraId="3427197E" w14:textId="77777777" w:rsidR="00652869" w:rsidRPr="003D0BF4" w:rsidRDefault="00652869" w:rsidP="00C7657A">
      <w:pPr>
        <w:pStyle w:val="Textoindependiente"/>
        <w:sectPr w:rsidR="00652869" w:rsidRPr="003D0BF4" w:rsidSect="001E5E88">
          <w:headerReference w:type="even" r:id="rId13"/>
          <w:headerReference w:type="default" r:id="rId14"/>
          <w:footerReference w:type="even" r:id="rId15"/>
          <w:footerReference w:type="default" r:id="rId16"/>
          <w:headerReference w:type="first" r:id="rId17"/>
          <w:footerReference w:type="first" r:id="rId18"/>
          <w:pgSz w:w="12240" w:h="19293" w:code="305"/>
          <w:pgMar w:top="1985" w:right="1701" w:bottom="1418" w:left="1701" w:header="1134" w:footer="1418" w:gutter="0"/>
          <w:pgNumType w:fmt="upperRoman"/>
          <w:cols w:space="720"/>
          <w:titlePg/>
          <w:docGrid w:linePitch="272"/>
        </w:sectPr>
      </w:pPr>
    </w:p>
    <w:p w14:paraId="1055BEA5" w14:textId="77777777" w:rsidR="003A5911" w:rsidRDefault="003A5911" w:rsidP="003A5911">
      <w:pPr>
        <w:pStyle w:val="corte1datos"/>
        <w:ind w:left="3402"/>
        <w:jc w:val="both"/>
        <w:rPr>
          <w:rFonts w:cs="Arial"/>
          <w:sz w:val="28"/>
          <w:szCs w:val="28"/>
        </w:rPr>
      </w:pPr>
      <w:r w:rsidRPr="003D0BF4">
        <w:rPr>
          <w:rFonts w:cs="Arial"/>
          <w:sz w:val="28"/>
          <w:szCs w:val="28"/>
        </w:rPr>
        <w:t>AMPARO EN REVISIÓN 418/2025</w:t>
      </w:r>
    </w:p>
    <w:p w14:paraId="6977F9BE" w14:textId="77777777" w:rsidR="00660FEC" w:rsidRPr="003D0BF4" w:rsidRDefault="00660FEC" w:rsidP="003A5911">
      <w:pPr>
        <w:pStyle w:val="corte1datos"/>
        <w:ind w:left="3402"/>
        <w:jc w:val="both"/>
        <w:rPr>
          <w:rFonts w:cs="Arial"/>
          <w:sz w:val="28"/>
          <w:szCs w:val="28"/>
        </w:rPr>
      </w:pPr>
    </w:p>
    <w:p w14:paraId="6A461CEA" w14:textId="4B9C93D7" w:rsidR="003A5911" w:rsidRDefault="003A5911" w:rsidP="003A5911">
      <w:pPr>
        <w:pStyle w:val="corte2ponente"/>
        <w:ind w:left="3402"/>
        <w:jc w:val="both"/>
        <w:rPr>
          <w:rFonts w:cs="Arial"/>
          <w:caps w:val="0"/>
          <w:sz w:val="28"/>
          <w:szCs w:val="28"/>
        </w:rPr>
      </w:pPr>
      <w:r w:rsidRPr="003D0BF4">
        <w:rPr>
          <w:rFonts w:cs="Arial"/>
          <w:sz w:val="28"/>
          <w:szCs w:val="28"/>
        </w:rPr>
        <w:t>AUTORIDADES RECURRENTES: PRESIDENTA CONSTITUCIONAL DE LOS ESTADOS UNIDOS ME</w:t>
      </w:r>
      <w:r w:rsidR="00453F2A" w:rsidRPr="003D0BF4">
        <w:rPr>
          <w:rFonts w:cs="Arial"/>
          <w:sz w:val="28"/>
          <w:szCs w:val="28"/>
        </w:rPr>
        <w:t>xi</w:t>
      </w:r>
      <w:r w:rsidRPr="003D0BF4">
        <w:rPr>
          <w:rFonts w:cs="Arial"/>
          <w:sz w:val="28"/>
          <w:szCs w:val="28"/>
        </w:rPr>
        <w:t xml:space="preserve">CANOS, SECRETARÍA DE RELACIONES EXTERIORES </w:t>
      </w:r>
      <w:r w:rsidRPr="002301FC">
        <w:rPr>
          <w:rFonts w:cs="Arial"/>
          <w:sz w:val="28"/>
          <w:szCs w:val="28"/>
        </w:rPr>
        <w:t>Y D</w:t>
      </w:r>
      <w:r w:rsidRPr="003D0BF4">
        <w:rPr>
          <w:rFonts w:cs="Arial"/>
          <w:sz w:val="28"/>
          <w:szCs w:val="28"/>
        </w:rPr>
        <w:t>IRECCIÓN GENERAL DE</w:t>
      </w:r>
      <w:r w:rsidRPr="003D0BF4">
        <w:rPr>
          <w:rFonts w:cs="Arial"/>
          <w:caps w:val="0"/>
          <w:sz w:val="28"/>
          <w:szCs w:val="28"/>
        </w:rPr>
        <w:t xml:space="preserve"> OFICINA DE PASAPORTES DE LA SECRETARÍA DE RELACIONES EXT</w:t>
      </w:r>
      <w:r w:rsidR="00072B31" w:rsidRPr="003D0BF4">
        <w:rPr>
          <w:rFonts w:cs="Arial"/>
          <w:caps w:val="0"/>
          <w:sz w:val="28"/>
          <w:szCs w:val="28"/>
        </w:rPr>
        <w:t>ER</w:t>
      </w:r>
      <w:r w:rsidRPr="003D0BF4">
        <w:rPr>
          <w:rFonts w:cs="Arial"/>
          <w:caps w:val="0"/>
          <w:sz w:val="28"/>
          <w:szCs w:val="28"/>
        </w:rPr>
        <w:t>IORES</w:t>
      </w:r>
    </w:p>
    <w:p w14:paraId="498E7F78" w14:textId="77777777" w:rsidR="00660FEC" w:rsidRPr="003D0BF4" w:rsidRDefault="00660FEC" w:rsidP="003A5911">
      <w:pPr>
        <w:pStyle w:val="corte2ponente"/>
        <w:ind w:left="3402"/>
        <w:jc w:val="both"/>
        <w:rPr>
          <w:rFonts w:cs="Arial"/>
          <w:caps w:val="0"/>
          <w:sz w:val="28"/>
          <w:szCs w:val="28"/>
        </w:rPr>
      </w:pPr>
    </w:p>
    <w:p w14:paraId="32119D19" w14:textId="77777777" w:rsidR="003A5911" w:rsidRPr="003D0BF4" w:rsidRDefault="003A5911" w:rsidP="003A5911">
      <w:pPr>
        <w:pStyle w:val="corte2ponente"/>
        <w:ind w:left="3402"/>
        <w:jc w:val="both"/>
        <w:rPr>
          <w:rFonts w:cs="Arial"/>
          <w:color w:val="000000" w:themeColor="text1"/>
          <w:sz w:val="28"/>
          <w:szCs w:val="28"/>
        </w:rPr>
      </w:pPr>
      <w:r w:rsidRPr="003D0BF4">
        <w:rPr>
          <w:rFonts w:cs="Arial"/>
          <w:sz w:val="28"/>
          <w:szCs w:val="28"/>
        </w:rPr>
        <w:t xml:space="preserve">QUEJOSA Y Recurrente ADHESIVA: </w:t>
      </w:r>
      <w:r w:rsidRPr="003D0BF4">
        <w:rPr>
          <w:rFonts w:cs="Arial"/>
          <w:color w:val="000000" w:themeColor="text1"/>
          <w:sz w:val="28"/>
          <w:szCs w:val="28"/>
        </w:rPr>
        <w:t xml:space="preserve">PERSONA SOLICITANTE DE PASAPORTE MEXICANO CON USO DE VELO RELIGIOSO </w:t>
      </w:r>
    </w:p>
    <w:p w14:paraId="57E6EA8A" w14:textId="77777777" w:rsidR="003A5911" w:rsidRPr="003D0BF4" w:rsidRDefault="003A5911" w:rsidP="003A5911">
      <w:pPr>
        <w:pStyle w:val="corte2ponente"/>
        <w:rPr>
          <w:rFonts w:cs="Arial"/>
          <w:sz w:val="28"/>
          <w:szCs w:val="28"/>
        </w:rPr>
      </w:pPr>
    </w:p>
    <w:p w14:paraId="50C08AA5" w14:textId="77777777" w:rsidR="003A5911" w:rsidRPr="003D0BF4" w:rsidRDefault="003A5911" w:rsidP="007A63A1">
      <w:pPr>
        <w:pStyle w:val="Ttulo1"/>
        <w:jc w:val="both"/>
        <w:rPr>
          <w:rFonts w:ascii="Arial Negrita" w:hAnsi="Arial Negrita" w:cs="Arial" w:hint="eastAsia"/>
          <w:b/>
          <w:color w:val="auto"/>
          <w:spacing w:val="-4"/>
          <w:lang w:eastAsia="en-US"/>
        </w:rPr>
      </w:pPr>
      <w:r w:rsidRPr="003D0BF4">
        <w:rPr>
          <w:rFonts w:ascii="Arial Negrita" w:hAnsi="Arial Negrita" w:cs="Arial"/>
          <w:b/>
          <w:color w:val="auto"/>
          <w:spacing w:val="-4"/>
          <w:lang w:eastAsia="en-US"/>
        </w:rPr>
        <w:t>PONENTE: MINISTRO PRESIDENTE HUGO AGUILAR ORTIZ</w:t>
      </w:r>
    </w:p>
    <w:p w14:paraId="111E6F66" w14:textId="77777777" w:rsidR="003A5911" w:rsidRPr="003D0BF4" w:rsidRDefault="003A5911" w:rsidP="00C7657A">
      <w:pPr>
        <w:pStyle w:val="Ttulo1"/>
        <w:rPr>
          <w:rFonts w:ascii="Arial" w:hAnsi="Arial" w:cs="Arial"/>
          <w:b/>
          <w:color w:val="auto"/>
          <w:lang w:eastAsia="en-US"/>
        </w:rPr>
      </w:pPr>
      <w:r w:rsidRPr="003D0BF4">
        <w:rPr>
          <w:rFonts w:ascii="Arial" w:hAnsi="Arial" w:cs="Arial"/>
          <w:b/>
          <w:color w:val="auto"/>
          <w:lang w:eastAsia="en-US"/>
        </w:rPr>
        <w:t>SECRETARIA: ALEJANDRA LOYA GUERRERO</w:t>
      </w:r>
    </w:p>
    <w:p w14:paraId="57A4474A" w14:textId="77777777" w:rsidR="003A5911" w:rsidRDefault="003A5911" w:rsidP="00C7657A">
      <w:pPr>
        <w:pStyle w:val="Ttulo2"/>
        <w:rPr>
          <w:rFonts w:ascii="Arial" w:hAnsi="Arial" w:cs="Arial"/>
          <w:color w:val="auto"/>
          <w:lang w:eastAsia="en-US"/>
        </w:rPr>
      </w:pPr>
      <w:r w:rsidRPr="003D0BF4">
        <w:rPr>
          <w:rFonts w:ascii="Arial" w:hAnsi="Arial" w:cs="Arial"/>
          <w:b/>
          <w:color w:val="auto"/>
          <w:lang w:eastAsia="en-US"/>
        </w:rPr>
        <w:t xml:space="preserve">Colaboradora: </w:t>
      </w:r>
      <w:r w:rsidRPr="003D0BF4">
        <w:rPr>
          <w:rFonts w:ascii="Arial" w:hAnsi="Arial" w:cs="Arial"/>
          <w:color w:val="auto"/>
          <w:lang w:eastAsia="en-US"/>
        </w:rPr>
        <w:t>Andrea Guerrero Chiprout</w:t>
      </w:r>
    </w:p>
    <w:p w14:paraId="0D24C207" w14:textId="77777777" w:rsidR="00660FEC" w:rsidRPr="00660FEC" w:rsidRDefault="00660FEC" w:rsidP="00660FEC">
      <w:pPr>
        <w:rPr>
          <w:lang w:eastAsia="en-US"/>
        </w:rPr>
      </w:pPr>
    </w:p>
    <w:p w14:paraId="014CD4BB" w14:textId="77777777" w:rsidR="003A5911" w:rsidRPr="003D0BF4" w:rsidRDefault="003A5911" w:rsidP="00F344B5">
      <w:pPr>
        <w:rPr>
          <w:lang w:eastAsia="en-US"/>
        </w:rPr>
      </w:pPr>
    </w:p>
    <w:p w14:paraId="231465F2" w14:textId="6FE11395" w:rsidR="00C63F9B" w:rsidRDefault="00C63F9B" w:rsidP="00C63F9B">
      <w:pPr>
        <w:pStyle w:val="corte4fondo"/>
        <w:ind w:firstLine="0"/>
        <w:rPr>
          <w:rFonts w:cs="Arial"/>
          <w:sz w:val="28"/>
          <w:szCs w:val="28"/>
          <w:lang w:val="es-MX"/>
        </w:rPr>
      </w:pPr>
      <w:r w:rsidRPr="003D0BF4">
        <w:rPr>
          <w:rFonts w:cs="Arial"/>
          <w:sz w:val="28"/>
          <w:szCs w:val="28"/>
          <w:lang w:val="es-MX"/>
        </w:rPr>
        <w:t xml:space="preserve">Ciudad de México. El Pleno de la Suprema Corte de Justicia de la Nación, en la sesión correspondiente al día </w:t>
      </w:r>
      <w:r w:rsidR="00466D72" w:rsidRPr="003D0BF4">
        <w:rPr>
          <w:rFonts w:cs="Arial"/>
          <w:sz w:val="28"/>
          <w:szCs w:val="28"/>
          <w:lang w:val="es-MX"/>
        </w:rPr>
        <w:t>once</w:t>
      </w:r>
      <w:r w:rsidRPr="003D0BF4">
        <w:rPr>
          <w:rFonts w:cs="Arial"/>
          <w:sz w:val="28"/>
          <w:szCs w:val="28"/>
          <w:lang w:val="es-MX"/>
        </w:rPr>
        <w:t xml:space="preserve"> de </w:t>
      </w:r>
      <w:r w:rsidR="00466D72" w:rsidRPr="003D0BF4">
        <w:rPr>
          <w:rFonts w:cs="Arial"/>
          <w:sz w:val="28"/>
          <w:szCs w:val="28"/>
          <w:lang w:val="es-MX"/>
        </w:rPr>
        <w:t xml:space="preserve">diciembre </w:t>
      </w:r>
      <w:r w:rsidRPr="003D0BF4">
        <w:rPr>
          <w:rFonts w:cs="Arial"/>
          <w:sz w:val="28"/>
          <w:szCs w:val="28"/>
          <w:lang w:val="es-MX"/>
        </w:rPr>
        <w:t>de dos mil veinticinco emite la siguiente:</w:t>
      </w:r>
    </w:p>
    <w:p w14:paraId="373A0216" w14:textId="77777777" w:rsidR="00C627D3" w:rsidRPr="003D0BF4" w:rsidRDefault="00C627D3" w:rsidP="00C63F9B">
      <w:pPr>
        <w:pStyle w:val="corte4fondo"/>
        <w:ind w:firstLine="0"/>
        <w:rPr>
          <w:rFonts w:cs="Arial"/>
          <w:sz w:val="28"/>
          <w:szCs w:val="28"/>
          <w:lang w:val="es-MX"/>
        </w:rPr>
      </w:pPr>
    </w:p>
    <w:p w14:paraId="5D2AAFC6" w14:textId="14A32B3D" w:rsidR="00236A87" w:rsidRPr="003D0BF4" w:rsidRDefault="00640EA7" w:rsidP="0054263B">
      <w:pPr>
        <w:pStyle w:val="corte3centro"/>
        <w:rPr>
          <w:rFonts w:cs="Arial"/>
          <w:color w:val="000000"/>
          <w:sz w:val="28"/>
          <w:szCs w:val="28"/>
        </w:rPr>
      </w:pPr>
      <w:r w:rsidRPr="003D0BF4">
        <w:rPr>
          <w:rFonts w:cs="Arial"/>
          <w:color w:val="000000"/>
          <w:sz w:val="28"/>
          <w:szCs w:val="28"/>
        </w:rPr>
        <w:t>S</w:t>
      </w:r>
      <w:r w:rsidR="00C63F9B" w:rsidRPr="003D0BF4">
        <w:rPr>
          <w:rFonts w:cs="Arial"/>
          <w:color w:val="000000"/>
          <w:sz w:val="28"/>
          <w:szCs w:val="28"/>
        </w:rPr>
        <w:t xml:space="preserve"> </w:t>
      </w:r>
      <w:r w:rsidRPr="003D0BF4">
        <w:rPr>
          <w:rFonts w:cs="Arial"/>
          <w:color w:val="000000"/>
          <w:sz w:val="28"/>
          <w:szCs w:val="28"/>
        </w:rPr>
        <w:t>E</w:t>
      </w:r>
      <w:r w:rsidR="00C63F9B" w:rsidRPr="003D0BF4">
        <w:rPr>
          <w:rFonts w:cs="Arial"/>
          <w:color w:val="000000"/>
          <w:sz w:val="28"/>
          <w:szCs w:val="28"/>
        </w:rPr>
        <w:t xml:space="preserve"> </w:t>
      </w:r>
      <w:r w:rsidRPr="003D0BF4">
        <w:rPr>
          <w:rFonts w:cs="Arial"/>
          <w:color w:val="000000"/>
          <w:sz w:val="28"/>
          <w:szCs w:val="28"/>
        </w:rPr>
        <w:t>N</w:t>
      </w:r>
      <w:r w:rsidR="00C63F9B" w:rsidRPr="003D0BF4">
        <w:rPr>
          <w:rFonts w:cs="Arial"/>
          <w:color w:val="000000"/>
          <w:sz w:val="28"/>
          <w:szCs w:val="28"/>
        </w:rPr>
        <w:t xml:space="preserve"> </w:t>
      </w:r>
      <w:r w:rsidRPr="003D0BF4">
        <w:rPr>
          <w:rFonts w:cs="Arial"/>
          <w:color w:val="000000"/>
          <w:sz w:val="28"/>
          <w:szCs w:val="28"/>
        </w:rPr>
        <w:t>T</w:t>
      </w:r>
      <w:r w:rsidR="00C63F9B" w:rsidRPr="003D0BF4">
        <w:rPr>
          <w:rFonts w:cs="Arial"/>
          <w:color w:val="000000"/>
          <w:sz w:val="28"/>
          <w:szCs w:val="28"/>
        </w:rPr>
        <w:t xml:space="preserve"> </w:t>
      </w:r>
      <w:r w:rsidRPr="003D0BF4">
        <w:rPr>
          <w:rFonts w:cs="Arial"/>
          <w:color w:val="000000"/>
          <w:sz w:val="28"/>
          <w:szCs w:val="28"/>
        </w:rPr>
        <w:t>E</w:t>
      </w:r>
      <w:r w:rsidR="00C63F9B" w:rsidRPr="003D0BF4">
        <w:rPr>
          <w:rFonts w:cs="Arial"/>
          <w:color w:val="000000"/>
          <w:sz w:val="28"/>
          <w:szCs w:val="28"/>
        </w:rPr>
        <w:t xml:space="preserve"> </w:t>
      </w:r>
      <w:r w:rsidRPr="003D0BF4">
        <w:rPr>
          <w:rFonts w:cs="Arial"/>
          <w:color w:val="000000"/>
          <w:sz w:val="28"/>
          <w:szCs w:val="28"/>
        </w:rPr>
        <w:t>N</w:t>
      </w:r>
      <w:r w:rsidR="00C63F9B" w:rsidRPr="003D0BF4">
        <w:rPr>
          <w:rFonts w:cs="Arial"/>
          <w:color w:val="000000"/>
          <w:sz w:val="28"/>
          <w:szCs w:val="28"/>
        </w:rPr>
        <w:t xml:space="preserve"> </w:t>
      </w:r>
      <w:r w:rsidRPr="003D0BF4">
        <w:rPr>
          <w:rFonts w:cs="Arial"/>
          <w:color w:val="000000"/>
          <w:sz w:val="28"/>
          <w:szCs w:val="28"/>
        </w:rPr>
        <w:t>C</w:t>
      </w:r>
      <w:r w:rsidR="00C63F9B" w:rsidRPr="003D0BF4">
        <w:rPr>
          <w:rFonts w:cs="Arial"/>
          <w:color w:val="000000"/>
          <w:sz w:val="28"/>
          <w:szCs w:val="28"/>
        </w:rPr>
        <w:t xml:space="preserve"> </w:t>
      </w:r>
      <w:r w:rsidRPr="003D0BF4">
        <w:rPr>
          <w:rFonts w:cs="Arial"/>
          <w:color w:val="000000"/>
          <w:sz w:val="28"/>
          <w:szCs w:val="28"/>
        </w:rPr>
        <w:t>I</w:t>
      </w:r>
      <w:r w:rsidR="00C63F9B" w:rsidRPr="003D0BF4">
        <w:rPr>
          <w:rFonts w:cs="Arial"/>
          <w:color w:val="000000"/>
          <w:sz w:val="28"/>
          <w:szCs w:val="28"/>
        </w:rPr>
        <w:t xml:space="preserve"> </w:t>
      </w:r>
      <w:r w:rsidRPr="003D0BF4">
        <w:rPr>
          <w:rFonts w:cs="Arial"/>
          <w:color w:val="000000"/>
          <w:sz w:val="28"/>
          <w:szCs w:val="28"/>
        </w:rPr>
        <w:t>A</w:t>
      </w:r>
    </w:p>
    <w:p w14:paraId="3755D32A" w14:textId="187D9486" w:rsidR="005B59AA" w:rsidRDefault="002B15A1" w:rsidP="00126382">
      <w:pPr>
        <w:pStyle w:val="corte4fondo"/>
        <w:spacing w:before="360" w:after="360"/>
        <w:ind w:firstLine="0"/>
        <w:rPr>
          <w:rFonts w:cs="Arial"/>
          <w:spacing w:val="-4"/>
          <w:sz w:val="28"/>
          <w:szCs w:val="28"/>
          <w:lang w:val="es-MX"/>
        </w:rPr>
      </w:pPr>
      <w:r w:rsidRPr="003D0BF4">
        <w:rPr>
          <w:rFonts w:cs="Arial"/>
          <w:color w:val="000000"/>
          <w:spacing w:val="-4"/>
          <w:sz w:val="28"/>
          <w:szCs w:val="28"/>
          <w:lang w:val="es-MX"/>
        </w:rPr>
        <w:t>Mediante la cual se resuelve</w:t>
      </w:r>
      <w:r w:rsidR="002621C8" w:rsidRPr="003D0BF4">
        <w:rPr>
          <w:rFonts w:cs="Arial"/>
          <w:color w:val="000000"/>
          <w:spacing w:val="-4"/>
          <w:sz w:val="28"/>
          <w:szCs w:val="28"/>
          <w:lang w:val="es-MX"/>
        </w:rPr>
        <w:t xml:space="preserve"> e</w:t>
      </w:r>
      <w:r w:rsidR="00236A87" w:rsidRPr="003D0BF4">
        <w:rPr>
          <w:rFonts w:cs="Arial"/>
          <w:color w:val="000000"/>
          <w:spacing w:val="-4"/>
          <w:sz w:val="28"/>
          <w:szCs w:val="28"/>
          <w:lang w:val="es-MX"/>
        </w:rPr>
        <w:t xml:space="preserve">l </w:t>
      </w:r>
      <w:r w:rsidR="00A43CDB">
        <w:rPr>
          <w:rFonts w:cs="Arial"/>
          <w:color w:val="000000"/>
          <w:spacing w:val="-4"/>
          <w:sz w:val="28"/>
          <w:szCs w:val="28"/>
          <w:lang w:val="es-MX"/>
        </w:rPr>
        <w:t>amparo</w:t>
      </w:r>
      <w:r w:rsidR="00107878" w:rsidRPr="003D0BF4">
        <w:rPr>
          <w:rFonts w:cs="Arial"/>
          <w:color w:val="000000"/>
          <w:spacing w:val="-4"/>
          <w:sz w:val="28"/>
          <w:szCs w:val="28"/>
          <w:lang w:val="es-MX"/>
        </w:rPr>
        <w:t xml:space="preserve"> </w:t>
      </w:r>
      <w:r w:rsidR="00A43CDB">
        <w:rPr>
          <w:rFonts w:cs="Arial"/>
          <w:color w:val="000000"/>
          <w:spacing w:val="-4"/>
          <w:sz w:val="28"/>
          <w:szCs w:val="28"/>
          <w:lang w:val="es-MX"/>
        </w:rPr>
        <w:t>en</w:t>
      </w:r>
      <w:r w:rsidR="00107878" w:rsidRPr="003D0BF4">
        <w:rPr>
          <w:rFonts w:cs="Arial"/>
          <w:color w:val="000000"/>
          <w:spacing w:val="-4"/>
          <w:sz w:val="28"/>
          <w:szCs w:val="28"/>
          <w:lang w:val="es-MX"/>
        </w:rPr>
        <w:t xml:space="preserve"> revisión</w:t>
      </w:r>
      <w:r w:rsidR="00236A87" w:rsidRPr="003D0BF4">
        <w:rPr>
          <w:rFonts w:cs="Arial"/>
          <w:color w:val="000000"/>
          <w:spacing w:val="-4"/>
          <w:sz w:val="28"/>
          <w:szCs w:val="28"/>
          <w:lang w:val="es-MX"/>
        </w:rPr>
        <w:t xml:space="preserve"> </w:t>
      </w:r>
      <w:r w:rsidR="00E84D65" w:rsidRPr="003D0BF4">
        <w:rPr>
          <w:rFonts w:cs="Arial"/>
          <w:spacing w:val="-4"/>
          <w:sz w:val="28"/>
          <w:szCs w:val="28"/>
          <w:lang w:val="es-MX"/>
        </w:rPr>
        <w:t>418/2025</w:t>
      </w:r>
      <w:r w:rsidR="002621C8" w:rsidRPr="003D0BF4">
        <w:rPr>
          <w:rFonts w:cs="Arial"/>
          <w:spacing w:val="-4"/>
          <w:sz w:val="28"/>
          <w:szCs w:val="28"/>
          <w:lang w:val="es-MX"/>
        </w:rPr>
        <w:t>,</w:t>
      </w:r>
      <w:r w:rsidR="00C5659C" w:rsidRPr="003D0BF4">
        <w:rPr>
          <w:rFonts w:cs="Arial"/>
          <w:spacing w:val="-4"/>
          <w:sz w:val="28"/>
          <w:szCs w:val="28"/>
          <w:lang w:val="es-MX"/>
        </w:rPr>
        <w:t xml:space="preserve"> </w:t>
      </w:r>
      <w:r w:rsidR="00236A87" w:rsidRPr="003D0BF4">
        <w:rPr>
          <w:rFonts w:cs="Arial"/>
          <w:spacing w:val="-4"/>
          <w:sz w:val="28"/>
          <w:szCs w:val="28"/>
          <w:lang w:val="es-MX"/>
        </w:rPr>
        <w:t xml:space="preserve">interpuesto </w:t>
      </w:r>
      <w:r w:rsidR="00126382" w:rsidRPr="003D0BF4">
        <w:rPr>
          <w:rFonts w:cs="Arial"/>
          <w:spacing w:val="-4"/>
          <w:sz w:val="28"/>
          <w:szCs w:val="28"/>
          <w:lang w:val="es-MX"/>
        </w:rPr>
        <w:t xml:space="preserve">por </w:t>
      </w:r>
      <w:r w:rsidR="003C6DDA" w:rsidRPr="003D0BF4">
        <w:rPr>
          <w:rFonts w:cs="Arial"/>
          <w:spacing w:val="-4"/>
          <w:sz w:val="28"/>
          <w:szCs w:val="28"/>
          <w:lang w:val="es-MX"/>
        </w:rPr>
        <w:t xml:space="preserve">la Presidenta Constitucional de los Estados Unidos Mexicanos, la Secretaría de Relaciones Exteriores y la Dirección General de Oficina de Pasaportes de la Secretaría de Relaciones </w:t>
      </w:r>
      <w:r w:rsidR="00903F80" w:rsidRPr="003D0BF4">
        <w:rPr>
          <w:rFonts w:cs="Arial"/>
          <w:spacing w:val="-4"/>
          <w:sz w:val="28"/>
          <w:szCs w:val="28"/>
          <w:lang w:val="es-MX"/>
        </w:rPr>
        <w:t>Ex</w:t>
      </w:r>
      <w:r w:rsidR="003C6DDA" w:rsidRPr="003D0BF4">
        <w:rPr>
          <w:rFonts w:cs="Arial"/>
          <w:spacing w:val="-4"/>
          <w:sz w:val="28"/>
          <w:szCs w:val="28"/>
          <w:lang w:val="es-MX"/>
        </w:rPr>
        <w:t>teriores</w:t>
      </w:r>
      <w:r w:rsidR="00FE3EAE" w:rsidRPr="003D0BF4">
        <w:rPr>
          <w:rFonts w:cs="Arial"/>
          <w:spacing w:val="-4"/>
          <w:sz w:val="28"/>
          <w:szCs w:val="28"/>
          <w:lang w:val="es-MX"/>
        </w:rPr>
        <w:t xml:space="preserve"> </w:t>
      </w:r>
      <w:r w:rsidR="00126382" w:rsidRPr="003D0BF4">
        <w:rPr>
          <w:rFonts w:cs="Arial"/>
          <w:spacing w:val="-4"/>
          <w:sz w:val="28"/>
          <w:szCs w:val="28"/>
          <w:lang w:val="es-MX"/>
        </w:rPr>
        <w:t xml:space="preserve">y, su revisión adhesiva, ambas interpuestas </w:t>
      </w:r>
      <w:r w:rsidR="00236A87" w:rsidRPr="003D0BF4">
        <w:rPr>
          <w:rFonts w:cs="Arial"/>
          <w:spacing w:val="-4"/>
          <w:sz w:val="28"/>
          <w:szCs w:val="28"/>
          <w:lang w:val="es-MX"/>
        </w:rPr>
        <w:t xml:space="preserve">en contra de la </w:t>
      </w:r>
      <w:r w:rsidR="00C849E1" w:rsidRPr="003D0BF4">
        <w:rPr>
          <w:rFonts w:cs="Arial"/>
          <w:spacing w:val="-4"/>
          <w:sz w:val="28"/>
          <w:szCs w:val="28"/>
          <w:lang w:val="es-MX"/>
        </w:rPr>
        <w:t>sentencia</w:t>
      </w:r>
      <w:r w:rsidR="00236A87" w:rsidRPr="003D0BF4">
        <w:rPr>
          <w:rFonts w:cs="Arial"/>
          <w:spacing w:val="-4"/>
          <w:sz w:val="28"/>
          <w:szCs w:val="28"/>
          <w:lang w:val="es-MX"/>
        </w:rPr>
        <w:t xml:space="preserve"> </w:t>
      </w:r>
      <w:r w:rsidR="00126382" w:rsidRPr="003D0BF4">
        <w:rPr>
          <w:rFonts w:cs="Arial"/>
          <w:spacing w:val="-4"/>
          <w:sz w:val="28"/>
          <w:szCs w:val="28"/>
          <w:lang w:val="es-MX"/>
        </w:rPr>
        <w:t xml:space="preserve">dictada en audiencia constitucional de diecinueve de marzo de dos mil veinticuatro por el Juez Decimoprimero de Distrito en Materia Administrativa en la Ciudad de México,  </w:t>
      </w:r>
      <w:r w:rsidR="008566F2" w:rsidRPr="003D0BF4">
        <w:rPr>
          <w:rFonts w:cs="Arial"/>
          <w:spacing w:val="-4"/>
          <w:sz w:val="28"/>
          <w:szCs w:val="28"/>
          <w:lang w:val="es-MX"/>
        </w:rPr>
        <w:t>en el juicio de amparo indirecto 1896/2023.</w:t>
      </w:r>
      <w:r w:rsidR="00C849E1" w:rsidRPr="003D0BF4">
        <w:rPr>
          <w:rFonts w:cs="Arial"/>
          <w:spacing w:val="-4"/>
          <w:sz w:val="28"/>
          <w:szCs w:val="28"/>
          <w:lang w:val="es-MX"/>
        </w:rPr>
        <w:t xml:space="preserve"> </w:t>
      </w:r>
    </w:p>
    <w:p w14:paraId="20FBFA4F" w14:textId="77777777" w:rsidR="00660FEC" w:rsidRDefault="00660FEC" w:rsidP="00126382">
      <w:pPr>
        <w:pStyle w:val="corte4fondo"/>
        <w:spacing w:before="360" w:after="360"/>
        <w:ind w:firstLine="0"/>
        <w:rPr>
          <w:rFonts w:cs="Arial"/>
          <w:spacing w:val="-4"/>
          <w:sz w:val="28"/>
          <w:szCs w:val="28"/>
          <w:lang w:val="es-MX"/>
        </w:rPr>
      </w:pPr>
    </w:p>
    <w:p w14:paraId="02E2FF8D" w14:textId="77777777" w:rsidR="00121848" w:rsidRPr="003D0BF4" w:rsidRDefault="00121848" w:rsidP="00126382">
      <w:pPr>
        <w:pStyle w:val="corte4fondo"/>
        <w:spacing w:before="360" w:after="360"/>
        <w:ind w:firstLine="0"/>
        <w:rPr>
          <w:rFonts w:cs="Arial"/>
          <w:spacing w:val="-4"/>
          <w:sz w:val="28"/>
          <w:szCs w:val="28"/>
          <w:lang w:val="es-MX"/>
        </w:rPr>
      </w:pPr>
    </w:p>
    <w:p w14:paraId="3322CC09" w14:textId="1E89399B" w:rsidR="00BB6BA1" w:rsidRPr="003D0BF4" w:rsidRDefault="00126382" w:rsidP="00121848">
      <w:pPr>
        <w:pStyle w:val="corte4fondo"/>
        <w:numPr>
          <w:ilvl w:val="0"/>
          <w:numId w:val="13"/>
        </w:numPr>
        <w:spacing w:before="360" w:after="360"/>
        <w:ind w:left="709"/>
        <w:jc w:val="center"/>
        <w:rPr>
          <w:rFonts w:cs="Arial"/>
          <w:b/>
          <w:color w:val="000000"/>
          <w:sz w:val="28"/>
          <w:szCs w:val="28"/>
          <w:lang w:val="es-MX"/>
        </w:rPr>
      </w:pPr>
      <w:r w:rsidRPr="003D0BF4">
        <w:rPr>
          <w:rFonts w:cs="Arial"/>
          <w:b/>
          <w:color w:val="000000"/>
          <w:sz w:val="28"/>
          <w:szCs w:val="28"/>
          <w:lang w:val="es-MX"/>
        </w:rPr>
        <w:t xml:space="preserve">Antecedentes </w:t>
      </w:r>
    </w:p>
    <w:p w14:paraId="27C2ECD5" w14:textId="044ED9D4" w:rsidR="00126382" w:rsidRPr="003D0BF4" w:rsidRDefault="00AD30E0" w:rsidP="008977C8">
      <w:pPr>
        <w:pStyle w:val="corte4fondo"/>
        <w:numPr>
          <w:ilvl w:val="0"/>
          <w:numId w:val="27"/>
        </w:numPr>
        <w:tabs>
          <w:tab w:val="center" w:pos="4420"/>
          <w:tab w:val="left" w:pos="6975"/>
        </w:tabs>
        <w:spacing w:after="360"/>
        <w:ind w:left="0" w:hanging="567"/>
        <w:rPr>
          <w:rFonts w:cs="Arial"/>
          <w:color w:val="000000"/>
          <w:sz w:val="28"/>
          <w:szCs w:val="28"/>
          <w:lang w:val="es-MX"/>
        </w:rPr>
      </w:pPr>
      <w:r w:rsidRPr="003D0BF4">
        <w:rPr>
          <w:rFonts w:cs="Arial"/>
          <w:b/>
          <w:color w:val="000000"/>
          <w:sz w:val="28"/>
          <w:szCs w:val="28"/>
          <w:lang w:val="es-MX"/>
        </w:rPr>
        <w:t xml:space="preserve">Antecedentes. </w:t>
      </w:r>
      <w:r w:rsidR="00126382" w:rsidRPr="003D0BF4">
        <w:rPr>
          <w:rFonts w:cs="Arial"/>
          <w:bCs/>
          <w:color w:val="000000"/>
          <w:sz w:val="28"/>
          <w:szCs w:val="28"/>
          <w:lang w:val="es-MX"/>
        </w:rPr>
        <w:t>La quejosa</w:t>
      </w:r>
      <w:r w:rsidR="009D505B" w:rsidRPr="003D0BF4">
        <w:rPr>
          <w:rFonts w:cs="Arial"/>
          <w:b/>
          <w:color w:val="000000"/>
          <w:sz w:val="28"/>
          <w:szCs w:val="28"/>
          <w:lang w:val="es-MX"/>
        </w:rPr>
        <w:t xml:space="preserve"> </w:t>
      </w:r>
      <w:r w:rsidRPr="003D0BF4">
        <w:rPr>
          <w:rFonts w:cs="Arial"/>
          <w:bCs/>
          <w:color w:val="000000"/>
          <w:sz w:val="28"/>
          <w:szCs w:val="28"/>
          <w:lang w:val="es-MX"/>
        </w:rPr>
        <w:t>es una mujer</w:t>
      </w:r>
      <w:r w:rsidR="00F1053A" w:rsidRPr="003D0BF4">
        <w:rPr>
          <w:rFonts w:cs="Arial"/>
          <w:bCs/>
          <w:color w:val="000000"/>
          <w:sz w:val="28"/>
          <w:szCs w:val="28"/>
          <w:lang w:val="es-MX"/>
        </w:rPr>
        <w:t xml:space="preserve"> mexicana</w:t>
      </w:r>
      <w:r w:rsidRPr="003D0BF4">
        <w:rPr>
          <w:rFonts w:cs="Arial"/>
          <w:bCs/>
          <w:color w:val="000000"/>
          <w:sz w:val="28"/>
          <w:szCs w:val="28"/>
          <w:lang w:val="es-MX"/>
        </w:rPr>
        <w:t xml:space="preserve"> que profesa</w:t>
      </w:r>
      <w:r w:rsidR="00126382" w:rsidRPr="003D0BF4">
        <w:rPr>
          <w:rFonts w:cs="Arial"/>
          <w:bCs/>
          <w:color w:val="000000"/>
          <w:sz w:val="28"/>
          <w:szCs w:val="28"/>
          <w:lang w:val="es-MX"/>
        </w:rPr>
        <w:t xml:space="preserve"> la religión </w:t>
      </w:r>
      <w:r w:rsidR="00126382" w:rsidRPr="003D0BF4">
        <w:rPr>
          <w:rFonts w:cs="Arial"/>
          <w:bCs/>
          <w:sz w:val="28"/>
          <w:szCs w:val="28"/>
          <w:lang w:val="es-MX"/>
        </w:rPr>
        <w:t xml:space="preserve">denominada Islam </w:t>
      </w:r>
      <w:r w:rsidRPr="003D0BF4">
        <w:rPr>
          <w:rFonts w:cs="Arial"/>
          <w:bCs/>
          <w:color w:val="000000"/>
          <w:sz w:val="28"/>
          <w:szCs w:val="28"/>
          <w:lang w:val="es-MX"/>
        </w:rPr>
        <w:t>desde hace ocho años, por lo que se considera</w:t>
      </w:r>
      <w:r w:rsidR="00DB497B" w:rsidRPr="003D0BF4">
        <w:rPr>
          <w:rFonts w:cs="Arial"/>
          <w:bCs/>
          <w:color w:val="000000"/>
          <w:sz w:val="28"/>
          <w:szCs w:val="28"/>
          <w:lang w:val="es-MX"/>
        </w:rPr>
        <w:t xml:space="preserve"> como</w:t>
      </w:r>
      <w:r w:rsidRPr="003D0BF4">
        <w:rPr>
          <w:rFonts w:cs="Arial"/>
          <w:bCs/>
          <w:color w:val="000000"/>
          <w:sz w:val="28"/>
          <w:szCs w:val="28"/>
          <w:lang w:val="es-MX"/>
        </w:rPr>
        <w:t xml:space="preserve"> musulmana. El libro sagrado de la religión, el Corán, establece </w:t>
      </w:r>
      <w:r w:rsidR="008B0DF9" w:rsidRPr="003D0BF4">
        <w:rPr>
          <w:rFonts w:cs="Arial"/>
          <w:bCs/>
          <w:color w:val="000000"/>
          <w:sz w:val="28"/>
          <w:szCs w:val="28"/>
          <w:lang w:val="es-MX"/>
        </w:rPr>
        <w:t xml:space="preserve">que </w:t>
      </w:r>
      <w:r w:rsidR="001C1DCE" w:rsidRPr="003D0BF4">
        <w:rPr>
          <w:rFonts w:cs="Arial"/>
          <w:bCs/>
          <w:color w:val="000000"/>
          <w:sz w:val="28"/>
          <w:szCs w:val="28"/>
          <w:lang w:val="es-MX"/>
        </w:rPr>
        <w:t xml:space="preserve">las mujeres </w:t>
      </w:r>
      <w:r w:rsidR="00126382" w:rsidRPr="003D0BF4">
        <w:rPr>
          <w:rFonts w:cs="Arial"/>
          <w:bCs/>
          <w:color w:val="000000"/>
          <w:sz w:val="28"/>
          <w:szCs w:val="28"/>
          <w:lang w:val="es-MX"/>
        </w:rPr>
        <w:t xml:space="preserve">a partir de la pubertad </w:t>
      </w:r>
      <w:r w:rsidR="001C1DCE" w:rsidRPr="003D0BF4">
        <w:rPr>
          <w:rFonts w:cs="Arial"/>
          <w:bCs/>
          <w:color w:val="000000"/>
          <w:sz w:val="28"/>
          <w:szCs w:val="28"/>
          <w:lang w:val="es-MX"/>
        </w:rPr>
        <w:t>deben llevar el hiyab (</w:t>
      </w:r>
      <w:r w:rsidR="00A23016" w:rsidRPr="003D0BF4">
        <w:rPr>
          <w:rFonts w:cs="Arial"/>
          <w:bCs/>
          <w:color w:val="000000"/>
          <w:sz w:val="28"/>
          <w:szCs w:val="28"/>
          <w:lang w:val="es-MX"/>
        </w:rPr>
        <w:t>hijab</w:t>
      </w:r>
      <w:r w:rsidR="001C1DCE" w:rsidRPr="003D0BF4">
        <w:rPr>
          <w:rFonts w:cs="Arial"/>
          <w:bCs/>
          <w:color w:val="000000"/>
          <w:sz w:val="28"/>
          <w:szCs w:val="28"/>
          <w:lang w:val="es-MX"/>
        </w:rPr>
        <w:t>) o velo</w:t>
      </w:r>
      <w:r w:rsidR="00126382" w:rsidRPr="003D0BF4">
        <w:rPr>
          <w:rFonts w:cs="Arial"/>
          <w:bCs/>
          <w:color w:val="000000"/>
          <w:sz w:val="28"/>
          <w:szCs w:val="28"/>
          <w:lang w:val="es-MX"/>
        </w:rPr>
        <w:t xml:space="preserve"> en la cabeza como acto de adoración y protección a su dignidad y belleza, pero no cubre el rostro. </w:t>
      </w:r>
    </w:p>
    <w:p w14:paraId="60E05B14" w14:textId="0F23232D" w:rsidR="008C3E39" w:rsidRPr="003D0BF4" w:rsidRDefault="00126382" w:rsidP="008C3E39">
      <w:pPr>
        <w:pStyle w:val="corte4fondo"/>
        <w:numPr>
          <w:ilvl w:val="0"/>
          <w:numId w:val="5"/>
        </w:numPr>
        <w:tabs>
          <w:tab w:val="center" w:pos="4420"/>
          <w:tab w:val="left" w:pos="6975"/>
        </w:tabs>
        <w:spacing w:before="360" w:after="360"/>
        <w:ind w:left="0" w:hanging="567"/>
        <w:rPr>
          <w:rFonts w:cs="Arial"/>
          <w:color w:val="000000"/>
          <w:sz w:val="28"/>
          <w:szCs w:val="28"/>
          <w:lang w:val="es-MX"/>
        </w:rPr>
      </w:pPr>
      <w:r w:rsidRPr="003D0BF4">
        <w:rPr>
          <w:rFonts w:cs="Arial"/>
          <w:b/>
          <w:color w:val="000000"/>
          <w:sz w:val="28"/>
          <w:szCs w:val="28"/>
          <w:lang w:val="es-MX"/>
        </w:rPr>
        <w:t xml:space="preserve">Solicitud de pasaporte. </w:t>
      </w:r>
      <w:r w:rsidRPr="003D0BF4">
        <w:rPr>
          <w:rFonts w:cs="Arial"/>
          <w:color w:val="000000"/>
          <w:sz w:val="28"/>
          <w:szCs w:val="28"/>
          <w:lang w:val="es-MX"/>
        </w:rPr>
        <w:t xml:space="preserve">El treinta y uno de octubre de dos mil veintitrés, </w:t>
      </w:r>
      <w:r w:rsidR="009D505B" w:rsidRPr="003D0BF4">
        <w:rPr>
          <w:rFonts w:cs="Arial"/>
          <w:color w:val="000000"/>
          <w:sz w:val="28"/>
          <w:szCs w:val="28"/>
          <w:lang w:val="es-MX"/>
        </w:rPr>
        <w:t>la quejosa</w:t>
      </w:r>
      <w:r w:rsidR="008C3E39" w:rsidRPr="003D0BF4">
        <w:rPr>
          <w:rFonts w:cs="Arial"/>
          <w:bCs/>
          <w:color w:val="EE0000"/>
          <w:sz w:val="28"/>
          <w:szCs w:val="28"/>
          <w:lang w:val="es-MX"/>
        </w:rPr>
        <w:t xml:space="preserve"> </w:t>
      </w:r>
      <w:r w:rsidRPr="003D0BF4">
        <w:rPr>
          <w:rFonts w:cs="Arial"/>
          <w:color w:val="000000"/>
          <w:sz w:val="28"/>
          <w:szCs w:val="28"/>
          <w:lang w:val="es-MX"/>
        </w:rPr>
        <w:t xml:space="preserve">compareció a la </w:t>
      </w:r>
      <w:r w:rsidR="008C3E39" w:rsidRPr="003D0BF4">
        <w:rPr>
          <w:rFonts w:cs="Arial"/>
          <w:color w:val="000000"/>
          <w:sz w:val="28"/>
          <w:szCs w:val="28"/>
          <w:lang w:val="es-MX"/>
        </w:rPr>
        <w:t xml:space="preserve">Dirección General de Oficina de Pasaportes de la Secretaría de Relaciones Exteriores </w:t>
      </w:r>
      <w:r w:rsidR="00601D12" w:rsidRPr="003D0BF4">
        <w:rPr>
          <w:rFonts w:cs="Arial"/>
          <w:bCs/>
          <w:color w:val="000000"/>
          <w:sz w:val="28"/>
          <w:szCs w:val="28"/>
          <w:lang w:val="es-MX"/>
        </w:rPr>
        <w:t xml:space="preserve">en la Ciudad de México </w:t>
      </w:r>
      <w:r w:rsidR="00F1053A" w:rsidRPr="003D0BF4">
        <w:rPr>
          <w:rFonts w:cs="Arial"/>
          <w:bCs/>
          <w:color w:val="000000"/>
          <w:sz w:val="28"/>
          <w:szCs w:val="28"/>
          <w:lang w:val="es-MX"/>
        </w:rPr>
        <w:t>para obtener su pasaporte</w:t>
      </w:r>
      <w:r w:rsidR="008C3E39" w:rsidRPr="003D0BF4">
        <w:rPr>
          <w:rFonts w:cs="Arial"/>
          <w:bCs/>
          <w:color w:val="000000"/>
          <w:sz w:val="28"/>
          <w:szCs w:val="28"/>
          <w:lang w:val="es-MX"/>
        </w:rPr>
        <w:t xml:space="preserve">; sin embargo, el servidor público que la atendió le comentó que </w:t>
      </w:r>
      <w:r w:rsidR="008B0DF9" w:rsidRPr="003D0BF4">
        <w:rPr>
          <w:rFonts w:cs="Arial"/>
          <w:bCs/>
          <w:color w:val="000000"/>
          <w:sz w:val="28"/>
          <w:szCs w:val="28"/>
          <w:lang w:val="es-MX"/>
        </w:rPr>
        <w:t>de acuerdo con el</w:t>
      </w:r>
      <w:r w:rsidR="008C3E39" w:rsidRPr="003D0BF4">
        <w:rPr>
          <w:rFonts w:cs="Arial"/>
          <w:bCs/>
          <w:color w:val="000000"/>
          <w:sz w:val="28"/>
          <w:szCs w:val="28"/>
          <w:lang w:val="es-MX"/>
        </w:rPr>
        <w:t xml:space="preserve"> reglamento interno no podía expedirse el pasaporte si en la fotografía portaba el hiyab (hi</w:t>
      </w:r>
      <w:r w:rsidR="001C62F2" w:rsidRPr="003D0BF4">
        <w:rPr>
          <w:rFonts w:cs="Arial"/>
          <w:bCs/>
          <w:color w:val="000000"/>
          <w:sz w:val="28"/>
          <w:szCs w:val="28"/>
          <w:lang w:val="es-MX"/>
        </w:rPr>
        <w:t>j</w:t>
      </w:r>
      <w:r w:rsidR="008C3E39" w:rsidRPr="003D0BF4">
        <w:rPr>
          <w:rFonts w:cs="Arial"/>
          <w:bCs/>
          <w:color w:val="000000"/>
          <w:sz w:val="28"/>
          <w:szCs w:val="28"/>
          <w:lang w:val="es-MX"/>
        </w:rPr>
        <w:t>ab) o velo.</w:t>
      </w:r>
    </w:p>
    <w:p w14:paraId="3D5E1468" w14:textId="4333594B" w:rsidR="00F34EC7" w:rsidRPr="003D0BF4" w:rsidRDefault="00A7221E" w:rsidP="008C3E39">
      <w:pPr>
        <w:pStyle w:val="corte4fondo"/>
        <w:numPr>
          <w:ilvl w:val="0"/>
          <w:numId w:val="5"/>
        </w:numPr>
        <w:tabs>
          <w:tab w:val="center" w:pos="4420"/>
          <w:tab w:val="left" w:pos="6975"/>
        </w:tabs>
        <w:spacing w:before="360" w:after="360"/>
        <w:ind w:left="0" w:hanging="567"/>
        <w:rPr>
          <w:rFonts w:cs="Arial"/>
          <w:color w:val="000000"/>
          <w:sz w:val="28"/>
          <w:szCs w:val="28"/>
          <w:lang w:val="es-MX"/>
        </w:rPr>
      </w:pPr>
      <w:r w:rsidRPr="003D0BF4">
        <w:rPr>
          <w:rFonts w:cs="Arial"/>
          <w:b/>
          <w:color w:val="000000"/>
          <w:sz w:val="28"/>
          <w:szCs w:val="28"/>
          <w:lang w:val="es-MX"/>
        </w:rPr>
        <w:t>Demanda de amparo</w:t>
      </w:r>
      <w:r w:rsidR="00D40828" w:rsidRPr="003D0BF4">
        <w:rPr>
          <w:rFonts w:cs="Arial"/>
          <w:b/>
          <w:color w:val="000000"/>
          <w:sz w:val="28"/>
          <w:szCs w:val="28"/>
          <w:lang w:val="es-MX"/>
        </w:rPr>
        <w:t xml:space="preserve">. </w:t>
      </w:r>
      <w:r w:rsidR="008C3E39" w:rsidRPr="003D0BF4">
        <w:rPr>
          <w:rFonts w:cs="Arial"/>
          <w:bCs/>
          <w:color w:val="000000"/>
          <w:sz w:val="28"/>
          <w:szCs w:val="28"/>
          <w:lang w:val="es-MX"/>
        </w:rPr>
        <w:t>Por escrito presentado el veintiuno de noviembre de dos mil veintitré</w:t>
      </w:r>
      <w:r w:rsidR="00C34BA7" w:rsidRPr="003D0BF4">
        <w:rPr>
          <w:rFonts w:cs="Arial"/>
          <w:bCs/>
          <w:color w:val="000000"/>
          <w:sz w:val="28"/>
          <w:szCs w:val="28"/>
          <w:lang w:val="es-MX"/>
        </w:rPr>
        <w:t xml:space="preserve">s la persona solicitante del pasaporte mexicano con uso de velo </w:t>
      </w:r>
      <w:r w:rsidR="00C34BA7" w:rsidRPr="003D0BF4">
        <w:rPr>
          <w:rFonts w:cs="Arial"/>
          <w:bCs/>
          <w:color w:val="000000" w:themeColor="text1"/>
          <w:sz w:val="28"/>
          <w:szCs w:val="28"/>
          <w:lang w:val="es-MX"/>
        </w:rPr>
        <w:t>religioso</w:t>
      </w:r>
      <w:r w:rsidR="008C3E39" w:rsidRPr="003D0BF4">
        <w:rPr>
          <w:rFonts w:cs="Arial"/>
          <w:bCs/>
          <w:color w:val="000000" w:themeColor="text1"/>
          <w:sz w:val="28"/>
          <w:szCs w:val="28"/>
          <w:lang w:val="es-MX"/>
        </w:rPr>
        <w:t>, por derecho propio</w:t>
      </w:r>
      <w:r w:rsidR="008C3E39" w:rsidRPr="003D0BF4">
        <w:rPr>
          <w:rFonts w:cs="Arial"/>
          <w:bCs/>
          <w:color w:val="003E51"/>
          <w:sz w:val="28"/>
          <w:szCs w:val="28"/>
          <w:lang w:val="es-MX"/>
        </w:rPr>
        <w:t>,</w:t>
      </w:r>
      <w:r w:rsidR="008C3E39" w:rsidRPr="003D0BF4">
        <w:rPr>
          <w:rFonts w:cs="Arial"/>
          <w:bCs/>
          <w:color w:val="C00000"/>
          <w:sz w:val="28"/>
          <w:szCs w:val="28"/>
          <w:lang w:val="es-MX"/>
        </w:rPr>
        <w:t xml:space="preserve"> </w:t>
      </w:r>
      <w:r w:rsidR="00D40828" w:rsidRPr="003D0BF4">
        <w:rPr>
          <w:rFonts w:cs="Arial"/>
          <w:bCs/>
          <w:color w:val="000000"/>
          <w:sz w:val="28"/>
          <w:szCs w:val="28"/>
          <w:lang w:val="es-MX"/>
        </w:rPr>
        <w:t xml:space="preserve">promovió </w:t>
      </w:r>
      <w:r w:rsidR="008C3E39" w:rsidRPr="003D0BF4">
        <w:rPr>
          <w:rFonts w:cs="Arial"/>
          <w:bCs/>
          <w:color w:val="000000"/>
          <w:sz w:val="28"/>
          <w:szCs w:val="28"/>
          <w:lang w:val="es-MX"/>
        </w:rPr>
        <w:t xml:space="preserve">juicio de </w:t>
      </w:r>
      <w:r w:rsidR="00D40828" w:rsidRPr="003D0BF4">
        <w:rPr>
          <w:rFonts w:cs="Arial"/>
          <w:bCs/>
          <w:color w:val="000000"/>
          <w:sz w:val="28"/>
          <w:szCs w:val="28"/>
          <w:lang w:val="es-MX"/>
        </w:rPr>
        <w:t xml:space="preserve">amparo indirecto </w:t>
      </w:r>
      <w:r w:rsidR="007E337C" w:rsidRPr="003D0BF4">
        <w:rPr>
          <w:rFonts w:cs="Arial"/>
          <w:bCs/>
          <w:color w:val="000000"/>
          <w:sz w:val="28"/>
          <w:szCs w:val="28"/>
          <w:lang w:val="es-MX"/>
        </w:rPr>
        <w:t xml:space="preserve">en el que reclamó de </w:t>
      </w:r>
      <w:r w:rsidR="00F34EC7" w:rsidRPr="003D0BF4">
        <w:rPr>
          <w:rFonts w:cs="Arial"/>
          <w:bCs/>
          <w:color w:val="000000"/>
          <w:sz w:val="28"/>
          <w:szCs w:val="28"/>
          <w:lang w:val="es-MX"/>
        </w:rPr>
        <w:t>l</w:t>
      </w:r>
      <w:r w:rsidR="007E337C" w:rsidRPr="003D0BF4">
        <w:rPr>
          <w:rFonts w:cs="Arial"/>
          <w:bCs/>
          <w:color w:val="000000"/>
          <w:sz w:val="28"/>
          <w:szCs w:val="28"/>
          <w:lang w:val="es-MX"/>
        </w:rPr>
        <w:t>a</w:t>
      </w:r>
      <w:r w:rsidR="00F34EC7" w:rsidRPr="003D0BF4">
        <w:rPr>
          <w:rFonts w:cs="Arial"/>
          <w:bCs/>
          <w:color w:val="000000"/>
          <w:sz w:val="28"/>
          <w:szCs w:val="28"/>
          <w:lang w:val="es-MX"/>
        </w:rPr>
        <w:t xml:space="preserve"> Pre</w:t>
      </w:r>
      <w:r w:rsidR="00FD5B0D">
        <w:rPr>
          <w:rFonts w:cs="Arial"/>
          <w:bCs/>
          <w:color w:val="000000"/>
          <w:sz w:val="28"/>
          <w:szCs w:val="28"/>
          <w:lang w:val="es-MX"/>
        </w:rPr>
        <w:t>sidenta Constitucional</w:t>
      </w:r>
      <w:r w:rsidR="00F34EC7" w:rsidRPr="003D0BF4">
        <w:rPr>
          <w:rFonts w:cs="Arial"/>
          <w:bCs/>
          <w:color w:val="000000"/>
          <w:sz w:val="28"/>
          <w:szCs w:val="28"/>
          <w:lang w:val="es-MX"/>
        </w:rPr>
        <w:t xml:space="preserve"> de los Estados Unidos Mexicanos, </w:t>
      </w:r>
      <w:r w:rsidR="007E337C" w:rsidRPr="003D0BF4">
        <w:rPr>
          <w:rFonts w:cs="Arial"/>
          <w:bCs/>
          <w:color w:val="000000"/>
          <w:sz w:val="28"/>
          <w:szCs w:val="28"/>
          <w:lang w:val="es-MX"/>
        </w:rPr>
        <w:t>de</w:t>
      </w:r>
      <w:r w:rsidR="00F34EC7" w:rsidRPr="003D0BF4">
        <w:rPr>
          <w:rFonts w:cs="Arial"/>
          <w:bCs/>
          <w:color w:val="000000"/>
          <w:sz w:val="28"/>
          <w:szCs w:val="28"/>
          <w:lang w:val="es-MX"/>
        </w:rPr>
        <w:t xml:space="preserve"> la Secretaría de Relaciones Exteriores y </w:t>
      </w:r>
      <w:r w:rsidR="007E337C" w:rsidRPr="003D0BF4">
        <w:rPr>
          <w:rFonts w:cs="Arial"/>
          <w:bCs/>
          <w:color w:val="000000"/>
          <w:sz w:val="28"/>
          <w:szCs w:val="28"/>
          <w:lang w:val="es-MX"/>
        </w:rPr>
        <w:t>de</w:t>
      </w:r>
      <w:r w:rsidR="00F34EC7" w:rsidRPr="003D0BF4">
        <w:rPr>
          <w:rFonts w:cs="Arial"/>
          <w:bCs/>
          <w:color w:val="000000"/>
          <w:sz w:val="28"/>
          <w:szCs w:val="28"/>
          <w:lang w:val="es-MX"/>
        </w:rPr>
        <w:t xml:space="preserve"> la Dirección General de Oficina de Pasaportes</w:t>
      </w:r>
      <w:r w:rsidR="007E337C" w:rsidRPr="003D0BF4">
        <w:rPr>
          <w:rFonts w:cs="Arial"/>
          <w:bCs/>
          <w:color w:val="000000"/>
          <w:sz w:val="28"/>
          <w:szCs w:val="28"/>
          <w:lang w:val="es-MX"/>
        </w:rPr>
        <w:t>,</w:t>
      </w:r>
      <w:r w:rsidR="00F34EC7" w:rsidRPr="003D0BF4">
        <w:rPr>
          <w:rFonts w:cs="Arial"/>
          <w:bCs/>
          <w:color w:val="000000"/>
          <w:sz w:val="28"/>
          <w:szCs w:val="28"/>
          <w:lang w:val="es-MX"/>
        </w:rPr>
        <w:t xml:space="preserve"> los siguientes actos:</w:t>
      </w:r>
    </w:p>
    <w:p w14:paraId="6C9D205B" w14:textId="181C72C6" w:rsidR="00F34EC7" w:rsidRPr="003D0BF4" w:rsidRDefault="00F34EC7" w:rsidP="00A24337">
      <w:pPr>
        <w:pStyle w:val="corte4fondo"/>
        <w:numPr>
          <w:ilvl w:val="1"/>
          <w:numId w:val="5"/>
        </w:numPr>
        <w:tabs>
          <w:tab w:val="center" w:pos="4420"/>
          <w:tab w:val="left" w:pos="6975"/>
        </w:tabs>
        <w:spacing w:before="360" w:after="360" w:line="276" w:lineRule="auto"/>
        <w:ind w:left="426"/>
        <w:rPr>
          <w:rFonts w:cs="Arial"/>
          <w:bCs/>
          <w:color w:val="000000"/>
          <w:sz w:val="28"/>
          <w:szCs w:val="28"/>
          <w:lang w:val="es-MX"/>
        </w:rPr>
      </w:pPr>
      <w:r w:rsidRPr="003D0BF4">
        <w:rPr>
          <w:rFonts w:cs="Arial"/>
          <w:bCs/>
          <w:color w:val="000000"/>
          <w:sz w:val="28"/>
          <w:szCs w:val="28"/>
          <w:lang w:val="es-MX"/>
        </w:rPr>
        <w:t xml:space="preserve">La promulgación, publicación y aplicación del Reglamento de Pasaportes y del Documento de Identidad </w:t>
      </w:r>
      <w:r w:rsidR="000A6361">
        <w:rPr>
          <w:rFonts w:cs="Arial"/>
          <w:bCs/>
          <w:color w:val="000000"/>
          <w:sz w:val="28"/>
          <w:szCs w:val="28"/>
          <w:lang w:val="es-MX"/>
        </w:rPr>
        <w:t>y</w:t>
      </w:r>
      <w:r w:rsidRPr="003D0BF4">
        <w:rPr>
          <w:rFonts w:cs="Arial"/>
          <w:bCs/>
          <w:color w:val="000000"/>
          <w:sz w:val="28"/>
          <w:szCs w:val="28"/>
          <w:lang w:val="es-MX"/>
        </w:rPr>
        <w:t xml:space="preserve"> Viaje, específicamente la </w:t>
      </w:r>
      <w:r w:rsidRPr="003D0BF4">
        <w:rPr>
          <w:rFonts w:cs="Arial"/>
          <w:b/>
          <w:color w:val="000000"/>
          <w:sz w:val="28"/>
          <w:szCs w:val="28"/>
          <w:lang w:val="es-MX"/>
        </w:rPr>
        <w:t>fracción IV del artículo 14</w:t>
      </w:r>
      <w:r w:rsidR="008758F9" w:rsidRPr="003D0BF4">
        <w:rPr>
          <w:rStyle w:val="Refdenotaalpie"/>
          <w:rFonts w:cs="Arial"/>
          <w:b/>
          <w:color w:val="000000"/>
          <w:sz w:val="28"/>
          <w:szCs w:val="28"/>
          <w:lang w:val="es-MX"/>
        </w:rPr>
        <w:footnoteReference w:id="2"/>
      </w:r>
      <w:r w:rsidRPr="003D0BF4">
        <w:rPr>
          <w:rFonts w:cs="Arial"/>
          <w:b/>
          <w:color w:val="000000"/>
          <w:sz w:val="28"/>
          <w:szCs w:val="28"/>
          <w:lang w:val="es-MX"/>
        </w:rPr>
        <w:t>.</w:t>
      </w:r>
    </w:p>
    <w:p w14:paraId="62369B36" w14:textId="24FB4E0E" w:rsidR="004C5FE3" w:rsidRPr="003D0BF4" w:rsidRDefault="004C5FE3" w:rsidP="00A24337">
      <w:pPr>
        <w:pStyle w:val="corte4fondo"/>
        <w:numPr>
          <w:ilvl w:val="1"/>
          <w:numId w:val="5"/>
        </w:numPr>
        <w:tabs>
          <w:tab w:val="center" w:pos="4420"/>
          <w:tab w:val="left" w:pos="6975"/>
        </w:tabs>
        <w:spacing w:before="360" w:after="360" w:line="276" w:lineRule="auto"/>
        <w:ind w:left="426"/>
        <w:rPr>
          <w:rFonts w:cs="Arial"/>
          <w:bCs/>
          <w:color w:val="000000"/>
          <w:sz w:val="28"/>
          <w:szCs w:val="28"/>
          <w:lang w:val="es-MX"/>
        </w:rPr>
      </w:pPr>
      <w:r w:rsidRPr="003D0BF4">
        <w:rPr>
          <w:rFonts w:cs="Arial"/>
          <w:bCs/>
          <w:color w:val="000000"/>
          <w:sz w:val="28"/>
          <w:szCs w:val="28"/>
          <w:lang w:val="es-MX"/>
        </w:rPr>
        <w:t xml:space="preserve">La falta de respuesta fundada y motivada </w:t>
      </w:r>
      <w:r w:rsidR="00A24337" w:rsidRPr="003D0BF4">
        <w:rPr>
          <w:rFonts w:cs="Arial"/>
          <w:bCs/>
          <w:color w:val="000000"/>
          <w:sz w:val="28"/>
          <w:szCs w:val="28"/>
          <w:lang w:val="es-MX"/>
        </w:rPr>
        <w:t>a la solicitud de expedición de pasaporte.</w:t>
      </w:r>
    </w:p>
    <w:p w14:paraId="3CB338D5" w14:textId="03B2C05D" w:rsidR="00F33392" w:rsidRPr="003D0BF4" w:rsidRDefault="00F34EC7" w:rsidP="00A24337">
      <w:pPr>
        <w:pStyle w:val="corte4fondo"/>
        <w:numPr>
          <w:ilvl w:val="1"/>
          <w:numId w:val="5"/>
        </w:numPr>
        <w:tabs>
          <w:tab w:val="center" w:pos="4420"/>
          <w:tab w:val="left" w:pos="6975"/>
        </w:tabs>
        <w:spacing w:before="360" w:after="360" w:line="276" w:lineRule="auto"/>
        <w:ind w:left="426"/>
        <w:rPr>
          <w:rFonts w:cs="Arial"/>
          <w:bCs/>
          <w:color w:val="000000"/>
          <w:sz w:val="28"/>
          <w:szCs w:val="28"/>
          <w:lang w:val="es-MX"/>
        </w:rPr>
      </w:pPr>
      <w:r w:rsidRPr="003D0BF4">
        <w:rPr>
          <w:rFonts w:cs="Arial"/>
          <w:bCs/>
          <w:color w:val="000000"/>
          <w:sz w:val="28"/>
          <w:szCs w:val="28"/>
          <w:lang w:val="es-MX"/>
        </w:rPr>
        <w:t xml:space="preserve">La violación a los derechos a la libertad religiosa, no discriminación, libre desarrollo de la personalidad y seguridad jurídica, </w:t>
      </w:r>
      <w:r w:rsidRPr="003D0BF4">
        <w:rPr>
          <w:rFonts w:cs="Arial"/>
          <w:b/>
          <w:color w:val="000000"/>
          <w:sz w:val="28"/>
          <w:szCs w:val="28"/>
          <w:lang w:val="es-MX"/>
        </w:rPr>
        <w:t>al negar</w:t>
      </w:r>
      <w:r w:rsidR="00D13FAC" w:rsidRPr="003D0BF4">
        <w:rPr>
          <w:rFonts w:cs="Arial"/>
          <w:b/>
          <w:color w:val="000000"/>
          <w:sz w:val="28"/>
          <w:szCs w:val="28"/>
          <w:lang w:val="es-MX"/>
        </w:rPr>
        <w:t>le</w:t>
      </w:r>
      <w:r w:rsidRPr="003D0BF4">
        <w:rPr>
          <w:rFonts w:cs="Arial"/>
          <w:b/>
          <w:color w:val="000000"/>
          <w:sz w:val="28"/>
          <w:szCs w:val="28"/>
          <w:lang w:val="es-MX"/>
        </w:rPr>
        <w:t xml:space="preserve"> verbalmente y sin fundamento específico el pasaporte mexicano por la portación del Hiyab</w:t>
      </w:r>
      <w:r w:rsidRPr="003D0BF4">
        <w:rPr>
          <w:rFonts w:cs="Arial"/>
          <w:bCs/>
          <w:color w:val="000000"/>
          <w:sz w:val="28"/>
          <w:szCs w:val="28"/>
          <w:lang w:val="es-MX"/>
        </w:rPr>
        <w:t xml:space="preserve"> (Hi</w:t>
      </w:r>
      <w:r w:rsidR="00072038" w:rsidRPr="003D0BF4">
        <w:rPr>
          <w:rFonts w:cs="Arial"/>
          <w:bCs/>
          <w:color w:val="000000"/>
          <w:sz w:val="28"/>
          <w:szCs w:val="28"/>
          <w:lang w:val="es-MX"/>
        </w:rPr>
        <w:t>y</w:t>
      </w:r>
      <w:r w:rsidRPr="003D0BF4">
        <w:rPr>
          <w:rFonts w:cs="Arial"/>
          <w:bCs/>
          <w:color w:val="000000"/>
          <w:sz w:val="28"/>
          <w:szCs w:val="28"/>
          <w:lang w:val="es-MX"/>
        </w:rPr>
        <w:t xml:space="preserve">ab) o velo característico del Islam, </w:t>
      </w:r>
      <w:r w:rsidR="00D13FAC" w:rsidRPr="003D0BF4">
        <w:rPr>
          <w:rFonts w:cs="Arial"/>
          <w:bCs/>
          <w:color w:val="000000"/>
          <w:sz w:val="28"/>
          <w:szCs w:val="28"/>
          <w:lang w:val="es-MX"/>
        </w:rPr>
        <w:t>dado que</w:t>
      </w:r>
      <w:r w:rsidRPr="003D0BF4">
        <w:rPr>
          <w:rFonts w:cs="Arial"/>
          <w:bCs/>
          <w:color w:val="000000"/>
          <w:sz w:val="28"/>
          <w:szCs w:val="28"/>
          <w:lang w:val="es-MX"/>
        </w:rPr>
        <w:t xml:space="preserve"> la quejosa es musulmana.</w:t>
      </w:r>
    </w:p>
    <w:p w14:paraId="19683448" w14:textId="5D43F1EE" w:rsidR="00F33392" w:rsidRPr="003D0BF4" w:rsidRDefault="0054263B" w:rsidP="00D40828">
      <w:pPr>
        <w:pStyle w:val="corte4fondo"/>
        <w:numPr>
          <w:ilvl w:val="0"/>
          <w:numId w:val="5"/>
        </w:numPr>
        <w:tabs>
          <w:tab w:val="center" w:pos="4420"/>
          <w:tab w:val="left" w:pos="6975"/>
        </w:tabs>
        <w:spacing w:before="360" w:after="360"/>
        <w:ind w:left="0" w:hanging="567"/>
        <w:rPr>
          <w:rFonts w:cs="Arial"/>
          <w:bCs/>
          <w:color w:val="000000"/>
          <w:sz w:val="28"/>
          <w:szCs w:val="28"/>
          <w:lang w:val="es-MX"/>
        </w:rPr>
      </w:pPr>
      <w:r w:rsidRPr="003D0BF4">
        <w:rPr>
          <w:rFonts w:cs="Arial"/>
          <w:bCs/>
          <w:color w:val="000000"/>
          <w:sz w:val="28"/>
          <w:szCs w:val="28"/>
          <w:lang w:val="es-MX"/>
        </w:rPr>
        <w:t>E</w:t>
      </w:r>
      <w:r w:rsidR="001E057D" w:rsidRPr="003D0BF4">
        <w:rPr>
          <w:rFonts w:cs="Arial"/>
          <w:bCs/>
          <w:color w:val="000000"/>
          <w:sz w:val="28"/>
          <w:szCs w:val="28"/>
          <w:lang w:val="es-MX"/>
        </w:rPr>
        <w:t xml:space="preserve">n su demanda </w:t>
      </w:r>
      <w:r w:rsidR="007E337C" w:rsidRPr="003D0BF4">
        <w:rPr>
          <w:rFonts w:cs="Arial"/>
          <w:bCs/>
          <w:color w:val="000000"/>
          <w:sz w:val="28"/>
          <w:szCs w:val="28"/>
          <w:lang w:val="es-MX"/>
        </w:rPr>
        <w:t xml:space="preserve">de amparo </w:t>
      </w:r>
      <w:r w:rsidR="001E057D" w:rsidRPr="003D0BF4">
        <w:rPr>
          <w:rFonts w:cs="Arial"/>
          <w:bCs/>
          <w:color w:val="000000"/>
          <w:sz w:val="28"/>
          <w:szCs w:val="28"/>
          <w:lang w:val="es-MX"/>
        </w:rPr>
        <w:t>argumentó lo siguiente:</w:t>
      </w:r>
    </w:p>
    <w:p w14:paraId="193A0CD4" w14:textId="0E471CEC" w:rsidR="009B64EF" w:rsidRPr="003D0BF4" w:rsidRDefault="000D0B97" w:rsidP="00C86804">
      <w:pPr>
        <w:pStyle w:val="corte4fondo"/>
        <w:numPr>
          <w:ilvl w:val="1"/>
          <w:numId w:val="5"/>
        </w:numPr>
        <w:tabs>
          <w:tab w:val="center" w:pos="4420"/>
          <w:tab w:val="left" w:pos="6975"/>
        </w:tabs>
        <w:spacing w:before="360" w:after="360" w:line="276" w:lineRule="auto"/>
        <w:ind w:left="284"/>
        <w:rPr>
          <w:rFonts w:cs="Arial"/>
          <w:bCs/>
          <w:color w:val="000000"/>
          <w:sz w:val="28"/>
          <w:szCs w:val="28"/>
          <w:lang w:val="es-MX"/>
        </w:rPr>
      </w:pPr>
      <w:r w:rsidRPr="003D0BF4">
        <w:rPr>
          <w:rFonts w:cs="Arial"/>
          <w:b/>
          <w:color w:val="000000"/>
          <w:sz w:val="28"/>
          <w:szCs w:val="28"/>
          <w:lang w:val="es-MX"/>
        </w:rPr>
        <w:t xml:space="preserve">Primero. Violación al derecho a la libertad religiosa. </w:t>
      </w:r>
      <w:r w:rsidR="00145047" w:rsidRPr="003D0BF4">
        <w:rPr>
          <w:rFonts w:cs="Arial"/>
          <w:bCs/>
          <w:color w:val="000000"/>
          <w:sz w:val="28"/>
          <w:szCs w:val="28"/>
          <w:lang w:val="es-MX"/>
        </w:rPr>
        <w:t>La negativa de emitir el pasaporte</w:t>
      </w:r>
      <w:r w:rsidR="00FC007E" w:rsidRPr="003D0BF4">
        <w:rPr>
          <w:rFonts w:cs="Arial"/>
          <w:bCs/>
          <w:color w:val="000000"/>
          <w:sz w:val="28"/>
          <w:szCs w:val="28"/>
          <w:lang w:val="es-MX"/>
        </w:rPr>
        <w:t xml:space="preserve"> y </w:t>
      </w:r>
      <w:r w:rsidR="00C86804" w:rsidRPr="003D0BF4">
        <w:rPr>
          <w:rFonts w:cs="Arial"/>
          <w:bCs/>
          <w:color w:val="000000"/>
          <w:sz w:val="28"/>
          <w:szCs w:val="28"/>
          <w:lang w:val="es-MX"/>
        </w:rPr>
        <w:t>l</w:t>
      </w:r>
      <w:r w:rsidR="00FC007E" w:rsidRPr="003D0BF4">
        <w:rPr>
          <w:rFonts w:cs="Arial"/>
          <w:bCs/>
          <w:color w:val="000000"/>
          <w:sz w:val="28"/>
          <w:szCs w:val="28"/>
          <w:lang w:val="es-MX"/>
        </w:rPr>
        <w:t xml:space="preserve">a fracción IV </w:t>
      </w:r>
      <w:r w:rsidR="000A6361">
        <w:rPr>
          <w:rFonts w:cs="Arial"/>
          <w:bCs/>
          <w:color w:val="000000"/>
          <w:sz w:val="28"/>
          <w:szCs w:val="28"/>
          <w:lang w:val="es-MX"/>
        </w:rPr>
        <w:t xml:space="preserve">del </w:t>
      </w:r>
      <w:r w:rsidR="00FC007E" w:rsidRPr="003D0BF4">
        <w:rPr>
          <w:rFonts w:cs="Arial"/>
          <w:bCs/>
          <w:color w:val="000000"/>
          <w:sz w:val="28"/>
          <w:szCs w:val="28"/>
          <w:lang w:val="es-MX"/>
        </w:rPr>
        <w:t>artículo 14 del Reglamento de Pasaportes y del Documento de Identidad y Viaje</w:t>
      </w:r>
      <w:r w:rsidR="00145047" w:rsidRPr="003D0BF4">
        <w:rPr>
          <w:rFonts w:cs="Arial"/>
          <w:bCs/>
          <w:color w:val="000000"/>
          <w:sz w:val="28"/>
          <w:szCs w:val="28"/>
          <w:lang w:val="es-MX"/>
        </w:rPr>
        <w:t xml:space="preserve"> viola</w:t>
      </w:r>
      <w:r w:rsidR="00C86804" w:rsidRPr="003D0BF4">
        <w:rPr>
          <w:rFonts w:cs="Arial"/>
          <w:bCs/>
          <w:color w:val="000000"/>
          <w:sz w:val="28"/>
          <w:szCs w:val="28"/>
          <w:lang w:val="es-MX"/>
        </w:rPr>
        <w:t>n</w:t>
      </w:r>
      <w:r w:rsidR="00145047" w:rsidRPr="003D0BF4">
        <w:rPr>
          <w:rFonts w:cs="Arial"/>
          <w:bCs/>
          <w:color w:val="000000"/>
          <w:sz w:val="28"/>
          <w:szCs w:val="28"/>
          <w:lang w:val="es-MX"/>
        </w:rPr>
        <w:t xml:space="preserve"> su derecho a la libertad religiosa</w:t>
      </w:r>
      <w:r w:rsidR="00C86804" w:rsidRPr="003D0BF4">
        <w:rPr>
          <w:rFonts w:cs="Arial"/>
          <w:bCs/>
          <w:color w:val="000000"/>
          <w:sz w:val="28"/>
          <w:szCs w:val="28"/>
          <w:lang w:val="es-MX"/>
        </w:rPr>
        <w:t xml:space="preserve">. La fracción </w:t>
      </w:r>
      <w:r w:rsidR="009B64EF" w:rsidRPr="003D0BF4">
        <w:rPr>
          <w:rFonts w:cs="Arial"/>
          <w:bCs/>
          <w:color w:val="000000"/>
          <w:sz w:val="28"/>
          <w:szCs w:val="28"/>
          <w:lang w:val="es-MX"/>
        </w:rPr>
        <w:t xml:space="preserve">establece que la fotografía del pasaporte </w:t>
      </w:r>
      <w:r w:rsidR="001F3C86" w:rsidRPr="003D0BF4">
        <w:rPr>
          <w:rFonts w:cs="Arial"/>
          <w:bCs/>
          <w:color w:val="000000"/>
          <w:sz w:val="28"/>
          <w:szCs w:val="28"/>
          <w:lang w:val="es-MX"/>
        </w:rPr>
        <w:t>debe tomarse con la cabeza descubierta y sin prendas u objetos que cubran parcial o totalmente el rostro.</w:t>
      </w:r>
      <w:r w:rsidR="00856BFB" w:rsidRPr="003D0BF4">
        <w:rPr>
          <w:rFonts w:cs="Arial"/>
          <w:bCs/>
          <w:color w:val="000000"/>
          <w:sz w:val="28"/>
          <w:szCs w:val="28"/>
          <w:lang w:val="es-MX"/>
        </w:rPr>
        <w:t xml:space="preserve"> </w:t>
      </w:r>
      <w:r w:rsidR="007A6662" w:rsidRPr="003D0BF4">
        <w:rPr>
          <w:rFonts w:cs="Arial"/>
          <w:bCs/>
          <w:color w:val="000000"/>
          <w:sz w:val="28"/>
          <w:szCs w:val="28"/>
          <w:lang w:val="es-MX"/>
        </w:rPr>
        <w:t>L</w:t>
      </w:r>
      <w:r w:rsidR="00856BFB" w:rsidRPr="003D0BF4">
        <w:rPr>
          <w:rFonts w:cs="Arial"/>
          <w:bCs/>
          <w:color w:val="000000"/>
          <w:sz w:val="28"/>
          <w:szCs w:val="28"/>
          <w:lang w:val="es-MX"/>
        </w:rPr>
        <w:t>a religión islámica no permite descubrir la cabeza en público</w:t>
      </w:r>
      <w:r w:rsidR="006E1E24" w:rsidRPr="003D0BF4">
        <w:rPr>
          <w:rFonts w:cs="Arial"/>
          <w:bCs/>
          <w:color w:val="000000"/>
          <w:sz w:val="28"/>
          <w:szCs w:val="28"/>
          <w:lang w:val="es-MX"/>
        </w:rPr>
        <w:t>. S</w:t>
      </w:r>
      <w:r w:rsidR="00856BFB" w:rsidRPr="003D0BF4">
        <w:rPr>
          <w:rFonts w:cs="Arial"/>
          <w:bCs/>
          <w:color w:val="000000"/>
          <w:sz w:val="28"/>
          <w:szCs w:val="28"/>
          <w:lang w:val="es-MX"/>
        </w:rPr>
        <w:t>in embargo, el uso del hiyab no impide la identificación física porque permite apreciar plenamente el rostro.</w:t>
      </w:r>
    </w:p>
    <w:p w14:paraId="7CFAE72B" w14:textId="510DB8FB" w:rsidR="00121688" w:rsidRPr="003D0BF4" w:rsidRDefault="00B22AB1" w:rsidP="001E057D">
      <w:pPr>
        <w:pStyle w:val="corte4fondo"/>
        <w:numPr>
          <w:ilvl w:val="1"/>
          <w:numId w:val="5"/>
        </w:numPr>
        <w:tabs>
          <w:tab w:val="center" w:pos="4420"/>
          <w:tab w:val="left" w:pos="6975"/>
        </w:tabs>
        <w:spacing w:before="360" w:after="360" w:line="276" w:lineRule="auto"/>
        <w:ind w:left="284"/>
        <w:rPr>
          <w:rFonts w:cs="Arial"/>
          <w:bCs/>
          <w:color w:val="000000"/>
          <w:sz w:val="28"/>
          <w:szCs w:val="28"/>
          <w:lang w:val="es-MX"/>
        </w:rPr>
      </w:pPr>
      <w:r w:rsidRPr="003D0BF4">
        <w:rPr>
          <w:rFonts w:cs="Arial"/>
          <w:bCs/>
          <w:color w:val="000000"/>
          <w:sz w:val="28"/>
          <w:szCs w:val="28"/>
          <w:lang w:val="es-MX"/>
        </w:rPr>
        <w:t xml:space="preserve">El artículo 4º </w:t>
      </w:r>
      <w:r w:rsidR="00A463DD">
        <w:rPr>
          <w:rFonts w:cs="Arial"/>
          <w:bCs/>
          <w:color w:val="000000"/>
          <w:sz w:val="28"/>
          <w:szCs w:val="28"/>
          <w:lang w:val="es-MX"/>
        </w:rPr>
        <w:t>d</w:t>
      </w:r>
      <w:r w:rsidRPr="003D0BF4">
        <w:rPr>
          <w:rFonts w:cs="Arial"/>
          <w:bCs/>
          <w:color w:val="000000"/>
          <w:sz w:val="28"/>
          <w:szCs w:val="28"/>
          <w:lang w:val="es-MX"/>
        </w:rPr>
        <w:t>el Reglamento de Pasaportes establece los únicos supuestos por los que puede negarse la expedición del pasaporte, sin que en él se incluya el supuesto de no descubrir la cabeza para la fotografía respectiva</w:t>
      </w:r>
      <w:r w:rsidRPr="003D0BF4">
        <w:rPr>
          <w:rStyle w:val="Refdenotaalpie"/>
          <w:rFonts w:cs="Arial"/>
          <w:bCs/>
          <w:color w:val="000000"/>
          <w:sz w:val="28"/>
          <w:szCs w:val="28"/>
          <w:lang w:val="es-MX"/>
        </w:rPr>
        <w:footnoteReference w:id="3"/>
      </w:r>
      <w:r w:rsidRPr="003D0BF4">
        <w:rPr>
          <w:rFonts w:cs="Arial"/>
          <w:bCs/>
          <w:color w:val="000000"/>
          <w:sz w:val="28"/>
          <w:szCs w:val="28"/>
          <w:lang w:val="es-MX"/>
        </w:rPr>
        <w:t>.</w:t>
      </w:r>
    </w:p>
    <w:p w14:paraId="252C7AA5" w14:textId="64E7E635" w:rsidR="009B2EB4" w:rsidRPr="003D0BF4" w:rsidRDefault="00B2464D" w:rsidP="009B2EB4">
      <w:pPr>
        <w:pStyle w:val="corte4fondo"/>
        <w:numPr>
          <w:ilvl w:val="1"/>
          <w:numId w:val="5"/>
        </w:numPr>
        <w:tabs>
          <w:tab w:val="center" w:pos="4420"/>
          <w:tab w:val="left" w:pos="6975"/>
        </w:tabs>
        <w:spacing w:before="360" w:after="360" w:line="276" w:lineRule="auto"/>
        <w:ind w:left="284"/>
        <w:rPr>
          <w:rFonts w:cs="Arial"/>
          <w:bCs/>
          <w:color w:val="000000"/>
          <w:sz w:val="28"/>
          <w:szCs w:val="28"/>
          <w:lang w:val="es-MX"/>
        </w:rPr>
      </w:pPr>
      <w:r w:rsidRPr="003D0BF4">
        <w:rPr>
          <w:rFonts w:cs="Arial"/>
          <w:bCs/>
          <w:color w:val="000000"/>
          <w:sz w:val="28"/>
          <w:szCs w:val="28"/>
          <w:lang w:val="es-MX"/>
        </w:rPr>
        <w:t xml:space="preserve">La restricción que </w:t>
      </w:r>
      <w:r w:rsidR="00FC007E" w:rsidRPr="003D0BF4">
        <w:rPr>
          <w:rFonts w:cs="Arial"/>
          <w:bCs/>
          <w:color w:val="000000"/>
          <w:sz w:val="28"/>
          <w:szCs w:val="28"/>
          <w:lang w:val="es-MX"/>
        </w:rPr>
        <w:t xml:space="preserve">establece </w:t>
      </w:r>
      <w:r w:rsidR="00DD3413" w:rsidRPr="003D0BF4">
        <w:rPr>
          <w:rFonts w:cs="Arial"/>
          <w:bCs/>
          <w:color w:val="000000"/>
          <w:sz w:val="28"/>
          <w:szCs w:val="28"/>
          <w:lang w:val="es-MX"/>
        </w:rPr>
        <w:t xml:space="preserve">la fracción IV del artículo 14 del </w:t>
      </w:r>
      <w:r w:rsidR="00FC007E" w:rsidRPr="003D0BF4">
        <w:rPr>
          <w:rFonts w:cs="Arial"/>
          <w:bCs/>
          <w:color w:val="000000"/>
          <w:sz w:val="28"/>
          <w:szCs w:val="28"/>
          <w:lang w:val="es-MX"/>
        </w:rPr>
        <w:t>Reglamento no supera un test de proporcionalidad</w:t>
      </w:r>
      <w:r w:rsidR="001E2B5C" w:rsidRPr="003D0BF4">
        <w:rPr>
          <w:rFonts w:cs="Arial"/>
          <w:bCs/>
          <w:color w:val="000000"/>
          <w:sz w:val="28"/>
          <w:szCs w:val="28"/>
          <w:lang w:val="es-MX"/>
        </w:rPr>
        <w:t xml:space="preserve"> (cuyos pasos son finalidad </w:t>
      </w:r>
      <w:r w:rsidR="00873281" w:rsidRPr="003D0BF4">
        <w:rPr>
          <w:rFonts w:cs="Arial"/>
          <w:bCs/>
          <w:color w:val="000000"/>
          <w:sz w:val="28"/>
          <w:szCs w:val="28"/>
          <w:lang w:val="es-MX"/>
        </w:rPr>
        <w:t>constitucionalmente válida</w:t>
      </w:r>
      <w:r w:rsidR="001E2B5C" w:rsidRPr="003D0BF4">
        <w:rPr>
          <w:rFonts w:cs="Arial"/>
          <w:bCs/>
          <w:color w:val="000000"/>
          <w:sz w:val="28"/>
          <w:szCs w:val="28"/>
          <w:lang w:val="es-MX"/>
        </w:rPr>
        <w:t>, idoneidad, necesidad y proporcionalidad</w:t>
      </w:r>
      <w:r w:rsidR="00873281" w:rsidRPr="003D0BF4">
        <w:rPr>
          <w:rFonts w:cs="Arial"/>
          <w:bCs/>
          <w:color w:val="000000"/>
          <w:sz w:val="28"/>
          <w:szCs w:val="28"/>
          <w:lang w:val="es-MX"/>
        </w:rPr>
        <w:t>)</w:t>
      </w:r>
      <w:r w:rsidR="00AE0DA0" w:rsidRPr="003D0BF4">
        <w:rPr>
          <w:rFonts w:cs="Arial"/>
          <w:bCs/>
          <w:color w:val="000000"/>
          <w:sz w:val="28"/>
          <w:szCs w:val="28"/>
          <w:lang w:val="es-MX"/>
        </w:rPr>
        <w:t>:</w:t>
      </w:r>
    </w:p>
    <w:p w14:paraId="7E1692C1" w14:textId="591952A3" w:rsidR="009B2EB4" w:rsidRPr="003D0BF4" w:rsidRDefault="00873281" w:rsidP="009B2EB4">
      <w:pPr>
        <w:pStyle w:val="corte4fondo"/>
        <w:numPr>
          <w:ilvl w:val="2"/>
          <w:numId w:val="5"/>
        </w:numPr>
        <w:tabs>
          <w:tab w:val="center" w:pos="4420"/>
          <w:tab w:val="left" w:pos="6975"/>
        </w:tabs>
        <w:spacing w:before="360" w:after="360" w:line="276" w:lineRule="auto"/>
        <w:ind w:left="567"/>
        <w:rPr>
          <w:rFonts w:cs="Arial"/>
          <w:bCs/>
          <w:color w:val="000000"/>
          <w:sz w:val="28"/>
          <w:szCs w:val="28"/>
          <w:lang w:val="es-MX"/>
        </w:rPr>
      </w:pPr>
      <w:r w:rsidRPr="003D0BF4">
        <w:rPr>
          <w:rFonts w:cs="Arial"/>
          <w:b/>
          <w:color w:val="000000"/>
          <w:sz w:val="28"/>
          <w:szCs w:val="28"/>
          <w:lang w:val="es-MX"/>
        </w:rPr>
        <w:t xml:space="preserve">Finalidad válida. </w:t>
      </w:r>
      <w:r w:rsidR="00033531" w:rsidRPr="003D0BF4">
        <w:rPr>
          <w:rFonts w:cs="Arial"/>
          <w:bCs/>
          <w:color w:val="000000"/>
          <w:sz w:val="28"/>
          <w:szCs w:val="28"/>
          <w:lang w:val="es-MX"/>
        </w:rPr>
        <w:t xml:space="preserve">Las autoridades </w:t>
      </w:r>
      <w:r w:rsidR="009B2EB4" w:rsidRPr="003D0BF4">
        <w:rPr>
          <w:rFonts w:cs="Arial"/>
          <w:bCs/>
          <w:color w:val="000000"/>
          <w:sz w:val="28"/>
          <w:szCs w:val="28"/>
          <w:lang w:val="es-MX"/>
        </w:rPr>
        <w:t>pueden</w:t>
      </w:r>
      <w:r w:rsidR="00033531" w:rsidRPr="003D0BF4">
        <w:rPr>
          <w:rFonts w:cs="Arial"/>
          <w:bCs/>
          <w:color w:val="000000"/>
          <w:sz w:val="28"/>
          <w:szCs w:val="28"/>
          <w:lang w:val="es-MX"/>
        </w:rPr>
        <w:t xml:space="preserve"> argumentar que</w:t>
      </w:r>
      <w:r w:rsidR="00DD3413" w:rsidRPr="003D0BF4">
        <w:rPr>
          <w:rFonts w:cs="Arial"/>
          <w:bCs/>
          <w:color w:val="000000"/>
          <w:sz w:val="28"/>
          <w:szCs w:val="28"/>
          <w:lang w:val="es-MX"/>
        </w:rPr>
        <w:t xml:space="preserve"> </w:t>
      </w:r>
      <w:r w:rsidR="009B2EB4" w:rsidRPr="003D0BF4">
        <w:rPr>
          <w:rFonts w:cs="Arial"/>
          <w:bCs/>
          <w:color w:val="000000"/>
          <w:sz w:val="28"/>
          <w:szCs w:val="28"/>
          <w:lang w:val="es-MX"/>
        </w:rPr>
        <w:t xml:space="preserve">la restricción </w:t>
      </w:r>
      <w:r w:rsidR="00DD3413" w:rsidRPr="003D0BF4">
        <w:rPr>
          <w:rFonts w:cs="Arial"/>
          <w:bCs/>
          <w:color w:val="000000"/>
          <w:sz w:val="28"/>
          <w:szCs w:val="28"/>
          <w:lang w:val="es-MX"/>
        </w:rPr>
        <w:t>persigue el fin constitucionalmente válido de que las personas acrediten la nacionalidad mexicana y su identidad.</w:t>
      </w:r>
      <w:r w:rsidR="00A51392" w:rsidRPr="003D0BF4">
        <w:rPr>
          <w:rFonts w:cs="Arial"/>
          <w:bCs/>
          <w:color w:val="000000"/>
          <w:sz w:val="28"/>
          <w:szCs w:val="28"/>
          <w:lang w:val="es-MX"/>
        </w:rPr>
        <w:t xml:space="preserve">  Sin embargo, no persigue este fin porque los reglamentos no deben vulnerar la libertad religiosa.</w:t>
      </w:r>
      <w:r w:rsidR="00151D2F" w:rsidRPr="003D0BF4">
        <w:rPr>
          <w:rFonts w:cs="Arial"/>
          <w:bCs/>
          <w:color w:val="000000"/>
          <w:sz w:val="28"/>
          <w:szCs w:val="28"/>
          <w:lang w:val="es-MX"/>
        </w:rPr>
        <w:t xml:space="preserve"> </w:t>
      </w:r>
    </w:p>
    <w:p w14:paraId="3AF2DE51" w14:textId="35EE3DCA" w:rsidR="00A16175" w:rsidRPr="003D0BF4" w:rsidRDefault="00873281" w:rsidP="009B2EB4">
      <w:pPr>
        <w:pStyle w:val="corte4fondo"/>
        <w:numPr>
          <w:ilvl w:val="2"/>
          <w:numId w:val="5"/>
        </w:numPr>
        <w:tabs>
          <w:tab w:val="center" w:pos="4420"/>
          <w:tab w:val="left" w:pos="6975"/>
        </w:tabs>
        <w:spacing w:before="360" w:after="360" w:line="276" w:lineRule="auto"/>
        <w:ind w:left="567"/>
        <w:rPr>
          <w:rFonts w:cs="Arial"/>
          <w:bCs/>
          <w:color w:val="000000"/>
          <w:sz w:val="28"/>
          <w:szCs w:val="28"/>
          <w:lang w:val="es-MX"/>
        </w:rPr>
      </w:pPr>
      <w:r w:rsidRPr="003D0BF4">
        <w:rPr>
          <w:rFonts w:cs="Arial"/>
          <w:b/>
          <w:color w:val="000000"/>
          <w:sz w:val="28"/>
          <w:szCs w:val="28"/>
          <w:lang w:val="es-MX"/>
        </w:rPr>
        <w:t xml:space="preserve">Idoneidad. </w:t>
      </w:r>
      <w:r w:rsidR="009B2EB4" w:rsidRPr="003D0BF4">
        <w:rPr>
          <w:rFonts w:cs="Arial"/>
          <w:bCs/>
          <w:color w:val="000000"/>
          <w:sz w:val="28"/>
          <w:szCs w:val="28"/>
          <w:lang w:val="es-MX"/>
        </w:rPr>
        <w:t>El</w:t>
      </w:r>
      <w:r w:rsidR="00151D2F" w:rsidRPr="003D0BF4">
        <w:rPr>
          <w:rFonts w:cs="Arial"/>
          <w:bCs/>
          <w:color w:val="000000"/>
          <w:sz w:val="28"/>
          <w:szCs w:val="28"/>
          <w:lang w:val="es-MX"/>
        </w:rPr>
        <w:t xml:space="preserve"> requisito de ser fotografiado con la cabeza descubierta no es idóneo para acreditar la identidad de la persona, pues el hiyab sí permite identificar plenamente a la portadora.</w:t>
      </w:r>
    </w:p>
    <w:p w14:paraId="466BDACD" w14:textId="61BECFB8" w:rsidR="009B2EB4" w:rsidRPr="003D0BF4" w:rsidRDefault="00C02F63" w:rsidP="0089089A">
      <w:pPr>
        <w:pStyle w:val="corte4fondo"/>
        <w:numPr>
          <w:ilvl w:val="2"/>
          <w:numId w:val="5"/>
        </w:numPr>
        <w:tabs>
          <w:tab w:val="center" w:pos="4420"/>
          <w:tab w:val="left" w:pos="6975"/>
        </w:tabs>
        <w:spacing w:before="360" w:after="360" w:line="276" w:lineRule="auto"/>
        <w:ind w:left="567"/>
        <w:rPr>
          <w:rFonts w:cs="Arial"/>
          <w:bCs/>
          <w:color w:val="000000"/>
          <w:sz w:val="28"/>
          <w:szCs w:val="28"/>
          <w:lang w:val="es-MX"/>
        </w:rPr>
      </w:pPr>
      <w:r w:rsidRPr="003D0BF4">
        <w:rPr>
          <w:rFonts w:cs="Arial"/>
          <w:b/>
          <w:color w:val="000000"/>
          <w:sz w:val="28"/>
          <w:szCs w:val="28"/>
          <w:lang w:val="es-MX"/>
        </w:rPr>
        <w:t xml:space="preserve">Necesidad. </w:t>
      </w:r>
      <w:r w:rsidR="0089089A" w:rsidRPr="003D0BF4">
        <w:rPr>
          <w:rFonts w:cs="Arial"/>
          <w:bCs/>
          <w:color w:val="000000"/>
          <w:sz w:val="28"/>
          <w:szCs w:val="28"/>
          <w:lang w:val="es-MX"/>
        </w:rPr>
        <w:t>E</w:t>
      </w:r>
      <w:r w:rsidR="00142705" w:rsidRPr="003D0BF4">
        <w:rPr>
          <w:rFonts w:cs="Arial"/>
          <w:bCs/>
          <w:color w:val="000000"/>
          <w:sz w:val="28"/>
          <w:szCs w:val="28"/>
          <w:lang w:val="es-MX"/>
        </w:rPr>
        <w:t xml:space="preserve">xisten otros medios idóneos para lograr los mismos fines </w:t>
      </w:r>
      <w:r w:rsidR="008E19C7" w:rsidRPr="003D0BF4">
        <w:rPr>
          <w:rFonts w:cs="Arial"/>
          <w:bCs/>
          <w:color w:val="000000"/>
          <w:sz w:val="28"/>
          <w:szCs w:val="28"/>
          <w:lang w:val="es-MX"/>
        </w:rPr>
        <w:t xml:space="preserve">y que </w:t>
      </w:r>
      <w:r w:rsidR="00107256" w:rsidRPr="003D0BF4">
        <w:rPr>
          <w:rFonts w:cs="Arial"/>
          <w:bCs/>
          <w:color w:val="000000"/>
          <w:sz w:val="28"/>
          <w:szCs w:val="28"/>
          <w:lang w:val="es-MX"/>
        </w:rPr>
        <w:t>afectan</w:t>
      </w:r>
      <w:r w:rsidR="008E19C7" w:rsidRPr="003D0BF4">
        <w:rPr>
          <w:rFonts w:cs="Arial"/>
          <w:bCs/>
          <w:color w:val="000000"/>
          <w:sz w:val="28"/>
          <w:szCs w:val="28"/>
          <w:lang w:val="es-MX"/>
        </w:rPr>
        <w:t xml:space="preserve"> </w:t>
      </w:r>
      <w:r w:rsidR="00107256" w:rsidRPr="003D0BF4">
        <w:rPr>
          <w:rFonts w:cs="Arial"/>
          <w:bCs/>
          <w:color w:val="000000"/>
          <w:sz w:val="28"/>
          <w:szCs w:val="28"/>
          <w:lang w:val="es-MX"/>
        </w:rPr>
        <w:t>en menor medida</w:t>
      </w:r>
      <w:r w:rsidR="008E19C7" w:rsidRPr="003D0BF4">
        <w:rPr>
          <w:rFonts w:cs="Arial"/>
          <w:bCs/>
          <w:color w:val="000000"/>
          <w:sz w:val="28"/>
          <w:szCs w:val="28"/>
          <w:lang w:val="es-MX"/>
        </w:rPr>
        <w:t xml:space="preserve"> la libertad religiosa de la quejosa. </w:t>
      </w:r>
      <w:r w:rsidR="00C53F16" w:rsidRPr="003D0BF4">
        <w:rPr>
          <w:rFonts w:cs="Arial"/>
          <w:bCs/>
          <w:color w:val="000000"/>
          <w:sz w:val="28"/>
          <w:szCs w:val="28"/>
          <w:lang w:val="es-MX"/>
        </w:rPr>
        <w:t xml:space="preserve">La identidad de una persona puede conocerse con las facciones de su cara, y el descubrimiento de la cabeza no afecta la fisionomía facial ni permite en mayor grado percibir la cara del solicitante. También pueden tomarse las huellas dactilares, las cuales ya se utilizan para la expedición de pasaportes. </w:t>
      </w:r>
      <w:r w:rsidR="0052724C" w:rsidRPr="003D0BF4">
        <w:rPr>
          <w:rFonts w:cs="Arial"/>
          <w:bCs/>
          <w:color w:val="000000"/>
          <w:sz w:val="28"/>
          <w:szCs w:val="28"/>
          <w:lang w:val="es-MX"/>
        </w:rPr>
        <w:t>Descubrir la cabeza solo permite</w:t>
      </w:r>
      <w:r w:rsidR="003E65AC" w:rsidRPr="003D0BF4">
        <w:rPr>
          <w:rFonts w:cs="Arial"/>
          <w:bCs/>
          <w:color w:val="000000"/>
          <w:sz w:val="28"/>
          <w:szCs w:val="28"/>
          <w:lang w:val="es-MX"/>
        </w:rPr>
        <w:t xml:space="preserve"> </w:t>
      </w:r>
      <w:r w:rsidR="0052724C" w:rsidRPr="003D0BF4">
        <w:rPr>
          <w:rFonts w:cs="Arial"/>
          <w:bCs/>
          <w:color w:val="000000"/>
          <w:sz w:val="28"/>
          <w:szCs w:val="28"/>
          <w:lang w:val="es-MX"/>
        </w:rPr>
        <w:t>conocer</w:t>
      </w:r>
      <w:r w:rsidR="003E65AC" w:rsidRPr="003D0BF4">
        <w:rPr>
          <w:rFonts w:cs="Arial"/>
          <w:bCs/>
          <w:color w:val="000000"/>
          <w:sz w:val="28"/>
          <w:szCs w:val="28"/>
          <w:lang w:val="es-MX"/>
        </w:rPr>
        <w:t xml:space="preserve"> el cabello de la solicitante, </w:t>
      </w:r>
      <w:r w:rsidR="0052724C" w:rsidRPr="003D0BF4">
        <w:rPr>
          <w:rFonts w:cs="Arial"/>
          <w:bCs/>
          <w:color w:val="000000"/>
          <w:sz w:val="28"/>
          <w:szCs w:val="28"/>
          <w:lang w:val="es-MX"/>
        </w:rPr>
        <w:t>lo cual no es indispensable para identificar a las personas porque las características del cabello no son permanentes y se pueden cambiar fácilmente.</w:t>
      </w:r>
    </w:p>
    <w:p w14:paraId="6563B04C" w14:textId="1BA9455F" w:rsidR="00080A54" w:rsidRPr="003D0BF4" w:rsidRDefault="00C02F63" w:rsidP="0089089A">
      <w:pPr>
        <w:pStyle w:val="corte4fondo"/>
        <w:numPr>
          <w:ilvl w:val="2"/>
          <w:numId w:val="5"/>
        </w:numPr>
        <w:tabs>
          <w:tab w:val="center" w:pos="4420"/>
          <w:tab w:val="left" w:pos="6975"/>
        </w:tabs>
        <w:spacing w:before="360" w:after="360" w:line="276" w:lineRule="auto"/>
        <w:ind w:left="567"/>
        <w:rPr>
          <w:rFonts w:cs="Arial"/>
          <w:bCs/>
          <w:color w:val="000000"/>
          <w:sz w:val="28"/>
          <w:szCs w:val="28"/>
          <w:lang w:val="es-MX"/>
        </w:rPr>
      </w:pPr>
      <w:r w:rsidRPr="003D0BF4">
        <w:rPr>
          <w:rFonts w:cs="Arial"/>
          <w:b/>
          <w:color w:val="000000"/>
          <w:sz w:val="28"/>
          <w:szCs w:val="28"/>
          <w:lang w:val="es-MX"/>
        </w:rPr>
        <w:t xml:space="preserve">Proporcionalidad. </w:t>
      </w:r>
      <w:r w:rsidR="00080A54" w:rsidRPr="003D0BF4">
        <w:rPr>
          <w:rFonts w:cs="Arial"/>
          <w:bCs/>
          <w:color w:val="000000"/>
          <w:sz w:val="28"/>
          <w:szCs w:val="28"/>
          <w:lang w:val="es-MX"/>
        </w:rPr>
        <w:t xml:space="preserve">La </w:t>
      </w:r>
      <w:r w:rsidR="00716D72" w:rsidRPr="003D0BF4">
        <w:rPr>
          <w:rFonts w:cs="Arial"/>
          <w:bCs/>
          <w:color w:val="000000"/>
          <w:sz w:val="28"/>
          <w:szCs w:val="28"/>
          <w:lang w:val="es-MX"/>
        </w:rPr>
        <w:t>restricción</w:t>
      </w:r>
      <w:r w:rsidR="00080A54" w:rsidRPr="003D0BF4">
        <w:rPr>
          <w:rFonts w:cs="Arial"/>
          <w:bCs/>
          <w:color w:val="000000"/>
          <w:sz w:val="28"/>
          <w:szCs w:val="28"/>
          <w:lang w:val="es-MX"/>
        </w:rPr>
        <w:t xml:space="preserve"> </w:t>
      </w:r>
      <w:r w:rsidR="00A51392" w:rsidRPr="003D0BF4">
        <w:rPr>
          <w:rFonts w:cs="Arial"/>
          <w:bCs/>
          <w:color w:val="000000"/>
          <w:sz w:val="28"/>
          <w:szCs w:val="28"/>
          <w:lang w:val="es-MX"/>
        </w:rPr>
        <w:t>genera una mayor afectación a la libertad religiosa de la quejosa que el beneficio que obtiene la sociedad de conocer una característica intrascendente e innecesaria para la identificación de una persona con el pasaporte.</w:t>
      </w:r>
    </w:p>
    <w:p w14:paraId="70699913" w14:textId="51A3C5C0" w:rsidR="00BD2CEC" w:rsidRPr="003D0BF4" w:rsidRDefault="00BD2CEC" w:rsidP="00BD2CEC">
      <w:pPr>
        <w:pStyle w:val="corte4fondo"/>
        <w:numPr>
          <w:ilvl w:val="1"/>
          <w:numId w:val="5"/>
        </w:numPr>
        <w:tabs>
          <w:tab w:val="center" w:pos="4420"/>
          <w:tab w:val="left" w:pos="6975"/>
        </w:tabs>
        <w:spacing w:before="360" w:after="360" w:line="276" w:lineRule="auto"/>
        <w:ind w:left="284"/>
        <w:rPr>
          <w:rFonts w:cs="Arial"/>
          <w:bCs/>
          <w:color w:val="000000"/>
          <w:sz w:val="28"/>
          <w:szCs w:val="28"/>
          <w:lang w:val="es-MX"/>
        </w:rPr>
      </w:pPr>
      <w:r w:rsidRPr="003D0BF4">
        <w:rPr>
          <w:rFonts w:cs="Arial"/>
          <w:b/>
          <w:color w:val="000000"/>
          <w:sz w:val="28"/>
          <w:szCs w:val="28"/>
          <w:lang w:val="es-MX"/>
        </w:rPr>
        <w:t>Segundo.</w:t>
      </w:r>
      <w:r w:rsidR="00BE3729" w:rsidRPr="003D0BF4">
        <w:rPr>
          <w:rFonts w:cs="Arial"/>
          <w:b/>
          <w:color w:val="000000"/>
          <w:sz w:val="28"/>
          <w:szCs w:val="28"/>
          <w:lang w:val="es-MX"/>
        </w:rPr>
        <w:t xml:space="preserve"> Violación al derecho a la no discriminación. </w:t>
      </w:r>
      <w:r w:rsidRPr="003D0BF4">
        <w:rPr>
          <w:rFonts w:cs="Arial"/>
          <w:b/>
          <w:color w:val="000000"/>
          <w:sz w:val="28"/>
          <w:szCs w:val="28"/>
          <w:lang w:val="es-MX"/>
        </w:rPr>
        <w:t xml:space="preserve"> </w:t>
      </w:r>
      <w:r w:rsidR="00162C65" w:rsidRPr="003D0BF4">
        <w:rPr>
          <w:rFonts w:cs="Arial"/>
          <w:bCs/>
          <w:color w:val="000000"/>
          <w:sz w:val="28"/>
          <w:szCs w:val="28"/>
          <w:lang w:val="es-MX"/>
        </w:rPr>
        <w:t>La exposición de motivos de la Declaración sobre la Eliminación de Todas las Formas de Intolerancia y Discriminación Fundadas en la Religión o las Convicciones establece que</w:t>
      </w:r>
      <w:r w:rsidR="007F4A5A" w:rsidRPr="003D0BF4">
        <w:rPr>
          <w:rFonts w:cs="Arial"/>
          <w:bCs/>
          <w:color w:val="000000"/>
          <w:sz w:val="28"/>
          <w:szCs w:val="28"/>
          <w:lang w:val="es-MX"/>
        </w:rPr>
        <w:t xml:space="preserve"> la religión constituye uno</w:t>
      </w:r>
      <w:r w:rsidR="00D67A2A" w:rsidRPr="003D0BF4">
        <w:rPr>
          <w:rFonts w:cs="Arial"/>
          <w:bCs/>
          <w:color w:val="000000"/>
          <w:sz w:val="28"/>
          <w:szCs w:val="28"/>
          <w:lang w:val="es-MX"/>
        </w:rPr>
        <w:t xml:space="preserve"> </w:t>
      </w:r>
      <w:r w:rsidR="00E841A0" w:rsidRPr="003D0BF4">
        <w:rPr>
          <w:rFonts w:cs="Arial"/>
          <w:bCs/>
          <w:color w:val="000000"/>
          <w:sz w:val="28"/>
          <w:szCs w:val="28"/>
          <w:lang w:val="es-MX"/>
        </w:rPr>
        <w:t>de los elementos fundamentales de su concepción de vida, por lo que la libertad de religión o convicciones debe ser respetada y garantizada.</w:t>
      </w:r>
    </w:p>
    <w:p w14:paraId="2760DA4F" w14:textId="1AB794AF" w:rsidR="00E841A0" w:rsidRPr="003D0BF4" w:rsidRDefault="0051584F" w:rsidP="00BD2CEC">
      <w:pPr>
        <w:pStyle w:val="corte4fondo"/>
        <w:numPr>
          <w:ilvl w:val="1"/>
          <w:numId w:val="5"/>
        </w:numPr>
        <w:tabs>
          <w:tab w:val="center" w:pos="4420"/>
          <w:tab w:val="left" w:pos="6975"/>
        </w:tabs>
        <w:spacing w:before="360" w:after="360" w:line="276" w:lineRule="auto"/>
        <w:ind w:left="284"/>
        <w:rPr>
          <w:rFonts w:cs="Arial"/>
          <w:bCs/>
          <w:color w:val="000000"/>
          <w:sz w:val="28"/>
          <w:szCs w:val="28"/>
          <w:lang w:val="es-MX"/>
        </w:rPr>
      </w:pPr>
      <w:r w:rsidRPr="003D0BF4">
        <w:rPr>
          <w:rFonts w:cs="Arial"/>
          <w:bCs/>
          <w:color w:val="000000"/>
          <w:sz w:val="28"/>
          <w:szCs w:val="28"/>
          <w:lang w:val="es-MX"/>
        </w:rPr>
        <w:t xml:space="preserve">Se solicita aplicar el Protocolo para Juzgar con </w:t>
      </w:r>
      <w:r w:rsidR="00B82E66" w:rsidRPr="003D0BF4">
        <w:rPr>
          <w:rFonts w:cs="Arial"/>
          <w:bCs/>
          <w:color w:val="000000"/>
          <w:sz w:val="28"/>
          <w:szCs w:val="28"/>
          <w:lang w:val="es-MX"/>
        </w:rPr>
        <w:t>P</w:t>
      </w:r>
      <w:r w:rsidRPr="003D0BF4">
        <w:rPr>
          <w:rFonts w:cs="Arial"/>
          <w:bCs/>
          <w:color w:val="000000"/>
          <w:sz w:val="28"/>
          <w:szCs w:val="28"/>
          <w:lang w:val="es-MX"/>
        </w:rPr>
        <w:t xml:space="preserve">erspectiva de </w:t>
      </w:r>
      <w:r w:rsidR="00B82E66" w:rsidRPr="003D0BF4">
        <w:rPr>
          <w:rFonts w:cs="Arial"/>
          <w:bCs/>
          <w:color w:val="000000"/>
          <w:sz w:val="28"/>
          <w:szCs w:val="28"/>
          <w:lang w:val="es-MX"/>
        </w:rPr>
        <w:t>G</w:t>
      </w:r>
      <w:r w:rsidRPr="003D0BF4">
        <w:rPr>
          <w:rFonts w:cs="Arial"/>
          <w:bCs/>
          <w:color w:val="000000"/>
          <w:sz w:val="28"/>
          <w:szCs w:val="28"/>
          <w:lang w:val="es-MX"/>
        </w:rPr>
        <w:t>énero</w:t>
      </w:r>
      <w:r w:rsidR="00F666B7" w:rsidRPr="003D0BF4">
        <w:rPr>
          <w:rFonts w:cs="Arial"/>
          <w:bCs/>
          <w:color w:val="000000"/>
          <w:sz w:val="28"/>
          <w:szCs w:val="28"/>
          <w:lang w:val="es-MX"/>
        </w:rPr>
        <w:t>, ya que los actos son discriminatorios en contra de una mujer musulmana, sin que superen un test de proporcionalidad.</w:t>
      </w:r>
    </w:p>
    <w:p w14:paraId="56671C06" w14:textId="4FCAA46F" w:rsidR="00F666B7" w:rsidRPr="003D0BF4" w:rsidRDefault="001D0381" w:rsidP="00BD2CEC">
      <w:pPr>
        <w:pStyle w:val="corte4fondo"/>
        <w:numPr>
          <w:ilvl w:val="1"/>
          <w:numId w:val="5"/>
        </w:numPr>
        <w:tabs>
          <w:tab w:val="center" w:pos="4420"/>
          <w:tab w:val="left" w:pos="6975"/>
        </w:tabs>
        <w:spacing w:before="360" w:after="360" w:line="276" w:lineRule="auto"/>
        <w:ind w:left="284"/>
        <w:rPr>
          <w:rFonts w:cs="Arial"/>
          <w:bCs/>
          <w:color w:val="000000"/>
          <w:sz w:val="28"/>
          <w:szCs w:val="28"/>
          <w:lang w:val="es-MX"/>
        </w:rPr>
      </w:pPr>
      <w:r w:rsidRPr="003D0BF4">
        <w:rPr>
          <w:rFonts w:cs="Arial"/>
          <w:b/>
          <w:color w:val="000000"/>
          <w:sz w:val="28"/>
          <w:szCs w:val="28"/>
          <w:lang w:val="es-MX"/>
        </w:rPr>
        <w:t>Tercero. Violación al derecho al libre desarrollo de la personalidad.</w:t>
      </w:r>
      <w:r w:rsidR="00EC125D" w:rsidRPr="003D0BF4">
        <w:rPr>
          <w:rFonts w:cs="Arial"/>
          <w:b/>
          <w:color w:val="000000"/>
          <w:sz w:val="28"/>
          <w:szCs w:val="28"/>
          <w:lang w:val="es-MX"/>
        </w:rPr>
        <w:t xml:space="preserve"> </w:t>
      </w:r>
      <w:r w:rsidR="009370BB" w:rsidRPr="003D0BF4">
        <w:rPr>
          <w:rFonts w:cs="Arial"/>
          <w:bCs/>
          <w:color w:val="000000"/>
          <w:sz w:val="28"/>
          <w:szCs w:val="28"/>
          <w:lang w:val="es-MX"/>
        </w:rPr>
        <w:t>La elección del Islam como religión y la identificación de la quejosa como musulmana es parte del ejercicio del libre desarrollo de la personalidad. La portación del hiyab es parte de las decisiones personales de la que</w:t>
      </w:r>
      <w:r w:rsidR="008E6315" w:rsidRPr="003D0BF4">
        <w:rPr>
          <w:rFonts w:cs="Arial"/>
          <w:bCs/>
          <w:color w:val="000000"/>
          <w:sz w:val="28"/>
          <w:szCs w:val="28"/>
          <w:lang w:val="es-MX"/>
        </w:rPr>
        <w:t>josa, pues busca ejercer la libertad religiosa en público.</w:t>
      </w:r>
      <w:r w:rsidR="00C959CF" w:rsidRPr="003D0BF4">
        <w:rPr>
          <w:rFonts w:cs="Arial"/>
          <w:bCs/>
          <w:color w:val="000000"/>
          <w:sz w:val="28"/>
          <w:szCs w:val="28"/>
          <w:lang w:val="es-MX"/>
        </w:rPr>
        <w:t xml:space="preserve"> Los actos reclamados impiden el ejercicio del libre desarrollo de la personalidad.</w:t>
      </w:r>
    </w:p>
    <w:p w14:paraId="7094019F" w14:textId="366130DC" w:rsidR="00C959CF" w:rsidRPr="003D0BF4" w:rsidRDefault="00C959CF" w:rsidP="00BD2CEC">
      <w:pPr>
        <w:pStyle w:val="corte4fondo"/>
        <w:numPr>
          <w:ilvl w:val="1"/>
          <w:numId w:val="5"/>
        </w:numPr>
        <w:tabs>
          <w:tab w:val="center" w:pos="4420"/>
          <w:tab w:val="left" w:pos="6975"/>
        </w:tabs>
        <w:spacing w:before="360" w:after="360" w:line="276" w:lineRule="auto"/>
        <w:ind w:left="284"/>
        <w:rPr>
          <w:rFonts w:cs="Arial"/>
          <w:bCs/>
          <w:color w:val="000000"/>
          <w:sz w:val="28"/>
          <w:szCs w:val="28"/>
          <w:lang w:val="es-MX"/>
        </w:rPr>
      </w:pPr>
      <w:r w:rsidRPr="003D0BF4">
        <w:rPr>
          <w:rFonts w:cs="Arial"/>
          <w:b/>
          <w:color w:val="000000"/>
          <w:sz w:val="28"/>
          <w:szCs w:val="28"/>
          <w:lang w:val="es-MX"/>
        </w:rPr>
        <w:t xml:space="preserve">Cuarto. </w:t>
      </w:r>
      <w:r w:rsidR="00436BA6" w:rsidRPr="003D0BF4">
        <w:rPr>
          <w:rFonts w:cs="Arial"/>
          <w:b/>
          <w:color w:val="000000"/>
          <w:sz w:val="28"/>
          <w:szCs w:val="28"/>
          <w:lang w:val="es-MX"/>
        </w:rPr>
        <w:t>Violación al derecho a la legalidad y seguridad jurídica.</w:t>
      </w:r>
      <w:r w:rsidR="00886794" w:rsidRPr="003D0BF4">
        <w:rPr>
          <w:rFonts w:cs="Arial"/>
          <w:b/>
          <w:color w:val="000000"/>
          <w:sz w:val="28"/>
          <w:szCs w:val="28"/>
          <w:lang w:val="es-MX"/>
        </w:rPr>
        <w:t xml:space="preserve"> </w:t>
      </w:r>
      <w:r w:rsidR="00886794" w:rsidRPr="003D0BF4">
        <w:rPr>
          <w:rFonts w:cs="Arial"/>
          <w:bCs/>
          <w:color w:val="000000"/>
          <w:sz w:val="28"/>
          <w:szCs w:val="28"/>
          <w:lang w:val="es-MX"/>
        </w:rPr>
        <w:t xml:space="preserve">La negativa verbal de expedir el pasaporte vulnera los derechos de legalidad y seguridad jurídica, </w:t>
      </w:r>
      <w:r w:rsidR="0081157A" w:rsidRPr="003D0BF4">
        <w:rPr>
          <w:rFonts w:cs="Arial"/>
          <w:bCs/>
          <w:color w:val="000000"/>
          <w:sz w:val="28"/>
          <w:szCs w:val="28"/>
          <w:lang w:val="es-MX"/>
        </w:rPr>
        <w:t>pues no tuvo ninguna fundamentación ni motivación, y la quejosa no supo cuáles fueron los fundamentos legales y razonamientos lógico-jurídicos utilizados por la autoridad</w:t>
      </w:r>
      <w:r w:rsidR="002F5B4B">
        <w:rPr>
          <w:rFonts w:cs="Arial"/>
          <w:bCs/>
          <w:color w:val="000000"/>
          <w:sz w:val="28"/>
          <w:szCs w:val="28"/>
          <w:lang w:val="es-MX"/>
        </w:rPr>
        <w:t>.</w:t>
      </w:r>
    </w:p>
    <w:p w14:paraId="5D09F311" w14:textId="74DA39DB" w:rsidR="00922E39" w:rsidRPr="003D0BF4" w:rsidRDefault="00A7221E" w:rsidP="00BE321A">
      <w:pPr>
        <w:pStyle w:val="corte4fondo"/>
        <w:numPr>
          <w:ilvl w:val="0"/>
          <w:numId w:val="5"/>
        </w:numPr>
        <w:tabs>
          <w:tab w:val="center" w:pos="4420"/>
          <w:tab w:val="left" w:pos="6975"/>
        </w:tabs>
        <w:spacing w:before="360" w:after="360"/>
        <w:ind w:left="0" w:hanging="567"/>
        <w:rPr>
          <w:rFonts w:cs="Arial"/>
          <w:b/>
          <w:color w:val="000000"/>
          <w:sz w:val="28"/>
          <w:szCs w:val="28"/>
          <w:lang w:val="es-MX"/>
        </w:rPr>
      </w:pPr>
      <w:r w:rsidRPr="003D0BF4">
        <w:rPr>
          <w:rFonts w:cs="Arial"/>
          <w:b/>
          <w:color w:val="000000"/>
          <w:sz w:val="28"/>
          <w:szCs w:val="28"/>
          <w:lang w:val="es-MX"/>
        </w:rPr>
        <w:t xml:space="preserve">Sentencia de amparo. </w:t>
      </w:r>
      <w:r w:rsidR="00BD6D6A" w:rsidRPr="003D0BF4">
        <w:rPr>
          <w:rFonts w:cs="Arial"/>
          <w:bCs/>
          <w:color w:val="000000"/>
          <w:sz w:val="28"/>
          <w:szCs w:val="28"/>
          <w:lang w:val="es-MX"/>
        </w:rPr>
        <w:t>El amparo indirecto se registró con el</w:t>
      </w:r>
      <w:r w:rsidR="0084426C">
        <w:rPr>
          <w:rFonts w:cs="Arial"/>
          <w:bCs/>
          <w:color w:val="000000"/>
          <w:sz w:val="28"/>
          <w:szCs w:val="28"/>
          <w:lang w:val="es-MX"/>
        </w:rPr>
        <w:t xml:space="preserve"> número</w:t>
      </w:r>
      <w:r w:rsidR="00BD6D6A" w:rsidRPr="003D0BF4">
        <w:rPr>
          <w:rFonts w:cs="Arial"/>
          <w:bCs/>
          <w:color w:val="000000"/>
          <w:sz w:val="28"/>
          <w:szCs w:val="28"/>
          <w:lang w:val="es-MX"/>
        </w:rPr>
        <w:t xml:space="preserve"> </w:t>
      </w:r>
      <w:r w:rsidR="00C4388D" w:rsidRPr="003D0BF4">
        <w:rPr>
          <w:rFonts w:cs="Arial"/>
          <w:bCs/>
          <w:color w:val="000000"/>
          <w:sz w:val="28"/>
          <w:szCs w:val="28"/>
          <w:lang w:val="es-MX"/>
        </w:rPr>
        <w:t xml:space="preserve">expediente </w:t>
      </w:r>
      <w:r w:rsidR="00C4388D" w:rsidRPr="003D0BF4">
        <w:rPr>
          <w:rFonts w:cs="Arial"/>
          <w:bCs/>
          <w:sz w:val="28"/>
          <w:szCs w:val="28"/>
          <w:lang w:val="es-MX"/>
        </w:rPr>
        <w:t xml:space="preserve">1896/2023 del Juzgado Decimoprimero de Distrito en Materia Administrativa </w:t>
      </w:r>
      <w:r w:rsidR="00E45CC5">
        <w:rPr>
          <w:rFonts w:cs="Arial"/>
          <w:bCs/>
          <w:sz w:val="28"/>
          <w:szCs w:val="28"/>
          <w:lang w:val="es-MX"/>
        </w:rPr>
        <w:t>en</w:t>
      </w:r>
      <w:r w:rsidR="00C4388D" w:rsidRPr="003D0BF4">
        <w:rPr>
          <w:rFonts w:cs="Arial"/>
          <w:bCs/>
          <w:sz w:val="28"/>
          <w:szCs w:val="28"/>
          <w:lang w:val="es-MX"/>
        </w:rPr>
        <w:t xml:space="preserve"> la Ciudad de México</w:t>
      </w:r>
      <w:r w:rsidR="007C7E9F" w:rsidRPr="003D0BF4">
        <w:rPr>
          <w:rFonts w:cs="Arial"/>
          <w:bCs/>
          <w:sz w:val="28"/>
          <w:szCs w:val="28"/>
          <w:lang w:val="es-MX"/>
        </w:rPr>
        <w:t>. El diecinueve de marzo de dos mil veinticua</w:t>
      </w:r>
      <w:r w:rsidR="00F55D85" w:rsidRPr="003D0BF4">
        <w:rPr>
          <w:rFonts w:cs="Arial"/>
          <w:bCs/>
          <w:sz w:val="28"/>
          <w:szCs w:val="28"/>
          <w:lang w:val="es-MX"/>
        </w:rPr>
        <w:t xml:space="preserve">tro emitió la </w:t>
      </w:r>
      <w:r w:rsidR="00F55D85" w:rsidRPr="003D0BF4">
        <w:rPr>
          <w:rFonts w:cs="Arial"/>
          <w:bCs/>
          <w:color w:val="000000"/>
          <w:sz w:val="28"/>
          <w:szCs w:val="28"/>
          <w:lang w:val="es-MX"/>
        </w:rPr>
        <w:t>sentencia</w:t>
      </w:r>
      <w:r w:rsidR="00303CEE" w:rsidRPr="003D0BF4">
        <w:rPr>
          <w:rFonts w:cs="Arial"/>
          <w:bCs/>
          <w:color w:val="000000"/>
          <w:sz w:val="28"/>
          <w:szCs w:val="28"/>
          <w:lang w:val="es-MX"/>
        </w:rPr>
        <w:t xml:space="preserve"> en la que</w:t>
      </w:r>
      <w:r w:rsidR="00F55D85" w:rsidRPr="003D0BF4">
        <w:rPr>
          <w:rFonts w:cs="Arial"/>
          <w:bCs/>
          <w:color w:val="000000"/>
          <w:sz w:val="28"/>
          <w:szCs w:val="28"/>
          <w:lang w:val="es-MX"/>
        </w:rPr>
        <w:t xml:space="preserve"> </w:t>
      </w:r>
      <w:r w:rsidR="00171ACD" w:rsidRPr="003D0BF4">
        <w:rPr>
          <w:rFonts w:cs="Arial"/>
          <w:bCs/>
          <w:color w:val="000000"/>
          <w:sz w:val="28"/>
          <w:szCs w:val="28"/>
          <w:lang w:val="es-MX"/>
        </w:rPr>
        <w:t xml:space="preserve">sobreseyó el </w:t>
      </w:r>
      <w:r w:rsidR="001F7B36" w:rsidRPr="003D0BF4">
        <w:rPr>
          <w:rFonts w:cs="Arial"/>
          <w:bCs/>
          <w:color w:val="000000"/>
          <w:sz w:val="28"/>
          <w:szCs w:val="28"/>
          <w:lang w:val="es-MX"/>
        </w:rPr>
        <w:t>juicio</w:t>
      </w:r>
      <w:r w:rsidR="00171ACD" w:rsidRPr="003D0BF4">
        <w:rPr>
          <w:rFonts w:cs="Arial"/>
          <w:bCs/>
          <w:color w:val="000000"/>
          <w:sz w:val="28"/>
          <w:szCs w:val="28"/>
          <w:lang w:val="es-MX"/>
        </w:rPr>
        <w:t xml:space="preserve"> por una parte y </w:t>
      </w:r>
      <w:r w:rsidR="00F55D85" w:rsidRPr="003D0BF4">
        <w:rPr>
          <w:rFonts w:cs="Arial"/>
          <w:bCs/>
          <w:color w:val="000000"/>
          <w:sz w:val="28"/>
          <w:szCs w:val="28"/>
          <w:lang w:val="es-MX"/>
        </w:rPr>
        <w:t xml:space="preserve">concedió </w:t>
      </w:r>
      <w:r w:rsidR="001F7B36" w:rsidRPr="003D0BF4">
        <w:rPr>
          <w:rFonts w:cs="Arial"/>
          <w:bCs/>
          <w:color w:val="000000"/>
          <w:sz w:val="28"/>
          <w:szCs w:val="28"/>
          <w:lang w:val="es-MX"/>
        </w:rPr>
        <w:t xml:space="preserve">el amparo </w:t>
      </w:r>
      <w:r w:rsidR="00171ACD" w:rsidRPr="003D0BF4">
        <w:rPr>
          <w:rFonts w:cs="Arial"/>
          <w:bCs/>
          <w:color w:val="000000"/>
          <w:sz w:val="28"/>
          <w:szCs w:val="28"/>
          <w:lang w:val="es-MX"/>
        </w:rPr>
        <w:t>por otra</w:t>
      </w:r>
      <w:r w:rsidR="00F55D85" w:rsidRPr="003D0BF4">
        <w:rPr>
          <w:rFonts w:cs="Arial"/>
          <w:bCs/>
          <w:color w:val="000000"/>
          <w:sz w:val="28"/>
          <w:szCs w:val="28"/>
          <w:lang w:val="es-MX"/>
        </w:rPr>
        <w:t>, considerando lo siguiente:</w:t>
      </w:r>
    </w:p>
    <w:p w14:paraId="01692A6D" w14:textId="569A0DC0" w:rsidR="00F55D85" w:rsidRPr="003D0BF4" w:rsidRDefault="002107C9" w:rsidP="002107C9">
      <w:pPr>
        <w:pStyle w:val="corte4fondo"/>
        <w:numPr>
          <w:ilvl w:val="1"/>
          <w:numId w:val="5"/>
        </w:numPr>
        <w:tabs>
          <w:tab w:val="center" w:pos="4420"/>
          <w:tab w:val="left" w:pos="6975"/>
        </w:tabs>
        <w:spacing w:before="360" w:after="360" w:line="276" w:lineRule="auto"/>
        <w:ind w:left="284"/>
        <w:rPr>
          <w:rFonts w:cs="Arial"/>
          <w:b/>
          <w:color w:val="000000"/>
          <w:sz w:val="28"/>
          <w:szCs w:val="28"/>
          <w:lang w:val="es-MX"/>
        </w:rPr>
      </w:pPr>
      <w:r w:rsidRPr="003D0BF4">
        <w:rPr>
          <w:rFonts w:cs="Arial"/>
          <w:bCs/>
          <w:color w:val="000000"/>
          <w:sz w:val="28"/>
          <w:szCs w:val="28"/>
          <w:lang w:val="es-MX"/>
        </w:rPr>
        <w:t>Determinó que</w:t>
      </w:r>
      <w:r w:rsidR="00603A2C" w:rsidRPr="003D0BF4">
        <w:rPr>
          <w:rFonts w:cs="Arial"/>
          <w:bCs/>
          <w:color w:val="000000"/>
          <w:sz w:val="28"/>
          <w:szCs w:val="28"/>
          <w:lang w:val="es-MX"/>
        </w:rPr>
        <w:t xml:space="preserve"> son inexistentes</w:t>
      </w:r>
      <w:r w:rsidR="001F7B36" w:rsidRPr="003D0BF4">
        <w:rPr>
          <w:rFonts w:cs="Arial"/>
          <w:bCs/>
          <w:color w:val="000000"/>
          <w:sz w:val="28"/>
          <w:szCs w:val="28"/>
          <w:lang w:val="es-MX"/>
        </w:rPr>
        <w:t xml:space="preserve"> los actos cons</w:t>
      </w:r>
      <w:r w:rsidR="00281608" w:rsidRPr="003D0BF4">
        <w:rPr>
          <w:rFonts w:cs="Arial"/>
          <w:bCs/>
          <w:color w:val="000000"/>
          <w:sz w:val="28"/>
          <w:szCs w:val="28"/>
          <w:lang w:val="es-MX"/>
        </w:rPr>
        <w:t>i</w:t>
      </w:r>
      <w:r w:rsidR="00372024" w:rsidRPr="003D0BF4">
        <w:rPr>
          <w:rFonts w:cs="Arial"/>
          <w:bCs/>
          <w:color w:val="000000"/>
          <w:sz w:val="28"/>
          <w:szCs w:val="28"/>
          <w:lang w:val="es-MX"/>
        </w:rPr>
        <w:t xml:space="preserve">stentes en la negativa verbal </w:t>
      </w:r>
      <w:r w:rsidR="00603A2C" w:rsidRPr="003D0BF4">
        <w:rPr>
          <w:rFonts w:cs="Arial"/>
          <w:bCs/>
          <w:color w:val="000000"/>
          <w:sz w:val="28"/>
          <w:szCs w:val="28"/>
          <w:lang w:val="es-MX"/>
        </w:rPr>
        <w:t>de expedir</w:t>
      </w:r>
      <w:r w:rsidR="00372024" w:rsidRPr="003D0BF4">
        <w:rPr>
          <w:rFonts w:cs="Arial"/>
          <w:bCs/>
          <w:color w:val="000000"/>
          <w:sz w:val="28"/>
          <w:szCs w:val="28"/>
          <w:lang w:val="es-MX"/>
        </w:rPr>
        <w:t xml:space="preserve"> el pasaporte, reclamado al Presidente de la República y al Titular de la Secretaría de Relaciones Exteriores, </w:t>
      </w:r>
      <w:r w:rsidR="00D54CEE" w:rsidRPr="003D0BF4">
        <w:rPr>
          <w:rFonts w:cs="Arial"/>
          <w:bCs/>
          <w:color w:val="000000"/>
          <w:sz w:val="28"/>
          <w:szCs w:val="28"/>
          <w:lang w:val="es-MX"/>
        </w:rPr>
        <w:t>así como la omisión de dar respuesta a la solicitud de expedición de pasaporte, atribuido al Presidente y al Titular de la Secretaría de Relaciones Exteriores y a la Dirección General de Oficina de Pasaportes</w:t>
      </w:r>
      <w:r w:rsidRPr="003D0BF4">
        <w:rPr>
          <w:rFonts w:cs="Arial"/>
          <w:bCs/>
          <w:color w:val="000000"/>
          <w:sz w:val="28"/>
          <w:szCs w:val="28"/>
          <w:lang w:val="es-MX"/>
        </w:rPr>
        <w:t>. Por lo tanto, sobreseyó el juicio respecto de estos actos.</w:t>
      </w:r>
    </w:p>
    <w:p w14:paraId="6AC4F07E" w14:textId="45BB8B44" w:rsidR="002107C9" w:rsidRPr="003D0BF4" w:rsidRDefault="00C75418" w:rsidP="002107C9">
      <w:pPr>
        <w:pStyle w:val="corte4fondo"/>
        <w:numPr>
          <w:ilvl w:val="1"/>
          <w:numId w:val="5"/>
        </w:numPr>
        <w:tabs>
          <w:tab w:val="center" w:pos="4420"/>
          <w:tab w:val="left" w:pos="6975"/>
        </w:tabs>
        <w:spacing w:before="360" w:after="360" w:line="276" w:lineRule="auto"/>
        <w:ind w:left="284"/>
        <w:rPr>
          <w:rFonts w:cs="Arial"/>
          <w:b/>
          <w:color w:val="000000"/>
          <w:sz w:val="28"/>
          <w:szCs w:val="28"/>
          <w:lang w:val="es-MX"/>
        </w:rPr>
      </w:pPr>
      <w:r w:rsidRPr="003D0BF4">
        <w:rPr>
          <w:rFonts w:cs="Arial"/>
          <w:bCs/>
          <w:color w:val="000000"/>
          <w:sz w:val="28"/>
          <w:szCs w:val="28"/>
          <w:lang w:val="es-MX"/>
        </w:rPr>
        <w:t xml:space="preserve"> </w:t>
      </w:r>
      <w:r w:rsidR="00E43395" w:rsidRPr="003D0BF4">
        <w:rPr>
          <w:rFonts w:cs="Arial"/>
          <w:bCs/>
          <w:color w:val="000000"/>
          <w:sz w:val="28"/>
          <w:szCs w:val="28"/>
          <w:lang w:val="es-MX"/>
        </w:rPr>
        <w:t xml:space="preserve">Al estudiar el fondo del asunto, desarrolló el contenido de la libertad religiosa y señaló </w:t>
      </w:r>
      <w:r w:rsidR="00EF22DC" w:rsidRPr="003D0BF4">
        <w:rPr>
          <w:rFonts w:cs="Arial"/>
          <w:bCs/>
          <w:color w:val="000000"/>
          <w:sz w:val="28"/>
          <w:szCs w:val="28"/>
          <w:lang w:val="es-MX"/>
        </w:rPr>
        <w:t>que la religión del Islam impone el uso obligatorio del hiyab</w:t>
      </w:r>
      <w:r w:rsidR="00850F3E" w:rsidRPr="003D0BF4">
        <w:rPr>
          <w:rFonts w:cs="Arial"/>
          <w:bCs/>
          <w:color w:val="000000"/>
          <w:sz w:val="28"/>
          <w:szCs w:val="28"/>
          <w:lang w:val="es-MX"/>
        </w:rPr>
        <w:t xml:space="preserve"> a las mujeres</w:t>
      </w:r>
      <w:r w:rsidR="00EF22DC" w:rsidRPr="003D0BF4">
        <w:rPr>
          <w:rFonts w:cs="Arial"/>
          <w:bCs/>
          <w:color w:val="000000"/>
          <w:sz w:val="28"/>
          <w:szCs w:val="28"/>
          <w:lang w:val="es-MX"/>
        </w:rPr>
        <w:t xml:space="preserve">, el cual solo se puede retirar </w:t>
      </w:r>
      <w:r w:rsidR="00850F3E" w:rsidRPr="003D0BF4">
        <w:rPr>
          <w:rFonts w:cs="Arial"/>
          <w:bCs/>
          <w:color w:val="000000"/>
          <w:sz w:val="28"/>
          <w:szCs w:val="28"/>
          <w:lang w:val="es-MX"/>
        </w:rPr>
        <w:t>a puerta cerrada en su hogar.</w:t>
      </w:r>
    </w:p>
    <w:p w14:paraId="0ED20865" w14:textId="7131416E" w:rsidR="004C58BE" w:rsidRPr="003D0BF4" w:rsidRDefault="00DF7663" w:rsidP="002107C9">
      <w:pPr>
        <w:pStyle w:val="corte4fondo"/>
        <w:numPr>
          <w:ilvl w:val="1"/>
          <w:numId w:val="5"/>
        </w:numPr>
        <w:tabs>
          <w:tab w:val="center" w:pos="4420"/>
          <w:tab w:val="left" w:pos="6975"/>
        </w:tabs>
        <w:spacing w:before="360" w:after="360" w:line="276" w:lineRule="auto"/>
        <w:ind w:left="284"/>
        <w:rPr>
          <w:rFonts w:cs="Arial"/>
          <w:b/>
          <w:color w:val="000000"/>
          <w:sz w:val="28"/>
          <w:szCs w:val="28"/>
          <w:lang w:val="es-MX"/>
        </w:rPr>
      </w:pPr>
      <w:r w:rsidRPr="003D0BF4">
        <w:rPr>
          <w:rFonts w:cs="Arial"/>
          <w:bCs/>
          <w:color w:val="000000"/>
          <w:sz w:val="28"/>
          <w:szCs w:val="28"/>
          <w:lang w:val="es-MX"/>
        </w:rPr>
        <w:t>Concluyó</w:t>
      </w:r>
      <w:r w:rsidR="004C58BE" w:rsidRPr="003D0BF4">
        <w:rPr>
          <w:rFonts w:cs="Arial"/>
          <w:bCs/>
          <w:color w:val="000000"/>
          <w:sz w:val="28"/>
          <w:szCs w:val="28"/>
          <w:lang w:val="es-MX"/>
        </w:rPr>
        <w:t xml:space="preserve"> que la regla de la fracción IV del artículo 14 del Reglamento de Pasaportes</w:t>
      </w:r>
      <w:r w:rsidR="00603A2C" w:rsidRPr="003D0BF4">
        <w:rPr>
          <w:rFonts w:cs="Arial"/>
          <w:bCs/>
          <w:color w:val="000000"/>
          <w:sz w:val="28"/>
          <w:szCs w:val="28"/>
          <w:lang w:val="es-MX"/>
        </w:rPr>
        <w:t xml:space="preserve"> y del Documento de Identidad </w:t>
      </w:r>
      <w:r w:rsidR="00E45CC5">
        <w:rPr>
          <w:rFonts w:cs="Arial"/>
          <w:bCs/>
          <w:color w:val="000000"/>
          <w:sz w:val="28"/>
          <w:szCs w:val="28"/>
          <w:lang w:val="es-MX"/>
        </w:rPr>
        <w:t>y</w:t>
      </w:r>
      <w:r w:rsidR="00603A2C" w:rsidRPr="003D0BF4">
        <w:rPr>
          <w:rFonts w:cs="Arial"/>
          <w:bCs/>
          <w:color w:val="000000"/>
          <w:sz w:val="28"/>
          <w:szCs w:val="28"/>
          <w:lang w:val="es-MX"/>
        </w:rPr>
        <w:t xml:space="preserve"> Viaje</w:t>
      </w:r>
      <w:r w:rsidR="004C58BE" w:rsidRPr="003D0BF4">
        <w:rPr>
          <w:rFonts w:cs="Arial"/>
          <w:bCs/>
          <w:color w:val="000000"/>
          <w:sz w:val="28"/>
          <w:szCs w:val="28"/>
          <w:lang w:val="es-MX"/>
        </w:rPr>
        <w:t xml:space="preserve">, consistente </w:t>
      </w:r>
      <w:r w:rsidR="005C5258" w:rsidRPr="003D0BF4">
        <w:rPr>
          <w:rFonts w:cs="Arial"/>
          <w:bCs/>
          <w:color w:val="000000"/>
          <w:sz w:val="28"/>
          <w:szCs w:val="28"/>
          <w:lang w:val="es-MX"/>
        </w:rPr>
        <w:t>en que la persona interesada debe tomarse una foto con la cabeza descubierta, impone una</w:t>
      </w:r>
      <w:r w:rsidR="00C62BD9" w:rsidRPr="003D0BF4">
        <w:rPr>
          <w:rFonts w:cs="Arial"/>
          <w:bCs/>
          <w:color w:val="000000"/>
          <w:sz w:val="28"/>
          <w:szCs w:val="28"/>
          <w:lang w:val="es-MX"/>
        </w:rPr>
        <w:t xml:space="preserve"> obligación que se contrapone con la religión y creencias de la quejosa.</w:t>
      </w:r>
    </w:p>
    <w:p w14:paraId="26B438F7" w14:textId="0CC07ED0" w:rsidR="00ED7C25" w:rsidRPr="003D0BF4" w:rsidRDefault="00ED7C25" w:rsidP="002107C9">
      <w:pPr>
        <w:pStyle w:val="corte4fondo"/>
        <w:numPr>
          <w:ilvl w:val="1"/>
          <w:numId w:val="5"/>
        </w:numPr>
        <w:tabs>
          <w:tab w:val="center" w:pos="4420"/>
          <w:tab w:val="left" w:pos="6975"/>
        </w:tabs>
        <w:spacing w:before="360" w:after="360" w:line="276" w:lineRule="auto"/>
        <w:ind w:left="284"/>
        <w:rPr>
          <w:rFonts w:cs="Arial"/>
          <w:b/>
          <w:color w:val="000000"/>
          <w:sz w:val="28"/>
          <w:szCs w:val="28"/>
          <w:lang w:val="es-MX"/>
        </w:rPr>
      </w:pPr>
      <w:r w:rsidRPr="003D0BF4">
        <w:rPr>
          <w:rFonts w:cs="Arial"/>
          <w:bCs/>
          <w:color w:val="000000"/>
          <w:sz w:val="28"/>
          <w:szCs w:val="28"/>
          <w:lang w:val="es-MX"/>
        </w:rPr>
        <w:t>Determinó que la medida no supera un test de proporcionalidad. La exigencia de que el pasaporte tenga una foto con la cabeza descubierta tiene el fin</w:t>
      </w:r>
      <w:r w:rsidR="00D4557F" w:rsidRPr="003D0BF4">
        <w:rPr>
          <w:rFonts w:cs="Arial"/>
          <w:bCs/>
          <w:color w:val="000000"/>
          <w:sz w:val="28"/>
          <w:szCs w:val="28"/>
          <w:lang w:val="es-MX"/>
        </w:rPr>
        <w:t xml:space="preserve"> constitucionalmente válido</w:t>
      </w:r>
      <w:r w:rsidRPr="003D0BF4">
        <w:rPr>
          <w:rFonts w:cs="Arial"/>
          <w:bCs/>
          <w:color w:val="000000"/>
          <w:sz w:val="28"/>
          <w:szCs w:val="28"/>
          <w:lang w:val="es-MX"/>
        </w:rPr>
        <w:t xml:space="preserve"> de acreditar la nacionalidad mexicana y la identidad de la persona</w:t>
      </w:r>
      <w:r w:rsidR="004A0610" w:rsidRPr="003D0BF4">
        <w:rPr>
          <w:rFonts w:cs="Arial"/>
          <w:bCs/>
          <w:color w:val="000000"/>
          <w:sz w:val="28"/>
          <w:szCs w:val="28"/>
          <w:lang w:val="es-MX"/>
        </w:rPr>
        <w:t>, sobre todo en el extranjero</w:t>
      </w:r>
      <w:r w:rsidRPr="003D0BF4">
        <w:rPr>
          <w:rFonts w:cs="Arial"/>
          <w:bCs/>
          <w:color w:val="000000"/>
          <w:sz w:val="28"/>
          <w:szCs w:val="28"/>
          <w:lang w:val="es-MX"/>
        </w:rPr>
        <w:t>.</w:t>
      </w:r>
      <w:r w:rsidR="00140F41" w:rsidRPr="003D0BF4">
        <w:rPr>
          <w:rFonts w:cs="Arial"/>
          <w:bCs/>
          <w:color w:val="000000"/>
          <w:sz w:val="28"/>
          <w:szCs w:val="28"/>
          <w:lang w:val="es-MX"/>
        </w:rPr>
        <w:t xml:space="preserve"> La medida sí es idónea para lograr el fin, pues establece lineamientos para acreditar la identidad de las personas.</w:t>
      </w:r>
      <w:r w:rsidR="00DB5E2D" w:rsidRPr="003D0BF4">
        <w:rPr>
          <w:rFonts w:cs="Arial"/>
          <w:bCs/>
          <w:color w:val="000000"/>
          <w:sz w:val="28"/>
          <w:szCs w:val="28"/>
          <w:lang w:val="es-MX"/>
        </w:rPr>
        <w:t xml:space="preserve"> </w:t>
      </w:r>
      <w:r w:rsidR="00603D66" w:rsidRPr="003D0BF4">
        <w:rPr>
          <w:rFonts w:cs="Arial"/>
          <w:bCs/>
          <w:color w:val="000000"/>
          <w:sz w:val="28"/>
          <w:szCs w:val="28"/>
          <w:lang w:val="es-MX"/>
        </w:rPr>
        <w:t>No obstante, la</w:t>
      </w:r>
      <w:r w:rsidR="00DB5E2D" w:rsidRPr="003D0BF4">
        <w:rPr>
          <w:rFonts w:cs="Arial"/>
          <w:bCs/>
          <w:color w:val="000000"/>
          <w:sz w:val="28"/>
          <w:szCs w:val="28"/>
          <w:lang w:val="es-MX"/>
        </w:rPr>
        <w:t xml:space="preserve"> medida no es necesaria, pues existen otras alternativas que permiten lograr el mismo fin y que no implican que la quejosa se descubra la cabeza.</w:t>
      </w:r>
      <w:r w:rsidR="00D92FE8" w:rsidRPr="003D0BF4">
        <w:rPr>
          <w:rFonts w:cs="Arial"/>
          <w:bCs/>
          <w:color w:val="000000"/>
          <w:sz w:val="28"/>
          <w:szCs w:val="28"/>
          <w:lang w:val="es-MX"/>
        </w:rPr>
        <w:t xml:space="preserve"> La identidad de la persona se puede conocer únicamente con la cara descubierta</w:t>
      </w:r>
      <w:r w:rsidR="007F6588" w:rsidRPr="003D0BF4">
        <w:rPr>
          <w:rFonts w:cs="Arial"/>
          <w:bCs/>
          <w:color w:val="000000"/>
          <w:sz w:val="28"/>
          <w:szCs w:val="28"/>
          <w:lang w:val="es-MX"/>
        </w:rPr>
        <w:t>,</w:t>
      </w:r>
      <w:r w:rsidR="00B026C5" w:rsidRPr="003D0BF4">
        <w:rPr>
          <w:rFonts w:cs="Arial"/>
          <w:bCs/>
          <w:color w:val="000000"/>
          <w:sz w:val="28"/>
          <w:szCs w:val="28"/>
          <w:lang w:val="es-MX"/>
        </w:rPr>
        <w:t xml:space="preserve"> lo que permite apreciar las facciones, el color de ojos, nariz, boca, color de piel, etc.</w:t>
      </w:r>
      <w:r w:rsidR="007F6588" w:rsidRPr="003D0BF4">
        <w:rPr>
          <w:rFonts w:cs="Arial"/>
          <w:bCs/>
          <w:color w:val="000000"/>
          <w:sz w:val="28"/>
          <w:szCs w:val="28"/>
          <w:lang w:val="es-MX"/>
        </w:rPr>
        <w:t xml:space="preserve"> </w:t>
      </w:r>
      <w:r w:rsidR="00772C27" w:rsidRPr="003D0BF4">
        <w:rPr>
          <w:rFonts w:cs="Arial"/>
          <w:bCs/>
          <w:color w:val="000000"/>
          <w:sz w:val="28"/>
          <w:szCs w:val="28"/>
          <w:lang w:val="es-MX"/>
        </w:rPr>
        <w:t>También se</w:t>
      </w:r>
      <w:r w:rsidR="007F6588" w:rsidRPr="003D0BF4">
        <w:rPr>
          <w:rFonts w:cs="Arial"/>
          <w:bCs/>
          <w:color w:val="000000"/>
          <w:sz w:val="28"/>
          <w:szCs w:val="28"/>
          <w:lang w:val="es-MX"/>
        </w:rPr>
        <w:t xml:space="preserve"> pueden usar aparatos electrónicos para tomar las huellas dactilares.</w:t>
      </w:r>
      <w:r w:rsidR="00772C27" w:rsidRPr="003D0BF4">
        <w:rPr>
          <w:rFonts w:cs="Arial"/>
          <w:bCs/>
          <w:color w:val="000000"/>
          <w:sz w:val="28"/>
          <w:szCs w:val="28"/>
          <w:lang w:val="es-MX"/>
        </w:rPr>
        <w:t xml:space="preserve"> Además, aunque tener la cabeza descubierta permite conocer las características del cabello, lo cierto es que dichos aspectos no son permanentes y son fáciles de cambiar.</w:t>
      </w:r>
      <w:r w:rsidR="00F6009D" w:rsidRPr="003D0BF4">
        <w:rPr>
          <w:rFonts w:cs="Arial"/>
          <w:bCs/>
          <w:color w:val="000000"/>
          <w:sz w:val="28"/>
          <w:szCs w:val="28"/>
          <w:lang w:val="es-MX"/>
        </w:rPr>
        <w:t xml:space="preserve"> Incluso, la quejosa ofreció como prueba su credencial de elector, </w:t>
      </w:r>
      <w:r w:rsidR="009B7BCD" w:rsidRPr="003D0BF4">
        <w:rPr>
          <w:rFonts w:cs="Arial"/>
          <w:bCs/>
          <w:color w:val="000000"/>
          <w:sz w:val="28"/>
          <w:szCs w:val="28"/>
          <w:lang w:val="es-MX"/>
        </w:rPr>
        <w:t>en cuya fotografía aparece con el hiyab y per</w:t>
      </w:r>
      <w:r w:rsidR="00997389" w:rsidRPr="003D0BF4">
        <w:rPr>
          <w:rFonts w:cs="Arial"/>
          <w:bCs/>
          <w:color w:val="000000"/>
          <w:sz w:val="28"/>
          <w:szCs w:val="28"/>
          <w:lang w:val="es-MX"/>
        </w:rPr>
        <w:t>m</w:t>
      </w:r>
      <w:r w:rsidR="009B7BCD" w:rsidRPr="003D0BF4">
        <w:rPr>
          <w:rFonts w:cs="Arial"/>
          <w:bCs/>
          <w:color w:val="000000"/>
          <w:sz w:val="28"/>
          <w:szCs w:val="28"/>
          <w:lang w:val="es-MX"/>
        </w:rPr>
        <w:t>ite identificarla.</w:t>
      </w:r>
    </w:p>
    <w:p w14:paraId="487D965A" w14:textId="16816B97" w:rsidR="00981C5A" w:rsidRPr="003D0BF4" w:rsidRDefault="00981C5A" w:rsidP="002107C9">
      <w:pPr>
        <w:pStyle w:val="corte4fondo"/>
        <w:numPr>
          <w:ilvl w:val="1"/>
          <w:numId w:val="5"/>
        </w:numPr>
        <w:tabs>
          <w:tab w:val="center" w:pos="4420"/>
          <w:tab w:val="left" w:pos="6975"/>
        </w:tabs>
        <w:spacing w:before="360" w:after="360" w:line="276" w:lineRule="auto"/>
        <w:ind w:left="284"/>
        <w:rPr>
          <w:rFonts w:cs="Arial"/>
          <w:b/>
          <w:color w:val="000000"/>
          <w:sz w:val="28"/>
          <w:szCs w:val="28"/>
          <w:lang w:val="es-MX"/>
        </w:rPr>
      </w:pPr>
      <w:r w:rsidRPr="003D0BF4">
        <w:rPr>
          <w:rFonts w:cs="Arial"/>
          <w:bCs/>
          <w:color w:val="000000"/>
          <w:sz w:val="28"/>
          <w:szCs w:val="28"/>
          <w:lang w:val="es-MX"/>
        </w:rPr>
        <w:t>Por lo anterior, la norma reclamada transgrede en mayor medida la libertad religiosa, pues existen otras alternativas disponibles para lograr los mismos fines de la norma y que son compatibles con los derechos de la quejosa.</w:t>
      </w:r>
    </w:p>
    <w:p w14:paraId="4C08E413" w14:textId="778E29E5" w:rsidR="00632686" w:rsidRPr="003D0BF4" w:rsidRDefault="00D04D0F" w:rsidP="002107C9">
      <w:pPr>
        <w:pStyle w:val="corte4fondo"/>
        <w:numPr>
          <w:ilvl w:val="1"/>
          <w:numId w:val="5"/>
        </w:numPr>
        <w:tabs>
          <w:tab w:val="center" w:pos="4420"/>
          <w:tab w:val="left" w:pos="6975"/>
        </w:tabs>
        <w:spacing w:before="360" w:after="360" w:line="276" w:lineRule="auto"/>
        <w:ind w:left="284"/>
        <w:rPr>
          <w:rFonts w:cs="Arial"/>
          <w:b/>
          <w:color w:val="000000"/>
          <w:sz w:val="28"/>
          <w:szCs w:val="28"/>
          <w:lang w:val="es-MX"/>
        </w:rPr>
      </w:pPr>
      <w:r w:rsidRPr="003D0BF4">
        <w:rPr>
          <w:rFonts w:cs="Arial"/>
          <w:bCs/>
          <w:color w:val="000000"/>
          <w:sz w:val="28"/>
          <w:szCs w:val="28"/>
          <w:lang w:val="es-MX"/>
        </w:rPr>
        <w:t>En consecuencia</w:t>
      </w:r>
      <w:r w:rsidR="00632686" w:rsidRPr="003D0BF4">
        <w:rPr>
          <w:rFonts w:cs="Arial"/>
          <w:bCs/>
          <w:color w:val="000000"/>
          <w:sz w:val="28"/>
          <w:szCs w:val="28"/>
          <w:lang w:val="es-MX"/>
        </w:rPr>
        <w:t xml:space="preserve">, </w:t>
      </w:r>
      <w:r w:rsidRPr="003D0BF4">
        <w:rPr>
          <w:rFonts w:cs="Arial"/>
          <w:bCs/>
          <w:color w:val="000000"/>
          <w:sz w:val="28"/>
          <w:szCs w:val="28"/>
          <w:lang w:val="es-MX"/>
        </w:rPr>
        <w:t xml:space="preserve">declaró </w:t>
      </w:r>
      <w:r w:rsidR="00632686" w:rsidRPr="003D0BF4">
        <w:rPr>
          <w:rFonts w:cs="Arial"/>
          <w:bCs/>
          <w:color w:val="000000"/>
          <w:sz w:val="28"/>
          <w:szCs w:val="28"/>
          <w:lang w:val="es-MX"/>
        </w:rPr>
        <w:t>la inconstitucionalidad de la fracción IV del artículo 14 del Reglamento de Pasaportes y del Documento de Identidad y Viaje</w:t>
      </w:r>
      <w:r w:rsidRPr="003D0BF4">
        <w:rPr>
          <w:rFonts w:cs="Arial"/>
          <w:bCs/>
          <w:color w:val="000000"/>
          <w:sz w:val="28"/>
          <w:szCs w:val="28"/>
          <w:lang w:val="es-MX"/>
        </w:rPr>
        <w:t xml:space="preserve"> y concedió el amparo</w:t>
      </w:r>
      <w:r w:rsidR="00997389" w:rsidRPr="003D0BF4">
        <w:rPr>
          <w:rFonts w:cs="Arial"/>
          <w:bCs/>
          <w:color w:val="000000"/>
          <w:sz w:val="28"/>
          <w:szCs w:val="28"/>
          <w:lang w:val="es-MX"/>
        </w:rPr>
        <w:t xml:space="preserve"> a la quejosa</w:t>
      </w:r>
      <w:r w:rsidRPr="003D0BF4">
        <w:rPr>
          <w:rFonts w:cs="Arial"/>
          <w:bCs/>
          <w:color w:val="000000"/>
          <w:sz w:val="28"/>
          <w:szCs w:val="28"/>
          <w:lang w:val="es-MX"/>
        </w:rPr>
        <w:t xml:space="preserve"> para el efecto de que las autoridades responsables </w:t>
      </w:r>
      <w:r w:rsidR="00A16147" w:rsidRPr="003D0BF4">
        <w:rPr>
          <w:rFonts w:cs="Arial"/>
          <w:bCs/>
          <w:color w:val="000000"/>
          <w:sz w:val="28"/>
          <w:szCs w:val="28"/>
          <w:lang w:val="es-MX"/>
        </w:rPr>
        <w:t xml:space="preserve">no apliquen la norma reclamada a la quejosa y le expidan un pasaporte </w:t>
      </w:r>
      <w:r w:rsidR="005700BE" w:rsidRPr="003D0BF4">
        <w:rPr>
          <w:rFonts w:cs="Arial"/>
          <w:bCs/>
          <w:color w:val="000000"/>
          <w:sz w:val="28"/>
          <w:szCs w:val="28"/>
          <w:lang w:val="es-MX"/>
        </w:rPr>
        <w:t>cuando se cumplan el resto de los requisitos aplicables para los pasaportes.</w:t>
      </w:r>
    </w:p>
    <w:p w14:paraId="6EAC39D5" w14:textId="49605F04" w:rsidR="00A7221E" w:rsidRPr="003D0BF4" w:rsidRDefault="00A7221E" w:rsidP="00997389">
      <w:pPr>
        <w:pStyle w:val="corte4fondo"/>
        <w:numPr>
          <w:ilvl w:val="0"/>
          <w:numId w:val="5"/>
        </w:numPr>
        <w:tabs>
          <w:tab w:val="center" w:pos="4420"/>
          <w:tab w:val="left" w:pos="6975"/>
        </w:tabs>
        <w:spacing w:before="360" w:after="360"/>
        <w:ind w:left="0" w:hanging="567"/>
        <w:rPr>
          <w:rFonts w:cs="Arial"/>
          <w:b/>
          <w:color w:val="000000"/>
          <w:sz w:val="28"/>
          <w:szCs w:val="28"/>
          <w:lang w:val="es-MX"/>
        </w:rPr>
      </w:pPr>
      <w:r w:rsidRPr="003D0BF4">
        <w:rPr>
          <w:rFonts w:cs="Arial"/>
          <w:b/>
          <w:color w:val="000000"/>
          <w:sz w:val="28"/>
          <w:szCs w:val="28"/>
          <w:lang w:val="es-MX"/>
        </w:rPr>
        <w:t>Recurso de revisión</w:t>
      </w:r>
      <w:r w:rsidR="00384834" w:rsidRPr="003D0BF4">
        <w:rPr>
          <w:rFonts w:cs="Arial"/>
          <w:b/>
          <w:color w:val="000000"/>
          <w:sz w:val="28"/>
          <w:szCs w:val="28"/>
          <w:lang w:val="es-MX"/>
        </w:rPr>
        <w:t xml:space="preserve"> principal</w:t>
      </w:r>
      <w:r w:rsidRPr="003D0BF4">
        <w:rPr>
          <w:rFonts w:cs="Arial"/>
          <w:b/>
          <w:color w:val="000000"/>
          <w:sz w:val="28"/>
          <w:szCs w:val="28"/>
          <w:lang w:val="es-MX"/>
        </w:rPr>
        <w:t>.</w:t>
      </w:r>
      <w:r w:rsidR="00694377" w:rsidRPr="003D0BF4">
        <w:rPr>
          <w:rFonts w:cs="Arial"/>
          <w:b/>
          <w:color w:val="000000"/>
          <w:sz w:val="28"/>
          <w:szCs w:val="28"/>
          <w:lang w:val="es-MX"/>
        </w:rPr>
        <w:t xml:space="preserve"> </w:t>
      </w:r>
      <w:r w:rsidR="00997389" w:rsidRPr="003D0BF4">
        <w:rPr>
          <w:rFonts w:cs="Arial"/>
          <w:bCs/>
          <w:color w:val="000000"/>
          <w:sz w:val="28"/>
          <w:szCs w:val="28"/>
          <w:lang w:val="es-MX"/>
        </w:rPr>
        <w:t>En desacuerdo con la sentencia que concedió el amparo a la quejosa, las autoridades responsables: Presid</w:t>
      </w:r>
      <w:r w:rsidR="00494414">
        <w:rPr>
          <w:rFonts w:cs="Arial"/>
          <w:bCs/>
          <w:color w:val="000000"/>
          <w:sz w:val="28"/>
          <w:szCs w:val="28"/>
          <w:lang w:val="es-MX"/>
        </w:rPr>
        <w:t>enta Constitucional de los Estados Unidos Mexicanos</w:t>
      </w:r>
      <w:r w:rsidR="00997389" w:rsidRPr="003D0BF4">
        <w:rPr>
          <w:rFonts w:cs="Arial"/>
          <w:bCs/>
          <w:color w:val="000000"/>
          <w:sz w:val="28"/>
          <w:szCs w:val="28"/>
          <w:lang w:val="es-MX"/>
        </w:rPr>
        <w:t xml:space="preserve">, </w:t>
      </w:r>
      <w:r w:rsidR="00D54B60" w:rsidRPr="003D0BF4">
        <w:rPr>
          <w:rFonts w:cs="Arial"/>
          <w:bCs/>
          <w:color w:val="000000"/>
          <w:sz w:val="28"/>
          <w:szCs w:val="28"/>
          <w:lang w:val="es-MX"/>
        </w:rPr>
        <w:t xml:space="preserve">Secretaría de Relaciones Exteriores y Dirección General de Oficina de Pasaportes de la Secretaría de Relaciones </w:t>
      </w:r>
      <w:r w:rsidR="00B2413B">
        <w:rPr>
          <w:rFonts w:cs="Arial"/>
          <w:bCs/>
          <w:color w:val="000000"/>
          <w:sz w:val="28"/>
          <w:szCs w:val="28"/>
          <w:lang w:val="es-MX"/>
        </w:rPr>
        <w:t>E</w:t>
      </w:r>
      <w:r w:rsidR="00D54B60" w:rsidRPr="003D0BF4">
        <w:rPr>
          <w:rFonts w:cs="Arial"/>
          <w:bCs/>
          <w:color w:val="000000"/>
          <w:sz w:val="28"/>
          <w:szCs w:val="28"/>
          <w:lang w:val="es-MX"/>
        </w:rPr>
        <w:t>xteriores interpusieron recurso de revisión.</w:t>
      </w:r>
      <w:r w:rsidR="00694377" w:rsidRPr="003D0BF4">
        <w:rPr>
          <w:rFonts w:cs="Arial"/>
          <w:bCs/>
          <w:color w:val="000000"/>
          <w:sz w:val="28"/>
          <w:szCs w:val="28"/>
          <w:lang w:val="es-MX"/>
        </w:rPr>
        <w:t xml:space="preserve"> </w:t>
      </w:r>
      <w:r w:rsidR="0003241D" w:rsidRPr="003D0BF4">
        <w:rPr>
          <w:rFonts w:cs="Arial"/>
          <w:bCs/>
          <w:color w:val="000000"/>
          <w:sz w:val="28"/>
          <w:szCs w:val="28"/>
          <w:lang w:val="es-MX"/>
        </w:rPr>
        <w:t>En sus agravios manifestaron lo siguiente:</w:t>
      </w:r>
    </w:p>
    <w:p w14:paraId="05CA7416" w14:textId="161A3496" w:rsidR="00EC3550" w:rsidRPr="003D0BF4" w:rsidRDefault="00FA2650" w:rsidP="00EC3550">
      <w:pPr>
        <w:pStyle w:val="corte4fondo"/>
        <w:numPr>
          <w:ilvl w:val="1"/>
          <w:numId w:val="5"/>
        </w:numPr>
        <w:tabs>
          <w:tab w:val="center" w:pos="4420"/>
          <w:tab w:val="left" w:pos="6975"/>
        </w:tabs>
        <w:spacing w:before="360" w:after="360" w:line="276" w:lineRule="auto"/>
        <w:ind w:left="284"/>
        <w:rPr>
          <w:rFonts w:cs="Arial"/>
          <w:b/>
          <w:color w:val="000000"/>
          <w:sz w:val="28"/>
          <w:szCs w:val="28"/>
          <w:lang w:val="es-MX"/>
        </w:rPr>
      </w:pPr>
      <w:r w:rsidRPr="003D0BF4">
        <w:rPr>
          <w:rFonts w:cs="Arial"/>
          <w:bCs/>
          <w:color w:val="000000"/>
          <w:sz w:val="28"/>
          <w:szCs w:val="28"/>
          <w:lang w:val="es-MX"/>
        </w:rPr>
        <w:t xml:space="preserve">El </w:t>
      </w:r>
      <w:r w:rsidR="00925EBF" w:rsidRPr="003D0BF4">
        <w:rPr>
          <w:rFonts w:cs="Arial"/>
          <w:bCs/>
          <w:color w:val="000000"/>
          <w:sz w:val="28"/>
          <w:szCs w:val="28"/>
          <w:lang w:val="es-MX"/>
        </w:rPr>
        <w:t>Juez</w:t>
      </w:r>
      <w:r w:rsidRPr="003D0BF4">
        <w:rPr>
          <w:rFonts w:cs="Arial"/>
          <w:bCs/>
          <w:color w:val="000000"/>
          <w:sz w:val="28"/>
          <w:szCs w:val="28"/>
          <w:lang w:val="es-MX"/>
        </w:rPr>
        <w:t xml:space="preserve"> de Distrito no resolvió la problemática planteada</w:t>
      </w:r>
      <w:r w:rsidR="00EC3550" w:rsidRPr="003D0BF4">
        <w:rPr>
          <w:rFonts w:cs="Arial"/>
          <w:bCs/>
          <w:color w:val="000000"/>
          <w:sz w:val="28"/>
          <w:szCs w:val="28"/>
          <w:lang w:val="es-MX"/>
        </w:rPr>
        <w:t>, ni respetó los principios de congruencia y exhaustividad de las sentencias.</w:t>
      </w:r>
    </w:p>
    <w:p w14:paraId="702A7730" w14:textId="5E1E4D90" w:rsidR="00A12E3B" w:rsidRPr="003D0BF4" w:rsidRDefault="009A33D7" w:rsidP="00EC3550">
      <w:pPr>
        <w:pStyle w:val="corte4fondo"/>
        <w:numPr>
          <w:ilvl w:val="1"/>
          <w:numId w:val="5"/>
        </w:numPr>
        <w:tabs>
          <w:tab w:val="center" w:pos="4420"/>
          <w:tab w:val="left" w:pos="6975"/>
        </w:tabs>
        <w:spacing w:before="360" w:after="360" w:line="276" w:lineRule="auto"/>
        <w:ind w:left="284"/>
        <w:rPr>
          <w:rFonts w:cs="Arial"/>
          <w:b/>
          <w:color w:val="000000"/>
          <w:sz w:val="28"/>
          <w:szCs w:val="28"/>
          <w:lang w:val="es-MX"/>
        </w:rPr>
      </w:pPr>
      <w:r w:rsidRPr="003D0BF4">
        <w:rPr>
          <w:rFonts w:cs="Arial"/>
          <w:bCs/>
          <w:color w:val="000000"/>
          <w:sz w:val="28"/>
          <w:szCs w:val="28"/>
          <w:lang w:val="es-MX"/>
        </w:rPr>
        <w:t xml:space="preserve">El </w:t>
      </w:r>
      <w:r w:rsidR="00925EBF" w:rsidRPr="003D0BF4">
        <w:rPr>
          <w:rFonts w:cs="Arial"/>
          <w:bCs/>
          <w:color w:val="000000"/>
          <w:sz w:val="28"/>
          <w:szCs w:val="28"/>
          <w:lang w:val="es-MX"/>
        </w:rPr>
        <w:t>Juez</w:t>
      </w:r>
      <w:r w:rsidRPr="003D0BF4">
        <w:rPr>
          <w:rFonts w:cs="Arial"/>
          <w:bCs/>
          <w:color w:val="000000"/>
          <w:sz w:val="28"/>
          <w:szCs w:val="28"/>
          <w:lang w:val="es-MX"/>
        </w:rPr>
        <w:t xml:space="preserve"> identificó una supuesta discriminación hacia la quejosa y hacia su religión</w:t>
      </w:r>
      <w:r w:rsidR="00184E0D" w:rsidRPr="003D0BF4">
        <w:rPr>
          <w:rFonts w:cs="Arial"/>
          <w:bCs/>
          <w:color w:val="000000"/>
          <w:sz w:val="28"/>
          <w:szCs w:val="28"/>
          <w:lang w:val="es-MX"/>
        </w:rPr>
        <w:t>.</w:t>
      </w:r>
      <w:r w:rsidRPr="003D0BF4">
        <w:rPr>
          <w:rFonts w:cs="Arial"/>
          <w:bCs/>
          <w:color w:val="000000"/>
          <w:sz w:val="28"/>
          <w:szCs w:val="28"/>
          <w:lang w:val="es-MX"/>
        </w:rPr>
        <w:t xml:space="preserve"> </w:t>
      </w:r>
      <w:r w:rsidR="00184E0D" w:rsidRPr="003D0BF4">
        <w:rPr>
          <w:rFonts w:cs="Arial"/>
          <w:bCs/>
          <w:color w:val="000000"/>
          <w:sz w:val="28"/>
          <w:szCs w:val="28"/>
          <w:lang w:val="es-MX"/>
        </w:rPr>
        <w:t>S</w:t>
      </w:r>
      <w:r w:rsidRPr="003D0BF4">
        <w:rPr>
          <w:rFonts w:cs="Arial"/>
          <w:bCs/>
          <w:color w:val="000000"/>
          <w:sz w:val="28"/>
          <w:szCs w:val="28"/>
          <w:lang w:val="es-MX"/>
        </w:rPr>
        <w:t xml:space="preserve">in embargo, le concedió derechos y </w:t>
      </w:r>
      <w:r w:rsidR="00A12E3B" w:rsidRPr="003D0BF4">
        <w:rPr>
          <w:rFonts w:cs="Arial"/>
          <w:bCs/>
          <w:color w:val="000000"/>
          <w:sz w:val="28"/>
          <w:szCs w:val="28"/>
          <w:lang w:val="es-MX"/>
        </w:rPr>
        <w:t>prerrogativas que le otorgan un trato diferente al que reciben los demás gobernados.</w:t>
      </w:r>
      <w:r w:rsidR="00925EBF" w:rsidRPr="003D0BF4">
        <w:rPr>
          <w:rFonts w:cs="Arial"/>
          <w:bCs/>
          <w:color w:val="000000"/>
          <w:sz w:val="28"/>
          <w:szCs w:val="28"/>
          <w:lang w:val="es-MX"/>
        </w:rPr>
        <w:t xml:space="preserve"> Esto demuestra que el Juez no estudió los argumentos de las autoridades responsables.</w:t>
      </w:r>
    </w:p>
    <w:p w14:paraId="542432D0" w14:textId="1F5440F6" w:rsidR="00B31FD2" w:rsidRPr="003D0BF4" w:rsidRDefault="009A33D7" w:rsidP="00367A70">
      <w:pPr>
        <w:pStyle w:val="corte4fondo"/>
        <w:numPr>
          <w:ilvl w:val="1"/>
          <w:numId w:val="5"/>
        </w:numPr>
        <w:tabs>
          <w:tab w:val="center" w:pos="4420"/>
          <w:tab w:val="left" w:pos="6975"/>
        </w:tabs>
        <w:spacing w:before="360" w:after="360" w:line="276" w:lineRule="auto"/>
        <w:ind w:left="284"/>
        <w:rPr>
          <w:rFonts w:cs="Arial"/>
          <w:b/>
          <w:color w:val="000000"/>
          <w:sz w:val="28"/>
          <w:szCs w:val="28"/>
          <w:lang w:val="es-MX"/>
        </w:rPr>
      </w:pPr>
      <w:r w:rsidRPr="003D0BF4">
        <w:rPr>
          <w:rFonts w:cs="Arial"/>
          <w:bCs/>
          <w:color w:val="000000"/>
          <w:sz w:val="28"/>
          <w:szCs w:val="28"/>
          <w:lang w:val="es-MX"/>
        </w:rPr>
        <w:t xml:space="preserve"> </w:t>
      </w:r>
      <w:r w:rsidR="00AD18A1" w:rsidRPr="003D0BF4">
        <w:rPr>
          <w:rFonts w:cs="Arial"/>
          <w:bCs/>
          <w:color w:val="000000"/>
          <w:sz w:val="28"/>
          <w:szCs w:val="28"/>
          <w:lang w:val="es-MX"/>
        </w:rPr>
        <w:t xml:space="preserve">Las autoridades responsables no han realizado ningún acto </w:t>
      </w:r>
      <w:r w:rsidR="002B31D6" w:rsidRPr="003D0BF4">
        <w:rPr>
          <w:rFonts w:cs="Arial"/>
          <w:bCs/>
          <w:color w:val="000000"/>
          <w:sz w:val="28"/>
          <w:szCs w:val="28"/>
          <w:lang w:val="es-MX"/>
        </w:rPr>
        <w:t xml:space="preserve">u omisión con el fin de prohibir </w:t>
      </w:r>
      <w:r w:rsidR="005F0E03" w:rsidRPr="003D0BF4">
        <w:rPr>
          <w:rFonts w:cs="Arial"/>
          <w:bCs/>
          <w:color w:val="000000"/>
          <w:sz w:val="28"/>
          <w:szCs w:val="28"/>
          <w:lang w:val="es-MX"/>
        </w:rPr>
        <w:t>o restringir el derecho de la quejosa de profesar una religión.</w:t>
      </w:r>
      <w:r w:rsidR="00F36FC5" w:rsidRPr="003D0BF4">
        <w:rPr>
          <w:rFonts w:cs="Arial"/>
          <w:b/>
          <w:color w:val="000000"/>
          <w:sz w:val="28"/>
          <w:szCs w:val="28"/>
          <w:lang w:val="es-MX"/>
        </w:rPr>
        <w:t xml:space="preserve"> </w:t>
      </w:r>
      <w:r w:rsidR="00F36FC5" w:rsidRPr="003D0BF4">
        <w:rPr>
          <w:rFonts w:cs="Arial"/>
          <w:bCs/>
          <w:color w:val="000000"/>
          <w:sz w:val="28"/>
          <w:szCs w:val="28"/>
          <w:lang w:val="es-MX"/>
        </w:rPr>
        <w:t>Además, l</w:t>
      </w:r>
      <w:r w:rsidR="00F06CF9" w:rsidRPr="003D0BF4">
        <w:rPr>
          <w:rFonts w:cs="Arial"/>
          <w:bCs/>
          <w:color w:val="000000"/>
          <w:sz w:val="28"/>
          <w:szCs w:val="28"/>
          <w:lang w:val="es-MX"/>
        </w:rPr>
        <w:t>os actos religiosos de culto público se celebran ordinariamente en los templos</w:t>
      </w:r>
      <w:r w:rsidR="00157101" w:rsidRPr="003D0BF4">
        <w:rPr>
          <w:rFonts w:cs="Arial"/>
          <w:bCs/>
          <w:color w:val="000000"/>
          <w:sz w:val="28"/>
          <w:szCs w:val="28"/>
          <w:lang w:val="es-MX"/>
        </w:rPr>
        <w:t>, y los</w:t>
      </w:r>
      <w:r w:rsidR="00F06CF9" w:rsidRPr="003D0BF4">
        <w:rPr>
          <w:rFonts w:cs="Arial"/>
          <w:bCs/>
          <w:color w:val="000000"/>
          <w:sz w:val="28"/>
          <w:szCs w:val="28"/>
          <w:lang w:val="es-MX"/>
        </w:rPr>
        <w:t xml:space="preserve"> que se celebran extraordinariamente se deben sujetar a la ley reglamentaria.</w:t>
      </w:r>
      <w:r w:rsidR="00367A70" w:rsidRPr="003D0BF4">
        <w:rPr>
          <w:rFonts w:cs="Arial"/>
          <w:bCs/>
          <w:color w:val="000000"/>
          <w:sz w:val="28"/>
          <w:szCs w:val="28"/>
          <w:lang w:val="es-MX"/>
        </w:rPr>
        <w:t xml:space="preserve"> Se debe tomar en cuenta que la Ley de Asociaciones Religiosas y Culto Público establece que las convicciones religiosas no eximen en ningún caso el cumplimiento de las leyes del país.</w:t>
      </w:r>
    </w:p>
    <w:p w14:paraId="7FD4FE82" w14:textId="43650770" w:rsidR="00192077" w:rsidRPr="003D0BF4" w:rsidRDefault="00192077" w:rsidP="00EC3550">
      <w:pPr>
        <w:pStyle w:val="corte4fondo"/>
        <w:numPr>
          <w:ilvl w:val="1"/>
          <w:numId w:val="5"/>
        </w:numPr>
        <w:tabs>
          <w:tab w:val="center" w:pos="4420"/>
          <w:tab w:val="left" w:pos="6975"/>
        </w:tabs>
        <w:spacing w:before="360" w:after="360" w:line="276" w:lineRule="auto"/>
        <w:ind w:left="284"/>
        <w:rPr>
          <w:rFonts w:cs="Arial"/>
          <w:b/>
          <w:color w:val="000000"/>
          <w:sz w:val="28"/>
          <w:szCs w:val="28"/>
          <w:lang w:val="es-MX"/>
        </w:rPr>
      </w:pPr>
      <w:r w:rsidRPr="003D0BF4">
        <w:rPr>
          <w:rFonts w:cs="Arial"/>
          <w:bCs/>
          <w:color w:val="000000"/>
          <w:sz w:val="28"/>
          <w:szCs w:val="28"/>
          <w:lang w:val="es-MX"/>
        </w:rPr>
        <w:t>La norma impugnada impone una exigencia al usuario, la cual obliga a la persona a descubrir la cabeza para la toma de fotografía</w:t>
      </w:r>
      <w:r w:rsidR="00551DE4" w:rsidRPr="003D0BF4">
        <w:rPr>
          <w:rFonts w:cs="Arial"/>
          <w:bCs/>
          <w:color w:val="000000"/>
          <w:sz w:val="28"/>
          <w:szCs w:val="28"/>
          <w:lang w:val="es-MX"/>
        </w:rPr>
        <w:t>, sin dar opción ni trato diferenciado a ninguna persona, mayor o menor de edad, ni por condición social, raza, religión, preferencia, situación económica, etc.</w:t>
      </w:r>
    </w:p>
    <w:p w14:paraId="1126CB45" w14:textId="13D45629" w:rsidR="004F70E1" w:rsidRPr="003D0BF4" w:rsidRDefault="004F70E1" w:rsidP="00EC3550">
      <w:pPr>
        <w:pStyle w:val="corte4fondo"/>
        <w:numPr>
          <w:ilvl w:val="1"/>
          <w:numId w:val="5"/>
        </w:numPr>
        <w:tabs>
          <w:tab w:val="center" w:pos="4420"/>
          <w:tab w:val="left" w:pos="6975"/>
        </w:tabs>
        <w:spacing w:before="360" w:after="360" w:line="276" w:lineRule="auto"/>
        <w:ind w:left="284"/>
        <w:rPr>
          <w:rFonts w:cs="Arial"/>
          <w:b/>
          <w:color w:val="000000"/>
          <w:sz w:val="28"/>
          <w:szCs w:val="28"/>
          <w:lang w:val="es-MX"/>
        </w:rPr>
      </w:pPr>
      <w:r w:rsidRPr="003D0BF4">
        <w:rPr>
          <w:rFonts w:cs="Arial"/>
          <w:bCs/>
          <w:color w:val="000000"/>
          <w:sz w:val="28"/>
          <w:szCs w:val="28"/>
          <w:lang w:val="es-MX"/>
        </w:rPr>
        <w:t>El Reglamento de Pasaportes</w:t>
      </w:r>
      <w:r w:rsidR="00157101" w:rsidRPr="003D0BF4">
        <w:rPr>
          <w:rFonts w:cs="Arial"/>
          <w:bCs/>
          <w:color w:val="000000"/>
          <w:sz w:val="28"/>
          <w:szCs w:val="28"/>
          <w:lang w:val="es-MX"/>
        </w:rPr>
        <w:t xml:space="preserve"> y del Documento de Identidad </w:t>
      </w:r>
      <w:r w:rsidR="00494414">
        <w:rPr>
          <w:rFonts w:cs="Arial"/>
          <w:bCs/>
          <w:color w:val="000000"/>
          <w:sz w:val="28"/>
          <w:szCs w:val="28"/>
          <w:lang w:val="es-MX"/>
        </w:rPr>
        <w:t>y</w:t>
      </w:r>
      <w:r w:rsidR="00157101" w:rsidRPr="003D0BF4">
        <w:rPr>
          <w:rFonts w:cs="Arial"/>
          <w:bCs/>
          <w:color w:val="000000"/>
          <w:sz w:val="28"/>
          <w:szCs w:val="28"/>
          <w:lang w:val="es-MX"/>
        </w:rPr>
        <w:t xml:space="preserve"> Viaje</w:t>
      </w:r>
      <w:r w:rsidRPr="003D0BF4">
        <w:rPr>
          <w:rFonts w:cs="Arial"/>
          <w:bCs/>
          <w:color w:val="000000"/>
          <w:sz w:val="28"/>
          <w:szCs w:val="28"/>
          <w:lang w:val="es-MX"/>
        </w:rPr>
        <w:t xml:space="preserve"> señala que el pasaporte es un documento de viaje que la Secretaría</w:t>
      </w:r>
      <w:r w:rsidR="00DC3D06" w:rsidRPr="003D0BF4">
        <w:rPr>
          <w:rFonts w:cs="Arial"/>
          <w:bCs/>
          <w:color w:val="000000"/>
          <w:sz w:val="28"/>
          <w:szCs w:val="28"/>
          <w:lang w:val="es-MX"/>
        </w:rPr>
        <w:t xml:space="preserve"> de Relaciones Exteriores</w:t>
      </w:r>
      <w:r w:rsidRPr="003D0BF4">
        <w:rPr>
          <w:rFonts w:cs="Arial"/>
          <w:bCs/>
          <w:color w:val="000000"/>
          <w:sz w:val="28"/>
          <w:szCs w:val="28"/>
          <w:lang w:val="es-MX"/>
        </w:rPr>
        <w:t xml:space="preserve"> expide a los mexicanos para acreditar su nacionalidad e identidad y solicitar a las autoridades </w:t>
      </w:r>
      <w:r w:rsidR="000213B5" w:rsidRPr="003D0BF4">
        <w:rPr>
          <w:rFonts w:cs="Arial"/>
          <w:bCs/>
          <w:color w:val="000000"/>
          <w:sz w:val="28"/>
          <w:szCs w:val="28"/>
          <w:lang w:val="es-MX"/>
        </w:rPr>
        <w:t>el</w:t>
      </w:r>
      <w:r w:rsidR="00DC3D06" w:rsidRPr="003D0BF4">
        <w:rPr>
          <w:rFonts w:cs="Arial"/>
          <w:bCs/>
          <w:color w:val="000000"/>
          <w:sz w:val="28"/>
          <w:szCs w:val="28"/>
          <w:lang w:val="es-MX"/>
        </w:rPr>
        <w:t xml:space="preserve"> paso a su país.</w:t>
      </w:r>
      <w:r w:rsidR="000213B5" w:rsidRPr="003D0BF4">
        <w:rPr>
          <w:rFonts w:cs="Arial"/>
          <w:bCs/>
          <w:color w:val="000000"/>
          <w:sz w:val="28"/>
          <w:szCs w:val="28"/>
          <w:lang w:val="es-MX"/>
        </w:rPr>
        <w:t xml:space="preserve"> Por lo tanto, es imprescindible que se identifique la identidad del titular durante el trámite del pasaporte</w:t>
      </w:r>
      <w:r w:rsidR="004B22B5" w:rsidRPr="003D0BF4">
        <w:rPr>
          <w:rFonts w:cs="Arial"/>
          <w:bCs/>
          <w:color w:val="000000"/>
          <w:sz w:val="28"/>
          <w:szCs w:val="28"/>
          <w:lang w:val="es-MX"/>
        </w:rPr>
        <w:t>, y el requisito de la foto con la cabeza descubierta busca cumplir con ese fin.</w:t>
      </w:r>
    </w:p>
    <w:p w14:paraId="3D482F10" w14:textId="46DA7B75" w:rsidR="00CD3B44" w:rsidRPr="003D0BF4" w:rsidRDefault="003E24A4" w:rsidP="00EC3550">
      <w:pPr>
        <w:pStyle w:val="corte4fondo"/>
        <w:numPr>
          <w:ilvl w:val="1"/>
          <w:numId w:val="5"/>
        </w:numPr>
        <w:tabs>
          <w:tab w:val="center" w:pos="4420"/>
          <w:tab w:val="left" w:pos="6975"/>
        </w:tabs>
        <w:spacing w:before="360" w:after="360" w:line="276" w:lineRule="auto"/>
        <w:ind w:left="284"/>
        <w:rPr>
          <w:rFonts w:cs="Arial"/>
          <w:b/>
          <w:color w:val="000000"/>
          <w:sz w:val="28"/>
          <w:szCs w:val="28"/>
          <w:lang w:val="es-MX"/>
        </w:rPr>
      </w:pPr>
      <w:r w:rsidRPr="003D0BF4">
        <w:rPr>
          <w:rFonts w:cs="Arial"/>
          <w:bCs/>
          <w:color w:val="000000"/>
          <w:sz w:val="28"/>
          <w:szCs w:val="28"/>
          <w:lang w:val="es-MX"/>
        </w:rPr>
        <w:t>La medida permite proteger la nacionalidad e identidad de las per</w:t>
      </w:r>
      <w:r w:rsidR="00F72120" w:rsidRPr="003D0BF4">
        <w:rPr>
          <w:rFonts w:cs="Arial"/>
          <w:bCs/>
          <w:color w:val="000000"/>
          <w:sz w:val="28"/>
          <w:szCs w:val="28"/>
          <w:lang w:val="es-MX"/>
        </w:rPr>
        <w:t>sonas solicitantes e impide que terceros usurpen dichos atributos</w:t>
      </w:r>
      <w:r w:rsidR="006636F1" w:rsidRPr="003D0BF4">
        <w:rPr>
          <w:rFonts w:cs="Arial"/>
          <w:bCs/>
          <w:color w:val="000000"/>
          <w:sz w:val="28"/>
          <w:szCs w:val="28"/>
          <w:lang w:val="es-MX"/>
        </w:rPr>
        <w:t>. Además, mantiene el prestigio del pasaporte como un documento de viaje seguro y confiable internacionalmente</w:t>
      </w:r>
      <w:r w:rsidR="008327AE" w:rsidRPr="003D0BF4">
        <w:rPr>
          <w:rFonts w:cs="Arial"/>
          <w:bCs/>
          <w:color w:val="000000"/>
          <w:sz w:val="28"/>
          <w:szCs w:val="28"/>
          <w:lang w:val="es-MX"/>
        </w:rPr>
        <w:t>.</w:t>
      </w:r>
    </w:p>
    <w:p w14:paraId="5AFB47D8" w14:textId="52310B1A" w:rsidR="007E2204" w:rsidRPr="003D0BF4" w:rsidRDefault="008327AE" w:rsidP="00B9050A">
      <w:pPr>
        <w:pStyle w:val="corte4fondo"/>
        <w:numPr>
          <w:ilvl w:val="1"/>
          <w:numId w:val="5"/>
        </w:numPr>
        <w:tabs>
          <w:tab w:val="center" w:pos="4420"/>
          <w:tab w:val="left" w:pos="6975"/>
        </w:tabs>
        <w:spacing w:before="360" w:after="360" w:line="276" w:lineRule="auto"/>
        <w:ind w:left="284"/>
        <w:rPr>
          <w:rFonts w:cs="Arial"/>
          <w:b/>
          <w:color w:val="000000"/>
          <w:sz w:val="28"/>
          <w:szCs w:val="28"/>
          <w:lang w:val="es-MX"/>
        </w:rPr>
      </w:pPr>
      <w:r w:rsidRPr="003D0BF4">
        <w:rPr>
          <w:rFonts w:cs="Arial"/>
          <w:bCs/>
          <w:color w:val="000000"/>
          <w:sz w:val="28"/>
          <w:szCs w:val="28"/>
          <w:lang w:val="es-MX"/>
        </w:rPr>
        <w:t>La seguridad del proceso de emisión no solo tiene repercusión al interior, sino también en el respeto internacional de</w:t>
      </w:r>
      <w:r w:rsidR="00896DD0" w:rsidRPr="003D0BF4">
        <w:rPr>
          <w:rFonts w:cs="Arial"/>
          <w:bCs/>
          <w:color w:val="000000"/>
          <w:sz w:val="28"/>
          <w:szCs w:val="28"/>
          <w:lang w:val="es-MX"/>
        </w:rPr>
        <w:t xml:space="preserve">l </w:t>
      </w:r>
      <w:r w:rsidRPr="003D0BF4">
        <w:rPr>
          <w:rFonts w:cs="Arial"/>
          <w:bCs/>
          <w:color w:val="000000"/>
          <w:sz w:val="28"/>
          <w:szCs w:val="28"/>
          <w:lang w:val="es-MX"/>
        </w:rPr>
        <w:t>que goza la integridad del documento.</w:t>
      </w:r>
      <w:r w:rsidR="00B9050A" w:rsidRPr="003D0BF4">
        <w:rPr>
          <w:rFonts w:cs="Arial"/>
          <w:b/>
          <w:color w:val="000000"/>
          <w:sz w:val="28"/>
          <w:szCs w:val="28"/>
          <w:lang w:val="es-MX"/>
        </w:rPr>
        <w:t xml:space="preserve"> </w:t>
      </w:r>
      <w:r w:rsidR="007E2204" w:rsidRPr="003D0BF4">
        <w:rPr>
          <w:rFonts w:cs="Arial"/>
          <w:bCs/>
          <w:color w:val="000000"/>
          <w:sz w:val="28"/>
          <w:szCs w:val="28"/>
          <w:lang w:val="es-MX"/>
        </w:rPr>
        <w:t xml:space="preserve">México tiene el compromiso internacional </w:t>
      </w:r>
      <w:r w:rsidR="0065529B" w:rsidRPr="003D0BF4">
        <w:rPr>
          <w:rFonts w:cs="Arial"/>
          <w:bCs/>
          <w:color w:val="000000"/>
          <w:sz w:val="28"/>
          <w:szCs w:val="28"/>
          <w:lang w:val="es-MX"/>
        </w:rPr>
        <w:t xml:space="preserve">de emplear medidas de seguridad efectivas </w:t>
      </w:r>
      <w:r w:rsidR="0029132D" w:rsidRPr="003D0BF4">
        <w:rPr>
          <w:rFonts w:cs="Arial"/>
          <w:bCs/>
          <w:color w:val="000000"/>
          <w:sz w:val="28"/>
          <w:szCs w:val="28"/>
          <w:lang w:val="es-MX"/>
        </w:rPr>
        <w:t>para</w:t>
      </w:r>
      <w:r w:rsidR="0065529B" w:rsidRPr="003D0BF4">
        <w:rPr>
          <w:rFonts w:cs="Arial"/>
          <w:bCs/>
          <w:color w:val="000000"/>
          <w:sz w:val="28"/>
          <w:szCs w:val="28"/>
          <w:lang w:val="es-MX"/>
        </w:rPr>
        <w:t xml:space="preserve"> la emisión de identificaciones para viajes,</w:t>
      </w:r>
      <w:r w:rsidR="0029132D" w:rsidRPr="003D0BF4">
        <w:rPr>
          <w:rFonts w:cs="Arial"/>
          <w:bCs/>
          <w:color w:val="000000"/>
          <w:sz w:val="28"/>
          <w:szCs w:val="28"/>
          <w:lang w:val="es-MX"/>
        </w:rPr>
        <w:t xml:space="preserve"> evitar los documentos fraudulentos</w:t>
      </w:r>
      <w:r w:rsidR="00FF13AB" w:rsidRPr="003D0BF4">
        <w:rPr>
          <w:rFonts w:cs="Arial"/>
          <w:bCs/>
          <w:color w:val="000000"/>
          <w:sz w:val="28"/>
          <w:szCs w:val="28"/>
          <w:lang w:val="es-MX"/>
        </w:rPr>
        <w:t>,</w:t>
      </w:r>
      <w:r w:rsidR="0029132D" w:rsidRPr="003D0BF4">
        <w:rPr>
          <w:rFonts w:cs="Arial"/>
          <w:bCs/>
          <w:color w:val="000000"/>
          <w:sz w:val="28"/>
          <w:szCs w:val="28"/>
          <w:lang w:val="es-MX"/>
        </w:rPr>
        <w:t xml:space="preserve"> cooperar</w:t>
      </w:r>
      <w:r w:rsidR="00FF13AB" w:rsidRPr="003D0BF4">
        <w:rPr>
          <w:rFonts w:cs="Arial"/>
          <w:bCs/>
          <w:color w:val="000000"/>
          <w:sz w:val="28"/>
          <w:szCs w:val="28"/>
          <w:lang w:val="es-MX"/>
        </w:rPr>
        <w:t>,</w:t>
      </w:r>
      <w:r w:rsidR="004502A3" w:rsidRPr="003D0BF4">
        <w:rPr>
          <w:rFonts w:cs="Arial"/>
          <w:bCs/>
          <w:color w:val="000000"/>
          <w:sz w:val="28"/>
          <w:szCs w:val="28"/>
          <w:lang w:val="es-MX"/>
        </w:rPr>
        <w:t xml:space="preserve"> prevenir el terrorismo y </w:t>
      </w:r>
      <w:r w:rsidR="0029132D" w:rsidRPr="003D0BF4">
        <w:rPr>
          <w:rFonts w:cs="Arial"/>
          <w:bCs/>
          <w:color w:val="000000"/>
          <w:sz w:val="28"/>
          <w:szCs w:val="28"/>
          <w:lang w:val="es-MX"/>
        </w:rPr>
        <w:t>fortalecer la seguridad en las fronteras.</w:t>
      </w:r>
      <w:r w:rsidR="00291E61" w:rsidRPr="003D0BF4">
        <w:rPr>
          <w:rFonts w:cs="Arial"/>
          <w:bCs/>
          <w:color w:val="000000"/>
          <w:sz w:val="28"/>
          <w:szCs w:val="28"/>
          <w:lang w:val="es-MX"/>
        </w:rPr>
        <w:t xml:space="preserve"> Por lo tanto, la seguridad de los procesos de expedición de pasaportes sirve para cumplir con ese compromiso, </w:t>
      </w:r>
      <w:r w:rsidR="00A874BF" w:rsidRPr="003D0BF4">
        <w:rPr>
          <w:rFonts w:cs="Arial"/>
          <w:bCs/>
          <w:color w:val="000000"/>
          <w:sz w:val="28"/>
          <w:szCs w:val="28"/>
          <w:lang w:val="es-MX"/>
        </w:rPr>
        <w:t>además de que repercute en la presentación del pasaporte mexicano ante autoridades extranjeras.</w:t>
      </w:r>
    </w:p>
    <w:p w14:paraId="00A73368" w14:textId="4B07A23E" w:rsidR="00A874BF" w:rsidRPr="003D0BF4" w:rsidRDefault="007C35D7" w:rsidP="00EC3550">
      <w:pPr>
        <w:pStyle w:val="corte4fondo"/>
        <w:numPr>
          <w:ilvl w:val="1"/>
          <w:numId w:val="5"/>
        </w:numPr>
        <w:tabs>
          <w:tab w:val="center" w:pos="4420"/>
          <w:tab w:val="left" w:pos="6975"/>
        </w:tabs>
        <w:spacing w:before="360" w:after="360" w:line="276" w:lineRule="auto"/>
        <w:ind w:left="284"/>
        <w:rPr>
          <w:rFonts w:cs="Arial"/>
          <w:b/>
          <w:color w:val="000000"/>
          <w:sz w:val="28"/>
          <w:szCs w:val="28"/>
          <w:lang w:val="es-MX"/>
        </w:rPr>
      </w:pPr>
      <w:r w:rsidRPr="003D0BF4">
        <w:rPr>
          <w:rFonts w:cs="Arial"/>
          <w:bCs/>
          <w:color w:val="000000"/>
          <w:sz w:val="28"/>
          <w:szCs w:val="28"/>
          <w:lang w:val="es-MX"/>
        </w:rPr>
        <w:t xml:space="preserve">El requisito de la foto con la cabeza descubierta </w:t>
      </w:r>
      <w:r w:rsidR="009A3538" w:rsidRPr="003D0BF4">
        <w:rPr>
          <w:rFonts w:cs="Arial"/>
          <w:bCs/>
          <w:color w:val="000000"/>
          <w:sz w:val="28"/>
          <w:szCs w:val="28"/>
          <w:lang w:val="es-MX"/>
        </w:rPr>
        <w:t xml:space="preserve">no es discriminatorio ni limita la libertad de pensamiento, conciencia, religión y expresión, pues </w:t>
      </w:r>
      <w:r w:rsidR="00626A51" w:rsidRPr="003D0BF4">
        <w:rPr>
          <w:rFonts w:cs="Arial"/>
          <w:bCs/>
          <w:color w:val="000000"/>
          <w:sz w:val="28"/>
          <w:szCs w:val="28"/>
          <w:lang w:val="es-MX"/>
        </w:rPr>
        <w:t xml:space="preserve">el fin del requisito es acreditar la identidad de la persona. Hacer una excepción a este requisito le otorgaría a la quejosa un trato especial o diferenciado, lo que </w:t>
      </w:r>
      <w:r w:rsidR="00812929" w:rsidRPr="003D0BF4">
        <w:rPr>
          <w:rFonts w:cs="Arial"/>
          <w:bCs/>
          <w:color w:val="000000"/>
          <w:sz w:val="28"/>
          <w:szCs w:val="28"/>
          <w:lang w:val="es-MX"/>
        </w:rPr>
        <w:t>discriminaría a</w:t>
      </w:r>
      <w:r w:rsidR="00626A51" w:rsidRPr="003D0BF4">
        <w:rPr>
          <w:rFonts w:cs="Arial"/>
          <w:bCs/>
          <w:color w:val="000000"/>
          <w:sz w:val="28"/>
          <w:szCs w:val="28"/>
          <w:lang w:val="es-MX"/>
        </w:rPr>
        <w:t xml:space="preserve"> los otros grupo</w:t>
      </w:r>
      <w:r w:rsidR="00812929" w:rsidRPr="003D0BF4">
        <w:rPr>
          <w:rFonts w:cs="Arial"/>
          <w:bCs/>
          <w:color w:val="000000"/>
          <w:sz w:val="28"/>
          <w:szCs w:val="28"/>
          <w:lang w:val="es-MX"/>
        </w:rPr>
        <w:t>s</w:t>
      </w:r>
      <w:r w:rsidR="00626A51" w:rsidRPr="003D0BF4">
        <w:rPr>
          <w:rFonts w:cs="Arial"/>
          <w:bCs/>
          <w:color w:val="000000"/>
          <w:sz w:val="28"/>
          <w:szCs w:val="28"/>
          <w:lang w:val="es-MX"/>
        </w:rPr>
        <w:t xml:space="preserve"> religiosos distintos a la religión musulmana.</w:t>
      </w:r>
      <w:r w:rsidR="00B52C48" w:rsidRPr="003D0BF4">
        <w:rPr>
          <w:rFonts w:cs="Arial"/>
          <w:bCs/>
          <w:color w:val="000000"/>
          <w:sz w:val="28"/>
          <w:szCs w:val="28"/>
          <w:lang w:val="es-MX"/>
        </w:rPr>
        <w:t xml:space="preserve"> Asimismo, la excepción abriría la posibilidad a </w:t>
      </w:r>
      <w:r w:rsidR="008516F3" w:rsidRPr="003D0BF4">
        <w:rPr>
          <w:rFonts w:cs="Arial"/>
          <w:bCs/>
          <w:color w:val="000000"/>
          <w:sz w:val="28"/>
          <w:szCs w:val="28"/>
          <w:lang w:val="es-MX"/>
        </w:rPr>
        <w:t>que los pasaportes se expidan con las condiciones que los propios solicitantes quieran, con el simple argumento de que se les está discriminando y vulnerando la libertad de pensamiento.</w:t>
      </w:r>
    </w:p>
    <w:p w14:paraId="70EB124E" w14:textId="70F06150" w:rsidR="009104DF" w:rsidRPr="003D0BF4" w:rsidRDefault="009104DF" w:rsidP="00EC3550">
      <w:pPr>
        <w:pStyle w:val="corte4fondo"/>
        <w:numPr>
          <w:ilvl w:val="1"/>
          <w:numId w:val="5"/>
        </w:numPr>
        <w:tabs>
          <w:tab w:val="center" w:pos="4420"/>
          <w:tab w:val="left" w:pos="6975"/>
        </w:tabs>
        <w:spacing w:before="360" w:after="360" w:line="276" w:lineRule="auto"/>
        <w:ind w:left="284"/>
        <w:rPr>
          <w:rFonts w:cs="Arial"/>
          <w:b/>
          <w:color w:val="000000"/>
          <w:sz w:val="28"/>
          <w:szCs w:val="28"/>
          <w:lang w:val="es-MX"/>
        </w:rPr>
      </w:pPr>
      <w:r w:rsidRPr="003D0BF4">
        <w:rPr>
          <w:rFonts w:cs="Arial"/>
          <w:bCs/>
          <w:color w:val="000000"/>
          <w:sz w:val="28"/>
          <w:szCs w:val="28"/>
          <w:lang w:val="es-MX"/>
        </w:rPr>
        <w:t xml:space="preserve">Las Oficinas de Pasaportes de la Secretaría de Relaciones Exteriores brindan una atención especial para respetar las convicciones religiosas de las mujeres musulmanas. </w:t>
      </w:r>
      <w:r w:rsidR="000F7316" w:rsidRPr="003D0BF4">
        <w:rPr>
          <w:rFonts w:cs="Arial"/>
          <w:bCs/>
          <w:color w:val="000000"/>
          <w:sz w:val="28"/>
          <w:szCs w:val="28"/>
          <w:lang w:val="es-MX"/>
        </w:rPr>
        <w:t>La persona que les toma la fotografía sin el hijab es una mujer y lo hace en la forma más privada posible.</w:t>
      </w:r>
      <w:r w:rsidR="00BD3081" w:rsidRPr="003D0BF4">
        <w:rPr>
          <w:rFonts w:cs="Arial"/>
          <w:bCs/>
          <w:color w:val="000000"/>
          <w:sz w:val="28"/>
          <w:szCs w:val="28"/>
          <w:lang w:val="es-MX"/>
        </w:rPr>
        <w:t xml:space="preserve"> Esto es una cuestión de cortesía porque no está previsto en la normativa.</w:t>
      </w:r>
    </w:p>
    <w:p w14:paraId="2FB194E6" w14:textId="520921DB" w:rsidR="008E56B2" w:rsidRPr="003D0BF4" w:rsidRDefault="00511BB0" w:rsidP="00387A62">
      <w:pPr>
        <w:pStyle w:val="corte4fondo"/>
        <w:numPr>
          <w:ilvl w:val="1"/>
          <w:numId w:val="5"/>
        </w:numPr>
        <w:tabs>
          <w:tab w:val="center" w:pos="4420"/>
          <w:tab w:val="left" w:pos="6975"/>
        </w:tabs>
        <w:spacing w:before="360" w:after="360" w:line="276" w:lineRule="auto"/>
        <w:ind w:left="284"/>
        <w:rPr>
          <w:rFonts w:cs="Arial"/>
          <w:b/>
          <w:color w:val="000000"/>
          <w:sz w:val="28"/>
          <w:szCs w:val="28"/>
          <w:lang w:val="es-MX"/>
        </w:rPr>
      </w:pPr>
      <w:r w:rsidRPr="003D0BF4">
        <w:rPr>
          <w:rFonts w:cs="Arial"/>
          <w:bCs/>
          <w:color w:val="000000"/>
          <w:sz w:val="28"/>
          <w:szCs w:val="28"/>
          <w:lang w:val="es-MX"/>
        </w:rPr>
        <w:t>El servicio de expedición de pasaportes se realiza en el marco de seguridad nacional, por lo que es de suma importancia controlar la seguridad del proceso de emisión de pasaportes para acreditar fehacientemente la nacionalidad e identidad de las personas. Particularmente, la Dirección General de Oficina de Pasaportes se considera como una instancia de Seguridad Nacional porque la información relacionada con la expedición de pasaportes debe formar parte de la Red Nacional de Información. Esto permite el intercambio de información de la base de datos de independencia para el desarrollo de inteligencia y contrainteligencia para investigar las amenazas a la seguridad nacional.</w:t>
      </w:r>
      <w:r w:rsidR="009E6FE9" w:rsidRPr="003D0BF4">
        <w:rPr>
          <w:rFonts w:cs="Arial"/>
          <w:bCs/>
          <w:color w:val="000000"/>
          <w:sz w:val="28"/>
          <w:szCs w:val="28"/>
          <w:lang w:val="es-MX"/>
        </w:rPr>
        <w:t xml:space="preserve"> De allí la importancia de que la información </w:t>
      </w:r>
      <w:r w:rsidR="008A28C7" w:rsidRPr="003D0BF4">
        <w:rPr>
          <w:rFonts w:cs="Arial"/>
          <w:bCs/>
          <w:color w:val="000000"/>
          <w:sz w:val="28"/>
          <w:szCs w:val="28"/>
          <w:lang w:val="es-MX"/>
        </w:rPr>
        <w:t>que contienen</w:t>
      </w:r>
      <w:r w:rsidR="009E6FE9" w:rsidRPr="003D0BF4">
        <w:rPr>
          <w:rFonts w:cs="Arial"/>
          <w:bCs/>
          <w:color w:val="000000"/>
          <w:sz w:val="28"/>
          <w:szCs w:val="28"/>
          <w:lang w:val="es-MX"/>
        </w:rPr>
        <w:t xml:space="preserve"> los pasaportes </w:t>
      </w:r>
      <w:r w:rsidR="008A28C7" w:rsidRPr="003D0BF4">
        <w:rPr>
          <w:rFonts w:cs="Arial"/>
          <w:bCs/>
          <w:color w:val="000000"/>
          <w:sz w:val="28"/>
          <w:szCs w:val="28"/>
          <w:lang w:val="es-MX"/>
        </w:rPr>
        <w:t>debe mantener</w:t>
      </w:r>
      <w:r w:rsidR="009E6FE9" w:rsidRPr="003D0BF4">
        <w:rPr>
          <w:rFonts w:cs="Arial"/>
          <w:bCs/>
          <w:color w:val="000000"/>
          <w:sz w:val="28"/>
          <w:szCs w:val="28"/>
          <w:lang w:val="es-MX"/>
        </w:rPr>
        <w:t xml:space="preserve"> las formas y lineamientos adecuados.</w:t>
      </w:r>
    </w:p>
    <w:p w14:paraId="70A18A0E" w14:textId="02705A33" w:rsidR="00387A62" w:rsidRPr="003D0BF4" w:rsidRDefault="00387A62" w:rsidP="00387A62">
      <w:pPr>
        <w:pStyle w:val="corte4fondo"/>
        <w:numPr>
          <w:ilvl w:val="1"/>
          <w:numId w:val="5"/>
        </w:numPr>
        <w:tabs>
          <w:tab w:val="center" w:pos="4420"/>
          <w:tab w:val="left" w:pos="6975"/>
        </w:tabs>
        <w:spacing w:before="360" w:after="360" w:line="276" w:lineRule="auto"/>
        <w:ind w:left="284"/>
        <w:rPr>
          <w:rFonts w:cs="Arial"/>
          <w:b/>
          <w:color w:val="000000"/>
          <w:sz w:val="28"/>
          <w:szCs w:val="28"/>
          <w:lang w:val="es-MX"/>
        </w:rPr>
      </w:pPr>
      <w:r w:rsidRPr="003D0BF4">
        <w:rPr>
          <w:rFonts w:cs="Arial"/>
          <w:bCs/>
          <w:color w:val="000000"/>
          <w:sz w:val="28"/>
          <w:szCs w:val="28"/>
          <w:lang w:val="es-MX"/>
        </w:rPr>
        <w:t>La autoridad responsable está impedida jurídica y materialmente de expedir un pasaporte mexicano cuando existe normatividad específica que establece estrictamente la forma en la que se debe tomar la fotografía.</w:t>
      </w:r>
      <w:r w:rsidR="000A539C" w:rsidRPr="003D0BF4">
        <w:rPr>
          <w:rFonts w:cs="Arial"/>
          <w:bCs/>
          <w:color w:val="000000"/>
          <w:sz w:val="28"/>
          <w:szCs w:val="28"/>
          <w:lang w:val="es-MX"/>
        </w:rPr>
        <w:t xml:space="preserve"> Por lo tanto, la quejosa no tiene un derecho que se le pueda restituir en el amparo.</w:t>
      </w:r>
    </w:p>
    <w:p w14:paraId="249D43CF" w14:textId="25ED7F1A" w:rsidR="00925F01" w:rsidRPr="003D0BF4" w:rsidRDefault="00094724" w:rsidP="00387A62">
      <w:pPr>
        <w:pStyle w:val="corte4fondo"/>
        <w:numPr>
          <w:ilvl w:val="1"/>
          <w:numId w:val="5"/>
        </w:numPr>
        <w:tabs>
          <w:tab w:val="center" w:pos="4420"/>
          <w:tab w:val="left" w:pos="6975"/>
        </w:tabs>
        <w:spacing w:before="360" w:after="360" w:line="276" w:lineRule="auto"/>
        <w:ind w:left="284"/>
        <w:rPr>
          <w:rFonts w:cs="Arial"/>
          <w:b/>
          <w:color w:val="000000"/>
          <w:sz w:val="28"/>
          <w:szCs w:val="28"/>
          <w:lang w:val="es-MX"/>
        </w:rPr>
      </w:pPr>
      <w:r w:rsidRPr="003D0BF4">
        <w:rPr>
          <w:rFonts w:cs="Arial"/>
          <w:bCs/>
          <w:color w:val="000000"/>
          <w:sz w:val="28"/>
          <w:szCs w:val="28"/>
          <w:lang w:val="es-MX"/>
        </w:rPr>
        <w:t>Por todo lo anterior, solicita que se le niegue el amparo a la quejosa.</w:t>
      </w:r>
    </w:p>
    <w:p w14:paraId="2E6FB8F9" w14:textId="442B8CDE" w:rsidR="00425679" w:rsidRPr="003D0BF4" w:rsidRDefault="00A7221E" w:rsidP="00B44A98">
      <w:pPr>
        <w:pStyle w:val="corte4fondo"/>
        <w:numPr>
          <w:ilvl w:val="0"/>
          <w:numId w:val="5"/>
        </w:numPr>
        <w:tabs>
          <w:tab w:val="center" w:pos="4420"/>
          <w:tab w:val="left" w:pos="6975"/>
        </w:tabs>
        <w:spacing w:before="360" w:after="360"/>
        <w:ind w:left="0" w:hanging="567"/>
        <w:rPr>
          <w:rFonts w:cs="Arial"/>
          <w:b/>
          <w:color w:val="000000"/>
          <w:sz w:val="28"/>
          <w:szCs w:val="28"/>
          <w:lang w:val="es-MX"/>
        </w:rPr>
      </w:pPr>
      <w:r w:rsidRPr="003D0BF4">
        <w:rPr>
          <w:rFonts w:cs="Arial"/>
          <w:b/>
          <w:color w:val="000000"/>
          <w:sz w:val="28"/>
          <w:szCs w:val="28"/>
          <w:lang w:val="es-MX"/>
        </w:rPr>
        <w:t>Recurso de revisión adhesiv</w:t>
      </w:r>
      <w:r w:rsidR="00943281" w:rsidRPr="003D0BF4">
        <w:rPr>
          <w:rFonts w:cs="Arial"/>
          <w:b/>
          <w:color w:val="000000"/>
          <w:sz w:val="28"/>
          <w:szCs w:val="28"/>
          <w:lang w:val="es-MX"/>
        </w:rPr>
        <w:t>a</w:t>
      </w:r>
      <w:r w:rsidR="004A76D1" w:rsidRPr="003D0BF4">
        <w:rPr>
          <w:rFonts w:cs="Arial"/>
          <w:b/>
          <w:color w:val="000000"/>
          <w:sz w:val="28"/>
          <w:szCs w:val="28"/>
          <w:lang w:val="es-MX"/>
        </w:rPr>
        <w:t xml:space="preserve">. </w:t>
      </w:r>
      <w:r w:rsidR="004A76D1" w:rsidRPr="003D0BF4">
        <w:rPr>
          <w:rFonts w:cs="Arial"/>
          <w:bCs/>
          <w:color w:val="C00000"/>
          <w:sz w:val="28"/>
          <w:szCs w:val="28"/>
          <w:lang w:val="es-MX"/>
        </w:rPr>
        <w:t xml:space="preserve"> </w:t>
      </w:r>
      <w:r w:rsidR="001369DE">
        <w:rPr>
          <w:rFonts w:cs="Arial"/>
          <w:bCs/>
          <w:color w:val="000000"/>
          <w:sz w:val="28"/>
          <w:szCs w:val="28"/>
          <w:lang w:val="es-MX"/>
        </w:rPr>
        <w:t>La parte quejosa i</w:t>
      </w:r>
      <w:r w:rsidR="004A76D1" w:rsidRPr="003D0BF4">
        <w:rPr>
          <w:rFonts w:cs="Arial"/>
          <w:bCs/>
          <w:color w:val="000000"/>
          <w:sz w:val="28"/>
          <w:szCs w:val="28"/>
          <w:lang w:val="es-MX"/>
        </w:rPr>
        <w:t>nterpuso recurso de revisión adhesiva para</w:t>
      </w:r>
      <w:r w:rsidR="00425679" w:rsidRPr="003D0BF4">
        <w:rPr>
          <w:rFonts w:cs="Arial"/>
          <w:bCs/>
          <w:color w:val="000000"/>
          <w:sz w:val="28"/>
          <w:szCs w:val="28"/>
          <w:lang w:val="es-MX"/>
        </w:rPr>
        <w:t xml:space="preserve"> alegar lo siguiente:</w:t>
      </w:r>
    </w:p>
    <w:p w14:paraId="4746983E" w14:textId="0105960C" w:rsidR="00206942" w:rsidRPr="003D0BF4" w:rsidRDefault="004A76D1" w:rsidP="006E1ECE">
      <w:pPr>
        <w:pStyle w:val="corte4fondo"/>
        <w:numPr>
          <w:ilvl w:val="1"/>
          <w:numId w:val="5"/>
        </w:numPr>
        <w:tabs>
          <w:tab w:val="center" w:pos="4420"/>
          <w:tab w:val="left" w:pos="6975"/>
        </w:tabs>
        <w:spacing w:before="360" w:after="360" w:line="276" w:lineRule="auto"/>
        <w:ind w:left="426"/>
        <w:rPr>
          <w:rFonts w:cs="Arial"/>
          <w:b/>
          <w:color w:val="000000"/>
          <w:sz w:val="28"/>
          <w:szCs w:val="28"/>
          <w:lang w:val="es-MX"/>
        </w:rPr>
      </w:pPr>
      <w:r w:rsidRPr="003D0BF4">
        <w:rPr>
          <w:rFonts w:cs="Arial"/>
          <w:bCs/>
          <w:color w:val="000000"/>
          <w:sz w:val="28"/>
          <w:szCs w:val="28"/>
          <w:lang w:val="es-MX"/>
        </w:rPr>
        <w:t xml:space="preserve"> </w:t>
      </w:r>
      <w:r w:rsidR="006E1ECE" w:rsidRPr="003D0BF4">
        <w:rPr>
          <w:rFonts w:cs="Arial"/>
          <w:bCs/>
          <w:color w:val="000000"/>
          <w:sz w:val="28"/>
          <w:szCs w:val="28"/>
          <w:lang w:val="es-MX"/>
        </w:rPr>
        <w:t>La resolución del Juez de Distrito fue correcta</w:t>
      </w:r>
      <w:r w:rsidR="00B7719E" w:rsidRPr="003D0BF4">
        <w:rPr>
          <w:rFonts w:cs="Arial"/>
          <w:bCs/>
          <w:color w:val="000000"/>
          <w:sz w:val="28"/>
          <w:szCs w:val="28"/>
          <w:lang w:val="es-MX"/>
        </w:rPr>
        <w:t xml:space="preserve">, </w:t>
      </w:r>
      <w:r w:rsidR="00D0293A" w:rsidRPr="003D0BF4">
        <w:rPr>
          <w:rFonts w:cs="Arial"/>
          <w:bCs/>
          <w:color w:val="000000"/>
          <w:sz w:val="28"/>
          <w:szCs w:val="28"/>
          <w:lang w:val="es-MX"/>
        </w:rPr>
        <w:t>al determinar</w:t>
      </w:r>
      <w:r w:rsidR="00B7719E" w:rsidRPr="003D0BF4">
        <w:rPr>
          <w:rFonts w:cs="Arial"/>
          <w:bCs/>
          <w:color w:val="000000"/>
          <w:sz w:val="28"/>
          <w:szCs w:val="28"/>
          <w:lang w:val="es-MX"/>
        </w:rPr>
        <w:t xml:space="preserve"> que la fracción IV del artículo 14 del Reglamento de Pasaportes</w:t>
      </w:r>
      <w:r w:rsidR="00D0293A" w:rsidRPr="003D0BF4">
        <w:rPr>
          <w:rFonts w:cs="Arial"/>
          <w:bCs/>
          <w:color w:val="000000"/>
          <w:sz w:val="28"/>
          <w:szCs w:val="28"/>
          <w:lang w:val="es-MX"/>
        </w:rPr>
        <w:t xml:space="preserve"> es inconstitucional porque no supera un test de proporcionalidad. Particularmente, porque existen otras medidas para comprobar la identidad de la quejosa que sí son compatibles con su libertad religiosa.</w:t>
      </w:r>
    </w:p>
    <w:p w14:paraId="2CF9797F" w14:textId="6FBCAF12" w:rsidR="0094353C" w:rsidRPr="003D0BF4" w:rsidRDefault="0094353C" w:rsidP="006E1ECE">
      <w:pPr>
        <w:pStyle w:val="corte4fondo"/>
        <w:numPr>
          <w:ilvl w:val="1"/>
          <w:numId w:val="5"/>
        </w:numPr>
        <w:tabs>
          <w:tab w:val="center" w:pos="4420"/>
          <w:tab w:val="left" w:pos="6975"/>
        </w:tabs>
        <w:spacing w:before="360" w:after="360" w:line="276" w:lineRule="auto"/>
        <w:ind w:left="426"/>
        <w:rPr>
          <w:rFonts w:cs="Arial"/>
          <w:b/>
          <w:color w:val="000000"/>
          <w:sz w:val="28"/>
          <w:szCs w:val="28"/>
          <w:lang w:val="es-MX"/>
        </w:rPr>
      </w:pPr>
      <w:r w:rsidRPr="003D0BF4">
        <w:rPr>
          <w:rFonts w:cs="Arial"/>
          <w:bCs/>
          <w:color w:val="000000"/>
          <w:sz w:val="28"/>
          <w:szCs w:val="28"/>
          <w:lang w:val="es-MX"/>
        </w:rPr>
        <w:t>No se actualiza la causal de improcedencia del amparo consistente en que los actos se consumaron de manera irreparable, pues bajo este argumento todas las demandas de amparo serían improcedentes.</w:t>
      </w:r>
    </w:p>
    <w:p w14:paraId="5E9E2287" w14:textId="27EE9447" w:rsidR="00566106" w:rsidRPr="003D0BF4" w:rsidRDefault="00566106" w:rsidP="006E1ECE">
      <w:pPr>
        <w:pStyle w:val="corte4fondo"/>
        <w:numPr>
          <w:ilvl w:val="1"/>
          <w:numId w:val="5"/>
        </w:numPr>
        <w:tabs>
          <w:tab w:val="center" w:pos="4420"/>
          <w:tab w:val="left" w:pos="6975"/>
        </w:tabs>
        <w:spacing w:before="360" w:after="360" w:line="276" w:lineRule="auto"/>
        <w:ind w:left="426"/>
        <w:rPr>
          <w:rFonts w:cs="Arial"/>
          <w:b/>
          <w:color w:val="000000"/>
          <w:sz w:val="28"/>
          <w:szCs w:val="28"/>
          <w:lang w:val="es-MX"/>
        </w:rPr>
      </w:pPr>
      <w:r w:rsidRPr="003D0BF4">
        <w:rPr>
          <w:rFonts w:cs="Arial"/>
          <w:bCs/>
          <w:color w:val="000000"/>
          <w:sz w:val="28"/>
          <w:szCs w:val="28"/>
          <w:lang w:val="es-MX"/>
        </w:rPr>
        <w:t>Destacó el derecho a la no discriminación y el deber de juzgar con perspectiva de género porque es una mujer musulmana.</w:t>
      </w:r>
    </w:p>
    <w:p w14:paraId="3BE87FD8" w14:textId="39E668E4" w:rsidR="00BF5827" w:rsidRPr="003D0BF4" w:rsidRDefault="00BF5827" w:rsidP="006E1ECE">
      <w:pPr>
        <w:pStyle w:val="corte4fondo"/>
        <w:numPr>
          <w:ilvl w:val="1"/>
          <w:numId w:val="5"/>
        </w:numPr>
        <w:tabs>
          <w:tab w:val="center" w:pos="4420"/>
          <w:tab w:val="left" w:pos="6975"/>
        </w:tabs>
        <w:spacing w:before="360" w:after="360" w:line="276" w:lineRule="auto"/>
        <w:ind w:left="426"/>
        <w:rPr>
          <w:rFonts w:cs="Arial"/>
          <w:b/>
          <w:color w:val="000000"/>
          <w:sz w:val="28"/>
          <w:szCs w:val="28"/>
          <w:lang w:val="es-MX"/>
        </w:rPr>
      </w:pPr>
      <w:r w:rsidRPr="003D0BF4">
        <w:rPr>
          <w:rFonts w:cs="Arial"/>
          <w:bCs/>
          <w:color w:val="000000"/>
          <w:sz w:val="28"/>
          <w:szCs w:val="28"/>
          <w:lang w:val="es-MX"/>
        </w:rPr>
        <w:t>Finalmente</w:t>
      </w:r>
      <w:r w:rsidR="00D84764" w:rsidRPr="003D0BF4">
        <w:rPr>
          <w:rFonts w:cs="Arial"/>
          <w:bCs/>
          <w:color w:val="000000"/>
          <w:sz w:val="28"/>
          <w:szCs w:val="28"/>
          <w:lang w:val="es-MX"/>
        </w:rPr>
        <w:t>, señaló que el Juez de Distrito protegió los derechos de la quejosa con base en circunstancias objetivas</w:t>
      </w:r>
      <w:r w:rsidR="001B525B" w:rsidRPr="003D0BF4">
        <w:rPr>
          <w:rFonts w:cs="Arial"/>
          <w:bCs/>
          <w:color w:val="000000"/>
          <w:sz w:val="28"/>
          <w:szCs w:val="28"/>
          <w:lang w:val="es-MX"/>
        </w:rPr>
        <w:t>, y que este no es un litigio entre particulares porque la quejosa está sometida a la autoridad. Todas las autoridades tienen el deber de respetar y garantizar los derechos humanos, y, por lo tanto, la decisión del Juez de otorgar el amparo no fue desequilibrada</w:t>
      </w:r>
      <w:r w:rsidR="00551A1E" w:rsidRPr="003D0BF4">
        <w:rPr>
          <w:rFonts w:cs="Arial"/>
          <w:bCs/>
          <w:color w:val="000000"/>
          <w:sz w:val="28"/>
          <w:szCs w:val="28"/>
          <w:lang w:val="es-MX"/>
        </w:rPr>
        <w:t xml:space="preserve"> porque de inicio la relación ya está desbalanceada en favor de la autoridad.</w:t>
      </w:r>
    </w:p>
    <w:p w14:paraId="2ECD5063" w14:textId="47C8E8A0" w:rsidR="00B44A98" w:rsidRPr="003D0BF4" w:rsidRDefault="00B44A98" w:rsidP="00B44A98">
      <w:pPr>
        <w:pStyle w:val="corte4fondo"/>
        <w:numPr>
          <w:ilvl w:val="0"/>
          <w:numId w:val="5"/>
        </w:numPr>
        <w:tabs>
          <w:tab w:val="center" w:pos="4420"/>
          <w:tab w:val="left" w:pos="6975"/>
        </w:tabs>
        <w:spacing w:before="360" w:after="360"/>
        <w:ind w:left="0" w:hanging="567"/>
        <w:rPr>
          <w:rFonts w:cs="Arial"/>
          <w:b/>
          <w:color w:val="000000"/>
          <w:sz w:val="28"/>
          <w:szCs w:val="28"/>
          <w:lang w:val="es-MX"/>
        </w:rPr>
      </w:pPr>
      <w:r w:rsidRPr="003D0BF4">
        <w:rPr>
          <w:rFonts w:cs="Arial"/>
          <w:b/>
          <w:color w:val="000000"/>
          <w:sz w:val="28"/>
          <w:szCs w:val="28"/>
          <w:lang w:val="es-MX"/>
        </w:rPr>
        <w:t xml:space="preserve">Trámite ante el Tribunal Colegiado. </w:t>
      </w:r>
      <w:r w:rsidR="00384834" w:rsidRPr="003D0BF4">
        <w:rPr>
          <w:rFonts w:cs="Arial"/>
          <w:bCs/>
          <w:color w:val="000000"/>
          <w:sz w:val="28"/>
          <w:szCs w:val="28"/>
          <w:lang w:val="es-MX"/>
        </w:rPr>
        <w:t xml:space="preserve"> Los recursos de revisión principal y adhesivo se registraron con el expediente 218/2024 del </w:t>
      </w:r>
      <w:r w:rsidR="00255674" w:rsidRPr="003D0BF4">
        <w:rPr>
          <w:rFonts w:cs="Arial"/>
          <w:bCs/>
          <w:color w:val="000000"/>
          <w:sz w:val="28"/>
          <w:szCs w:val="28"/>
          <w:lang w:val="es-MX"/>
        </w:rPr>
        <w:t xml:space="preserve">Decimotercer Tribunal Colegiado en Materia Administrativa del Primer Circuito. </w:t>
      </w:r>
      <w:r w:rsidR="007F0D9A" w:rsidRPr="003D0BF4">
        <w:rPr>
          <w:rFonts w:cs="Arial"/>
          <w:bCs/>
          <w:color w:val="000000"/>
          <w:sz w:val="28"/>
          <w:szCs w:val="28"/>
          <w:lang w:val="es-MX"/>
        </w:rPr>
        <w:t xml:space="preserve">Mediante sentencia de veintinueve de enero de dos mil veinticinco, el Tribunal </w:t>
      </w:r>
      <w:r w:rsidR="00310227" w:rsidRPr="003D0BF4">
        <w:rPr>
          <w:rFonts w:cs="Arial"/>
          <w:bCs/>
          <w:color w:val="000000"/>
          <w:sz w:val="28"/>
          <w:szCs w:val="28"/>
          <w:lang w:val="es-MX"/>
        </w:rPr>
        <w:t>solicitó a</w:t>
      </w:r>
      <w:r w:rsidR="007F0D9A" w:rsidRPr="003D0BF4">
        <w:rPr>
          <w:rFonts w:cs="Arial"/>
          <w:bCs/>
          <w:color w:val="000000"/>
          <w:sz w:val="28"/>
          <w:szCs w:val="28"/>
          <w:lang w:val="es-MX"/>
        </w:rPr>
        <w:t xml:space="preserve"> la Suprema Corte de Justicia</w:t>
      </w:r>
      <w:r w:rsidR="00997389" w:rsidRPr="003D0BF4">
        <w:rPr>
          <w:rFonts w:cs="Arial"/>
          <w:bCs/>
          <w:color w:val="000000"/>
          <w:sz w:val="28"/>
          <w:szCs w:val="28"/>
          <w:lang w:val="es-MX"/>
        </w:rPr>
        <w:t xml:space="preserve"> de la Nación que reasumiera su </w:t>
      </w:r>
      <w:r w:rsidR="00337988" w:rsidRPr="003D0BF4">
        <w:rPr>
          <w:rFonts w:cs="Arial"/>
          <w:bCs/>
          <w:color w:val="000000"/>
          <w:sz w:val="28"/>
          <w:szCs w:val="28"/>
          <w:lang w:val="es-MX"/>
        </w:rPr>
        <w:t>competencia originaria para conocer del asunto</w:t>
      </w:r>
      <w:r w:rsidR="007F0D9A" w:rsidRPr="003D0BF4">
        <w:rPr>
          <w:rFonts w:cs="Arial"/>
          <w:bCs/>
          <w:color w:val="000000"/>
          <w:sz w:val="28"/>
          <w:szCs w:val="28"/>
          <w:lang w:val="es-MX"/>
        </w:rPr>
        <w:t>.</w:t>
      </w:r>
    </w:p>
    <w:p w14:paraId="1FC177CB" w14:textId="1B22DB9D" w:rsidR="00B3708A" w:rsidRPr="003D0BF4" w:rsidRDefault="009619A2" w:rsidP="00B3708A">
      <w:pPr>
        <w:pStyle w:val="corte4fondo"/>
        <w:numPr>
          <w:ilvl w:val="0"/>
          <w:numId w:val="5"/>
        </w:numPr>
        <w:tabs>
          <w:tab w:val="center" w:pos="4420"/>
          <w:tab w:val="left" w:pos="6975"/>
        </w:tabs>
        <w:spacing w:before="360" w:after="360"/>
        <w:ind w:left="0" w:hanging="567"/>
        <w:rPr>
          <w:rFonts w:cs="Arial"/>
          <w:b/>
          <w:color w:val="000000"/>
          <w:sz w:val="28"/>
          <w:szCs w:val="28"/>
          <w:lang w:val="es-MX"/>
        </w:rPr>
      </w:pPr>
      <w:r w:rsidRPr="003D0BF4">
        <w:rPr>
          <w:rFonts w:cs="Arial"/>
          <w:b/>
          <w:sz w:val="28"/>
          <w:szCs w:val="28"/>
          <w:lang w:val="es-MX"/>
        </w:rPr>
        <w:t>Trámite ante la Suprema Corte</w:t>
      </w:r>
      <w:r w:rsidR="004C6BE9">
        <w:rPr>
          <w:rFonts w:cs="Arial"/>
          <w:b/>
          <w:sz w:val="28"/>
          <w:szCs w:val="28"/>
          <w:lang w:val="es-MX"/>
        </w:rPr>
        <w:t xml:space="preserve"> de Justicia de la Nación</w:t>
      </w:r>
      <w:r w:rsidR="008B56C3" w:rsidRPr="003D0BF4">
        <w:rPr>
          <w:rFonts w:cs="Arial"/>
          <w:bCs/>
          <w:sz w:val="28"/>
          <w:szCs w:val="28"/>
          <w:lang w:val="es-MX"/>
        </w:rPr>
        <w:t>. En sesión de veinticinco</w:t>
      </w:r>
      <w:r w:rsidR="0020093B" w:rsidRPr="003D0BF4">
        <w:rPr>
          <w:rFonts w:cs="Arial"/>
          <w:bCs/>
          <w:sz w:val="28"/>
          <w:szCs w:val="28"/>
          <w:lang w:val="es-MX"/>
        </w:rPr>
        <w:t xml:space="preserve"> de septiembre de dos mil veinticinco, la Suprema Corte de Justicia de la Nación decidió reasumir su competencia originaria para conocer del presente recurso de revisió</w:t>
      </w:r>
      <w:r w:rsidR="00985EA8" w:rsidRPr="003D0BF4">
        <w:rPr>
          <w:rFonts w:cs="Arial"/>
          <w:bCs/>
          <w:sz w:val="28"/>
          <w:szCs w:val="28"/>
          <w:lang w:val="es-MX"/>
        </w:rPr>
        <w:t xml:space="preserve">n. Mediante acuerdo de treinta de septiembre de dos mil veinticinco, </w:t>
      </w:r>
      <w:r w:rsidR="008D45EF" w:rsidRPr="003D0BF4">
        <w:rPr>
          <w:rFonts w:cs="Arial"/>
          <w:bCs/>
          <w:sz w:val="28"/>
          <w:szCs w:val="28"/>
          <w:lang w:val="es-MX"/>
        </w:rPr>
        <w:t>el Ministro Presidente Hugo Aguilar Ortiz</w:t>
      </w:r>
      <w:r w:rsidR="00985EA8" w:rsidRPr="003D0BF4">
        <w:rPr>
          <w:rFonts w:cs="Arial"/>
          <w:bCs/>
          <w:sz w:val="28"/>
          <w:szCs w:val="28"/>
          <w:lang w:val="es-MX"/>
        </w:rPr>
        <w:t xml:space="preserve"> registró</w:t>
      </w:r>
      <w:r w:rsidR="008D45EF" w:rsidRPr="003D0BF4">
        <w:rPr>
          <w:rFonts w:cs="Arial"/>
          <w:bCs/>
          <w:sz w:val="28"/>
          <w:szCs w:val="28"/>
          <w:lang w:val="es-MX"/>
        </w:rPr>
        <w:t xml:space="preserve"> el recurso</w:t>
      </w:r>
      <w:r w:rsidR="00985EA8" w:rsidRPr="003D0BF4">
        <w:rPr>
          <w:rFonts w:cs="Arial"/>
          <w:bCs/>
          <w:sz w:val="28"/>
          <w:szCs w:val="28"/>
          <w:lang w:val="es-MX"/>
        </w:rPr>
        <w:t xml:space="preserve"> con el </w:t>
      </w:r>
      <w:r w:rsidR="0020093B" w:rsidRPr="003D0BF4">
        <w:rPr>
          <w:rFonts w:cs="Arial"/>
          <w:bCs/>
          <w:sz w:val="28"/>
          <w:szCs w:val="28"/>
          <w:lang w:val="es-MX"/>
        </w:rPr>
        <w:t>expediente 418/2025</w:t>
      </w:r>
      <w:r w:rsidR="00967B04" w:rsidRPr="003D0BF4">
        <w:rPr>
          <w:rFonts w:cs="Arial"/>
          <w:bCs/>
          <w:sz w:val="28"/>
          <w:szCs w:val="28"/>
          <w:lang w:val="es-MX"/>
        </w:rPr>
        <w:t xml:space="preserve"> y lo turnó a su ponencia</w:t>
      </w:r>
      <w:r w:rsidR="0064079D" w:rsidRPr="003D0BF4">
        <w:rPr>
          <w:rFonts w:cs="Arial"/>
          <w:bCs/>
          <w:sz w:val="28"/>
          <w:szCs w:val="28"/>
          <w:lang w:val="es-MX"/>
        </w:rPr>
        <w:t xml:space="preserve"> para elaborar el proyecto de sentencia. </w:t>
      </w:r>
      <w:r w:rsidR="001C5BAC" w:rsidRPr="003D0BF4">
        <w:rPr>
          <w:rFonts w:cs="Arial"/>
          <w:bCs/>
          <w:sz w:val="28"/>
          <w:szCs w:val="28"/>
          <w:lang w:val="es-MX"/>
        </w:rPr>
        <w:t xml:space="preserve"> </w:t>
      </w:r>
    </w:p>
    <w:p w14:paraId="7CBE48FE" w14:textId="5D681EE9" w:rsidR="000E0A53" w:rsidRPr="003D0BF4" w:rsidRDefault="000E0A53" w:rsidP="00BE0EB4">
      <w:pPr>
        <w:pStyle w:val="corte4fondo"/>
        <w:numPr>
          <w:ilvl w:val="0"/>
          <w:numId w:val="5"/>
        </w:numPr>
        <w:tabs>
          <w:tab w:val="center" w:pos="4420"/>
          <w:tab w:val="left" w:pos="6975"/>
        </w:tabs>
        <w:spacing w:before="360" w:after="360"/>
        <w:ind w:left="0" w:hanging="567"/>
        <w:rPr>
          <w:rFonts w:cs="Arial"/>
          <w:sz w:val="28"/>
          <w:szCs w:val="28"/>
          <w:lang w:val="es-MX"/>
        </w:rPr>
      </w:pPr>
      <w:r w:rsidRPr="003D0BF4">
        <w:rPr>
          <w:rFonts w:cs="Arial"/>
          <w:b/>
          <w:sz w:val="28"/>
          <w:szCs w:val="28"/>
          <w:lang w:val="es-MX"/>
        </w:rPr>
        <w:t xml:space="preserve">Oposición a la publicación de datos personales. </w:t>
      </w:r>
      <w:r w:rsidR="00BE0EB4" w:rsidRPr="003D0BF4">
        <w:rPr>
          <w:rFonts w:cs="Arial"/>
          <w:bCs/>
          <w:sz w:val="28"/>
          <w:szCs w:val="28"/>
          <w:lang w:val="es-MX"/>
        </w:rPr>
        <w:t>En el juicio de amparo, la quejosa se opuso a la publicación de sus datos personales</w:t>
      </w:r>
      <w:r w:rsidR="009D505B" w:rsidRPr="003D0BF4">
        <w:rPr>
          <w:rFonts w:cs="Arial"/>
          <w:bCs/>
          <w:sz w:val="28"/>
          <w:szCs w:val="28"/>
          <w:lang w:val="es-MX"/>
        </w:rPr>
        <w:t>.</w:t>
      </w:r>
    </w:p>
    <w:p w14:paraId="54758CD6" w14:textId="61119A93" w:rsidR="00B3708A" w:rsidRPr="003D0BF4" w:rsidRDefault="00B3708A" w:rsidP="00B3708A">
      <w:pPr>
        <w:pStyle w:val="corte4fondo"/>
        <w:numPr>
          <w:ilvl w:val="0"/>
          <w:numId w:val="5"/>
        </w:numPr>
        <w:tabs>
          <w:tab w:val="center" w:pos="4420"/>
          <w:tab w:val="left" w:pos="6975"/>
        </w:tabs>
        <w:spacing w:before="360" w:after="360"/>
        <w:ind w:left="0" w:hanging="567"/>
        <w:rPr>
          <w:rFonts w:cs="Arial"/>
          <w:bCs/>
          <w:color w:val="000000"/>
          <w:sz w:val="28"/>
          <w:szCs w:val="28"/>
          <w:lang w:val="es-MX"/>
        </w:rPr>
      </w:pPr>
      <w:r w:rsidRPr="003D0BF4">
        <w:rPr>
          <w:rFonts w:cs="Arial"/>
          <w:b/>
          <w:color w:val="000000"/>
          <w:sz w:val="28"/>
          <w:szCs w:val="28"/>
          <w:lang w:val="es-MX"/>
        </w:rPr>
        <w:t xml:space="preserve">Publicación del proyecto. </w:t>
      </w:r>
      <w:r w:rsidRPr="003D0BF4">
        <w:rPr>
          <w:rFonts w:cs="Arial"/>
          <w:color w:val="000000"/>
          <w:sz w:val="28"/>
          <w:szCs w:val="28"/>
          <w:lang w:val="es-MX"/>
        </w:rPr>
        <w:t xml:space="preserve">De conformidad con </w:t>
      </w:r>
      <w:r w:rsidR="00AA1375" w:rsidRPr="003D0BF4">
        <w:rPr>
          <w:rFonts w:cs="Arial"/>
          <w:color w:val="000000"/>
          <w:sz w:val="28"/>
          <w:szCs w:val="28"/>
          <w:lang w:val="es-MX"/>
        </w:rPr>
        <w:t xml:space="preserve">el </w:t>
      </w:r>
      <w:r w:rsidRPr="003D0BF4">
        <w:rPr>
          <w:rFonts w:cs="Arial"/>
          <w:color w:val="000000"/>
          <w:sz w:val="28"/>
          <w:szCs w:val="28"/>
          <w:lang w:val="es-MX"/>
        </w:rPr>
        <w:t>artículo 73, párrafo segundo de la Ley de Amparo</w:t>
      </w:r>
      <w:r w:rsidR="00403818" w:rsidRPr="003D0BF4">
        <w:rPr>
          <w:rStyle w:val="Refdenotaalpie"/>
          <w:rFonts w:cs="Arial"/>
          <w:color w:val="000000"/>
          <w:sz w:val="28"/>
          <w:szCs w:val="28"/>
          <w:lang w:val="es-MX"/>
        </w:rPr>
        <w:footnoteReference w:id="4"/>
      </w:r>
      <w:r w:rsidRPr="003D0BF4">
        <w:rPr>
          <w:rFonts w:cs="Arial"/>
          <w:color w:val="000000"/>
          <w:sz w:val="28"/>
          <w:szCs w:val="28"/>
          <w:lang w:val="es-MX"/>
        </w:rPr>
        <w:t>, el proyecto de sentencia se hizo público, con la misma anticipación que la publicación de listas de los asuntos.</w:t>
      </w:r>
    </w:p>
    <w:p w14:paraId="3CFE7C97" w14:textId="19A00619" w:rsidR="00922E39" w:rsidRPr="003D0BF4" w:rsidRDefault="00997389" w:rsidP="00121848">
      <w:pPr>
        <w:pStyle w:val="corte4fondo"/>
        <w:numPr>
          <w:ilvl w:val="0"/>
          <w:numId w:val="13"/>
        </w:numPr>
        <w:spacing w:before="360" w:after="360"/>
        <w:ind w:left="709"/>
        <w:jc w:val="center"/>
        <w:rPr>
          <w:rFonts w:cs="Arial"/>
          <w:b/>
          <w:sz w:val="28"/>
          <w:szCs w:val="28"/>
          <w:lang w:val="es-MX"/>
        </w:rPr>
      </w:pPr>
      <w:r w:rsidRPr="003D0BF4">
        <w:rPr>
          <w:rFonts w:cs="Arial"/>
          <w:b/>
          <w:sz w:val="28"/>
          <w:szCs w:val="28"/>
          <w:lang w:val="es-MX"/>
        </w:rPr>
        <w:t>Competencia</w:t>
      </w:r>
    </w:p>
    <w:p w14:paraId="72A6F6D9" w14:textId="1D829395" w:rsidR="00A5014A" w:rsidRPr="000629B4" w:rsidRDefault="007627DC" w:rsidP="000629B4">
      <w:pPr>
        <w:pStyle w:val="corte4fondo"/>
        <w:numPr>
          <w:ilvl w:val="0"/>
          <w:numId w:val="5"/>
        </w:numPr>
        <w:spacing w:before="360" w:after="360"/>
        <w:ind w:left="0" w:hanging="567"/>
        <w:rPr>
          <w:rFonts w:cs="Arial"/>
          <w:sz w:val="28"/>
          <w:szCs w:val="28"/>
          <w:lang w:val="es-MX"/>
        </w:rPr>
      </w:pPr>
      <w:r w:rsidRPr="003D0BF4">
        <w:rPr>
          <w:rFonts w:cs="Arial"/>
          <w:sz w:val="28"/>
          <w:szCs w:val="28"/>
          <w:lang w:val="es-MX"/>
        </w:rPr>
        <w:t>El Pleno de la Suprema Corte de Justicia de la Nación es competente para</w:t>
      </w:r>
      <w:r w:rsidR="00F7658A">
        <w:rPr>
          <w:rFonts w:cs="Arial"/>
          <w:sz w:val="28"/>
          <w:szCs w:val="28"/>
          <w:lang w:val="es-MX"/>
        </w:rPr>
        <w:t xml:space="preserve"> conocer y</w:t>
      </w:r>
      <w:r w:rsidRPr="003D0BF4">
        <w:rPr>
          <w:rFonts w:cs="Arial"/>
          <w:sz w:val="28"/>
          <w:szCs w:val="28"/>
          <w:lang w:val="es-MX"/>
        </w:rPr>
        <w:t xml:space="preserve"> resolver el amparo en revisión conforme a los artículos 107, fracción VIII, inciso a) de la Constitución Política de los Estados Unidos Mexicanos</w:t>
      </w:r>
      <w:r w:rsidRPr="003D0BF4">
        <w:rPr>
          <w:rStyle w:val="Refdenotaalpie"/>
          <w:rFonts w:cs="Arial"/>
          <w:sz w:val="28"/>
          <w:szCs w:val="28"/>
          <w:lang w:val="es-MX"/>
        </w:rPr>
        <w:footnoteReference w:id="5"/>
      </w:r>
      <w:r w:rsidRPr="003D0BF4">
        <w:rPr>
          <w:rFonts w:cs="Arial"/>
          <w:sz w:val="28"/>
          <w:szCs w:val="28"/>
          <w:lang w:val="es-MX"/>
        </w:rPr>
        <w:t>, 83 de la Ley de Amparo</w:t>
      </w:r>
      <w:r w:rsidRPr="003D0BF4">
        <w:rPr>
          <w:rStyle w:val="Refdenotaalpie"/>
          <w:rFonts w:cs="Arial"/>
          <w:sz w:val="28"/>
          <w:szCs w:val="28"/>
          <w:lang w:val="es-MX"/>
        </w:rPr>
        <w:footnoteReference w:id="6"/>
      </w:r>
      <w:r w:rsidRPr="003D0BF4">
        <w:rPr>
          <w:rFonts w:cs="Arial"/>
          <w:sz w:val="28"/>
          <w:szCs w:val="28"/>
          <w:lang w:val="es-MX"/>
        </w:rPr>
        <w:t>, 16, fracción III de la Ley Orgánica del Poder Judicial de la Federación</w:t>
      </w:r>
      <w:r w:rsidRPr="003D0BF4">
        <w:rPr>
          <w:rStyle w:val="Refdenotaalpie"/>
          <w:rFonts w:cs="Arial"/>
          <w:sz w:val="28"/>
          <w:szCs w:val="28"/>
          <w:lang w:val="es-MX"/>
        </w:rPr>
        <w:footnoteReference w:id="7"/>
      </w:r>
      <w:r w:rsidRPr="003D0BF4">
        <w:rPr>
          <w:rFonts w:cs="Arial"/>
          <w:sz w:val="28"/>
          <w:szCs w:val="28"/>
          <w:lang w:val="es-MX"/>
        </w:rPr>
        <w:t xml:space="preserve">, así como con el punto segundo, fracción </w:t>
      </w:r>
      <w:r w:rsidR="00514898">
        <w:rPr>
          <w:rFonts w:cs="Arial"/>
          <w:sz w:val="28"/>
          <w:szCs w:val="28"/>
          <w:lang w:val="es-MX"/>
        </w:rPr>
        <w:t>VIII</w:t>
      </w:r>
      <w:r w:rsidRPr="003D0BF4">
        <w:rPr>
          <w:rFonts w:cs="Arial"/>
          <w:sz w:val="28"/>
          <w:szCs w:val="28"/>
          <w:lang w:val="es-MX"/>
        </w:rPr>
        <w:t>, inciso a) del Acuerdo General Plenario 2/2025 de este Alto Tribunal, publicado el diecinueve de septiembre de dos mil veinticinco</w:t>
      </w:r>
      <w:r w:rsidRPr="003D0BF4">
        <w:rPr>
          <w:rStyle w:val="Refdenotaalpie"/>
          <w:rFonts w:cs="Arial"/>
          <w:sz w:val="28"/>
          <w:szCs w:val="28"/>
          <w:lang w:val="es-MX"/>
        </w:rPr>
        <w:footnoteReference w:id="8"/>
      </w:r>
      <w:r w:rsidR="00983721" w:rsidRPr="003D0BF4">
        <w:rPr>
          <w:rFonts w:cs="Arial"/>
          <w:sz w:val="28"/>
          <w:szCs w:val="28"/>
          <w:lang w:val="es-MX"/>
        </w:rPr>
        <w:t>.</w:t>
      </w:r>
    </w:p>
    <w:p w14:paraId="2BBE81BA" w14:textId="58780ED5" w:rsidR="005121AB" w:rsidRPr="003D0BF4" w:rsidRDefault="00997389" w:rsidP="00121848">
      <w:pPr>
        <w:pStyle w:val="corte4fondo"/>
        <w:numPr>
          <w:ilvl w:val="0"/>
          <w:numId w:val="13"/>
        </w:numPr>
        <w:spacing w:before="360" w:after="360"/>
        <w:ind w:left="709"/>
        <w:jc w:val="center"/>
        <w:rPr>
          <w:rFonts w:cs="Arial"/>
          <w:sz w:val="28"/>
          <w:szCs w:val="28"/>
          <w:lang w:val="es-MX"/>
        </w:rPr>
      </w:pPr>
      <w:r w:rsidRPr="003D0BF4">
        <w:rPr>
          <w:rFonts w:cs="Arial"/>
          <w:b/>
          <w:sz w:val="28"/>
          <w:szCs w:val="28"/>
          <w:lang w:val="es-MX"/>
        </w:rPr>
        <w:t>Oportunidad y Legitimación</w:t>
      </w:r>
    </w:p>
    <w:p w14:paraId="166A2FBD" w14:textId="59BDCE77" w:rsidR="00D54BFA" w:rsidRPr="003D0BF4" w:rsidRDefault="00854A62" w:rsidP="00854A62">
      <w:pPr>
        <w:pStyle w:val="corte4fondo"/>
        <w:numPr>
          <w:ilvl w:val="0"/>
          <w:numId w:val="5"/>
        </w:numPr>
        <w:spacing w:before="360" w:after="360"/>
        <w:ind w:left="0" w:hanging="567"/>
        <w:rPr>
          <w:rFonts w:cs="Arial"/>
          <w:sz w:val="28"/>
          <w:szCs w:val="28"/>
          <w:lang w:val="es-MX"/>
        </w:rPr>
      </w:pPr>
      <w:r w:rsidRPr="003D0BF4">
        <w:rPr>
          <w:rFonts w:cs="Arial"/>
          <w:sz w:val="28"/>
          <w:szCs w:val="28"/>
          <w:lang w:val="es-MX"/>
        </w:rPr>
        <w:t>No se analizan</w:t>
      </w:r>
      <w:r w:rsidR="00847941" w:rsidRPr="003D0BF4">
        <w:rPr>
          <w:rFonts w:cs="Arial"/>
          <w:sz w:val="28"/>
          <w:szCs w:val="28"/>
          <w:lang w:val="es-MX"/>
        </w:rPr>
        <w:t xml:space="preserve"> la oportunidad del recurso de revisión principal y de su adhesión, así como la legitimación de quienes los interpusieron, </w:t>
      </w:r>
      <w:r w:rsidR="00B3708A" w:rsidRPr="003D0BF4">
        <w:rPr>
          <w:rFonts w:cs="Arial"/>
          <w:sz w:val="28"/>
          <w:szCs w:val="28"/>
          <w:lang w:val="es-MX"/>
        </w:rPr>
        <w:t>dado que el Tribunal Colegiado de Circuito ya se ocupó de tal cuestión</w:t>
      </w:r>
      <w:r w:rsidR="00B3708A" w:rsidRPr="003D0BF4">
        <w:rPr>
          <w:rStyle w:val="Refdenotaalpie"/>
          <w:rFonts w:cs="Arial"/>
          <w:sz w:val="28"/>
          <w:szCs w:val="28"/>
          <w:lang w:val="es-MX"/>
        </w:rPr>
        <w:footnoteReference w:id="9"/>
      </w:r>
      <w:r w:rsidR="00B3708A" w:rsidRPr="003D0BF4">
        <w:rPr>
          <w:rFonts w:cs="Arial"/>
          <w:sz w:val="28"/>
          <w:szCs w:val="28"/>
          <w:lang w:val="es-MX"/>
        </w:rPr>
        <w:t xml:space="preserve">. </w:t>
      </w:r>
    </w:p>
    <w:p w14:paraId="5F6484D4" w14:textId="4E4EE5DC" w:rsidR="00922E39" w:rsidRPr="003D0BF4" w:rsidRDefault="004F5F1C" w:rsidP="00121848">
      <w:pPr>
        <w:pStyle w:val="corte4fondo"/>
        <w:numPr>
          <w:ilvl w:val="0"/>
          <w:numId w:val="13"/>
        </w:numPr>
        <w:spacing w:before="360" w:after="360"/>
        <w:ind w:left="709" w:hanging="709"/>
        <w:jc w:val="center"/>
        <w:rPr>
          <w:rFonts w:cs="Arial"/>
          <w:b/>
          <w:sz w:val="28"/>
          <w:szCs w:val="28"/>
          <w:lang w:val="es-MX"/>
        </w:rPr>
      </w:pPr>
      <w:r w:rsidRPr="003D0BF4">
        <w:rPr>
          <w:rFonts w:cs="Arial"/>
          <w:b/>
          <w:sz w:val="28"/>
          <w:szCs w:val="28"/>
          <w:lang w:val="es-MX"/>
        </w:rPr>
        <w:t>Procedencia</w:t>
      </w:r>
    </w:p>
    <w:p w14:paraId="5BA5FA97" w14:textId="31AE8164" w:rsidR="00B3708A" w:rsidRPr="003D0BF4" w:rsidRDefault="001E05E3" w:rsidP="00B3708A">
      <w:pPr>
        <w:pStyle w:val="corte4fondo"/>
        <w:numPr>
          <w:ilvl w:val="0"/>
          <w:numId w:val="5"/>
        </w:numPr>
        <w:spacing w:before="360" w:after="360"/>
        <w:ind w:left="0" w:hanging="567"/>
        <w:rPr>
          <w:rFonts w:cs="Arial"/>
          <w:sz w:val="28"/>
          <w:szCs w:val="28"/>
          <w:lang w:val="es-MX"/>
        </w:rPr>
      </w:pPr>
      <w:r w:rsidRPr="003D0BF4">
        <w:rPr>
          <w:rFonts w:cs="Arial"/>
          <w:color w:val="000000"/>
          <w:spacing w:val="-4"/>
          <w:sz w:val="28"/>
          <w:szCs w:val="28"/>
          <w:lang w:val="es-MX"/>
        </w:rPr>
        <w:t xml:space="preserve">El recurso de revisión es procedente en términos del </w:t>
      </w:r>
      <w:r w:rsidRPr="003D0BF4">
        <w:rPr>
          <w:rFonts w:cs="Arial"/>
          <w:sz w:val="28"/>
          <w:szCs w:val="28"/>
          <w:lang w:val="es-MX"/>
        </w:rPr>
        <w:t>artículo 81, fracción I, inciso e) de la Ley de Amparo</w:t>
      </w:r>
      <w:r w:rsidRPr="003D0BF4">
        <w:rPr>
          <w:rStyle w:val="Refdenotaalpie"/>
          <w:rFonts w:cs="Arial"/>
          <w:sz w:val="28"/>
          <w:szCs w:val="28"/>
          <w:lang w:val="es-MX"/>
        </w:rPr>
        <w:footnoteReference w:id="10"/>
      </w:r>
      <w:r w:rsidRPr="003D0BF4">
        <w:rPr>
          <w:rFonts w:cs="Arial"/>
          <w:sz w:val="28"/>
          <w:szCs w:val="28"/>
          <w:lang w:val="es-MX"/>
        </w:rPr>
        <w:t xml:space="preserve">, ya que se interpuso </w:t>
      </w:r>
      <w:r w:rsidRPr="003D0BF4">
        <w:rPr>
          <w:rFonts w:cs="Arial"/>
          <w:color w:val="000000"/>
          <w:spacing w:val="-4"/>
          <w:sz w:val="28"/>
          <w:szCs w:val="28"/>
          <w:lang w:val="es-MX"/>
        </w:rPr>
        <w:t>en contra de una sentencia de amparo indirecto dictada por un Juez de Distrito</w:t>
      </w:r>
      <w:r w:rsidR="00B3708A" w:rsidRPr="003D0BF4">
        <w:rPr>
          <w:rFonts w:cs="Arial"/>
          <w:color w:val="000000"/>
          <w:spacing w:val="-4"/>
          <w:sz w:val="28"/>
          <w:szCs w:val="28"/>
          <w:lang w:val="es-MX"/>
        </w:rPr>
        <w:t xml:space="preserve"> </w:t>
      </w:r>
      <w:r w:rsidR="00B3708A" w:rsidRPr="003D0BF4">
        <w:rPr>
          <w:rFonts w:cs="Arial"/>
          <w:sz w:val="28"/>
          <w:szCs w:val="28"/>
          <w:lang w:val="es-MX"/>
        </w:rPr>
        <w:t xml:space="preserve">respecto de la cual subsiste el problema de constitucionalidad de un reglamento </w:t>
      </w:r>
      <w:r w:rsidR="00B3708A" w:rsidRPr="007B79EA">
        <w:rPr>
          <w:rFonts w:cs="Arial"/>
          <w:sz w:val="28"/>
          <w:szCs w:val="28"/>
          <w:lang w:val="es-MX"/>
        </w:rPr>
        <w:t>federal.</w:t>
      </w:r>
      <w:r w:rsidR="00B3708A" w:rsidRPr="003D0BF4">
        <w:rPr>
          <w:rFonts w:cs="Arial"/>
          <w:sz w:val="28"/>
          <w:szCs w:val="28"/>
          <w:lang w:val="es-MX"/>
        </w:rPr>
        <w:t xml:space="preserve"> </w:t>
      </w:r>
    </w:p>
    <w:p w14:paraId="46FD6635" w14:textId="17108261" w:rsidR="00922E39" w:rsidRPr="003D0BF4" w:rsidRDefault="00B96E41" w:rsidP="00121848">
      <w:pPr>
        <w:pStyle w:val="corte4fondo"/>
        <w:numPr>
          <w:ilvl w:val="0"/>
          <w:numId w:val="13"/>
        </w:numPr>
        <w:spacing w:before="360" w:after="360"/>
        <w:ind w:left="0" w:firstLine="0"/>
        <w:jc w:val="center"/>
        <w:rPr>
          <w:rFonts w:cs="Arial"/>
          <w:b/>
          <w:sz w:val="28"/>
          <w:szCs w:val="28"/>
          <w:lang w:val="es-MX"/>
        </w:rPr>
      </w:pPr>
      <w:r w:rsidRPr="003D0BF4">
        <w:rPr>
          <w:rFonts w:cs="Arial"/>
          <w:b/>
          <w:sz w:val="28"/>
          <w:szCs w:val="28"/>
          <w:lang w:val="es-MX"/>
        </w:rPr>
        <w:t xml:space="preserve"> </w:t>
      </w:r>
      <w:r w:rsidR="004F5F1C" w:rsidRPr="003D0BF4">
        <w:rPr>
          <w:rFonts w:cs="Arial"/>
          <w:b/>
          <w:sz w:val="28"/>
          <w:szCs w:val="28"/>
          <w:lang w:val="es-MX"/>
        </w:rPr>
        <w:t>Causas de Improcedencia</w:t>
      </w:r>
    </w:p>
    <w:p w14:paraId="492DD65E" w14:textId="4364A45A" w:rsidR="00504853" w:rsidRPr="003D0BF4" w:rsidRDefault="00275431" w:rsidP="00F35D3D">
      <w:pPr>
        <w:pStyle w:val="corte4fondo"/>
        <w:numPr>
          <w:ilvl w:val="0"/>
          <w:numId w:val="5"/>
        </w:numPr>
        <w:spacing w:before="360" w:after="360"/>
        <w:ind w:left="0" w:hanging="567"/>
        <w:rPr>
          <w:rFonts w:cs="Arial"/>
          <w:sz w:val="28"/>
          <w:szCs w:val="28"/>
          <w:lang w:val="es-MX"/>
        </w:rPr>
      </w:pPr>
      <w:r w:rsidRPr="003D0BF4">
        <w:rPr>
          <w:rFonts w:cs="Arial"/>
          <w:sz w:val="28"/>
          <w:szCs w:val="28"/>
          <w:lang w:val="es-MX"/>
        </w:rPr>
        <w:t>Al conocer</w:t>
      </w:r>
      <w:r w:rsidR="00504853" w:rsidRPr="003D0BF4">
        <w:rPr>
          <w:rFonts w:cs="Arial"/>
          <w:sz w:val="28"/>
          <w:szCs w:val="28"/>
          <w:lang w:val="es-MX"/>
        </w:rPr>
        <w:t xml:space="preserve"> de este asunto, el Decimotercer Tribunal Colegiado en Materia Administrativa del Primer Circuito, en el amparo en revisión 218/2024, dejó firme el sobreseimiento decretado en el resolutivo primero de la sentencia sujeta a revisión, </w:t>
      </w:r>
      <w:r w:rsidR="00631726" w:rsidRPr="003D0BF4">
        <w:rPr>
          <w:rFonts w:cs="Arial"/>
          <w:sz w:val="28"/>
          <w:szCs w:val="28"/>
          <w:lang w:val="es-MX"/>
        </w:rPr>
        <w:t>r</w:t>
      </w:r>
      <w:r w:rsidR="00A67B6F" w:rsidRPr="003D0BF4">
        <w:rPr>
          <w:rFonts w:cs="Arial"/>
          <w:bCs/>
          <w:sz w:val="28"/>
          <w:szCs w:val="28"/>
          <w:lang w:val="es-MX"/>
        </w:rPr>
        <w:t>especto de la inexistencia de los actos reclamados consistentes en: (1) la negativa verbal de expedir el pasaporte a nombre de la quejosa, y (2) la omisión de dar respuesta a su solicitud de expedición del documento, atribuidos</w:t>
      </w:r>
      <w:r w:rsidR="00A67B6F" w:rsidRPr="003D0BF4">
        <w:rPr>
          <w:rFonts w:cs="Arial"/>
          <w:sz w:val="28"/>
          <w:szCs w:val="28"/>
          <w:lang w:val="es-MX"/>
        </w:rPr>
        <w:t xml:space="preserve"> </w:t>
      </w:r>
      <w:r w:rsidR="00504853" w:rsidRPr="003D0BF4">
        <w:rPr>
          <w:rFonts w:cs="Arial"/>
          <w:sz w:val="28"/>
          <w:szCs w:val="28"/>
          <w:lang w:val="es-MX"/>
        </w:rPr>
        <w:t>al Presidente de la República, al Titular de la Secretaría de Relaciones Exteriores y  al Titular de la Dirección General de Oficina</w:t>
      </w:r>
      <w:r w:rsidR="004559AD">
        <w:rPr>
          <w:rFonts w:cs="Arial"/>
          <w:sz w:val="28"/>
          <w:szCs w:val="28"/>
          <w:lang w:val="es-MX"/>
        </w:rPr>
        <w:t xml:space="preserve"> </w:t>
      </w:r>
      <w:r w:rsidR="00504853" w:rsidRPr="003D0BF4">
        <w:rPr>
          <w:rFonts w:cs="Arial"/>
          <w:sz w:val="28"/>
          <w:szCs w:val="28"/>
          <w:lang w:val="es-MX"/>
        </w:rPr>
        <w:t>de Pasaporte</w:t>
      </w:r>
      <w:r w:rsidR="004559AD">
        <w:rPr>
          <w:rFonts w:cs="Arial"/>
          <w:sz w:val="28"/>
          <w:szCs w:val="28"/>
          <w:lang w:val="es-MX"/>
        </w:rPr>
        <w:t>s</w:t>
      </w:r>
      <w:r w:rsidR="00504853" w:rsidRPr="003D0BF4">
        <w:rPr>
          <w:rFonts w:cs="Arial"/>
          <w:sz w:val="28"/>
          <w:szCs w:val="28"/>
          <w:lang w:val="es-MX"/>
        </w:rPr>
        <w:t xml:space="preserve"> de la Secretaría de Relaciones Exteriores; respectivamente.</w:t>
      </w:r>
    </w:p>
    <w:p w14:paraId="0B07D5BC" w14:textId="77777777" w:rsidR="007A682E" w:rsidRPr="003D0BF4" w:rsidRDefault="00504853" w:rsidP="00F35D3D">
      <w:pPr>
        <w:pStyle w:val="corte4fondo"/>
        <w:numPr>
          <w:ilvl w:val="0"/>
          <w:numId w:val="5"/>
        </w:numPr>
        <w:spacing w:before="360" w:after="360"/>
        <w:ind w:left="0" w:hanging="567"/>
        <w:rPr>
          <w:rFonts w:cs="Arial"/>
          <w:sz w:val="28"/>
          <w:szCs w:val="28"/>
          <w:lang w:val="es-MX"/>
        </w:rPr>
      </w:pPr>
      <w:r w:rsidRPr="003D0BF4">
        <w:rPr>
          <w:rFonts w:cs="Arial"/>
          <w:sz w:val="28"/>
          <w:szCs w:val="28"/>
          <w:lang w:val="es-MX"/>
        </w:rPr>
        <w:t xml:space="preserve"> </w:t>
      </w:r>
      <w:r w:rsidR="007A682E" w:rsidRPr="003D0BF4">
        <w:rPr>
          <w:rFonts w:cs="Arial"/>
          <w:bCs/>
          <w:sz w:val="28"/>
          <w:szCs w:val="28"/>
          <w:lang w:val="es-MX"/>
        </w:rPr>
        <w:t>En esa medida, aun cuando en la revisión las autoridades responsables hicieron nuevamente valer la causa de improcedencia, no resulta procedente emitir un pronunciamiento adicional, ya que el sobreseimiento decretado en relación con esos actos quedó firme.</w:t>
      </w:r>
    </w:p>
    <w:p w14:paraId="5213ABD6" w14:textId="33B31CB3" w:rsidR="00275431" w:rsidRPr="003D0BF4" w:rsidRDefault="007A682E" w:rsidP="00F35D3D">
      <w:pPr>
        <w:pStyle w:val="corte4fondo"/>
        <w:numPr>
          <w:ilvl w:val="0"/>
          <w:numId w:val="5"/>
        </w:numPr>
        <w:spacing w:before="360" w:after="360"/>
        <w:ind w:left="0" w:hanging="567"/>
        <w:rPr>
          <w:rFonts w:cs="Arial"/>
          <w:sz w:val="28"/>
          <w:szCs w:val="28"/>
          <w:lang w:val="es-MX"/>
        </w:rPr>
      </w:pPr>
      <w:r w:rsidRPr="003D0BF4">
        <w:rPr>
          <w:rFonts w:cs="Arial"/>
          <w:sz w:val="28"/>
          <w:szCs w:val="28"/>
          <w:lang w:val="es-MX"/>
        </w:rPr>
        <w:t>De igual modo, el Tribunal</w:t>
      </w:r>
      <w:r w:rsidR="00A02534" w:rsidRPr="003D0BF4">
        <w:rPr>
          <w:rFonts w:cs="Arial"/>
          <w:sz w:val="28"/>
          <w:szCs w:val="28"/>
          <w:lang w:val="es-MX"/>
        </w:rPr>
        <w:t xml:space="preserve"> </w:t>
      </w:r>
      <w:r w:rsidR="00CC688D" w:rsidRPr="003D0BF4">
        <w:rPr>
          <w:rFonts w:cs="Arial"/>
          <w:sz w:val="28"/>
          <w:szCs w:val="28"/>
          <w:lang w:val="es-MX"/>
        </w:rPr>
        <w:t xml:space="preserve">Colegiado hizo constar </w:t>
      </w:r>
      <w:r w:rsidR="00A02534" w:rsidRPr="003D0BF4">
        <w:rPr>
          <w:rFonts w:cs="Arial"/>
          <w:sz w:val="28"/>
          <w:szCs w:val="28"/>
          <w:lang w:val="es-MX"/>
        </w:rPr>
        <w:t xml:space="preserve">que el Juzgado de Distrito analizó todas las causales de improcedencia en el </w:t>
      </w:r>
      <w:r w:rsidR="00DA34DE" w:rsidRPr="003D0BF4">
        <w:rPr>
          <w:rFonts w:cs="Arial"/>
          <w:sz w:val="28"/>
          <w:szCs w:val="28"/>
          <w:lang w:val="es-MX"/>
        </w:rPr>
        <w:t xml:space="preserve">juicio de </w:t>
      </w:r>
      <w:r w:rsidR="00A02534" w:rsidRPr="003D0BF4">
        <w:rPr>
          <w:rFonts w:cs="Arial"/>
          <w:sz w:val="28"/>
          <w:szCs w:val="28"/>
          <w:lang w:val="es-MX"/>
        </w:rPr>
        <w:t>amparo indirect</w:t>
      </w:r>
      <w:r w:rsidR="00A549E5" w:rsidRPr="003D0BF4">
        <w:rPr>
          <w:rFonts w:cs="Arial"/>
          <w:sz w:val="28"/>
          <w:szCs w:val="28"/>
          <w:lang w:val="es-MX"/>
        </w:rPr>
        <w:t>o,</w:t>
      </w:r>
      <w:r w:rsidR="00A02534" w:rsidRPr="003D0BF4">
        <w:rPr>
          <w:rFonts w:cs="Arial"/>
          <w:sz w:val="28"/>
          <w:szCs w:val="28"/>
          <w:lang w:val="es-MX"/>
        </w:rPr>
        <w:t xml:space="preserve"> que no existen causales de improcedencia pendientes de estudio ni </w:t>
      </w:r>
      <w:r w:rsidR="00CC688D" w:rsidRPr="003D0BF4">
        <w:rPr>
          <w:rFonts w:cs="Arial"/>
          <w:sz w:val="28"/>
          <w:szCs w:val="28"/>
          <w:lang w:val="es-MX"/>
        </w:rPr>
        <w:t>advirtió</w:t>
      </w:r>
      <w:r w:rsidR="00A02534" w:rsidRPr="003D0BF4">
        <w:rPr>
          <w:rFonts w:cs="Arial"/>
          <w:sz w:val="28"/>
          <w:szCs w:val="28"/>
          <w:lang w:val="es-MX"/>
        </w:rPr>
        <w:t xml:space="preserve"> alguna otra de oficio.</w:t>
      </w:r>
      <w:r w:rsidR="00DA34DE" w:rsidRPr="003D0BF4">
        <w:rPr>
          <w:rFonts w:cs="Arial"/>
          <w:sz w:val="28"/>
          <w:szCs w:val="28"/>
          <w:lang w:val="es-MX"/>
        </w:rPr>
        <w:t xml:space="preserve"> </w:t>
      </w:r>
    </w:p>
    <w:p w14:paraId="7B3262A3" w14:textId="652B7C7D" w:rsidR="00521BD8" w:rsidRPr="003D0BF4" w:rsidRDefault="00A02534" w:rsidP="00F35D3D">
      <w:pPr>
        <w:pStyle w:val="corte4fondo"/>
        <w:numPr>
          <w:ilvl w:val="0"/>
          <w:numId w:val="5"/>
        </w:numPr>
        <w:spacing w:before="360" w:after="360"/>
        <w:ind w:left="0" w:hanging="567"/>
        <w:rPr>
          <w:rFonts w:cs="Arial"/>
          <w:sz w:val="28"/>
          <w:szCs w:val="28"/>
          <w:lang w:val="es-MX"/>
        </w:rPr>
      </w:pPr>
      <w:r w:rsidRPr="003D0BF4">
        <w:rPr>
          <w:rFonts w:cs="Arial"/>
          <w:sz w:val="28"/>
          <w:szCs w:val="28"/>
          <w:lang w:val="es-MX"/>
        </w:rPr>
        <w:t xml:space="preserve">Esta Suprema Corte de Justicia </w:t>
      </w:r>
      <w:r w:rsidR="000A628C">
        <w:rPr>
          <w:rFonts w:cs="Arial"/>
          <w:sz w:val="28"/>
          <w:szCs w:val="28"/>
          <w:lang w:val="es-MX"/>
        </w:rPr>
        <w:t xml:space="preserve"> de la Nación </w:t>
      </w:r>
      <w:r w:rsidRPr="003D0BF4">
        <w:rPr>
          <w:rFonts w:cs="Arial"/>
          <w:sz w:val="28"/>
          <w:szCs w:val="28"/>
          <w:lang w:val="es-MX"/>
        </w:rPr>
        <w:t>tampoco advierte ninguna causal de improcedencia de oficio, por lo que procede al estudio del fondo del asunto.</w:t>
      </w:r>
    </w:p>
    <w:p w14:paraId="20ED40F7" w14:textId="7D74CF71" w:rsidR="00521BD8" w:rsidRPr="003D0BF4" w:rsidRDefault="00B3708A" w:rsidP="004803CD">
      <w:pPr>
        <w:pStyle w:val="corte4fondo"/>
        <w:numPr>
          <w:ilvl w:val="0"/>
          <w:numId w:val="13"/>
        </w:numPr>
        <w:spacing w:before="360" w:after="360"/>
        <w:ind w:left="0" w:hanging="426"/>
        <w:jc w:val="center"/>
        <w:rPr>
          <w:rFonts w:cs="Arial"/>
          <w:b/>
          <w:sz w:val="28"/>
          <w:szCs w:val="28"/>
          <w:lang w:val="es-MX"/>
        </w:rPr>
      </w:pPr>
      <w:r w:rsidRPr="003D0BF4">
        <w:rPr>
          <w:rFonts w:cs="Arial"/>
          <w:b/>
          <w:sz w:val="28"/>
          <w:szCs w:val="28"/>
          <w:lang w:val="es-MX"/>
        </w:rPr>
        <w:t>Cuestión previa</w:t>
      </w:r>
    </w:p>
    <w:p w14:paraId="69EEEF51" w14:textId="05EE55D1" w:rsidR="007D0D3F" w:rsidRPr="00EB176F" w:rsidRDefault="00BE0EB4" w:rsidP="00EB176F">
      <w:pPr>
        <w:pStyle w:val="corte4fondo"/>
        <w:numPr>
          <w:ilvl w:val="0"/>
          <w:numId w:val="5"/>
        </w:numPr>
        <w:spacing w:before="360" w:after="360"/>
        <w:ind w:left="0" w:hanging="567"/>
        <w:rPr>
          <w:rFonts w:cs="Arial"/>
          <w:bCs/>
          <w:sz w:val="28"/>
          <w:szCs w:val="28"/>
          <w:lang w:val="es-MX"/>
        </w:rPr>
      </w:pPr>
      <w:r w:rsidRPr="003D0BF4">
        <w:rPr>
          <w:rFonts w:cs="Arial"/>
          <w:bCs/>
          <w:sz w:val="28"/>
          <w:szCs w:val="28"/>
          <w:lang w:val="es-MX"/>
        </w:rPr>
        <w:t>Dado que el Tribunal Colegiado de Circuito del conocimiento dejó firme el sobreseimiento decretado en el resolutivo primero de la sentencia sujeta a revisión,</w:t>
      </w:r>
      <w:r w:rsidR="00521BD8" w:rsidRPr="003D0BF4">
        <w:rPr>
          <w:rFonts w:cs="Arial"/>
          <w:bCs/>
          <w:sz w:val="28"/>
          <w:szCs w:val="28"/>
          <w:lang w:val="es-MX"/>
        </w:rPr>
        <w:t xml:space="preserve"> no es materia de an</w:t>
      </w:r>
      <w:r w:rsidR="00F332A3">
        <w:rPr>
          <w:rFonts w:cs="Arial"/>
          <w:bCs/>
          <w:sz w:val="28"/>
          <w:szCs w:val="28"/>
          <w:lang w:val="es-MX"/>
        </w:rPr>
        <w:t>álisis</w:t>
      </w:r>
      <w:r w:rsidR="00521BD8" w:rsidRPr="003D0BF4">
        <w:rPr>
          <w:rFonts w:cs="Arial"/>
          <w:bCs/>
          <w:sz w:val="28"/>
          <w:szCs w:val="28"/>
          <w:lang w:val="es-MX"/>
        </w:rPr>
        <w:t xml:space="preserve"> el resolutivo primero </w:t>
      </w:r>
      <w:r w:rsidRPr="003D0BF4">
        <w:rPr>
          <w:rFonts w:cs="Arial"/>
          <w:bCs/>
          <w:sz w:val="28"/>
          <w:szCs w:val="28"/>
          <w:lang w:val="es-MX"/>
        </w:rPr>
        <w:t>de dicha sentencia. Es aplicable la jurisprudencia 13/1991</w:t>
      </w:r>
      <w:r w:rsidR="007C13B6" w:rsidRPr="003D0BF4">
        <w:rPr>
          <w:rFonts w:cs="Arial"/>
          <w:bCs/>
          <w:sz w:val="28"/>
          <w:szCs w:val="28"/>
          <w:lang w:val="es-MX"/>
        </w:rPr>
        <w:t xml:space="preserve"> </w:t>
      </w:r>
      <w:r w:rsidRPr="003D0BF4">
        <w:rPr>
          <w:rFonts w:cs="Arial"/>
          <w:bCs/>
          <w:sz w:val="28"/>
          <w:szCs w:val="28"/>
          <w:lang w:val="es-MX"/>
        </w:rPr>
        <w:t>de rubro</w:t>
      </w:r>
      <w:r w:rsidR="00F72937" w:rsidRPr="003D0BF4">
        <w:rPr>
          <w:rFonts w:cs="Arial"/>
          <w:bCs/>
          <w:sz w:val="28"/>
          <w:szCs w:val="28"/>
          <w:lang w:val="es-MX"/>
        </w:rPr>
        <w:t xml:space="preserve"> </w:t>
      </w:r>
      <w:r w:rsidRPr="003D0BF4">
        <w:rPr>
          <w:rFonts w:cs="Arial"/>
          <w:b/>
          <w:sz w:val="28"/>
          <w:szCs w:val="28"/>
          <w:lang w:val="es-MX"/>
        </w:rPr>
        <w:t>“REVISIÓN. NO ES MATERIA DE ESTE RECURSO EL RESOLUTIVO QUE NO AFECTA A LA RECURRENTE Y NO SE IMPUGNA POR LA PARTE A QUIEN PUDO PERJUDICAR”</w:t>
      </w:r>
      <w:r w:rsidR="00F72937" w:rsidRPr="003D0BF4">
        <w:rPr>
          <w:rStyle w:val="Refdenotaalpie"/>
          <w:rFonts w:cs="Arial"/>
          <w:b/>
          <w:sz w:val="28"/>
          <w:szCs w:val="28"/>
          <w:lang w:val="es-MX"/>
        </w:rPr>
        <w:footnoteReference w:id="11"/>
      </w:r>
      <w:r w:rsidR="0069674B" w:rsidRPr="003D0BF4">
        <w:rPr>
          <w:rFonts w:cs="Arial"/>
          <w:b/>
          <w:sz w:val="28"/>
          <w:szCs w:val="28"/>
          <w:lang w:val="es-MX"/>
        </w:rPr>
        <w:t>.</w:t>
      </w:r>
    </w:p>
    <w:p w14:paraId="0856BAB1" w14:textId="0EA69892" w:rsidR="00D1507E" w:rsidRPr="003D0BF4" w:rsidRDefault="004F5F1C" w:rsidP="004803CD">
      <w:pPr>
        <w:pStyle w:val="corte4fondo"/>
        <w:numPr>
          <w:ilvl w:val="0"/>
          <w:numId w:val="13"/>
        </w:numPr>
        <w:spacing w:before="360" w:after="360"/>
        <w:ind w:left="0" w:hanging="426"/>
        <w:jc w:val="center"/>
        <w:rPr>
          <w:rFonts w:cs="Arial"/>
          <w:b/>
          <w:sz w:val="28"/>
          <w:szCs w:val="28"/>
          <w:lang w:val="es-MX"/>
        </w:rPr>
      </w:pPr>
      <w:r w:rsidRPr="003D0BF4">
        <w:rPr>
          <w:rFonts w:cs="Arial"/>
          <w:b/>
          <w:sz w:val="28"/>
          <w:szCs w:val="28"/>
          <w:lang w:val="es-MX"/>
        </w:rPr>
        <w:t>Estudio de Fondo</w:t>
      </w:r>
    </w:p>
    <w:p w14:paraId="4ABD009F" w14:textId="76B56FF9" w:rsidR="007D7589" w:rsidRPr="00EB779E" w:rsidRDefault="00AA143A" w:rsidP="007D7589">
      <w:pPr>
        <w:pStyle w:val="corte4fondo"/>
        <w:numPr>
          <w:ilvl w:val="0"/>
          <w:numId w:val="5"/>
        </w:numPr>
        <w:spacing w:before="360" w:after="360"/>
        <w:ind w:left="0" w:hanging="567"/>
        <w:rPr>
          <w:rFonts w:cs="Arial"/>
          <w:bCs/>
          <w:sz w:val="28"/>
          <w:szCs w:val="28"/>
          <w:lang w:val="es-MX"/>
        </w:rPr>
      </w:pPr>
      <w:r w:rsidRPr="003D0BF4">
        <w:rPr>
          <w:rFonts w:cs="Arial"/>
          <w:bCs/>
          <w:sz w:val="28"/>
          <w:szCs w:val="28"/>
          <w:lang w:val="es-MX"/>
        </w:rPr>
        <w:t xml:space="preserve">La materia del presente asunto consiste en analizar si el artículo 14, fracción IV, del </w:t>
      </w:r>
      <w:r w:rsidRPr="003D0BF4">
        <w:rPr>
          <w:rFonts w:cs="Arial"/>
          <w:bCs/>
          <w:color w:val="000000"/>
          <w:sz w:val="28"/>
          <w:szCs w:val="28"/>
          <w:lang w:val="es-MX"/>
        </w:rPr>
        <w:t xml:space="preserve">Reglamento de Pasaportes y del Documento de Identidad </w:t>
      </w:r>
      <w:r w:rsidR="00085DCC">
        <w:rPr>
          <w:rFonts w:cs="Arial"/>
          <w:bCs/>
          <w:color w:val="000000"/>
          <w:sz w:val="28"/>
          <w:szCs w:val="28"/>
          <w:lang w:val="es-MX"/>
        </w:rPr>
        <w:t>y</w:t>
      </w:r>
      <w:r w:rsidRPr="003D0BF4">
        <w:rPr>
          <w:rFonts w:cs="Arial"/>
          <w:bCs/>
          <w:color w:val="000000"/>
          <w:sz w:val="28"/>
          <w:szCs w:val="28"/>
          <w:lang w:val="es-MX"/>
        </w:rPr>
        <w:t xml:space="preserve"> Viaje</w:t>
      </w:r>
      <w:r w:rsidR="00914E0B" w:rsidRPr="003D0BF4">
        <w:rPr>
          <w:rFonts w:cs="Arial"/>
          <w:bCs/>
          <w:color w:val="000000"/>
          <w:sz w:val="28"/>
          <w:szCs w:val="28"/>
          <w:lang w:val="es-MX"/>
        </w:rPr>
        <w:t xml:space="preserve"> que exige que la fotografía del pasaporte sea con la </w:t>
      </w:r>
      <w:r w:rsidR="00914E0B" w:rsidRPr="003D0BF4">
        <w:rPr>
          <w:rFonts w:cs="Arial"/>
          <w:bCs/>
          <w:i/>
          <w:iCs/>
          <w:color w:val="000000"/>
          <w:sz w:val="28"/>
          <w:szCs w:val="28"/>
          <w:lang w:val="es-MX"/>
        </w:rPr>
        <w:t xml:space="preserve">cabeza </w:t>
      </w:r>
      <w:r w:rsidR="00914E0B" w:rsidRPr="00EB779E">
        <w:rPr>
          <w:rFonts w:cs="Arial"/>
          <w:bCs/>
          <w:i/>
          <w:iCs/>
          <w:color w:val="000000"/>
          <w:sz w:val="28"/>
          <w:szCs w:val="28"/>
          <w:lang w:val="es-MX"/>
        </w:rPr>
        <w:t>descubierta</w:t>
      </w:r>
      <w:r w:rsidR="00914E0B" w:rsidRPr="00EB779E">
        <w:rPr>
          <w:rFonts w:cs="Arial"/>
          <w:bCs/>
          <w:color w:val="000000"/>
          <w:sz w:val="28"/>
          <w:szCs w:val="28"/>
          <w:lang w:val="es-MX"/>
        </w:rPr>
        <w:t xml:space="preserve">, vulnera </w:t>
      </w:r>
      <w:r w:rsidR="00BE336E" w:rsidRPr="00EB779E">
        <w:rPr>
          <w:rFonts w:cs="Arial"/>
          <w:bCs/>
          <w:color w:val="000000"/>
          <w:sz w:val="28"/>
          <w:szCs w:val="28"/>
          <w:lang w:val="es-MX"/>
        </w:rPr>
        <w:t>el derecho a</w:t>
      </w:r>
      <w:r w:rsidR="00914E0B" w:rsidRPr="00EB779E">
        <w:rPr>
          <w:rFonts w:cs="Arial"/>
          <w:bCs/>
          <w:color w:val="000000"/>
          <w:sz w:val="28"/>
          <w:szCs w:val="28"/>
          <w:lang w:val="es-MX"/>
        </w:rPr>
        <w:t xml:space="preserve"> la libertad religiosa</w:t>
      </w:r>
      <w:r w:rsidR="0090094B" w:rsidRPr="00EB779E">
        <w:rPr>
          <w:rFonts w:cs="Arial"/>
          <w:bCs/>
          <w:color w:val="000000"/>
          <w:sz w:val="28"/>
          <w:szCs w:val="28"/>
          <w:lang w:val="es-MX"/>
        </w:rPr>
        <w:t>.</w:t>
      </w:r>
    </w:p>
    <w:p w14:paraId="4FBD79BC" w14:textId="69AF26BF" w:rsidR="00AF0A3C" w:rsidRPr="003D0BF4" w:rsidRDefault="00AF0A3C" w:rsidP="001567B0">
      <w:pPr>
        <w:pStyle w:val="corte4fondo"/>
        <w:numPr>
          <w:ilvl w:val="0"/>
          <w:numId w:val="5"/>
        </w:numPr>
        <w:spacing w:before="360" w:after="360"/>
        <w:ind w:left="0" w:hanging="567"/>
        <w:rPr>
          <w:rFonts w:cs="Arial"/>
          <w:bCs/>
          <w:sz w:val="28"/>
          <w:szCs w:val="28"/>
          <w:lang w:val="es-MX"/>
        </w:rPr>
      </w:pPr>
      <w:r w:rsidRPr="003D0BF4">
        <w:rPr>
          <w:rFonts w:cs="Arial"/>
          <w:bCs/>
          <w:color w:val="000000"/>
          <w:sz w:val="28"/>
          <w:szCs w:val="28"/>
          <w:lang w:val="es-MX"/>
        </w:rPr>
        <w:t>Ello, pues a</w:t>
      </w:r>
      <w:r w:rsidR="000D0E17">
        <w:rPr>
          <w:rFonts w:cs="Arial"/>
          <w:bCs/>
          <w:color w:val="000000"/>
          <w:sz w:val="28"/>
          <w:szCs w:val="28"/>
          <w:lang w:val="es-MX"/>
        </w:rPr>
        <w:t>u</w:t>
      </w:r>
      <w:r w:rsidRPr="003D0BF4">
        <w:rPr>
          <w:rFonts w:cs="Arial"/>
          <w:bCs/>
          <w:color w:val="000000"/>
          <w:sz w:val="28"/>
          <w:szCs w:val="28"/>
          <w:lang w:val="es-MX"/>
        </w:rPr>
        <w:t xml:space="preserve">n y cuando la parte quejosa reclamó la totalidad del artículo </w:t>
      </w:r>
      <w:r w:rsidRPr="003D0BF4">
        <w:rPr>
          <w:rFonts w:cs="Arial"/>
          <w:bCs/>
          <w:sz w:val="28"/>
          <w:szCs w:val="28"/>
          <w:lang w:val="es-MX"/>
        </w:rPr>
        <w:t xml:space="preserve">14, fracción IV, del </w:t>
      </w:r>
      <w:r w:rsidRPr="003D0BF4">
        <w:rPr>
          <w:rFonts w:cs="Arial"/>
          <w:bCs/>
          <w:color w:val="000000"/>
          <w:sz w:val="28"/>
          <w:szCs w:val="28"/>
          <w:lang w:val="es-MX"/>
        </w:rPr>
        <w:t xml:space="preserve">Reglamento de Pasaportes y del Documento de Identidad </w:t>
      </w:r>
      <w:r w:rsidR="000D0E17">
        <w:rPr>
          <w:rFonts w:cs="Arial"/>
          <w:bCs/>
          <w:color w:val="000000"/>
          <w:sz w:val="28"/>
          <w:szCs w:val="28"/>
          <w:lang w:val="es-MX"/>
        </w:rPr>
        <w:t>y</w:t>
      </w:r>
      <w:r w:rsidRPr="003D0BF4">
        <w:rPr>
          <w:rFonts w:cs="Arial"/>
          <w:bCs/>
          <w:color w:val="000000"/>
          <w:sz w:val="28"/>
          <w:szCs w:val="28"/>
          <w:lang w:val="es-MX"/>
        </w:rPr>
        <w:t xml:space="preserve"> Viaje</w:t>
      </w:r>
      <w:r w:rsidR="004750BC" w:rsidRPr="003D0BF4">
        <w:rPr>
          <w:rFonts w:cs="Arial"/>
          <w:bCs/>
          <w:color w:val="000000"/>
          <w:sz w:val="28"/>
          <w:szCs w:val="28"/>
          <w:lang w:val="es-MX"/>
        </w:rPr>
        <w:t xml:space="preserve">, el vicio de inconstitucionalidad lo hizo recaer exclusivamente en el requisito que exige que la fotografía del pasaporte sea con la </w:t>
      </w:r>
      <w:r w:rsidR="004750BC" w:rsidRPr="003D0BF4">
        <w:rPr>
          <w:rFonts w:cs="Arial"/>
          <w:bCs/>
          <w:i/>
          <w:iCs/>
          <w:color w:val="000000"/>
          <w:sz w:val="28"/>
          <w:szCs w:val="28"/>
          <w:lang w:val="es-MX"/>
        </w:rPr>
        <w:t>cabeza descubierta</w:t>
      </w:r>
      <w:r w:rsidR="004750BC" w:rsidRPr="003D0BF4">
        <w:rPr>
          <w:rFonts w:cs="Arial"/>
          <w:bCs/>
          <w:color w:val="000000"/>
          <w:sz w:val="28"/>
          <w:szCs w:val="28"/>
          <w:lang w:val="es-MX"/>
        </w:rPr>
        <w:t xml:space="preserve"> y, en esos términos se pronunció el </w:t>
      </w:r>
      <w:r w:rsidR="0021303C">
        <w:rPr>
          <w:rFonts w:cs="Arial"/>
          <w:bCs/>
          <w:color w:val="000000"/>
          <w:sz w:val="28"/>
          <w:szCs w:val="28"/>
          <w:lang w:val="es-MX"/>
        </w:rPr>
        <w:t>J</w:t>
      </w:r>
      <w:r w:rsidR="004750BC" w:rsidRPr="003D0BF4">
        <w:rPr>
          <w:rFonts w:cs="Arial"/>
          <w:bCs/>
          <w:color w:val="000000"/>
          <w:sz w:val="28"/>
          <w:szCs w:val="28"/>
          <w:lang w:val="es-MX"/>
        </w:rPr>
        <w:t xml:space="preserve">uez de </w:t>
      </w:r>
      <w:r w:rsidR="0021303C">
        <w:rPr>
          <w:rFonts w:cs="Arial"/>
          <w:bCs/>
          <w:color w:val="000000"/>
          <w:sz w:val="28"/>
          <w:szCs w:val="28"/>
          <w:lang w:val="es-MX"/>
        </w:rPr>
        <w:t>D</w:t>
      </w:r>
      <w:r w:rsidR="004750BC" w:rsidRPr="003D0BF4">
        <w:rPr>
          <w:rFonts w:cs="Arial"/>
          <w:bCs/>
          <w:color w:val="000000"/>
          <w:sz w:val="28"/>
          <w:szCs w:val="28"/>
          <w:lang w:val="es-MX"/>
        </w:rPr>
        <w:t>istrito, pues únicamente concedió el amparo para el efecto de que</w:t>
      </w:r>
      <w:r w:rsidR="000D0E17">
        <w:rPr>
          <w:rFonts w:cs="Arial"/>
          <w:bCs/>
          <w:color w:val="000000"/>
          <w:sz w:val="28"/>
          <w:szCs w:val="28"/>
          <w:lang w:val="es-MX"/>
        </w:rPr>
        <w:t xml:space="preserve"> se</w:t>
      </w:r>
      <w:r w:rsidR="004750BC" w:rsidRPr="003D0BF4">
        <w:rPr>
          <w:rFonts w:cs="Arial"/>
          <w:bCs/>
          <w:color w:val="000000"/>
          <w:sz w:val="28"/>
          <w:szCs w:val="28"/>
          <w:lang w:val="es-MX"/>
        </w:rPr>
        <w:t xml:space="preserve"> </w:t>
      </w:r>
      <w:r w:rsidR="007D7589" w:rsidRPr="003D0BF4">
        <w:rPr>
          <w:rFonts w:cs="Arial"/>
          <w:bCs/>
          <w:color w:val="000000"/>
          <w:sz w:val="28"/>
          <w:szCs w:val="28"/>
          <w:lang w:val="es-MX"/>
        </w:rPr>
        <w:t>desincorpore de su</w:t>
      </w:r>
      <w:r w:rsidR="001567B0" w:rsidRPr="003D0BF4">
        <w:rPr>
          <w:rFonts w:cs="Arial"/>
          <w:bCs/>
          <w:sz w:val="28"/>
          <w:szCs w:val="28"/>
          <w:lang w:val="es-MX"/>
        </w:rPr>
        <w:t xml:space="preserve"> </w:t>
      </w:r>
      <w:r w:rsidR="007D7589" w:rsidRPr="003D0BF4">
        <w:rPr>
          <w:rFonts w:cs="Arial"/>
          <w:bCs/>
          <w:color w:val="000000"/>
          <w:sz w:val="28"/>
          <w:szCs w:val="28"/>
          <w:lang w:val="es-MX"/>
        </w:rPr>
        <w:t>esfera jurídica la fracción IV del artículo 14 del Reglamento</w:t>
      </w:r>
      <w:r w:rsidR="001567B0" w:rsidRPr="003D0BF4">
        <w:rPr>
          <w:rFonts w:cs="Arial"/>
          <w:bCs/>
          <w:sz w:val="28"/>
          <w:szCs w:val="28"/>
          <w:lang w:val="es-MX"/>
        </w:rPr>
        <w:t xml:space="preserve"> </w:t>
      </w:r>
      <w:r w:rsidR="007D7589" w:rsidRPr="003D0BF4">
        <w:rPr>
          <w:rFonts w:cs="Arial"/>
          <w:bCs/>
          <w:color w:val="000000"/>
          <w:sz w:val="28"/>
          <w:szCs w:val="28"/>
          <w:lang w:val="es-MX"/>
        </w:rPr>
        <w:t>de Pasaportes y del Documento de Identidad y Viaje, en la</w:t>
      </w:r>
      <w:r w:rsidR="001567B0" w:rsidRPr="003D0BF4">
        <w:rPr>
          <w:rFonts w:cs="Arial"/>
          <w:bCs/>
          <w:sz w:val="28"/>
          <w:szCs w:val="28"/>
          <w:lang w:val="es-MX"/>
        </w:rPr>
        <w:t xml:space="preserve"> </w:t>
      </w:r>
      <w:r w:rsidR="007D7589" w:rsidRPr="003D0BF4">
        <w:rPr>
          <w:rFonts w:cs="Arial"/>
          <w:bCs/>
          <w:color w:val="000000"/>
          <w:sz w:val="28"/>
          <w:szCs w:val="28"/>
          <w:lang w:val="es-MX"/>
        </w:rPr>
        <w:t>parte relativa a la exigencia de descubrir su cabeza para</w:t>
      </w:r>
      <w:r w:rsidR="001567B0" w:rsidRPr="003D0BF4">
        <w:rPr>
          <w:rFonts w:cs="Arial"/>
          <w:bCs/>
          <w:sz w:val="28"/>
          <w:szCs w:val="28"/>
          <w:lang w:val="es-MX"/>
        </w:rPr>
        <w:t xml:space="preserve"> </w:t>
      </w:r>
      <w:r w:rsidR="007D7589" w:rsidRPr="003D0BF4">
        <w:rPr>
          <w:rFonts w:cs="Arial"/>
          <w:bCs/>
          <w:color w:val="000000"/>
          <w:sz w:val="28"/>
          <w:szCs w:val="28"/>
          <w:lang w:val="es-MX"/>
        </w:rPr>
        <w:t>ser fotografiada, con motivo del uso del “hiyab” que porta</w:t>
      </w:r>
      <w:r w:rsidR="001567B0" w:rsidRPr="003D0BF4">
        <w:rPr>
          <w:rFonts w:cs="Arial"/>
          <w:bCs/>
          <w:sz w:val="28"/>
          <w:szCs w:val="28"/>
          <w:lang w:val="es-MX"/>
        </w:rPr>
        <w:t xml:space="preserve"> </w:t>
      </w:r>
      <w:r w:rsidR="007D7589" w:rsidRPr="003D0BF4">
        <w:rPr>
          <w:rFonts w:cs="Arial"/>
          <w:bCs/>
          <w:color w:val="000000"/>
          <w:sz w:val="28"/>
          <w:szCs w:val="28"/>
          <w:lang w:val="es-MX"/>
        </w:rPr>
        <w:t>como parte de la religión que profesa</w:t>
      </w:r>
      <w:r w:rsidR="001567B0" w:rsidRPr="003D0BF4">
        <w:rPr>
          <w:rFonts w:cs="Arial"/>
          <w:bCs/>
          <w:color w:val="000000"/>
          <w:sz w:val="28"/>
          <w:szCs w:val="28"/>
          <w:lang w:val="es-MX"/>
        </w:rPr>
        <w:t>.</w:t>
      </w:r>
    </w:p>
    <w:p w14:paraId="645A6FEB" w14:textId="273D0E71" w:rsidR="0090094B" w:rsidRPr="003D0BF4" w:rsidRDefault="0090094B" w:rsidP="009C1F4B">
      <w:pPr>
        <w:pStyle w:val="corte4fondo"/>
        <w:numPr>
          <w:ilvl w:val="0"/>
          <w:numId w:val="5"/>
        </w:numPr>
        <w:spacing w:before="360" w:after="360"/>
        <w:ind w:left="0" w:hanging="567"/>
        <w:rPr>
          <w:rFonts w:cs="Arial"/>
          <w:bCs/>
          <w:sz w:val="28"/>
          <w:szCs w:val="28"/>
          <w:lang w:val="es-MX"/>
        </w:rPr>
      </w:pPr>
      <w:r w:rsidRPr="003D0BF4">
        <w:rPr>
          <w:rFonts w:cs="Arial"/>
          <w:bCs/>
          <w:color w:val="000000"/>
          <w:sz w:val="28"/>
          <w:szCs w:val="28"/>
          <w:lang w:val="es-MX"/>
        </w:rPr>
        <w:t>Esto es, el tema central de este caso es determinar si la regla que exige que la fotografía del pasaporte se tome “con la cabeza descubierta</w:t>
      </w:r>
      <w:r w:rsidR="00600D73" w:rsidRPr="003D0BF4">
        <w:rPr>
          <w:rFonts w:cs="Arial"/>
          <w:bCs/>
          <w:color w:val="000000"/>
          <w:sz w:val="28"/>
          <w:szCs w:val="28"/>
          <w:lang w:val="es-MX"/>
        </w:rPr>
        <w:t>”</w:t>
      </w:r>
      <w:r w:rsidRPr="003D0BF4">
        <w:rPr>
          <w:rFonts w:cs="Arial"/>
          <w:bCs/>
          <w:color w:val="000000"/>
          <w:sz w:val="28"/>
          <w:szCs w:val="28"/>
          <w:lang w:val="es-MX"/>
        </w:rPr>
        <w:t xml:space="preserve"> afecta el derecho de una persona a practicar su religió</w:t>
      </w:r>
      <w:r w:rsidRPr="00EB779E">
        <w:rPr>
          <w:rFonts w:cs="Arial"/>
          <w:bCs/>
          <w:color w:val="000000"/>
          <w:sz w:val="28"/>
          <w:szCs w:val="28"/>
          <w:lang w:val="es-MX"/>
        </w:rPr>
        <w:t>n.</w:t>
      </w:r>
    </w:p>
    <w:p w14:paraId="5D8D577D" w14:textId="77777777" w:rsidR="009C1F4B" w:rsidRPr="003D0BF4" w:rsidRDefault="00831249" w:rsidP="009C1F4B">
      <w:pPr>
        <w:pStyle w:val="corte4fondo"/>
        <w:numPr>
          <w:ilvl w:val="0"/>
          <w:numId w:val="5"/>
        </w:numPr>
        <w:spacing w:before="360" w:after="360"/>
        <w:ind w:left="0" w:hanging="567"/>
        <w:rPr>
          <w:rFonts w:cs="Arial"/>
          <w:bCs/>
          <w:sz w:val="28"/>
          <w:szCs w:val="28"/>
          <w:lang w:val="es-MX"/>
        </w:rPr>
      </w:pPr>
      <w:r w:rsidRPr="003D0BF4">
        <w:rPr>
          <w:rFonts w:cs="Arial"/>
          <w:bCs/>
          <w:sz w:val="28"/>
          <w:szCs w:val="28"/>
          <w:lang w:val="es-MX"/>
        </w:rPr>
        <w:t>La autoridad responsable considera que el artículo impugnado no viola el derecho a la libertad religiosa, pues no prohíbe, evita o restringe el derecho de la quejosa a profesar una religión. Sostiene que el ejercicio de los actos religiosos de culto debe celebrarse ordinariamente en los templos y, fuera de éstos, debe sujetarse a la ley reglamentaria correspondiente. En ese sentido, aduce que las convicciones religiosas no eximen del cumplimiento de la ley, conforme a lo dispuesto por la Ley de Asociaciones Religiosas y Culto Público.</w:t>
      </w:r>
    </w:p>
    <w:p w14:paraId="1F68FB04" w14:textId="77777777" w:rsidR="009C1F4B" w:rsidRPr="003D0BF4" w:rsidRDefault="00831249" w:rsidP="009C1F4B">
      <w:pPr>
        <w:pStyle w:val="corte4fondo"/>
        <w:numPr>
          <w:ilvl w:val="0"/>
          <w:numId w:val="5"/>
        </w:numPr>
        <w:spacing w:before="360" w:after="360"/>
        <w:ind w:left="0" w:hanging="567"/>
        <w:rPr>
          <w:rFonts w:cs="Arial"/>
          <w:bCs/>
          <w:sz w:val="28"/>
          <w:szCs w:val="28"/>
          <w:lang w:val="es-MX"/>
        </w:rPr>
      </w:pPr>
      <w:r w:rsidRPr="003D0BF4">
        <w:rPr>
          <w:rFonts w:cs="Arial"/>
          <w:bCs/>
          <w:sz w:val="28"/>
          <w:szCs w:val="28"/>
          <w:lang w:val="es-MX"/>
        </w:rPr>
        <w:t>Asimismo, afirma que la disposición impugnada no es discriminatoria, toda vez que el requisito de descubrir la cabeza para la toma de la fotografía aplica de manera general y uniforme a todas las personas, sin distinción de religión, género o condición. De ahí que no se configure un trato diferenciado o una carga especial dirigida a la quejosa.</w:t>
      </w:r>
    </w:p>
    <w:p w14:paraId="43D32816" w14:textId="77777777" w:rsidR="009C1F4B" w:rsidRPr="003D0BF4" w:rsidRDefault="00831249" w:rsidP="009C1F4B">
      <w:pPr>
        <w:pStyle w:val="corte4fondo"/>
        <w:numPr>
          <w:ilvl w:val="0"/>
          <w:numId w:val="5"/>
        </w:numPr>
        <w:spacing w:before="360" w:after="360"/>
        <w:ind w:left="0" w:hanging="567"/>
        <w:rPr>
          <w:rFonts w:cs="Arial"/>
          <w:bCs/>
          <w:sz w:val="28"/>
          <w:szCs w:val="28"/>
          <w:lang w:val="es-MX"/>
        </w:rPr>
      </w:pPr>
      <w:r w:rsidRPr="003D0BF4">
        <w:rPr>
          <w:rFonts w:cs="Arial"/>
          <w:bCs/>
          <w:sz w:val="28"/>
          <w:szCs w:val="28"/>
          <w:lang w:val="es-MX"/>
        </w:rPr>
        <w:t>Por otro lado, argumenta que el artículo 14, fracción IV, del Reglamento de Pasaportes y del Documento de Identidad y Viaje encuentra plena justificación constitucional y administrativa, dado que el pasaporte es un documento oficial que acredita, además de la nacionalidad mexicana, la identidad de su titular, dentro de un marco de seguridad nacional e internacional. A su juicio, resulta imprescindible que la identidad de quien lo solicita sea comprobada de manera fehaciente durante el trámite, razón por la cual la fotografía debe tomarse con la cabeza descubierta y sin prendas u objetos que cubran parcial o totalmente el rostro.</w:t>
      </w:r>
    </w:p>
    <w:p w14:paraId="49E42C64" w14:textId="795E9623" w:rsidR="002B4EC3" w:rsidRPr="00EB779E" w:rsidRDefault="00091936" w:rsidP="004803CD">
      <w:pPr>
        <w:pStyle w:val="corte4fondo"/>
        <w:numPr>
          <w:ilvl w:val="0"/>
          <w:numId w:val="5"/>
        </w:numPr>
        <w:spacing w:before="360" w:after="360"/>
        <w:ind w:left="0" w:hanging="567"/>
        <w:rPr>
          <w:rFonts w:cs="Arial"/>
          <w:bCs/>
          <w:sz w:val="28"/>
          <w:szCs w:val="28"/>
          <w:lang w:val="es-MX"/>
        </w:rPr>
      </w:pPr>
      <w:r w:rsidRPr="003D0BF4">
        <w:rPr>
          <w:rFonts w:cs="Arial"/>
          <w:bCs/>
          <w:sz w:val="28"/>
          <w:szCs w:val="28"/>
          <w:lang w:val="es-MX"/>
        </w:rPr>
        <w:t>L</w:t>
      </w:r>
      <w:r w:rsidR="009C1F4B" w:rsidRPr="003D0BF4">
        <w:rPr>
          <w:rFonts w:cs="Arial"/>
          <w:bCs/>
          <w:sz w:val="28"/>
          <w:szCs w:val="28"/>
          <w:lang w:val="es-MX"/>
        </w:rPr>
        <w:t>os agravios</w:t>
      </w:r>
      <w:r w:rsidRPr="003D0BF4">
        <w:rPr>
          <w:rFonts w:cs="Arial"/>
          <w:bCs/>
          <w:sz w:val="28"/>
          <w:szCs w:val="28"/>
          <w:lang w:val="es-MX"/>
        </w:rPr>
        <w:t xml:space="preserve"> formulad</w:t>
      </w:r>
      <w:r w:rsidR="009C1F4B" w:rsidRPr="003D0BF4">
        <w:rPr>
          <w:rFonts w:cs="Arial"/>
          <w:bCs/>
          <w:sz w:val="28"/>
          <w:szCs w:val="28"/>
          <w:lang w:val="es-MX"/>
        </w:rPr>
        <w:t>o</w:t>
      </w:r>
      <w:r w:rsidRPr="003D0BF4">
        <w:rPr>
          <w:rFonts w:cs="Arial"/>
          <w:bCs/>
          <w:sz w:val="28"/>
          <w:szCs w:val="28"/>
          <w:lang w:val="es-MX"/>
        </w:rPr>
        <w:t xml:space="preserve">s por la autoridad responsable resultan </w:t>
      </w:r>
      <w:r w:rsidR="004104D1" w:rsidRPr="00EB779E">
        <w:rPr>
          <w:rFonts w:cs="Arial"/>
          <w:b/>
          <w:bCs/>
          <w:sz w:val="28"/>
          <w:szCs w:val="28"/>
          <w:lang w:val="es-MX"/>
        </w:rPr>
        <w:t xml:space="preserve">fundados </w:t>
      </w:r>
      <w:r w:rsidR="00826850" w:rsidRPr="00EB779E">
        <w:rPr>
          <w:rFonts w:cs="Arial"/>
          <w:sz w:val="28"/>
          <w:szCs w:val="28"/>
          <w:lang w:val="es-MX"/>
        </w:rPr>
        <w:t xml:space="preserve">y </w:t>
      </w:r>
      <w:r w:rsidR="00826850" w:rsidRPr="00EB779E">
        <w:rPr>
          <w:rFonts w:cs="Arial"/>
          <w:b/>
          <w:bCs/>
          <w:sz w:val="28"/>
          <w:szCs w:val="28"/>
          <w:lang w:val="es-MX"/>
        </w:rPr>
        <w:t xml:space="preserve">suficientes </w:t>
      </w:r>
      <w:r w:rsidR="00826850" w:rsidRPr="00EB779E">
        <w:rPr>
          <w:rFonts w:cs="Arial"/>
          <w:sz w:val="28"/>
          <w:szCs w:val="28"/>
          <w:lang w:val="es-MX"/>
        </w:rPr>
        <w:t>para modificar los términos de la concesión del amparo a la quejosa</w:t>
      </w:r>
      <w:r w:rsidR="002B4EC3" w:rsidRPr="00EB779E">
        <w:rPr>
          <w:rFonts w:cs="Arial"/>
          <w:bCs/>
          <w:sz w:val="28"/>
          <w:szCs w:val="28"/>
          <w:lang w:val="es-MX"/>
        </w:rPr>
        <w:t>.</w:t>
      </w:r>
      <w:r w:rsidR="00827E8A" w:rsidRPr="00EB779E">
        <w:rPr>
          <w:rFonts w:cs="Arial"/>
          <w:bCs/>
          <w:sz w:val="28"/>
          <w:szCs w:val="28"/>
          <w:lang w:val="es-MX"/>
        </w:rPr>
        <w:t xml:space="preserve"> Lo anterior se explicará </w:t>
      </w:r>
      <w:r w:rsidR="003D021C" w:rsidRPr="00EB779E">
        <w:rPr>
          <w:rFonts w:cs="Arial"/>
          <w:sz w:val="28"/>
          <w:szCs w:val="28"/>
          <w:lang w:val="es-MX"/>
        </w:rPr>
        <w:t>a partir de la siguiente metodología:</w:t>
      </w:r>
      <w:r w:rsidR="003D021C" w:rsidRPr="00EB779E">
        <w:rPr>
          <w:rFonts w:cs="Arial"/>
          <w:sz w:val="28"/>
          <w:szCs w:val="28"/>
        </w:rPr>
        <w:t xml:space="preserve"> </w:t>
      </w:r>
      <w:r w:rsidR="003D021C" w:rsidRPr="00EB779E">
        <w:rPr>
          <w:rFonts w:cs="Arial"/>
          <w:b/>
          <w:bCs/>
          <w:sz w:val="28"/>
          <w:szCs w:val="28"/>
          <w:lang w:val="es-MX"/>
        </w:rPr>
        <w:t>1.</w:t>
      </w:r>
      <w:r w:rsidR="003D021C" w:rsidRPr="00EB779E">
        <w:rPr>
          <w:rFonts w:cs="Arial"/>
          <w:sz w:val="28"/>
          <w:szCs w:val="28"/>
          <w:lang w:val="es-MX"/>
        </w:rPr>
        <w:t xml:space="preserve"> En primer lugar, es necesario tener a la vista la norma que fue interpretada y aplicada para considerarla como un límite a la libertad religiosa, la cual fue considerada inconstitucional por </w:t>
      </w:r>
      <w:r w:rsidR="007666AF" w:rsidRPr="00EB779E">
        <w:rPr>
          <w:rFonts w:cs="Arial"/>
          <w:sz w:val="28"/>
          <w:szCs w:val="28"/>
          <w:lang w:val="es-MX"/>
        </w:rPr>
        <w:t>el J</w:t>
      </w:r>
      <w:r w:rsidR="003D021C" w:rsidRPr="00EB779E">
        <w:rPr>
          <w:rFonts w:cs="Arial"/>
          <w:sz w:val="28"/>
          <w:szCs w:val="28"/>
          <w:lang w:val="es-MX"/>
        </w:rPr>
        <w:t xml:space="preserve">uez de Distrito; </w:t>
      </w:r>
      <w:r w:rsidR="003D021C" w:rsidRPr="00EB779E">
        <w:rPr>
          <w:rFonts w:cs="Arial"/>
          <w:b/>
          <w:bCs/>
          <w:sz w:val="28"/>
          <w:szCs w:val="28"/>
          <w:lang w:val="es-MX"/>
        </w:rPr>
        <w:t>2.</w:t>
      </w:r>
      <w:r w:rsidR="003D021C" w:rsidRPr="00EB779E">
        <w:rPr>
          <w:rFonts w:cs="Arial"/>
          <w:sz w:val="28"/>
          <w:szCs w:val="28"/>
          <w:lang w:val="es-MX"/>
        </w:rPr>
        <w:t xml:space="preserve"> En segundo lugar, se expondrá la doctrina jurisdiccional de esta Suprema Corte con relación a los alcances del principio de laicidad y a la libertad religiosa, ideológica y de conciencia; y, </w:t>
      </w:r>
      <w:r w:rsidR="003D021C" w:rsidRPr="00EB779E">
        <w:rPr>
          <w:rFonts w:cs="Arial"/>
          <w:b/>
          <w:bCs/>
          <w:sz w:val="28"/>
          <w:szCs w:val="28"/>
          <w:lang w:val="es-MX"/>
        </w:rPr>
        <w:t>3.</w:t>
      </w:r>
      <w:r w:rsidR="003D021C" w:rsidRPr="00EB779E">
        <w:rPr>
          <w:rFonts w:cs="Arial"/>
          <w:sz w:val="28"/>
          <w:szCs w:val="28"/>
          <w:lang w:val="es-MX"/>
        </w:rPr>
        <w:t xml:space="preserve"> En tercer lugar, se analizarán los agravios de la autoridad recurrente en el presente caso.</w:t>
      </w:r>
    </w:p>
    <w:p w14:paraId="1F5DA2E7" w14:textId="4256CBEB" w:rsidR="00544B4C" w:rsidRPr="00EB779E" w:rsidRDefault="00544B4C" w:rsidP="004803CD">
      <w:pPr>
        <w:pStyle w:val="corte4fondo"/>
        <w:snapToGrid w:val="0"/>
        <w:spacing w:before="360" w:after="360"/>
        <w:ind w:firstLine="0"/>
        <w:outlineLvl w:val="2"/>
        <w:rPr>
          <w:rFonts w:cs="Arial"/>
          <w:sz w:val="28"/>
          <w:szCs w:val="28"/>
        </w:rPr>
      </w:pPr>
      <w:bookmarkStart w:id="1" w:name="_Toc213006035"/>
      <w:r w:rsidRPr="00EB779E">
        <w:rPr>
          <w:rFonts w:cs="Arial"/>
          <w:b/>
          <w:bCs/>
          <w:sz w:val="28"/>
          <w:szCs w:val="28"/>
          <w:lang w:val="es-MX"/>
        </w:rPr>
        <w:t>VII.1. Norma interpretada y aplicada por la autoridad</w:t>
      </w:r>
      <w:r w:rsidRPr="00EB779E">
        <w:rPr>
          <w:rFonts w:cs="Arial"/>
          <w:sz w:val="28"/>
          <w:szCs w:val="28"/>
          <w:lang w:val="es-MX"/>
        </w:rPr>
        <w:t>.</w:t>
      </w:r>
      <w:bookmarkEnd w:id="1"/>
    </w:p>
    <w:p w14:paraId="663F331C" w14:textId="66DFB09E" w:rsidR="00544B4C" w:rsidRPr="00EB779E" w:rsidRDefault="00F94C02" w:rsidP="004803CD">
      <w:pPr>
        <w:pStyle w:val="corte4fondo"/>
        <w:numPr>
          <w:ilvl w:val="0"/>
          <w:numId w:val="5"/>
        </w:numPr>
        <w:snapToGrid w:val="0"/>
        <w:spacing w:before="360" w:after="360"/>
        <w:ind w:left="0" w:hanging="567"/>
        <w:rPr>
          <w:rFonts w:cs="Arial"/>
          <w:sz w:val="28"/>
          <w:szCs w:val="28"/>
        </w:rPr>
      </w:pPr>
      <w:r w:rsidRPr="00EB779E">
        <w:rPr>
          <w:rFonts w:cs="Arial"/>
          <w:sz w:val="28"/>
          <w:szCs w:val="28"/>
          <w:lang w:val="es-MX"/>
        </w:rPr>
        <w:t>En</w:t>
      </w:r>
      <w:r w:rsidR="00544B4C" w:rsidRPr="00EB779E">
        <w:rPr>
          <w:rFonts w:cs="Arial"/>
          <w:sz w:val="28"/>
          <w:szCs w:val="28"/>
          <w:lang w:val="es-MX"/>
        </w:rPr>
        <w:t xml:space="preserve"> la sentencia recurrida se estimó inconstitucional el artículo 14, fracción IV, </w:t>
      </w:r>
      <w:r w:rsidR="00544B4C" w:rsidRPr="00EB779E">
        <w:rPr>
          <w:rFonts w:cs="Arial"/>
          <w:sz w:val="28"/>
          <w:szCs w:val="28"/>
        </w:rPr>
        <w:t>del Reglamento de Pasaportes y del Documento de Identidad y Viaje,</w:t>
      </w:r>
      <w:r w:rsidR="00544B4C" w:rsidRPr="00EB779E">
        <w:rPr>
          <w:rFonts w:cs="Arial"/>
          <w:bCs/>
          <w:sz w:val="28"/>
          <w:szCs w:val="28"/>
        </w:rPr>
        <w:t xml:space="preserve"> publicada en el Diario Oficial de la Federación el ocho de agosto de dos mil once,</w:t>
      </w:r>
      <w:r w:rsidR="00544B4C" w:rsidRPr="00EB779E">
        <w:rPr>
          <w:rFonts w:cs="Arial"/>
          <w:sz w:val="28"/>
          <w:szCs w:val="28"/>
        </w:rPr>
        <w:t xml:space="preserve"> al considerar que esta norma impone una restricción inconstitucional del derecho de libertad religiosa de las personas (en este caso, a que se le expida el pasaporte sin la necesidad de que la quejosa se retire el velo islámico que viste en la cabeza, en acatamiento de las normas confesionales de su religión).</w:t>
      </w:r>
    </w:p>
    <w:p w14:paraId="2198A60B"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rPr>
        <w:t>En este sentido, la norma impugnada es del tenor siguiente:</w:t>
      </w:r>
    </w:p>
    <w:p w14:paraId="7826CAE9" w14:textId="77777777" w:rsidR="00544B4C" w:rsidRPr="00EB779E" w:rsidRDefault="00544B4C" w:rsidP="004803CD">
      <w:pPr>
        <w:pStyle w:val="Estilo"/>
        <w:spacing w:before="360" w:after="360" w:line="276" w:lineRule="auto"/>
        <w:ind w:left="426" w:right="618"/>
        <w:rPr>
          <w:rFonts w:cs="Arial"/>
          <w:i/>
          <w:iCs/>
          <w:sz w:val="26"/>
          <w:szCs w:val="26"/>
        </w:rPr>
      </w:pPr>
      <w:r w:rsidRPr="00EB779E">
        <w:rPr>
          <w:rFonts w:cs="Arial"/>
          <w:sz w:val="26"/>
          <w:szCs w:val="26"/>
        </w:rPr>
        <w:t>“</w:t>
      </w:r>
      <w:r w:rsidRPr="00EB779E">
        <w:rPr>
          <w:rFonts w:cs="Arial"/>
          <w:b/>
          <w:bCs/>
          <w:i/>
          <w:iCs/>
          <w:sz w:val="26"/>
          <w:szCs w:val="26"/>
        </w:rPr>
        <w:t>Artículo 14</w:t>
      </w:r>
      <w:r w:rsidRPr="00EB779E">
        <w:rPr>
          <w:rFonts w:cs="Arial"/>
          <w:i/>
          <w:iCs/>
          <w:sz w:val="26"/>
          <w:szCs w:val="26"/>
        </w:rPr>
        <w:t>. Para obtener un pasaporte ordinario, las personas mayores de edad deberán cumplir con los siguientes requisitos:</w:t>
      </w:r>
    </w:p>
    <w:p w14:paraId="03434176" w14:textId="77777777" w:rsidR="00544B4C" w:rsidRPr="00EB779E" w:rsidRDefault="00544B4C" w:rsidP="004803CD">
      <w:pPr>
        <w:pStyle w:val="Estilo"/>
        <w:spacing w:before="360" w:after="360" w:line="276" w:lineRule="auto"/>
        <w:ind w:left="426" w:right="618"/>
        <w:rPr>
          <w:rFonts w:cs="Arial"/>
          <w:i/>
          <w:iCs/>
          <w:sz w:val="26"/>
          <w:szCs w:val="26"/>
        </w:rPr>
      </w:pPr>
      <w:r w:rsidRPr="00EB779E">
        <w:rPr>
          <w:rFonts w:cs="Arial"/>
          <w:i/>
          <w:iCs/>
          <w:sz w:val="26"/>
          <w:szCs w:val="26"/>
        </w:rPr>
        <w:t>(…)</w:t>
      </w:r>
    </w:p>
    <w:p w14:paraId="4633063C" w14:textId="77777777" w:rsidR="00544B4C" w:rsidRPr="00EB779E" w:rsidRDefault="00544B4C" w:rsidP="004803CD">
      <w:pPr>
        <w:pStyle w:val="Estilo"/>
        <w:spacing w:before="360" w:after="360" w:line="276" w:lineRule="auto"/>
        <w:ind w:left="426" w:right="618"/>
        <w:rPr>
          <w:rFonts w:cs="Arial"/>
          <w:i/>
          <w:iCs/>
          <w:sz w:val="26"/>
          <w:szCs w:val="26"/>
        </w:rPr>
      </w:pPr>
      <w:r w:rsidRPr="00EB779E">
        <w:rPr>
          <w:rFonts w:cs="Arial"/>
          <w:i/>
          <w:iCs/>
          <w:sz w:val="26"/>
          <w:szCs w:val="26"/>
        </w:rPr>
        <w:t xml:space="preserve">IV. Permitir ser fotografiado con los dispositivos de la Secretaría. La fotografía deberá tomarse de frente, a color, con el fondo blanco, </w:t>
      </w:r>
      <w:r w:rsidRPr="00EB779E">
        <w:rPr>
          <w:rFonts w:cs="Arial"/>
          <w:b/>
          <w:bCs/>
          <w:i/>
          <w:iCs/>
          <w:sz w:val="26"/>
          <w:szCs w:val="26"/>
          <w:u w:val="single"/>
        </w:rPr>
        <w:t>la cabeza descubierta</w:t>
      </w:r>
      <w:r w:rsidRPr="00EB779E">
        <w:rPr>
          <w:rFonts w:cs="Arial"/>
          <w:i/>
          <w:iCs/>
          <w:sz w:val="26"/>
          <w:szCs w:val="26"/>
        </w:rPr>
        <w:t xml:space="preserve"> y sin prendas u objetos que cubran parcial o totalmente el rostro, incluidos lentes;</w:t>
      </w:r>
    </w:p>
    <w:p w14:paraId="2E8318BF" w14:textId="77777777" w:rsidR="00544B4C" w:rsidRPr="00EB779E" w:rsidRDefault="00544B4C" w:rsidP="004803CD">
      <w:pPr>
        <w:pStyle w:val="Estilo"/>
        <w:spacing w:before="360" w:after="360" w:line="276" w:lineRule="auto"/>
        <w:ind w:left="426" w:right="335"/>
        <w:rPr>
          <w:rFonts w:cs="Arial"/>
          <w:sz w:val="26"/>
          <w:szCs w:val="26"/>
        </w:rPr>
      </w:pPr>
      <w:r w:rsidRPr="00EB779E">
        <w:rPr>
          <w:rFonts w:cs="Arial"/>
          <w:sz w:val="26"/>
          <w:szCs w:val="26"/>
        </w:rPr>
        <w:t>(…)”.</w:t>
      </w:r>
    </w:p>
    <w:p w14:paraId="765925E9" w14:textId="459D307A"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lang w:val="es-MX"/>
        </w:rPr>
        <w:t>Como se puede apreciar, el artículo 14 del Reglamento de Pasaportes y del Documento de Identidad y Viaje</w:t>
      </w:r>
      <w:r w:rsidR="00036453" w:rsidRPr="00EB779E">
        <w:rPr>
          <w:rFonts w:cs="Arial"/>
          <w:sz w:val="28"/>
          <w:szCs w:val="28"/>
          <w:lang w:val="es-MX"/>
        </w:rPr>
        <w:t xml:space="preserve"> </w:t>
      </w:r>
      <w:r w:rsidRPr="00EB779E">
        <w:rPr>
          <w:rFonts w:cs="Arial"/>
          <w:sz w:val="28"/>
          <w:szCs w:val="28"/>
          <w:lang w:val="es-MX"/>
        </w:rPr>
        <w:t xml:space="preserve">establece las reglas y requisitos que deben cumplirse para que las personas mexicanas puedan obtener un pasaporte ordinario.  </w:t>
      </w:r>
    </w:p>
    <w:p w14:paraId="6C81B8C5" w14:textId="5F63FA40" w:rsidR="00544B4C" w:rsidRPr="00EB779E" w:rsidRDefault="004848C2" w:rsidP="004803CD">
      <w:pPr>
        <w:pStyle w:val="corte4fondo"/>
        <w:numPr>
          <w:ilvl w:val="0"/>
          <w:numId w:val="5"/>
        </w:numPr>
        <w:snapToGrid w:val="0"/>
        <w:spacing w:before="360" w:after="360"/>
        <w:ind w:left="0" w:hanging="567"/>
        <w:rPr>
          <w:rFonts w:cs="Arial"/>
          <w:sz w:val="28"/>
          <w:szCs w:val="28"/>
        </w:rPr>
      </w:pPr>
      <w:r w:rsidRPr="00EB779E">
        <w:rPr>
          <w:rFonts w:cs="Arial"/>
          <w:sz w:val="28"/>
          <w:szCs w:val="28"/>
          <w:lang w:val="es-MX"/>
        </w:rPr>
        <w:t>A</w:t>
      </w:r>
      <w:r w:rsidR="00544B4C" w:rsidRPr="00EB779E">
        <w:rPr>
          <w:rFonts w:cs="Arial"/>
          <w:sz w:val="28"/>
          <w:szCs w:val="28"/>
          <w:lang w:val="es-MX"/>
        </w:rPr>
        <w:t xml:space="preserve"> fin de dar una respuesta a los planteamientos de la autoridad recurrente, es necesario recordar la doctrina jurisdiccional de este Alto Tribunal con relación al principio de laicidad o separación de la Iglesia y el Estado y del derecho fundamental de libertad religiosa, ideológica y de conciencia, tal como a continuación se expondrá.</w:t>
      </w:r>
    </w:p>
    <w:p w14:paraId="479A4ABD" w14:textId="16D9DA07" w:rsidR="00544B4C" w:rsidRPr="00EB779E" w:rsidRDefault="00544B4C" w:rsidP="004803CD">
      <w:pPr>
        <w:pStyle w:val="corte4fondo"/>
        <w:snapToGrid w:val="0"/>
        <w:spacing w:before="360" w:after="360"/>
        <w:ind w:firstLine="0"/>
        <w:outlineLvl w:val="2"/>
        <w:rPr>
          <w:rFonts w:cs="Arial"/>
          <w:b/>
          <w:bCs/>
          <w:sz w:val="28"/>
          <w:szCs w:val="28"/>
          <w:lang w:val="es-MX"/>
        </w:rPr>
      </w:pPr>
      <w:bookmarkStart w:id="2" w:name="_Toc213006036"/>
      <w:r w:rsidRPr="00EB779E">
        <w:rPr>
          <w:rFonts w:cs="Arial"/>
          <w:b/>
          <w:bCs/>
          <w:sz w:val="28"/>
          <w:szCs w:val="28"/>
          <w:lang w:val="es-MX"/>
        </w:rPr>
        <w:t xml:space="preserve">VII.2. </w:t>
      </w:r>
      <w:bookmarkStart w:id="3" w:name="_Toc44605741"/>
      <w:bookmarkStart w:id="4" w:name="_Toc49588895"/>
      <w:r w:rsidRPr="00EB779E">
        <w:rPr>
          <w:rFonts w:cs="Arial"/>
          <w:b/>
          <w:sz w:val="28"/>
          <w:szCs w:val="28"/>
        </w:rPr>
        <w:t>Marco constitucional sobre el principio de laicidad y el derecho de libertad religiosa</w:t>
      </w:r>
      <w:r w:rsidRPr="00EB779E">
        <w:rPr>
          <w:rFonts w:cs="Arial"/>
          <w:sz w:val="28"/>
          <w:szCs w:val="28"/>
        </w:rPr>
        <w:t>.</w:t>
      </w:r>
      <w:bookmarkEnd w:id="2"/>
      <w:bookmarkEnd w:id="3"/>
      <w:bookmarkEnd w:id="4"/>
    </w:p>
    <w:p w14:paraId="0532012A"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rPr>
        <w:t>Esta Suprema Corte de Justicia de la Nación ha desarrollado, en innumerables precedentes, los alcances del principio de laicidad y de la libertad religiosa, por lo que se retomarán las consideraciones de la acción de inconstitucionalidad 54/2018</w:t>
      </w:r>
      <w:r w:rsidRPr="00EB779E">
        <w:rPr>
          <w:rStyle w:val="Refdenotaalpie"/>
          <w:rFonts w:cs="Arial"/>
          <w:sz w:val="28"/>
          <w:szCs w:val="28"/>
        </w:rPr>
        <w:footnoteReference w:id="12"/>
      </w:r>
      <w:r w:rsidRPr="00EB779E">
        <w:rPr>
          <w:rFonts w:cs="Arial"/>
          <w:sz w:val="28"/>
          <w:szCs w:val="28"/>
        </w:rPr>
        <w:t xml:space="preserve">, que constituye el precedente más reciente sobre estos tópicos, el cual es vinculante por haberse aprobado con una mayoría calificada de ocho votos. </w:t>
      </w:r>
    </w:p>
    <w:p w14:paraId="6A636D31"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rPr>
        <w:t>En ese precedente se dio cuenta con los principales criterios jurisprudenciales que han desarrollado el sistema de laicidad del Estado mexicano y, a partir de ese modelo, se definió cuáles son los alcances de los distintos derechos de libertad religiosa y de conciencia.  De este modo, en lo que es materia de este caso, a continuación, se recuerda esa doctrina jurisdiccional.</w:t>
      </w:r>
    </w:p>
    <w:p w14:paraId="0360CED7" w14:textId="77777777" w:rsidR="00544B4C" w:rsidRPr="00EB779E" w:rsidRDefault="00544B4C" w:rsidP="004803CD">
      <w:pPr>
        <w:pStyle w:val="corte4fondo"/>
        <w:snapToGrid w:val="0"/>
        <w:spacing w:before="360" w:after="360"/>
        <w:ind w:firstLine="0"/>
        <w:outlineLvl w:val="3"/>
        <w:rPr>
          <w:rFonts w:cs="Arial"/>
          <w:sz w:val="28"/>
          <w:szCs w:val="28"/>
        </w:rPr>
      </w:pPr>
      <w:bookmarkStart w:id="5" w:name="_Toc213006037"/>
      <w:r w:rsidRPr="00EB779E">
        <w:rPr>
          <w:rFonts w:cs="Arial"/>
          <w:b/>
          <w:sz w:val="28"/>
          <w:szCs w:val="28"/>
        </w:rPr>
        <w:t>A. Modelo mexicano de laicidad</w:t>
      </w:r>
      <w:r w:rsidRPr="00EB779E">
        <w:rPr>
          <w:rFonts w:cs="Arial"/>
          <w:sz w:val="28"/>
          <w:szCs w:val="28"/>
        </w:rPr>
        <w:t>.</w:t>
      </w:r>
      <w:bookmarkEnd w:id="5"/>
    </w:p>
    <w:p w14:paraId="33EBC002"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rPr>
        <w:t>Tal como se reconoció en la acción de inconstitucionalidad 54/2018, el principio de laicidad se encuentra reconocido en los artículos 24, 40 y 130 de la Constitución Federal, y se erige como uno de los principios fundamentales del Estado mexicano.</w:t>
      </w:r>
    </w:p>
    <w:p w14:paraId="7631E583"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rPr>
        <w:t>De este modo, en el artículo 40 constitucional se establece expresamente que el Estado mexicano se constituye como una República representativa, democrática, federal y laica</w:t>
      </w:r>
      <w:r w:rsidRPr="00EB779E">
        <w:rPr>
          <w:rStyle w:val="Refdenotaalpie"/>
          <w:rFonts w:cs="Arial"/>
          <w:sz w:val="28"/>
          <w:szCs w:val="28"/>
        </w:rPr>
        <w:footnoteReference w:id="13"/>
      </w:r>
      <w:r w:rsidRPr="00EB779E">
        <w:rPr>
          <w:rFonts w:cs="Arial"/>
          <w:sz w:val="28"/>
          <w:szCs w:val="28"/>
        </w:rPr>
        <w:t>. Mientras que en el artículo 24 se reconoce el derecho de libertad religiosa, ideológica y de conciencia</w:t>
      </w:r>
      <w:r w:rsidRPr="00EB779E">
        <w:rPr>
          <w:rStyle w:val="Refdenotaalpie"/>
          <w:rFonts w:cs="Arial"/>
          <w:sz w:val="28"/>
          <w:szCs w:val="28"/>
        </w:rPr>
        <w:footnoteReference w:id="14"/>
      </w:r>
      <w:r w:rsidRPr="00EB779E">
        <w:rPr>
          <w:rFonts w:cs="Arial"/>
          <w:sz w:val="28"/>
          <w:szCs w:val="28"/>
        </w:rPr>
        <w:t>, que es uno de los derechos fundamentales más importantes de un Estado democrático de Derecho, pero también, un presupuesto básico de un Estado laico.</w:t>
      </w:r>
    </w:p>
    <w:p w14:paraId="733EDC28"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rPr>
        <w:t>Por su parte, en el artículo 130 de la Norma Fundamental</w:t>
      </w:r>
      <w:r w:rsidRPr="00EB779E">
        <w:rPr>
          <w:rStyle w:val="Refdenotaalpie"/>
          <w:rFonts w:cs="Arial"/>
          <w:sz w:val="28"/>
          <w:szCs w:val="28"/>
        </w:rPr>
        <w:footnoteReference w:id="15"/>
      </w:r>
      <w:r w:rsidRPr="00EB779E">
        <w:rPr>
          <w:rFonts w:cs="Arial"/>
          <w:sz w:val="28"/>
          <w:szCs w:val="28"/>
        </w:rPr>
        <w:t xml:space="preserve">, se reitera el modelo de laicidad mexicana y otro de sus elementos principales materializado en el principio de separación del Estado y las iglesias, y desarrolla, en términos generales, las bases sobre la naturaleza, derechos y obligaciones de las confesiones religiosas en el ordenamiento mexicano y su relación con el Estado. </w:t>
      </w:r>
    </w:p>
    <w:p w14:paraId="4D90D740"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rPr>
        <w:t>Entre otras, se destaca que, conforme a la Constitución General de la República, las personas pueden ejercer el ministerio de cualquier culto; pero también se imponen límites, pues los ministros de culto no podrán desempeñar cargos públicos ni ejercer el derecho de ser votados en elecciones populares ni de asociarse con fines políticos ni realizar proselitismo en favor o en contra de algún partido político, candidato o asociación, entre otros límites vinculados con los derechos de participación política.</w:t>
      </w:r>
    </w:p>
    <w:p w14:paraId="489EA1AB"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rPr>
        <w:t xml:space="preserve">En este orden de ideas, en el precedente en comento se afirmó que el modelo mexicano de laicidad protege un deber de neutralidad religiosa por parte del Estado, de manera que </w:t>
      </w:r>
      <w:r w:rsidRPr="00EB779E">
        <w:rPr>
          <w:rFonts w:cs="Arial"/>
          <w:b/>
          <w:bCs/>
          <w:sz w:val="28"/>
          <w:szCs w:val="28"/>
          <w:u w:val="single"/>
        </w:rPr>
        <w:t>el Estado no puede adoptar una iglesia oficial y debe mantenerse respetuoso de todas las confesiones religiosas y del ejercicio de los derechos de libertad de convicciones ética, de conciencia y de religión</w:t>
      </w:r>
      <w:r w:rsidRPr="00EB779E">
        <w:rPr>
          <w:rFonts w:cs="Arial"/>
          <w:sz w:val="28"/>
          <w:szCs w:val="28"/>
        </w:rPr>
        <w:t>.</w:t>
      </w:r>
    </w:p>
    <w:p w14:paraId="08ACFAC9"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rPr>
        <w:t xml:space="preserve">No obstante, este deber de neutralidad religiosa no implica que el Estado deba mantenerse ausente o ignorar el fenómeno religioso e ideológico; por el contrario, </w:t>
      </w:r>
      <w:r w:rsidRPr="00EB779E">
        <w:rPr>
          <w:rFonts w:cs="Arial"/>
          <w:b/>
          <w:bCs/>
          <w:sz w:val="28"/>
          <w:szCs w:val="28"/>
          <w:u w:val="single"/>
        </w:rPr>
        <w:t>la laicidad conlleva el deber estatal de proteger los derechos de libertad religiosa, ideológica, de conciencia y ética de las personas, para lo cual debe mantener una posición neutralmente activa</w:t>
      </w:r>
      <w:r w:rsidRPr="00EB779E">
        <w:rPr>
          <w:rFonts w:cs="Arial"/>
          <w:sz w:val="28"/>
          <w:szCs w:val="28"/>
        </w:rPr>
        <w:t>.</w:t>
      </w:r>
    </w:p>
    <w:p w14:paraId="6F1DA671"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rPr>
        <w:t>La laicidad como principio y modelo de Estado no tiene una significación única</w:t>
      </w:r>
      <w:r w:rsidRPr="00EB779E">
        <w:rPr>
          <w:rStyle w:val="Refdenotaalpie"/>
          <w:rFonts w:cs="Arial"/>
          <w:sz w:val="28"/>
          <w:szCs w:val="28"/>
        </w:rPr>
        <w:footnoteReference w:id="16"/>
      </w:r>
      <w:r w:rsidRPr="00EB779E">
        <w:rPr>
          <w:rFonts w:cs="Arial"/>
          <w:sz w:val="28"/>
          <w:szCs w:val="28"/>
        </w:rPr>
        <w:t>, sino que ha sido desarrollado y entendido de diversas formas en cada Estado-Nación, atendiendo a las especificidades culturales e históricas de cada país.</w:t>
      </w:r>
    </w:p>
    <w:p w14:paraId="5F872A72"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rPr>
        <w:t>Sin embargo, la nota característica de un Estado laico radica en dos elementos fundamentales: la separación entre el Estado y las iglesias y la protección de la libertad religiosa, de conciencia y de convicciones éticas e ideológicas</w:t>
      </w:r>
      <w:r w:rsidRPr="00EB779E">
        <w:rPr>
          <w:rStyle w:val="Refdenotaalpie"/>
          <w:rFonts w:cs="Arial"/>
          <w:sz w:val="28"/>
          <w:szCs w:val="28"/>
        </w:rPr>
        <w:footnoteReference w:id="17"/>
      </w:r>
      <w:r w:rsidRPr="00EB779E">
        <w:rPr>
          <w:rFonts w:cs="Arial"/>
          <w:sz w:val="28"/>
          <w:szCs w:val="28"/>
        </w:rPr>
        <w:t xml:space="preserve">. </w:t>
      </w:r>
    </w:p>
    <w:p w14:paraId="5F7438BF"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rPr>
        <w:t>En efecto, el Estado laico es religiosamente neutral, por lo que para proteger el principio de igualdad se prohíbe al Estado emitir cualquier juicio valorativo sobre las creencias religiosas de las personas; sin embargo, lo que sí debe valorar positivamente, es el derecho de libertad religiosa</w:t>
      </w:r>
      <w:r w:rsidRPr="00EB779E">
        <w:rPr>
          <w:rStyle w:val="Refdenotaalpie"/>
          <w:rFonts w:cs="Arial"/>
          <w:sz w:val="28"/>
          <w:szCs w:val="28"/>
        </w:rPr>
        <w:footnoteReference w:id="18"/>
      </w:r>
      <w:r w:rsidRPr="00EB779E">
        <w:rPr>
          <w:rFonts w:cs="Arial"/>
          <w:sz w:val="28"/>
          <w:szCs w:val="28"/>
        </w:rPr>
        <w:t>, de conciencia y de las convicciones éticas e ideológicas.</w:t>
      </w:r>
    </w:p>
    <w:p w14:paraId="08B1CF5B"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rPr>
        <w:t xml:space="preserve">En este sentido, </w:t>
      </w:r>
      <w:r w:rsidRPr="00EB779E">
        <w:rPr>
          <w:rFonts w:cs="Arial"/>
          <w:b/>
          <w:bCs/>
          <w:sz w:val="28"/>
          <w:szCs w:val="28"/>
          <w:u w:val="single"/>
        </w:rPr>
        <w:t>un Estado laico debe garantizar la protección del derecho fundamental de convicciones éticas, religiosas y de conciencia y, a la par, debe preservar la sana separación del Estado y la Iglesia</w:t>
      </w:r>
      <w:r w:rsidRPr="00EB779E">
        <w:rPr>
          <w:rStyle w:val="Refdenotaalpie"/>
          <w:rFonts w:cs="Arial"/>
          <w:sz w:val="28"/>
          <w:szCs w:val="28"/>
        </w:rPr>
        <w:footnoteReference w:id="19"/>
      </w:r>
      <w:r w:rsidRPr="00EB779E">
        <w:rPr>
          <w:rFonts w:cs="Arial"/>
          <w:sz w:val="28"/>
          <w:szCs w:val="28"/>
        </w:rPr>
        <w:t xml:space="preserve">. </w:t>
      </w:r>
    </w:p>
    <w:p w14:paraId="286C92FA"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rPr>
        <w:t>La laicidad debe ser concebida como una cualidad democrática, ya que significa que el Estado respeta y valora positivamente que las personas tengan creencias religiosas, éticas, ideológicas y de conciencia, pero se asegura que Estado y las confesiones religiosas se encuentren separados</w:t>
      </w:r>
      <w:r w:rsidRPr="00EB779E">
        <w:rPr>
          <w:rStyle w:val="Refdenotaalpie"/>
          <w:rFonts w:cs="Arial"/>
          <w:sz w:val="28"/>
          <w:szCs w:val="28"/>
        </w:rPr>
        <w:footnoteReference w:id="20"/>
      </w:r>
      <w:r w:rsidRPr="00EB779E">
        <w:rPr>
          <w:rFonts w:cs="Arial"/>
          <w:sz w:val="28"/>
          <w:szCs w:val="28"/>
        </w:rPr>
        <w:t>.</w:t>
      </w:r>
    </w:p>
    <w:p w14:paraId="684F4E25"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rPr>
        <w:t xml:space="preserve">En consecuencia, </w:t>
      </w:r>
      <w:r w:rsidRPr="00EB779E">
        <w:rPr>
          <w:rFonts w:cs="Arial"/>
          <w:b/>
          <w:bCs/>
          <w:sz w:val="28"/>
          <w:szCs w:val="28"/>
          <w:u w:val="single"/>
        </w:rPr>
        <w:t>la protección de los derechos de libertad religiosa, ideológica, de convicciones éticas y de conciencia, no colisionan, en forma alguna, con la idea de un Estado laico y con el principio de separación entre el Estado y las iglesias; por el contrario, todos esos derechos y libertades forman parte de un modelo más acabado de laicidad</w:t>
      </w:r>
      <w:r w:rsidRPr="00EB779E">
        <w:rPr>
          <w:rFonts w:cs="Arial"/>
          <w:sz w:val="28"/>
          <w:szCs w:val="28"/>
        </w:rPr>
        <w:t>.</w:t>
      </w:r>
    </w:p>
    <w:p w14:paraId="4575CCAA"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rPr>
        <w:t>Más aún, debe recordarse que la laicidad no está reñida con las creencias religiosas, ideológicas y de conciencia de las personas, sino que son complementarias y lo único que exige un Estado laico es que las conductas que se sigan de esas creencias no afecten los derechos de terceras personas</w:t>
      </w:r>
      <w:r w:rsidRPr="00EB779E">
        <w:rPr>
          <w:rStyle w:val="Refdenotaalpie"/>
          <w:rFonts w:cs="Arial"/>
          <w:sz w:val="28"/>
          <w:szCs w:val="28"/>
        </w:rPr>
        <w:footnoteReference w:id="21"/>
      </w:r>
      <w:r w:rsidRPr="00EB779E">
        <w:rPr>
          <w:rFonts w:cs="Arial"/>
          <w:sz w:val="28"/>
          <w:szCs w:val="28"/>
        </w:rPr>
        <w:t>.</w:t>
      </w:r>
    </w:p>
    <w:p w14:paraId="53396CD3"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rPr>
        <w:t>Al respecto, con relación al grado de actuación del Estado frente a la libertad ética, religiosa y de conciencia, la academia ha distinguido, al menos, entre dos modelos de laicidad: la del “</w:t>
      </w:r>
      <w:r w:rsidRPr="00EB779E">
        <w:rPr>
          <w:rFonts w:cs="Arial"/>
          <w:i/>
          <w:sz w:val="28"/>
          <w:szCs w:val="28"/>
        </w:rPr>
        <w:t>Estado garante</w:t>
      </w:r>
      <w:r w:rsidRPr="00EB779E">
        <w:rPr>
          <w:rFonts w:cs="Arial"/>
          <w:sz w:val="28"/>
          <w:szCs w:val="28"/>
        </w:rPr>
        <w:t>” y la del “</w:t>
      </w:r>
      <w:r w:rsidRPr="00EB779E">
        <w:rPr>
          <w:rFonts w:cs="Arial"/>
          <w:i/>
          <w:sz w:val="28"/>
          <w:szCs w:val="28"/>
        </w:rPr>
        <w:t>Estado no interventor</w:t>
      </w:r>
      <w:r w:rsidRPr="00EB779E">
        <w:rPr>
          <w:rFonts w:cs="Arial"/>
          <w:sz w:val="28"/>
          <w:szCs w:val="28"/>
        </w:rPr>
        <w:t xml:space="preserve">”. </w:t>
      </w:r>
    </w:p>
    <w:p w14:paraId="5D10B70A"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rPr>
        <w:t>El primero —Estado garante— entiende al Estado como protector de la libertad religiosa a través de una cooperación entre la Iglesia y el Estado, permitiendo que sea el Estado quien activamente proteja y fomente el ejercicio de la libertad religiosa</w:t>
      </w:r>
      <w:r w:rsidRPr="00EB779E">
        <w:rPr>
          <w:rStyle w:val="Refdenotaalpie"/>
          <w:rFonts w:cs="Arial"/>
          <w:sz w:val="28"/>
          <w:szCs w:val="28"/>
        </w:rPr>
        <w:footnoteReference w:id="22"/>
      </w:r>
      <w:r w:rsidRPr="00EB779E">
        <w:rPr>
          <w:rFonts w:cs="Arial"/>
          <w:sz w:val="28"/>
          <w:szCs w:val="28"/>
        </w:rPr>
        <w:t>. Mientras que el segundo modelo —Estado no interventor— implica una separación tajante entre la Iglesia y el Estado.</w:t>
      </w:r>
    </w:p>
    <w:p w14:paraId="654AD30C"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lang w:val="es-MX"/>
        </w:rPr>
        <w:t>El modelo mexicano de laicidad se aleja del modelo de “</w:t>
      </w:r>
      <w:r w:rsidRPr="00EB779E">
        <w:rPr>
          <w:rFonts w:cs="Arial"/>
          <w:i/>
          <w:sz w:val="28"/>
          <w:szCs w:val="28"/>
          <w:lang w:val="es-MX"/>
        </w:rPr>
        <w:t>Estado garante</w:t>
      </w:r>
      <w:r w:rsidRPr="00EB779E">
        <w:rPr>
          <w:rFonts w:cs="Arial"/>
          <w:sz w:val="28"/>
          <w:szCs w:val="28"/>
          <w:lang w:val="es-MX"/>
        </w:rPr>
        <w:t>” y pareciera incrustarse en un punto medio entre éste y el modelo de “</w:t>
      </w:r>
      <w:r w:rsidRPr="00EB779E">
        <w:rPr>
          <w:rFonts w:cs="Arial"/>
          <w:i/>
          <w:sz w:val="28"/>
          <w:szCs w:val="28"/>
          <w:lang w:val="es-MX"/>
        </w:rPr>
        <w:t>Estado no interventor</w:t>
      </w:r>
      <w:r w:rsidRPr="00EB779E">
        <w:rPr>
          <w:rFonts w:cs="Arial"/>
          <w:sz w:val="28"/>
          <w:szCs w:val="28"/>
          <w:lang w:val="es-MX"/>
        </w:rPr>
        <w:t>”, en el que se exige una separación entre el Estado y las confesiones religiosas, pero también protege las libertades públicas, especialmente la religiosa, ideológica, de convicciones éticas y de conciencia; por ello, cualquier acto que vulnerara el principio de laicidad o bien, estas libertades, sería violatorio de la Constitución mexicana.</w:t>
      </w:r>
    </w:p>
    <w:p w14:paraId="028F5A17"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b/>
          <w:bCs/>
          <w:sz w:val="28"/>
          <w:szCs w:val="28"/>
          <w:u w:val="single"/>
          <w:lang w:val="es-MX"/>
        </w:rPr>
        <w:t>El sistema mexicano de laicidad implica una separación tajante del Estado y las iglesias</w:t>
      </w:r>
      <w:r w:rsidRPr="00EB779E">
        <w:rPr>
          <w:rFonts w:cs="Arial"/>
          <w:sz w:val="28"/>
          <w:szCs w:val="28"/>
          <w:lang w:val="es-MX"/>
        </w:rPr>
        <w:t xml:space="preserve">, pero no se trata de una forma de anticlericalismo ni de ver a las confesiones religiosas como enemigas de lo público. Por el contrario, es un modelo en el que se debe favorecer la diversidad religiosa y de pensamiento y </w:t>
      </w:r>
      <w:r w:rsidRPr="00EB779E">
        <w:rPr>
          <w:rFonts w:cs="Arial"/>
          <w:b/>
          <w:bCs/>
          <w:sz w:val="28"/>
          <w:szCs w:val="28"/>
          <w:u w:val="single"/>
          <w:lang w:val="es-MX"/>
        </w:rPr>
        <w:t>para ello, es necesario proteger la libertad religiosa de las personas, en el entendido de que se trata de un marco donde todos los puntos de vista religiosos e, incluso, los agnósticos o no religiosos pueden coexistir armónicamente</w:t>
      </w:r>
      <w:r w:rsidRPr="00EB779E">
        <w:rPr>
          <w:rStyle w:val="Refdenotaalpie"/>
          <w:rFonts w:cs="Arial"/>
          <w:sz w:val="28"/>
          <w:szCs w:val="28"/>
          <w:lang w:val="es-MX"/>
        </w:rPr>
        <w:footnoteReference w:id="23"/>
      </w:r>
      <w:r w:rsidRPr="00EB779E">
        <w:rPr>
          <w:rFonts w:cs="Arial"/>
          <w:sz w:val="28"/>
          <w:szCs w:val="28"/>
          <w:lang w:val="es-MX"/>
        </w:rPr>
        <w:t>.</w:t>
      </w:r>
    </w:p>
    <w:p w14:paraId="507FD8F4"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rPr>
        <w:t>Lo anterior se corrobora con el contenido del procedimiento de reforma del artículo 24 constitucional de dos mil trece —específicamente del dictamen</w:t>
      </w:r>
      <w:r w:rsidRPr="00EB779E">
        <w:rPr>
          <w:rStyle w:val="Refdenotaalpie"/>
          <w:rFonts w:cs="Arial"/>
          <w:sz w:val="28"/>
          <w:szCs w:val="28"/>
          <w:lang w:val="es-ES"/>
        </w:rPr>
        <w:footnoteReference w:id="24"/>
      </w:r>
      <w:r w:rsidRPr="00EB779E">
        <w:rPr>
          <w:rFonts w:cs="Arial"/>
          <w:sz w:val="28"/>
          <w:szCs w:val="28"/>
        </w:rPr>
        <w:t xml:space="preserve"> de la Comisión de Puntos Constitucionales de la Cámara de Diputados—, en el que se sostuvo que:</w:t>
      </w:r>
    </w:p>
    <w:p w14:paraId="53B2F61D" w14:textId="77777777" w:rsidR="00544B4C" w:rsidRPr="00EB779E" w:rsidRDefault="00544B4C" w:rsidP="004803CD">
      <w:pPr>
        <w:pStyle w:val="corte4fondo"/>
        <w:spacing w:before="360" w:after="360" w:line="240" w:lineRule="auto"/>
        <w:ind w:left="708" w:right="567" w:firstLine="0"/>
        <w:rPr>
          <w:rFonts w:cs="Arial"/>
          <w:i/>
          <w:iCs/>
          <w:sz w:val="26"/>
          <w:szCs w:val="26"/>
        </w:rPr>
      </w:pPr>
      <w:r w:rsidRPr="00EB779E">
        <w:rPr>
          <w:rFonts w:cs="Arial"/>
          <w:sz w:val="26"/>
          <w:szCs w:val="26"/>
        </w:rPr>
        <w:t xml:space="preserve">“(…) </w:t>
      </w:r>
      <w:r w:rsidRPr="00EB779E">
        <w:rPr>
          <w:rFonts w:cs="Arial"/>
          <w:i/>
          <w:iCs/>
          <w:sz w:val="26"/>
          <w:szCs w:val="26"/>
          <w:u w:val="single"/>
        </w:rPr>
        <w:t>Todo Estado laico, por su carácter de imparcialidad, debe reconocer la libertad religiosa</w:t>
      </w:r>
      <w:r w:rsidRPr="00EB779E">
        <w:rPr>
          <w:rFonts w:cs="Arial"/>
          <w:i/>
          <w:iCs/>
          <w:sz w:val="26"/>
          <w:szCs w:val="26"/>
        </w:rPr>
        <w:t>, pues no hacerlo, en los términos que se pactó en los tratados internacionales, revela la actitud de un estado anticlerical por definición, circunstancia que lo aleja de su laicidad.</w:t>
      </w:r>
    </w:p>
    <w:p w14:paraId="13988F7A" w14:textId="77777777" w:rsidR="00544B4C" w:rsidRPr="00EB779E" w:rsidRDefault="00544B4C" w:rsidP="004803CD">
      <w:pPr>
        <w:pStyle w:val="corte4fondo"/>
        <w:spacing w:before="360" w:after="360" w:line="240" w:lineRule="auto"/>
        <w:ind w:left="708" w:right="567" w:firstLine="0"/>
        <w:rPr>
          <w:rFonts w:cs="Arial"/>
          <w:i/>
          <w:iCs/>
          <w:sz w:val="26"/>
          <w:szCs w:val="26"/>
        </w:rPr>
      </w:pPr>
      <w:r w:rsidRPr="00EB779E">
        <w:rPr>
          <w:rFonts w:cs="Arial"/>
          <w:i/>
          <w:iCs/>
          <w:sz w:val="26"/>
          <w:szCs w:val="26"/>
        </w:rPr>
        <w:t xml:space="preserve">Por eso, este órgano legislativo </w:t>
      </w:r>
      <w:r w:rsidRPr="00EB779E">
        <w:rPr>
          <w:rFonts w:cs="Arial"/>
          <w:i/>
          <w:iCs/>
          <w:sz w:val="26"/>
          <w:szCs w:val="26"/>
          <w:u w:val="single"/>
        </w:rPr>
        <w:t>coincide con la iniciativa en que la libertad religiosa es el complemento necesario, es decir la otra de la moneda, del Estado laico</w:t>
      </w:r>
      <w:r w:rsidRPr="00EB779E">
        <w:rPr>
          <w:rFonts w:cs="Arial"/>
          <w:i/>
          <w:iCs/>
          <w:sz w:val="26"/>
          <w:szCs w:val="26"/>
        </w:rPr>
        <w:t>.</w:t>
      </w:r>
    </w:p>
    <w:p w14:paraId="5EC50619" w14:textId="77777777" w:rsidR="00544B4C" w:rsidRPr="00EB779E" w:rsidRDefault="00544B4C" w:rsidP="004803CD">
      <w:pPr>
        <w:pStyle w:val="corte4fondo"/>
        <w:spacing w:before="360" w:after="360" w:line="240" w:lineRule="auto"/>
        <w:ind w:left="708" w:right="567" w:firstLine="0"/>
        <w:rPr>
          <w:rFonts w:cs="Arial"/>
          <w:i/>
          <w:iCs/>
          <w:sz w:val="26"/>
          <w:szCs w:val="26"/>
        </w:rPr>
      </w:pPr>
      <w:r w:rsidRPr="00EB779E">
        <w:rPr>
          <w:rFonts w:cs="Arial"/>
          <w:i/>
          <w:iCs/>
          <w:sz w:val="26"/>
          <w:szCs w:val="26"/>
        </w:rPr>
        <w:t>El estado constitucional democrático, sin duda, debe ser laico, esto es, un Estado no confesional, que respeta las decisiones que sus habitantes toman en ejercicio de su derecho de libertad religiosa, tanto en lo relativo a tener o no tener una religión, como en lo relativo a manifestarla públicamente, en forma individual o colectiva.</w:t>
      </w:r>
    </w:p>
    <w:p w14:paraId="4787D190" w14:textId="77777777" w:rsidR="00544B4C" w:rsidRPr="00EB779E" w:rsidRDefault="00544B4C" w:rsidP="004803CD">
      <w:pPr>
        <w:pStyle w:val="corte4fondo"/>
        <w:spacing w:before="360" w:after="360" w:line="240" w:lineRule="auto"/>
        <w:ind w:left="708" w:right="567" w:firstLine="0"/>
        <w:rPr>
          <w:rFonts w:cs="Arial"/>
          <w:i/>
          <w:iCs/>
          <w:sz w:val="26"/>
          <w:szCs w:val="26"/>
        </w:rPr>
      </w:pPr>
      <w:r w:rsidRPr="00EB779E">
        <w:rPr>
          <w:rFonts w:cs="Arial"/>
          <w:i/>
          <w:iCs/>
          <w:sz w:val="26"/>
          <w:szCs w:val="26"/>
        </w:rPr>
        <w:t>El Estado laico no ignora ni desprecia la religiosidad del pueblo manifestada en la diversidad de creencias, antes bien la asume como un hecho social o cultural que toma en cuenta al momento de legislar o gobernar, para que la norma tenga eficacia.</w:t>
      </w:r>
    </w:p>
    <w:p w14:paraId="407F4B0B" w14:textId="77777777" w:rsidR="00544B4C" w:rsidRPr="00EB779E" w:rsidRDefault="00544B4C" w:rsidP="004803CD">
      <w:pPr>
        <w:pStyle w:val="corte4fondo"/>
        <w:spacing w:before="360" w:after="360" w:line="240" w:lineRule="auto"/>
        <w:ind w:left="708" w:right="567" w:firstLine="0"/>
        <w:rPr>
          <w:rFonts w:cs="Arial"/>
          <w:i/>
          <w:iCs/>
          <w:sz w:val="26"/>
          <w:szCs w:val="26"/>
        </w:rPr>
      </w:pPr>
      <w:r w:rsidRPr="00EB779E">
        <w:rPr>
          <w:rFonts w:cs="Arial"/>
          <w:i/>
          <w:iCs/>
          <w:sz w:val="26"/>
          <w:szCs w:val="26"/>
          <w:u w:val="single"/>
        </w:rPr>
        <w:t>El Estado laico no discrimina a los creyentes ni tampoco a los no creyentes. A ambos les reconoce libertad de conciencia y de religión y a ambos les reconoce y garantiza la totalidad de los derechos fundamentales</w:t>
      </w:r>
      <w:r w:rsidRPr="00EB779E">
        <w:rPr>
          <w:rFonts w:cs="Arial"/>
          <w:i/>
          <w:iCs/>
          <w:sz w:val="26"/>
          <w:szCs w:val="26"/>
        </w:rPr>
        <w:t>.</w:t>
      </w:r>
    </w:p>
    <w:p w14:paraId="6E6EB4A4" w14:textId="77777777" w:rsidR="00544B4C" w:rsidRPr="00EB779E" w:rsidRDefault="00544B4C" w:rsidP="004803CD">
      <w:pPr>
        <w:pStyle w:val="corte4fondo"/>
        <w:spacing w:before="360" w:after="360" w:line="240" w:lineRule="auto"/>
        <w:ind w:left="708" w:right="567" w:firstLine="0"/>
        <w:rPr>
          <w:rFonts w:cs="Arial"/>
          <w:sz w:val="26"/>
          <w:szCs w:val="26"/>
        </w:rPr>
      </w:pPr>
      <w:r w:rsidRPr="00EB779E">
        <w:rPr>
          <w:rFonts w:cs="Arial"/>
          <w:sz w:val="26"/>
          <w:szCs w:val="26"/>
        </w:rPr>
        <w:t>(…)”.</w:t>
      </w:r>
    </w:p>
    <w:p w14:paraId="2814FB01"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lang w:val="es-MX"/>
        </w:rPr>
        <w:t>Por lo antes referido, es evidente para este Tribunal Pleno, que el Estado mexicano se autodefine como una República democrática laica, en la que conviven armónicamente, por una parte, un mandato de neutralidad religiosa y separación entre el Estado y las iglesias, y por la otra, el reconocimiento y protección de los derechos de libertad religiosa, de conciencia y de convicciones éticas e ideológicas.</w:t>
      </w:r>
    </w:p>
    <w:p w14:paraId="47EE1FEB"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lang w:val="es-MX"/>
        </w:rPr>
        <w:t xml:space="preserve">No obstante, es importante enfatizar que para mantener una real </w:t>
      </w:r>
      <w:r w:rsidRPr="00EB779E">
        <w:rPr>
          <w:rFonts w:cs="Arial"/>
          <w:sz w:val="28"/>
          <w:szCs w:val="28"/>
          <w:lang w:val="es-ES"/>
        </w:rPr>
        <w:t xml:space="preserve">separación Iglesia-Estado, es necesario que se garanticen tres elementos: </w:t>
      </w:r>
      <w:r w:rsidRPr="00EB779E">
        <w:rPr>
          <w:rFonts w:cs="Arial"/>
          <w:b/>
          <w:sz w:val="28"/>
          <w:szCs w:val="28"/>
          <w:lang w:val="es-ES"/>
        </w:rPr>
        <w:t>a)</w:t>
      </w:r>
      <w:r w:rsidRPr="00EB779E">
        <w:rPr>
          <w:rFonts w:cs="Arial"/>
          <w:sz w:val="28"/>
          <w:szCs w:val="28"/>
          <w:lang w:val="es-ES"/>
        </w:rPr>
        <w:t xml:space="preserve"> La no intervención en la vida interna de la Iglesia; </w:t>
      </w:r>
      <w:r w:rsidRPr="00EB779E">
        <w:rPr>
          <w:rFonts w:cs="Arial"/>
          <w:b/>
          <w:sz w:val="28"/>
          <w:szCs w:val="28"/>
          <w:lang w:val="es-ES"/>
        </w:rPr>
        <w:t>b)</w:t>
      </w:r>
      <w:r w:rsidRPr="00EB779E">
        <w:rPr>
          <w:rFonts w:cs="Arial"/>
          <w:sz w:val="28"/>
          <w:szCs w:val="28"/>
          <w:lang w:val="es-ES"/>
        </w:rPr>
        <w:t xml:space="preserve"> La no adopción de decisión alguna, con fundamento en principios religiosos; y </w:t>
      </w:r>
      <w:r w:rsidRPr="00EB779E">
        <w:rPr>
          <w:rFonts w:cs="Arial"/>
          <w:b/>
          <w:sz w:val="28"/>
          <w:szCs w:val="28"/>
          <w:lang w:val="es-ES"/>
        </w:rPr>
        <w:t>c)</w:t>
      </w:r>
      <w:r w:rsidRPr="00EB779E">
        <w:rPr>
          <w:rFonts w:cs="Arial"/>
          <w:sz w:val="28"/>
          <w:szCs w:val="28"/>
          <w:lang w:val="es-ES"/>
        </w:rPr>
        <w:t xml:space="preserve"> La no atribución de eficacia jurídica a las normas confesionales o a negocios jurídicos nacidos al amparo del ordenamiento confesional</w:t>
      </w:r>
      <w:r w:rsidRPr="00EB779E">
        <w:rPr>
          <w:rFonts w:cs="Arial"/>
          <w:sz w:val="28"/>
          <w:szCs w:val="28"/>
          <w:vertAlign w:val="superscript"/>
          <w:lang w:val="es-ES"/>
        </w:rPr>
        <w:footnoteReference w:id="25"/>
      </w:r>
      <w:r w:rsidRPr="00EB779E">
        <w:rPr>
          <w:rFonts w:cs="Arial"/>
          <w:sz w:val="28"/>
          <w:szCs w:val="28"/>
          <w:lang w:val="es-ES"/>
        </w:rPr>
        <w:t>.</w:t>
      </w:r>
    </w:p>
    <w:p w14:paraId="154B49F3"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lang w:val="es-MX"/>
        </w:rPr>
        <w:t>Este Alto Tribunal ha reiterado en diversas ocasiones el carácter laico del Estado Mexicano.  Por ejemplo, al resolver el amparo en revisión 295/1999</w:t>
      </w:r>
      <w:r w:rsidRPr="00EB779E">
        <w:rPr>
          <w:rStyle w:val="Refdenotaalpie"/>
          <w:rFonts w:cs="Arial"/>
          <w:sz w:val="28"/>
          <w:szCs w:val="28"/>
          <w:lang w:val="es-MX"/>
        </w:rPr>
        <w:footnoteReference w:id="26"/>
      </w:r>
      <w:r w:rsidRPr="00EB779E">
        <w:rPr>
          <w:rFonts w:cs="Arial"/>
          <w:sz w:val="28"/>
          <w:szCs w:val="28"/>
          <w:lang w:val="es-MX"/>
        </w:rPr>
        <w:t>, este Tribunal Pleno determinó que el artículo 48 de la Ley Reglamentaria del Artículo 5º constitucional, relativa al ejercicio de las profesiones en el entonces Distrito Federal, no vulnera la libertad de culto al ordenar que los colegios de profesionales sean ajenos a toda actividad de carácter político o religioso, pues dichos colegios son órganos dotados de derechos y obligaciones de interés público, por lo que se encuentran sujetos a los principios que rigen la actividad de toda entidad pública, entre ellos al principio de separación del Estado y las iglesias.</w:t>
      </w:r>
    </w:p>
    <w:p w14:paraId="04609F03"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rPr>
        <w:t>En la sentencia, se sostuvo que el principio de laicidad obliga a que toda actuación de las personas morales oficiales o públicas —así como las que realicen funciones de interés público como los colegios de profesionistas— se mantengan ajenas a toda doctrina o actividad religiosa</w:t>
      </w:r>
      <w:r w:rsidRPr="00EB779E">
        <w:rPr>
          <w:rStyle w:val="Refdenotaalpie"/>
          <w:rFonts w:cs="Arial"/>
          <w:sz w:val="28"/>
          <w:szCs w:val="28"/>
        </w:rPr>
        <w:footnoteReference w:id="27"/>
      </w:r>
      <w:r w:rsidRPr="00EB779E">
        <w:rPr>
          <w:rFonts w:cs="Arial"/>
          <w:sz w:val="28"/>
          <w:szCs w:val="28"/>
        </w:rPr>
        <w:t xml:space="preserve">. </w:t>
      </w:r>
    </w:p>
    <w:p w14:paraId="09C0DE41"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lang w:val="es-MX"/>
        </w:rPr>
        <w:t>Posteriormente, al resolver el amparo en revisión 1595/2006</w:t>
      </w:r>
      <w:r w:rsidRPr="00EB779E">
        <w:rPr>
          <w:rStyle w:val="Refdenotaalpie"/>
          <w:rFonts w:cs="Arial"/>
          <w:sz w:val="28"/>
          <w:szCs w:val="28"/>
          <w:lang w:val="es-MX"/>
        </w:rPr>
        <w:footnoteReference w:id="28"/>
      </w:r>
      <w:r w:rsidRPr="00EB779E">
        <w:rPr>
          <w:rFonts w:cs="Arial"/>
          <w:sz w:val="28"/>
          <w:szCs w:val="28"/>
          <w:lang w:val="es-MX"/>
        </w:rPr>
        <w:t>, la extinta Primera Sala declaró la inconstitucionalidad de un precepto del Bando Municipal del Ayuntamiento de Toluca, en la que se exigía solicitar permiso para difundir o repartir documentos en la vía pública.</w:t>
      </w:r>
    </w:p>
    <w:p w14:paraId="471B24E0"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lang w:val="es-MX"/>
        </w:rPr>
        <w:t>En este caso, la extinta Primera Sala concedió el amparo al estimar que el Bando Municipal era contrario al derecho de libertad religiosa de las personas —el quejoso fue sancionado por difundir, sin contar con el permiso correspondiente, un cuadernillo que difundía ideas religiosas e invitaba a un concierto de música sacra—.</w:t>
      </w:r>
    </w:p>
    <w:p w14:paraId="7762873A"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lang w:val="es-MX"/>
        </w:rPr>
        <w:t xml:space="preserve">Asimismo, en ese precedente se reiteró el carácter laico del Estado Mexicano al señalar que el principio de separación entre las iglesias y el Estado implica que el Estado no pueda establecer ni prohibir religión alguna; es decir, “(…) </w:t>
      </w:r>
      <w:r w:rsidRPr="00EB779E">
        <w:rPr>
          <w:rFonts w:cs="Arial"/>
          <w:i/>
          <w:sz w:val="28"/>
          <w:szCs w:val="28"/>
          <w:lang w:val="es-MX"/>
        </w:rPr>
        <w:t>a no respaldar como propia del Estado a una religión en particular, manteniéndose al tiempo imparcial y respetuoso con una de las manifestaciones más importantes del pluralismo en las sociedades actuales: el pluralismo religioso propio de la ciudadanía en una democracia contemporánea</w:t>
      </w:r>
      <w:r w:rsidRPr="00EB779E">
        <w:rPr>
          <w:rFonts w:cs="Arial"/>
          <w:sz w:val="28"/>
          <w:szCs w:val="28"/>
          <w:lang w:val="es-MX"/>
        </w:rPr>
        <w:t>”</w:t>
      </w:r>
      <w:r w:rsidRPr="00EB779E">
        <w:rPr>
          <w:rStyle w:val="Refdenotaalpie"/>
          <w:rFonts w:cs="Arial"/>
          <w:sz w:val="28"/>
          <w:szCs w:val="28"/>
          <w:lang w:val="es-MX"/>
        </w:rPr>
        <w:footnoteReference w:id="29"/>
      </w:r>
      <w:r w:rsidRPr="00EB779E">
        <w:rPr>
          <w:rFonts w:cs="Arial"/>
          <w:sz w:val="28"/>
          <w:szCs w:val="28"/>
          <w:lang w:val="es-MX"/>
        </w:rPr>
        <w:t xml:space="preserve">. </w:t>
      </w:r>
    </w:p>
    <w:p w14:paraId="19EAC4D1"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lang w:val="es-MX"/>
        </w:rPr>
        <w:t>Además, se recordó que en el artículo 130 constitucional se</w:t>
      </w:r>
      <w:r w:rsidRPr="00EB779E">
        <w:rPr>
          <w:rFonts w:cs="Arial"/>
          <w:sz w:val="28"/>
          <w:szCs w:val="28"/>
        </w:rPr>
        <w:t xml:space="preserve"> establecen las reglas que deberán seguir las iglesias y asociaciones religiosas para operar jurídicamente y, de manera destacada, se prohíbe que las agrupaciones políticas tengan denominaciones religiosas y se establece la competencia exclusiva de las autoridades civiles respecto de los actos que afecten al estado civil de las personas. </w:t>
      </w:r>
    </w:p>
    <w:p w14:paraId="5E8D4C6F"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rPr>
        <w:t xml:space="preserve">Asimismo, en el amparo </w:t>
      </w:r>
      <w:r w:rsidRPr="00EB779E">
        <w:rPr>
          <w:rFonts w:cs="Arial"/>
          <w:sz w:val="28"/>
          <w:szCs w:val="28"/>
          <w:lang w:val="es-MX"/>
        </w:rPr>
        <w:t>en revisión 439/2015</w:t>
      </w:r>
      <w:r w:rsidRPr="00EB779E">
        <w:rPr>
          <w:rStyle w:val="Refdenotaalpie"/>
          <w:rFonts w:cs="Arial"/>
          <w:sz w:val="28"/>
          <w:szCs w:val="28"/>
          <w:lang w:val="es-MX"/>
        </w:rPr>
        <w:footnoteReference w:id="30"/>
      </w:r>
      <w:r w:rsidRPr="00EB779E">
        <w:rPr>
          <w:rFonts w:cs="Arial"/>
          <w:sz w:val="28"/>
          <w:szCs w:val="28"/>
          <w:lang w:val="es-MX"/>
        </w:rPr>
        <w:t>, la extinta Segunda Sala negó el amparo a una mujer que pretendía la inclusión de una materia de religión para sus menores hijos, pues conforme a lo previsto en el artículo 3º constitucional, la educación pública debe ser laica.</w:t>
      </w:r>
    </w:p>
    <w:p w14:paraId="6DBA153D"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lang w:val="es-MX"/>
        </w:rPr>
        <w:t xml:space="preserve">En esta sentencia, la extinta Segunda Sala reiteró el carácter laico del Estado y sostuvo que el principio de laicidad no es sinónimo de anticlericalismo ni censura, sino una forma de protección de las creencias de una sociedad comprometida con la libertad, de manera que no se privilegie alguna religión o se promueva el profesar alguna. </w:t>
      </w:r>
    </w:p>
    <w:p w14:paraId="16CDB9FA"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lang w:val="es-MX"/>
        </w:rPr>
        <w:t>En esta ocasión, se recordó que el carácter laico de la República se fundamenta en el principio de igualdad, por lo que este principio rector “</w:t>
      </w:r>
      <w:r w:rsidRPr="00EB779E">
        <w:rPr>
          <w:rFonts w:cs="Arial"/>
          <w:i/>
          <w:sz w:val="28"/>
          <w:szCs w:val="28"/>
          <w:lang w:val="es-MX"/>
        </w:rPr>
        <w:t>es la garantía para el ejercicio del derecho humano a la libertad de conciencia y religión en un plano de igualdad</w:t>
      </w:r>
      <w:r w:rsidRPr="00EB779E">
        <w:rPr>
          <w:rFonts w:cs="Arial"/>
          <w:sz w:val="28"/>
          <w:szCs w:val="28"/>
          <w:lang w:val="es-MX"/>
        </w:rPr>
        <w:t>”.</w:t>
      </w:r>
    </w:p>
    <w:p w14:paraId="6D646630"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lang w:val="es-MX"/>
        </w:rPr>
        <w:t>Incluso, como se ha referido en páginas anteriores, en la sentencia de la entonces Segunda Sala —que se reiteró por este Tribunal Pleno en la acción de inconstitucionalidad 54/2018— se afirmó que el principio de laicidad del Estado “</w:t>
      </w:r>
      <w:r w:rsidRPr="00EB779E">
        <w:rPr>
          <w:rFonts w:cs="Arial"/>
          <w:i/>
          <w:sz w:val="28"/>
          <w:szCs w:val="28"/>
          <w:lang w:val="es-MX"/>
        </w:rPr>
        <w:t>es un proceso evolutivo que va más allá de la separación entre el Estado y la Iglesia y que exige una actitud positiva del Estado que asegure un campo de igualdad para el ejercicio, entre otras, de la libertad de conciencia y religión</w:t>
      </w:r>
      <w:r w:rsidRPr="00EB779E">
        <w:rPr>
          <w:rFonts w:cs="Arial"/>
          <w:sz w:val="28"/>
          <w:szCs w:val="28"/>
          <w:lang w:val="es-MX"/>
        </w:rPr>
        <w:t>”.</w:t>
      </w:r>
    </w:p>
    <w:p w14:paraId="3FB12C62"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lang w:val="es-MX"/>
        </w:rPr>
        <w:t>De esta manera, la laicidad del Estado significa y supone el reconocimiento de que todos los seres humanos tienen derecho al respeto de su libertad de conciencia y de religión y, consecuentemente, a su práctica individual y colectiva en un plano igualitario.</w:t>
      </w:r>
    </w:p>
    <w:p w14:paraId="0B0089A4"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lang w:val="es-MX"/>
        </w:rPr>
        <w:t xml:space="preserve">En este sentido, en una República laica —y como lo ordena la Constitución—, </w:t>
      </w:r>
      <w:r w:rsidRPr="00EB779E">
        <w:rPr>
          <w:rFonts w:cs="Arial"/>
          <w:b/>
          <w:bCs/>
          <w:sz w:val="28"/>
          <w:szCs w:val="28"/>
          <w:u w:val="single"/>
          <w:lang w:val="es-MX"/>
        </w:rPr>
        <w:t>el Estado mexicano se encuentra obligado a mantener una posición de neutralidad y a proteger los derechos de libertad religiosa, de conciencia y de convicciones éticas e ideológicas</w:t>
      </w:r>
      <w:r w:rsidRPr="00EB779E">
        <w:rPr>
          <w:rFonts w:cs="Arial"/>
          <w:sz w:val="28"/>
          <w:szCs w:val="28"/>
          <w:lang w:val="es-MX"/>
        </w:rPr>
        <w:t xml:space="preserve"> de las personas.</w:t>
      </w:r>
    </w:p>
    <w:p w14:paraId="2EAD0A7B" w14:textId="77777777" w:rsidR="00544B4C" w:rsidRPr="00EB779E" w:rsidRDefault="00544B4C" w:rsidP="004803CD">
      <w:pPr>
        <w:pStyle w:val="corte4fondo"/>
        <w:spacing w:before="360" w:after="360"/>
        <w:ind w:firstLine="0"/>
        <w:outlineLvl w:val="3"/>
        <w:rPr>
          <w:rFonts w:cs="Arial"/>
          <w:sz w:val="28"/>
          <w:szCs w:val="28"/>
        </w:rPr>
      </w:pPr>
      <w:bookmarkStart w:id="6" w:name="_Toc213006038"/>
      <w:r w:rsidRPr="00EB779E">
        <w:rPr>
          <w:rFonts w:cs="Arial"/>
          <w:b/>
          <w:sz w:val="28"/>
          <w:szCs w:val="28"/>
        </w:rPr>
        <w:t>B. Libertad religiosa y de conciencia</w:t>
      </w:r>
      <w:r w:rsidRPr="00EB779E">
        <w:rPr>
          <w:rFonts w:cs="Arial"/>
          <w:sz w:val="28"/>
          <w:szCs w:val="28"/>
        </w:rPr>
        <w:t>.</w:t>
      </w:r>
      <w:bookmarkEnd w:id="6"/>
    </w:p>
    <w:p w14:paraId="3F77E979"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lang w:val="es-MX"/>
        </w:rPr>
        <w:t>Como se refirió en páginas anteriores, en un modelo de Estado laico se deben preservar dos elementos fundamentales: por un lado, mantener una separación entre el Estado y las iglesias, lo que implica no una actitud beligerante frente a la religión, sino una postura de neutralidad religiosa —evitar tener una Iglesia de Estado o dar un mejor o peor trato a una determinada confesión religiosa frente a las otras—; y por otro lado, proteger las libertades públicas, esencialmente de religión, conciencia, ética e ideológica.</w:t>
      </w:r>
    </w:p>
    <w:p w14:paraId="7644AA29"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rPr>
        <w:t>En este sentido, en el modelo de laicidad mexicano se ha optado por una protección fuerte de estos derechos, incluso, como se expuso en páginas anteriores, el Órgano Reformador de la Constitución ha venido apuntalando el marco constitucional en materia de libertad religiosa, de conciencia, ideológica y ética reconocida en el artículo 24 constitucional.</w:t>
      </w:r>
    </w:p>
    <w:p w14:paraId="4340D39E"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lang w:val="es-ES"/>
        </w:rPr>
        <w:t>El diseño actual del artículo 24 constitucional</w:t>
      </w:r>
      <w:r w:rsidRPr="00EB779E">
        <w:rPr>
          <w:rStyle w:val="Refdenotaalpie"/>
          <w:rFonts w:cs="Arial"/>
          <w:sz w:val="28"/>
          <w:szCs w:val="28"/>
          <w:lang w:val="es-ES"/>
        </w:rPr>
        <w:footnoteReference w:id="31"/>
      </w:r>
      <w:r w:rsidRPr="00EB779E">
        <w:rPr>
          <w:rFonts w:cs="Arial"/>
          <w:sz w:val="28"/>
          <w:szCs w:val="28"/>
          <w:lang w:val="es-ES"/>
        </w:rPr>
        <w:t xml:space="preserve"> es uno de los más amplios y protectores de las libertades públicas.  En concreto, en México toda persona tiene derecho a la libertad de convicciones éticas, de conciencia y de religión, lo que implica, también, una protección a la ideología de cada persona —y no solamente a las convicciones religiosas— como sucedía antes de la reforma constitucional del artículo 24 en dos mil trece</w:t>
      </w:r>
      <w:r w:rsidRPr="00EB779E">
        <w:rPr>
          <w:rStyle w:val="Refdenotaalpie"/>
          <w:rFonts w:cs="Arial"/>
          <w:sz w:val="28"/>
          <w:szCs w:val="28"/>
          <w:lang w:val="es-ES"/>
        </w:rPr>
        <w:footnoteReference w:id="32"/>
      </w:r>
      <w:r w:rsidRPr="00EB779E">
        <w:rPr>
          <w:rFonts w:cs="Arial"/>
          <w:sz w:val="28"/>
          <w:szCs w:val="28"/>
          <w:lang w:val="es-ES"/>
        </w:rPr>
        <w:t>.</w:t>
      </w:r>
    </w:p>
    <w:p w14:paraId="29031D75"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rPr>
        <w:t>No obstante, desde la anterior redacción del artículo 24 constitucional, este Alto Tribunal ya reconocía con amplitud el derecho de libertad religiosa y le daba un alcance mayor que el de un simple reconocimiento de un derecho subjetivo a profesar una determinada confesión religiosa.</w:t>
      </w:r>
    </w:p>
    <w:p w14:paraId="778DC8CC"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rPr>
        <w:t>Por ejemplo,</w:t>
      </w:r>
      <w:r w:rsidRPr="00EB779E">
        <w:rPr>
          <w:rFonts w:cs="Arial"/>
          <w:sz w:val="28"/>
          <w:szCs w:val="28"/>
          <w:lang w:val="es-MX"/>
        </w:rPr>
        <w:t xml:space="preserve"> en el citado amparo en revisión 1595/2006</w:t>
      </w:r>
      <w:r w:rsidRPr="00EB779E">
        <w:rPr>
          <w:rStyle w:val="Refdenotaalpie"/>
          <w:rFonts w:cs="Arial"/>
          <w:sz w:val="28"/>
          <w:szCs w:val="28"/>
          <w:lang w:val="es-MX"/>
        </w:rPr>
        <w:footnoteReference w:id="33"/>
      </w:r>
      <w:r w:rsidRPr="00EB779E">
        <w:rPr>
          <w:rFonts w:cs="Arial"/>
          <w:sz w:val="28"/>
          <w:szCs w:val="28"/>
          <w:lang w:val="es-MX"/>
        </w:rPr>
        <w:t xml:space="preserve">, la entonces Primera Sala concedió el amparo a una persona que fue sancionada por difundir un cuadernillo que </w:t>
      </w:r>
      <w:r w:rsidRPr="00EB779E">
        <w:rPr>
          <w:rFonts w:cs="Arial"/>
          <w:sz w:val="28"/>
          <w:szCs w:val="28"/>
        </w:rPr>
        <w:t>contenía el “</w:t>
      </w:r>
      <w:r w:rsidRPr="00EB779E">
        <w:rPr>
          <w:rFonts w:cs="Arial"/>
          <w:i/>
          <w:sz w:val="28"/>
          <w:szCs w:val="28"/>
        </w:rPr>
        <w:t>Evangelio según San Juan</w:t>
      </w:r>
      <w:r w:rsidRPr="00EB779E">
        <w:rPr>
          <w:rFonts w:cs="Arial"/>
          <w:sz w:val="28"/>
          <w:szCs w:val="28"/>
        </w:rPr>
        <w:t xml:space="preserve">” </w:t>
      </w:r>
      <w:r w:rsidRPr="00EB779E">
        <w:rPr>
          <w:rFonts w:cs="Arial"/>
          <w:sz w:val="28"/>
          <w:szCs w:val="28"/>
          <w:lang w:val="es-MX"/>
        </w:rPr>
        <w:t xml:space="preserve">e invitaba a un concierto de música sacra. En ese precedente, tras reiterar el carácter laico del Estado Mexicano, se declaró la inconstitucionalidad de la norma municipal impugnada en la </w:t>
      </w:r>
      <w:r w:rsidRPr="00EB779E">
        <w:rPr>
          <w:rFonts w:cs="Arial"/>
          <w:sz w:val="28"/>
          <w:szCs w:val="28"/>
        </w:rPr>
        <w:t>que se exigía solicitar permiso previo a las autoridades municipales para difundir o repartir documentos en la vía pública.</w:t>
      </w:r>
    </w:p>
    <w:p w14:paraId="155D3C43"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lang w:val="es-MX"/>
        </w:rPr>
        <w:t>En aquel caso, la inconstitucionalidad del bando municipal radicó en que restringía indebidamente la libertad religiosa de las personas al prohibirles la libre expresión de ideas confesionales en la vía pública y constituía, a la vez, una forma de censura previa prohibida constitucionalmente.</w:t>
      </w:r>
    </w:p>
    <w:p w14:paraId="34DD9D73"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lang w:val="es-MX"/>
        </w:rPr>
        <w:t xml:space="preserve">Asimismo, en ese precedente se estableció que en el artículo 24, párrafo primero, de la Constitución Federal (en su redacción anterior) reconocía </w:t>
      </w:r>
      <w:r w:rsidRPr="00EB779E">
        <w:rPr>
          <w:rFonts w:cs="Arial"/>
          <w:sz w:val="28"/>
          <w:szCs w:val="28"/>
        </w:rPr>
        <w:t>“</w:t>
      </w:r>
      <w:r w:rsidRPr="00EB779E">
        <w:rPr>
          <w:rFonts w:cs="Arial"/>
          <w:i/>
          <w:sz w:val="28"/>
          <w:szCs w:val="28"/>
        </w:rPr>
        <w:t>la libertad religiosa, esto es,</w:t>
      </w:r>
      <w:r w:rsidRPr="00EB779E">
        <w:rPr>
          <w:rFonts w:cs="Arial"/>
          <w:sz w:val="28"/>
          <w:szCs w:val="28"/>
        </w:rPr>
        <w:t xml:space="preserve"> </w:t>
      </w:r>
      <w:r w:rsidRPr="00EB779E">
        <w:rPr>
          <w:rFonts w:cs="Arial"/>
          <w:i/>
          <w:sz w:val="28"/>
          <w:szCs w:val="28"/>
        </w:rPr>
        <w:t>la libertad de sostener y cultivar las creencias religiosas que cada uno considere, libertad que también incluye la de cambiar de creencias religiosas</w:t>
      </w:r>
      <w:r w:rsidRPr="00EB779E">
        <w:rPr>
          <w:rFonts w:cs="Arial"/>
          <w:sz w:val="28"/>
          <w:szCs w:val="28"/>
        </w:rPr>
        <w:t>”, mientras que el segundo párrafo se establece el principio de separación entre las iglesias y el Estado, que se traduce en un mandato al Estado de no establecer pero tampoco prohibir religión alguna.</w:t>
      </w:r>
    </w:p>
    <w:p w14:paraId="34EE06B7"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lang w:val="es-MX"/>
        </w:rPr>
        <w:t>En cuanto a la libertad religiosa, se sostuvo que ésta tiene dos facetas o dimensiones: una interna y otra externa</w:t>
      </w:r>
      <w:r w:rsidRPr="00EB779E">
        <w:rPr>
          <w:rStyle w:val="Refdenotaalpie"/>
          <w:rFonts w:cs="Arial"/>
          <w:sz w:val="28"/>
          <w:szCs w:val="28"/>
          <w:lang w:val="es-MX"/>
        </w:rPr>
        <w:footnoteReference w:id="34"/>
      </w:r>
      <w:r w:rsidRPr="00EB779E">
        <w:rPr>
          <w:rFonts w:cs="Arial"/>
          <w:sz w:val="28"/>
          <w:szCs w:val="28"/>
          <w:lang w:val="es-MX"/>
        </w:rPr>
        <w:t xml:space="preserve">. </w:t>
      </w:r>
    </w:p>
    <w:p w14:paraId="2A846E54"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lang w:val="es-MX"/>
        </w:rPr>
        <w:t xml:space="preserve">En su </w:t>
      </w:r>
      <w:r w:rsidRPr="00EB779E">
        <w:rPr>
          <w:rFonts w:cs="Arial"/>
          <w:i/>
          <w:sz w:val="28"/>
          <w:szCs w:val="28"/>
          <w:lang w:val="es-MX"/>
        </w:rPr>
        <w:t>faceta interna</w:t>
      </w:r>
      <w:r w:rsidRPr="00EB779E">
        <w:rPr>
          <w:rFonts w:cs="Arial"/>
          <w:sz w:val="28"/>
          <w:szCs w:val="28"/>
          <w:lang w:val="es-MX"/>
        </w:rPr>
        <w:t>, la libertad religiosa se relaciona íntimamente con la libertad ideológica y atiende a la capacidad de las personas “</w:t>
      </w:r>
      <w:r w:rsidRPr="00EB779E">
        <w:rPr>
          <w:rFonts w:cs="Arial"/>
          <w:i/>
          <w:sz w:val="28"/>
          <w:szCs w:val="28"/>
        </w:rPr>
        <w:t>para desarrollar y actuar de conformidad con una particular visión del mundo en la que quede definida la relación del hombre con lo divino</w:t>
      </w:r>
      <w:r w:rsidRPr="00EB779E">
        <w:rPr>
          <w:rFonts w:cs="Arial"/>
          <w:sz w:val="28"/>
          <w:szCs w:val="28"/>
        </w:rPr>
        <w:t xml:space="preserve">”. </w:t>
      </w:r>
    </w:p>
    <w:p w14:paraId="358949CF"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lang w:val="es-ES"/>
        </w:rPr>
        <w:t xml:space="preserve">Desde este precedente se dejó claro que la libertad religiosa reconocida en la Constitución Mexicana no se limita únicamente a proteger </w:t>
      </w:r>
      <w:r w:rsidRPr="00EB779E">
        <w:rPr>
          <w:rFonts w:cs="Arial"/>
          <w:sz w:val="28"/>
          <w:szCs w:val="28"/>
        </w:rPr>
        <w:t xml:space="preserve">el desarrollo de ideas, actitudes y planes de vida religiosos, sino que ampara, también, aquellas ideas y actitudes ateas o agnósticas. </w:t>
      </w:r>
    </w:p>
    <w:p w14:paraId="6EE15400"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rPr>
        <w:t xml:space="preserve">Por otra parte, la </w:t>
      </w:r>
      <w:r w:rsidRPr="00EB779E">
        <w:rPr>
          <w:rFonts w:cs="Arial"/>
          <w:i/>
          <w:sz w:val="28"/>
          <w:szCs w:val="28"/>
        </w:rPr>
        <w:t xml:space="preserve">faceta externa </w:t>
      </w:r>
      <w:r w:rsidRPr="00EB779E">
        <w:rPr>
          <w:rFonts w:cs="Arial"/>
          <w:sz w:val="28"/>
          <w:szCs w:val="28"/>
        </w:rPr>
        <w:t>de la libertad religiosa es múltiple, y se entrelaza estrechamente, en muchas ocasiones, con el ejercicio de otros derechos subjetivos, como la libertad de expresión, la libertad de reunión, la libertad de trabajo o la libertad de enseñanza, entre otros muchos.</w:t>
      </w:r>
    </w:p>
    <w:p w14:paraId="556080FB"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rPr>
        <w:t xml:space="preserve">En este sentido, las manifestaciones externas de la libertad religiosa pueden ser </w:t>
      </w:r>
      <w:r w:rsidRPr="00EB779E">
        <w:rPr>
          <w:rFonts w:cs="Arial"/>
          <w:i/>
          <w:sz w:val="28"/>
          <w:szCs w:val="28"/>
        </w:rPr>
        <w:t>individuales</w:t>
      </w:r>
      <w:r w:rsidRPr="00EB779E">
        <w:rPr>
          <w:rFonts w:cs="Arial"/>
          <w:sz w:val="28"/>
          <w:szCs w:val="28"/>
        </w:rPr>
        <w:t xml:space="preserve"> o </w:t>
      </w:r>
      <w:r w:rsidRPr="00EB779E">
        <w:rPr>
          <w:rFonts w:cs="Arial"/>
          <w:i/>
          <w:sz w:val="28"/>
          <w:szCs w:val="28"/>
        </w:rPr>
        <w:t xml:space="preserve">colectivas. </w:t>
      </w:r>
      <w:r w:rsidRPr="00EB779E">
        <w:rPr>
          <w:rFonts w:cs="Arial"/>
          <w:sz w:val="28"/>
          <w:szCs w:val="28"/>
        </w:rPr>
        <w:t xml:space="preserve">Desde un ámbito colectivo, se reconoció que el ejercicio de esta libertad se materializa con los actos de culto público. </w:t>
      </w:r>
      <w:r w:rsidRPr="00EB779E">
        <w:rPr>
          <w:rFonts w:cs="Arial"/>
          <w:b/>
          <w:bCs/>
          <w:sz w:val="28"/>
          <w:szCs w:val="28"/>
          <w:u w:val="single"/>
        </w:rPr>
        <w:t>Mientras que los actos individuales pueden externarse de diversas formas, como se hace al portar símbolos religiosos</w:t>
      </w:r>
      <w:r w:rsidRPr="00EB779E">
        <w:rPr>
          <w:rStyle w:val="Refdenotaalpie"/>
          <w:rFonts w:cs="Arial"/>
          <w:sz w:val="28"/>
          <w:szCs w:val="28"/>
        </w:rPr>
        <w:footnoteReference w:id="35"/>
      </w:r>
      <w:r w:rsidRPr="00EB779E">
        <w:rPr>
          <w:rFonts w:cs="Arial"/>
          <w:sz w:val="28"/>
          <w:szCs w:val="28"/>
        </w:rPr>
        <w:t xml:space="preserve"> o, como sucedió en el precedente, al difundir pacíficamente pensamientos y actividades religiosas.</w:t>
      </w:r>
    </w:p>
    <w:p w14:paraId="7240F61F"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rPr>
        <w:t xml:space="preserve">Asimismo, en el citado amparo en revisión </w:t>
      </w:r>
      <w:r w:rsidRPr="00EB779E">
        <w:rPr>
          <w:rFonts w:cs="Arial"/>
          <w:bCs/>
          <w:sz w:val="28"/>
          <w:szCs w:val="28"/>
        </w:rPr>
        <w:t xml:space="preserve">295/1999, </w:t>
      </w:r>
      <w:r w:rsidRPr="00EB779E">
        <w:rPr>
          <w:rFonts w:cs="Arial"/>
          <w:sz w:val="28"/>
          <w:szCs w:val="28"/>
        </w:rPr>
        <w:t xml:space="preserve">esta Suprema Corte sostuvo que </w:t>
      </w:r>
      <w:r w:rsidRPr="00EB779E">
        <w:rPr>
          <w:rFonts w:cs="Arial"/>
          <w:bCs/>
          <w:sz w:val="28"/>
          <w:szCs w:val="28"/>
        </w:rPr>
        <w:t xml:space="preserve">la previsión consistente en que los colegios de profesionistas no pueden tratar asuntos de naturaleza política y religiosa en sus asambleas, no es un límite indebido en un Estado constitucional, pues los colegios realizan una función de interés público y deben mantenerse ajenos a toda doctrina o actividad religiosa. </w:t>
      </w:r>
    </w:p>
    <w:p w14:paraId="412EF467"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bCs/>
          <w:sz w:val="28"/>
          <w:szCs w:val="28"/>
        </w:rPr>
        <w:t>Del mismo modo, que ese límite no vulnera el derecho de libertad religiosa de las personas que conforman un colegio, pues “</w:t>
      </w:r>
      <w:r w:rsidRPr="00EB779E">
        <w:rPr>
          <w:rFonts w:cs="Arial"/>
          <w:i/>
          <w:sz w:val="28"/>
          <w:szCs w:val="28"/>
        </w:rPr>
        <w:t xml:space="preserve">cada una de ellas, en lo individual, puede ejercer su derecho constitucional; y si desean incursionar en actividades de esa naturaleza, pueden hacerlo siguiendo las formas y cauces pertinentes, esto es, constituyéndose como una asociación </w:t>
      </w:r>
      <w:r w:rsidRPr="00EB779E">
        <w:rPr>
          <w:rFonts w:cs="Arial"/>
          <w:bCs/>
          <w:i/>
          <w:sz w:val="28"/>
          <w:szCs w:val="28"/>
        </w:rPr>
        <w:t>religiosa</w:t>
      </w:r>
      <w:r w:rsidRPr="00EB779E">
        <w:rPr>
          <w:rFonts w:cs="Arial"/>
          <w:i/>
          <w:sz w:val="28"/>
          <w:szCs w:val="28"/>
        </w:rPr>
        <w:t>, en los términos establecidos en el mencionado artículo 130 y en la Ley de Asociaciones Religiosas y Culto Público</w:t>
      </w:r>
      <w:r w:rsidRPr="00EB779E">
        <w:rPr>
          <w:rFonts w:cs="Arial"/>
          <w:sz w:val="28"/>
          <w:szCs w:val="28"/>
        </w:rPr>
        <w:t>”.</w:t>
      </w:r>
    </w:p>
    <w:p w14:paraId="4162F80C"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bCs/>
          <w:sz w:val="28"/>
          <w:szCs w:val="28"/>
        </w:rPr>
        <w:t xml:space="preserve">Como se puede apreciar, esta Suprema Corte ha reconocido —incluso con la redacción del artículo 24 constitucional vigente antes de la reforma de dos mil trece—, que </w:t>
      </w:r>
      <w:r w:rsidRPr="00EB779E">
        <w:rPr>
          <w:rFonts w:cs="Arial"/>
          <w:b/>
          <w:sz w:val="28"/>
          <w:szCs w:val="28"/>
          <w:u w:val="single"/>
        </w:rPr>
        <w:t>la libertad religiosa es un derecho fundamental cuyo contenido permitía proteger no sólo el fuero interno de las personas, sino también su derecho a externar y vivir de acuerdo con sus creencias religiosas e ideológicas</w:t>
      </w:r>
      <w:r w:rsidRPr="00EB779E">
        <w:rPr>
          <w:rFonts w:cs="Arial"/>
          <w:bCs/>
          <w:sz w:val="28"/>
          <w:szCs w:val="28"/>
        </w:rPr>
        <w:t>, es decir, de acuerdo con los dictados de su conciencia.</w:t>
      </w:r>
    </w:p>
    <w:p w14:paraId="0CD2BC07"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rPr>
        <w:t xml:space="preserve">En forma posterior a esta serie de criterios, </w:t>
      </w:r>
      <w:r w:rsidRPr="00EB779E">
        <w:rPr>
          <w:rFonts w:cs="Arial"/>
          <w:bCs/>
          <w:sz w:val="28"/>
          <w:szCs w:val="28"/>
        </w:rPr>
        <w:t>el diecinueve de julio de dos mil trece se publicó en el Diario Oficial de la Federación el decreto por el que se reformó el artículo 24 constitucional, para adquirir su actual redacción que es mucho más amplia que la anterior, pues ahora protege expresamente el derecho de toda persona a la “</w:t>
      </w:r>
      <w:r w:rsidRPr="00EB779E">
        <w:rPr>
          <w:rFonts w:cs="Arial"/>
          <w:bCs/>
          <w:i/>
          <w:sz w:val="28"/>
          <w:szCs w:val="28"/>
        </w:rPr>
        <w:t>libertad de convicciones éticas, de conciencia y de religión, y a tener o adoptar, en su caso, la de su agrado</w:t>
      </w:r>
      <w:r w:rsidRPr="00EB779E">
        <w:rPr>
          <w:rFonts w:cs="Arial"/>
          <w:bCs/>
          <w:sz w:val="28"/>
          <w:szCs w:val="28"/>
        </w:rPr>
        <w:t>”.</w:t>
      </w:r>
    </w:p>
    <w:p w14:paraId="0B841FF4"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bCs/>
          <w:sz w:val="28"/>
          <w:szCs w:val="28"/>
        </w:rPr>
        <w:t>Con esta nueva redacción, se sostuvo en la acción de inconstitucionalidad 54/2018, el Órgano Reformador de la Constitución pretendió zanjar las dudas que existían en torno a los alcances del derecho de libertad religiosa y de creencias y, reconocer expresamente que este derecho es mucho más amplio y permite, incluso, reconocer los derechos de libertad de conciencia y a contar —o no tener— una religión o convicción ética y a vivir conforme a esos principios e ideales.</w:t>
      </w:r>
    </w:p>
    <w:p w14:paraId="66CA8B16"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rPr>
        <w:t>Incluso en el procedimiento legislativo de la reforma del artículo 24 constitucional —específicamente en la exposición de motivos</w:t>
      </w:r>
      <w:r w:rsidRPr="00EB779E">
        <w:rPr>
          <w:rStyle w:val="Refdenotaalpie"/>
          <w:rFonts w:cs="Arial"/>
          <w:sz w:val="28"/>
          <w:szCs w:val="28"/>
        </w:rPr>
        <w:footnoteReference w:id="36"/>
      </w:r>
      <w:r w:rsidRPr="00EB779E">
        <w:rPr>
          <w:rFonts w:cs="Arial"/>
          <w:sz w:val="28"/>
          <w:szCs w:val="28"/>
        </w:rPr>
        <w:t xml:space="preserve"> y en el dictamen de la </w:t>
      </w:r>
      <w:r w:rsidRPr="00EB779E">
        <w:rPr>
          <w:rFonts w:cs="Arial"/>
          <w:sz w:val="28"/>
          <w:szCs w:val="28"/>
          <w:lang w:val="es-ES"/>
        </w:rPr>
        <w:t>Comisión de Puntos Constitucionales de la Cámara de Diputados</w:t>
      </w:r>
      <w:r w:rsidRPr="00EB779E">
        <w:rPr>
          <w:rFonts w:cs="Arial"/>
          <w:sz w:val="28"/>
          <w:szCs w:val="28"/>
        </w:rPr>
        <w:t xml:space="preserve"> como Cámara de Origen</w:t>
      </w:r>
      <w:r w:rsidRPr="00EB779E">
        <w:rPr>
          <w:rStyle w:val="Refdenotaalpie"/>
          <w:rFonts w:cs="Arial"/>
          <w:sz w:val="28"/>
          <w:szCs w:val="28"/>
          <w:lang w:val="es-ES"/>
        </w:rPr>
        <w:footnoteReference w:id="37"/>
      </w:r>
      <w:r w:rsidRPr="00EB779E">
        <w:rPr>
          <w:rFonts w:cs="Arial"/>
          <w:sz w:val="28"/>
          <w:szCs w:val="28"/>
        </w:rPr>
        <w:t>—, se concluyó que la intención que subyace en la reforma del artículo 24 constitucional de dos mil trece, fue avanzar en la protección del Estado laico y de la libertad religiosa de las personas a fin de adecuar el marco constitucional a los tratados internacionales en materia de derechos humanos y a los criterios legales y jurisprudenciales más actuales, como lo es el reconocimiento constitucional del derecho a la objeción de conciencia.</w:t>
      </w:r>
    </w:p>
    <w:p w14:paraId="0346B4B8"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rPr>
        <w:t>Del mismo modo, se hizo patente la intención de pasar de una limitada “</w:t>
      </w:r>
      <w:r w:rsidRPr="00EB779E">
        <w:rPr>
          <w:rFonts w:cs="Arial"/>
          <w:i/>
          <w:sz w:val="28"/>
          <w:szCs w:val="28"/>
        </w:rPr>
        <w:t>libertad de creencias</w:t>
      </w:r>
      <w:r w:rsidRPr="00EB779E">
        <w:rPr>
          <w:rFonts w:cs="Arial"/>
          <w:sz w:val="28"/>
          <w:szCs w:val="28"/>
        </w:rPr>
        <w:t>” hacia una “</w:t>
      </w:r>
      <w:r w:rsidRPr="00EB779E">
        <w:rPr>
          <w:rFonts w:cs="Arial"/>
          <w:i/>
          <w:sz w:val="28"/>
          <w:szCs w:val="28"/>
        </w:rPr>
        <w:t>libertad religiosa</w:t>
      </w:r>
      <w:r w:rsidRPr="00EB779E">
        <w:rPr>
          <w:rFonts w:cs="Arial"/>
          <w:sz w:val="28"/>
          <w:szCs w:val="28"/>
        </w:rPr>
        <w:t>” que engloba una protección más amplia como la libertad de conciencia que comprende el derecho a profesar una creencia religiosa, de otra índole o ninguna, y a manifestar esas creencias o convicciones.</w:t>
      </w:r>
    </w:p>
    <w:p w14:paraId="4A8FB5A2"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rPr>
        <w:t xml:space="preserve">Asimismo, se aprecia que </w:t>
      </w:r>
      <w:r w:rsidRPr="00EB779E">
        <w:rPr>
          <w:rFonts w:cs="Arial"/>
          <w:b/>
          <w:bCs/>
          <w:sz w:val="28"/>
          <w:szCs w:val="28"/>
          <w:u w:val="single"/>
        </w:rPr>
        <w:t>la intención del Órgano Reformador de la Constitución fue proteger la libertad religiosa de una forma robusta, pues es uno de los pilares esenciales de un Estado democrático de Derecho, por lo que esta libertad sólo debe limitarse cuando atente contra los derechos de terceros o se trate de causas imperiosas de orden público</w:t>
      </w:r>
      <w:r w:rsidRPr="00EB779E">
        <w:rPr>
          <w:rFonts w:cs="Arial"/>
          <w:sz w:val="28"/>
          <w:szCs w:val="28"/>
        </w:rPr>
        <w:t>.</w:t>
      </w:r>
    </w:p>
    <w:p w14:paraId="0637E9F0"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lang w:val="es-ES"/>
        </w:rPr>
        <w:t>También se expresó que hay consenso entre los académicos y el Derecho internacional en torno a que la libertad religiosa se compone de diversos elementos, entre los cuales están la libertad de conciencia y la objeción de conciencia, entendida esta última como el derecho individual a “</w:t>
      </w:r>
      <w:r w:rsidRPr="00EB779E">
        <w:rPr>
          <w:rFonts w:cs="Arial"/>
          <w:i/>
          <w:sz w:val="28"/>
          <w:szCs w:val="28"/>
        </w:rPr>
        <w:t>incumplir una obligación legal y de naturaleza personal cuya realización produciría en el individuo una lesión grave de la propia conciencia o de las creencias profesadas</w:t>
      </w:r>
      <w:r w:rsidRPr="00EB779E">
        <w:rPr>
          <w:rFonts w:cs="Arial"/>
          <w:sz w:val="28"/>
          <w:szCs w:val="28"/>
        </w:rPr>
        <w:t>”.</w:t>
      </w:r>
    </w:p>
    <w:p w14:paraId="2A165DC0"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rPr>
        <w:t>Al respecto, a partir del nuevo marco constitucional este Alto Tribunal ha seguido construyendo su jurisprudencia en materia de laicidad del Estado y libertad religiosa.</w:t>
      </w:r>
    </w:p>
    <w:p w14:paraId="3717661E"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lang w:val="es-ES"/>
        </w:rPr>
        <w:t>Por ejemplo, al resolver el amparo en revisión</w:t>
      </w:r>
      <w:r w:rsidRPr="00EB779E">
        <w:rPr>
          <w:rFonts w:cs="Arial"/>
          <w:sz w:val="28"/>
          <w:szCs w:val="28"/>
          <w:lang w:val="es-MX"/>
        </w:rPr>
        <w:t xml:space="preserve"> 439/2015</w:t>
      </w:r>
      <w:r w:rsidRPr="00EB779E">
        <w:rPr>
          <w:rStyle w:val="Refdenotaalpie"/>
          <w:rFonts w:cs="Arial"/>
          <w:sz w:val="28"/>
          <w:szCs w:val="28"/>
          <w:lang w:val="es-MX"/>
        </w:rPr>
        <w:footnoteReference w:id="38"/>
      </w:r>
      <w:r w:rsidRPr="00EB779E">
        <w:rPr>
          <w:rFonts w:cs="Arial"/>
          <w:sz w:val="28"/>
          <w:szCs w:val="28"/>
          <w:lang w:val="es-MX"/>
        </w:rPr>
        <w:t xml:space="preserve"> antes citado, la entonces Segunda Sala reiteró el criterio por el cual se ha entendido que la libertad religiosa y de conciencia se compone por las facetas interna y externa.  </w:t>
      </w:r>
    </w:p>
    <w:p w14:paraId="17B55ECC"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lang w:val="es-MX"/>
        </w:rPr>
        <w:t xml:space="preserve">En este asunto, si bien se negó el amparo a la quejosa —quien pretendía la inclusión de una materia de religión para sus menores hijos en el sistema de educación pública—, se afirmó que la dimensión interna abarca la libertad de cualquier persona de adoptar la religión o creencias que mejor le convengan, así como el derecho de cambiarla o simplemente no adoptar alguna. Mientras que </w:t>
      </w:r>
      <w:r w:rsidRPr="00EB779E">
        <w:rPr>
          <w:rFonts w:cs="Arial"/>
          <w:b/>
          <w:bCs/>
          <w:sz w:val="28"/>
          <w:szCs w:val="28"/>
          <w:u w:val="single"/>
          <w:lang w:val="es-MX"/>
        </w:rPr>
        <w:t>en su dimensión externa, la libertad religiosa y de conciencia se refiere a la manifestación de esas libertades a partir de cuatro formas: el culto, la enseñanza, la práctica y la observancia</w:t>
      </w:r>
      <w:r w:rsidRPr="00EB779E">
        <w:rPr>
          <w:rFonts w:cs="Arial"/>
          <w:sz w:val="28"/>
          <w:szCs w:val="28"/>
          <w:lang w:val="es-MX"/>
        </w:rPr>
        <w:t>.</w:t>
      </w:r>
    </w:p>
    <w:p w14:paraId="2402800B"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lang w:val="es-MX"/>
        </w:rPr>
        <w:t>Del mismo modo, se determinó que la educación pública debe ser laica, sin que eso pueda entenderse como sinónimo de anticlericalismo, pues la laicidad en materia educativa pretende fortalecer los valores de pluralidad y tolerancia que “</w:t>
      </w:r>
      <w:r w:rsidRPr="00EB779E">
        <w:rPr>
          <w:rFonts w:cs="Arial"/>
          <w:i/>
          <w:sz w:val="28"/>
          <w:szCs w:val="28"/>
          <w:lang w:val="es-MX"/>
        </w:rPr>
        <w:t>son el cimiento del campo igualitario para la salvaguarda del derecho humano a la libertad de conciencia y religión”.</w:t>
      </w:r>
    </w:p>
    <w:p w14:paraId="0EF6E7DD"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lang w:val="es-MX"/>
        </w:rPr>
        <w:t>Más tarde, siguiendo la misma línea, en el amparo 800/2017</w:t>
      </w:r>
      <w:r w:rsidRPr="00EB779E">
        <w:rPr>
          <w:rStyle w:val="Refdenotaalpie"/>
          <w:rFonts w:cs="Arial"/>
          <w:sz w:val="28"/>
          <w:szCs w:val="28"/>
          <w:lang w:val="es-MX"/>
        </w:rPr>
        <w:footnoteReference w:id="39"/>
      </w:r>
      <w:r w:rsidRPr="00EB779E">
        <w:rPr>
          <w:rFonts w:cs="Arial"/>
          <w:sz w:val="28"/>
          <w:szCs w:val="28"/>
          <w:lang w:val="es-MX"/>
        </w:rPr>
        <w:t xml:space="preserve"> la entonces Segunda Sala reconoció la validez del artículo 62 de la Ley General de los Derechos de Niñas, Niños y Adolescentes y del artículo 62 de la Ley de los Derechos de las Niñas, Niños y Adolescentes para el Estado de Aguascalientes, que contemplan el derecho de las personas menores de edad a que les sea garantizada su libertad de pensamiento, conciencia, ética y religión.</w:t>
      </w:r>
    </w:p>
    <w:p w14:paraId="3129AFCD"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lang w:val="es-MX"/>
        </w:rPr>
        <w:t>En este precedente, la otrora Segunda Sala estimó que las normas son constitucionales porque reconocen un conjunto de derechos que están previstos en la Convención sobre los Derechos del Niño, de manera que forman parte del parámetro de constitucionalidad. Asimismo, determinó que —contrario a lo manifestado por la quejosa—, las normas no violan el derecho de los padres de garantizar que los hijos reciban una educación religiosa, espiritual y moral que esté de acuerdo con sus propias convicciones.</w:t>
      </w:r>
    </w:p>
    <w:p w14:paraId="274A0CE3"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lang w:val="es-MX"/>
        </w:rPr>
        <w:t>Por su parte, la entonces Primera Sala sostuvo en el amparo en revisión 1049/2017</w:t>
      </w:r>
      <w:r w:rsidRPr="00EB779E">
        <w:rPr>
          <w:rStyle w:val="Refdenotaalpie"/>
          <w:rFonts w:cs="Arial"/>
          <w:sz w:val="28"/>
          <w:szCs w:val="28"/>
          <w:lang w:val="es-MX"/>
        </w:rPr>
        <w:footnoteReference w:id="40"/>
      </w:r>
      <w:r w:rsidRPr="00EB779E">
        <w:rPr>
          <w:rFonts w:cs="Arial"/>
          <w:sz w:val="28"/>
          <w:szCs w:val="28"/>
          <w:lang w:val="es-MX"/>
        </w:rPr>
        <w:t xml:space="preserve">, que </w:t>
      </w:r>
      <w:r w:rsidRPr="00EB779E">
        <w:rPr>
          <w:rFonts w:cs="Arial"/>
          <w:b/>
          <w:bCs/>
          <w:sz w:val="28"/>
          <w:szCs w:val="28"/>
          <w:lang w:val="es-MX"/>
        </w:rPr>
        <w:t xml:space="preserve">la libertad religiosa permite a cada persona, de forma independiente, creer, dejar de creer o no creer en una determinada religión, </w:t>
      </w:r>
      <w:r w:rsidRPr="00EB779E">
        <w:rPr>
          <w:rFonts w:cs="Arial"/>
          <w:b/>
          <w:bCs/>
          <w:sz w:val="28"/>
          <w:szCs w:val="28"/>
          <w:u w:val="single"/>
          <w:lang w:val="es-MX"/>
        </w:rPr>
        <w:t>reconociendo a cada persona su derecho a mantener la integridad de sus creencias</w:t>
      </w:r>
      <w:r w:rsidRPr="00EB779E">
        <w:rPr>
          <w:rFonts w:cs="Arial"/>
          <w:b/>
          <w:bCs/>
          <w:sz w:val="28"/>
          <w:szCs w:val="28"/>
          <w:lang w:val="es-MX"/>
        </w:rPr>
        <w:t>, de alterar sus convicciones religiosas o de asumir posturas ateas o agnósticas</w:t>
      </w:r>
      <w:r w:rsidRPr="00EB779E">
        <w:rPr>
          <w:rFonts w:cs="Arial"/>
          <w:sz w:val="28"/>
          <w:szCs w:val="28"/>
          <w:lang w:val="es-MX"/>
        </w:rPr>
        <w:t>. En este sentido, que esta libertad constituye uno de los pilares fundamentales de la sociedad democrática pues descansa en la idea básica del pluralismo.</w:t>
      </w:r>
    </w:p>
    <w:p w14:paraId="5EDD29E5"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lang w:val="es-MX"/>
        </w:rPr>
        <w:t>Se consideró, además, que en las relaciones familiares, la libertad religiosa se expresa a través de las creencias que los padres desean inculcar a sus hijos; es decir, los padres tienen derecho a formar a sus hijos en la religión que prefieran.  No obstante, también se reconoció que esta libertad presenta límites cuando el ejercicio abusivo de ese derecho vulnere o impida el ejercicio de los derechos de otras personas</w:t>
      </w:r>
      <w:r w:rsidRPr="00EB779E">
        <w:rPr>
          <w:rStyle w:val="Refdenotaalpie"/>
          <w:rFonts w:cs="Arial"/>
          <w:sz w:val="28"/>
          <w:szCs w:val="28"/>
          <w:lang w:val="es-MX"/>
        </w:rPr>
        <w:footnoteReference w:id="41"/>
      </w:r>
      <w:r w:rsidRPr="00EB779E">
        <w:rPr>
          <w:rFonts w:cs="Arial"/>
          <w:sz w:val="28"/>
          <w:szCs w:val="28"/>
          <w:lang w:val="es-MX"/>
        </w:rPr>
        <w:t>.</w:t>
      </w:r>
    </w:p>
    <w:p w14:paraId="659D1054"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lang w:val="es-MX"/>
        </w:rPr>
        <w:t>En este precedente, la entonces Primera Sala consideró que en el caso concreto, el Estado puede intervenir en la autonomía familiar —incluido el derecho de los padres de educar a sus hijos conforme a una doctrina religiosa— cuando advierta que se coloquen en riesgo la vida o la salud de una persona menor de edad.  En el caso, que esto se actualiza si debido a sus creencias religiosas los padres pretenden impedir que se le aplique a la menor un tratamiento médico idóneo para preservar su vida (transfusión sanguínea).</w:t>
      </w:r>
    </w:p>
    <w:p w14:paraId="5588540F"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lang w:val="es-MX"/>
        </w:rPr>
        <w:t>Más tarde, en el amparo en revisión 854/2018</w:t>
      </w:r>
      <w:r w:rsidRPr="00EB779E">
        <w:rPr>
          <w:rStyle w:val="Refdenotaalpie"/>
          <w:rFonts w:cs="Arial"/>
          <w:sz w:val="28"/>
          <w:szCs w:val="28"/>
          <w:lang w:val="es-MX"/>
        </w:rPr>
        <w:footnoteReference w:id="42"/>
      </w:r>
      <w:r w:rsidRPr="00EB779E">
        <w:rPr>
          <w:rFonts w:cs="Arial"/>
          <w:sz w:val="28"/>
          <w:szCs w:val="28"/>
          <w:lang w:val="es-MX"/>
        </w:rPr>
        <w:t>, la entonces Segunda Sala concedió el amparo a un médico —practicante de una religión en la que el sábado es un día de reposo espiritual— para que se le aplicara el examen de especialidad del Consejo Mexicano de Oftalmología y de Otorrinolaringología en una fecha extraordinaria o, de no ser posible, se programara el siguiente examen de especialidad en una fecha que no contraviniera las convicciones religiosas del quejoso.</w:t>
      </w:r>
    </w:p>
    <w:p w14:paraId="6A0DB2B7"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lang w:val="es-MX"/>
        </w:rPr>
        <w:t>En este asunto, la</w:t>
      </w:r>
      <w:r w:rsidRPr="00EB779E">
        <w:t xml:space="preserve"> </w:t>
      </w:r>
      <w:r w:rsidRPr="00EB779E">
        <w:rPr>
          <w:rFonts w:cs="Arial"/>
          <w:sz w:val="28"/>
          <w:szCs w:val="28"/>
          <w:lang w:val="es-MX"/>
        </w:rPr>
        <w:t xml:space="preserve">entonces Segunda Sala concedió el amparo al señalar que existió discriminación por motivos religiosos, toda vez que se impidió al quejoso, de manera indirecta, presentar los exámenes del Consejo Mexicano de Oftalmología y de Otorrinolaringología, pues el examen fue programado para realizarse en sábado —día que para algunas religiones, como la del quejoso, debe ser dedicado exclusivamente al culto— pese que el propio demandante solicitó formalmente el cambio de fecha, excusándose en su libertad religiosa. </w:t>
      </w:r>
    </w:p>
    <w:p w14:paraId="2A8E0C92"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lang w:val="es-MX"/>
        </w:rPr>
        <w:t xml:space="preserve">Posteriormente, de manera más reciente, el Pleno de la Suprema Corte de Justicia de la Nación determinó, al resolver la acción de inconstitucionalidad 54/2018, que el artículo 10 Bis de la Ley General de Salud regulaba deficientemente el derecho de </w:t>
      </w:r>
      <w:r w:rsidRPr="00EB779E">
        <w:rPr>
          <w:rFonts w:cs="Arial"/>
          <w:sz w:val="28"/>
          <w:szCs w:val="28"/>
        </w:rPr>
        <w:t xml:space="preserve">objeción de conciencia del </w:t>
      </w:r>
      <w:r w:rsidRPr="00EB779E">
        <w:rPr>
          <w:rFonts w:cs="Arial"/>
          <w:sz w:val="28"/>
          <w:szCs w:val="28"/>
          <w:lang w:val="es-MX"/>
        </w:rPr>
        <w:t>personal médico y de enfermería para excusarse de participar en la prestación de los servicios sanitarios cuando se opongan a sus creencias religiosas, ideológicas, éticas y de conciencia.</w:t>
      </w:r>
    </w:p>
    <w:p w14:paraId="2684FAB5"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lang w:val="es-MX"/>
        </w:rPr>
        <w:t xml:space="preserve">En ese precedente, la Suprema Corte de Justicia de la Nación declaró la invalidez del artículo 10 Bis de la Ley General de Salud, por establecer una regulación deficiente que carecía de límites adecuados para el ejercicio de la objeción de conciencia del personal médico y de enfermería.  </w:t>
      </w:r>
    </w:p>
    <w:p w14:paraId="5692B809"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lang w:val="es-MX"/>
        </w:rPr>
        <w:t>En síntesis, el Pleno consideró que, al carecer de los límites adecuados, la norma ponía en riesgo el ejercicio de los derechos de las personas usuarias de los servicios de salud y, en especial, de las mujeres, personas con capacidad de gestar y las personas de la diversidad sexual y de género, ya que la legislación no contempla los mecanismos para asegurar que los hospitales y clínicas estatales cuenten con personal no objetor dispuesto a brindar la atención sanitaria a los pacientes.</w:t>
      </w:r>
    </w:p>
    <w:p w14:paraId="55AB19A5"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lang w:val="es-MX"/>
        </w:rPr>
        <w:t xml:space="preserve">Además de lo anterior, lo relevante del precedente para este caso, es que en aquella ocasión, la Suprema Corte de Justicia de la Nación </w:t>
      </w:r>
      <w:r w:rsidRPr="00EB779E">
        <w:rPr>
          <w:rFonts w:cs="Arial"/>
          <w:sz w:val="28"/>
          <w:szCs w:val="28"/>
        </w:rPr>
        <w:t>definió temas trascendentales para la justicia constitucional, como lo son los derechos de libertad religiosa y de conciencia del personal médico y sanitario, así como los derechos a la protección de la salud, autonomía, derechos sexuales y reproductivos y derechos de igualdad y no discriminación de todas las personas, sobre todo de las mujeres y de las personas con capacidad de gestar.</w:t>
      </w:r>
    </w:p>
    <w:p w14:paraId="2003A9C2"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rPr>
        <w:t xml:space="preserve">Incluso, </w:t>
      </w:r>
      <w:r w:rsidRPr="00EB779E">
        <w:rPr>
          <w:rFonts w:cs="Arial"/>
          <w:b/>
          <w:bCs/>
          <w:sz w:val="28"/>
          <w:szCs w:val="28"/>
          <w:u w:val="single"/>
        </w:rPr>
        <w:t>por una mayoría calificada se llegó a la determinación de que la Constitución General reconoce el derecho de toda persona a la libertad religiosa y de conciencia</w:t>
      </w:r>
      <w:r w:rsidRPr="00EB779E">
        <w:rPr>
          <w:rFonts w:cs="Arial"/>
          <w:sz w:val="28"/>
          <w:szCs w:val="28"/>
        </w:rPr>
        <w:t>, de la cual deriva la objeción de conciencia como una forma de concreción de estos derechos.</w:t>
      </w:r>
    </w:p>
    <w:p w14:paraId="479430A6"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lang w:val="es-MX"/>
        </w:rPr>
        <w:t xml:space="preserve">Esta línea jurisprudencial es coincidente con la adoptada por la Corte Interamericana de Derechos Humanos al </w:t>
      </w:r>
      <w:r w:rsidRPr="00EB779E">
        <w:rPr>
          <w:rFonts w:cs="Arial"/>
          <w:sz w:val="28"/>
          <w:szCs w:val="28"/>
        </w:rPr>
        <w:t xml:space="preserve">resolver el </w:t>
      </w:r>
      <w:r w:rsidRPr="00EB779E">
        <w:rPr>
          <w:rFonts w:cs="Arial"/>
          <w:i/>
          <w:sz w:val="28"/>
          <w:szCs w:val="28"/>
        </w:rPr>
        <w:t xml:space="preserve">Caso “La última tentación de Cristo” (Olmedo Bustos y otros) </w:t>
      </w:r>
      <w:r w:rsidRPr="00EB779E">
        <w:rPr>
          <w:rFonts w:cs="Arial"/>
          <w:i/>
          <w:sz w:val="28"/>
          <w:szCs w:val="28"/>
          <w:lang w:val="es-ES"/>
        </w:rPr>
        <w:t>contra</w:t>
      </w:r>
      <w:r w:rsidRPr="00EB779E">
        <w:rPr>
          <w:rFonts w:cs="Arial"/>
          <w:i/>
          <w:sz w:val="28"/>
          <w:szCs w:val="28"/>
        </w:rPr>
        <w:t xml:space="preserve"> Chile</w:t>
      </w:r>
      <w:r w:rsidRPr="00EB779E">
        <w:rPr>
          <w:rStyle w:val="Refdenotaalpie"/>
          <w:rFonts w:cs="Arial"/>
          <w:b/>
          <w:i/>
          <w:sz w:val="28"/>
          <w:szCs w:val="28"/>
        </w:rPr>
        <w:footnoteReference w:id="43"/>
      </w:r>
      <w:r w:rsidRPr="00EB779E">
        <w:rPr>
          <w:rFonts w:cs="Arial"/>
          <w:sz w:val="28"/>
          <w:szCs w:val="28"/>
          <w:lang w:val="es-ES"/>
        </w:rPr>
        <w:t xml:space="preserve">, en el que </w:t>
      </w:r>
      <w:r w:rsidRPr="00EB779E">
        <w:rPr>
          <w:rFonts w:cs="Arial"/>
          <w:sz w:val="28"/>
          <w:szCs w:val="28"/>
        </w:rPr>
        <w:t>condenó al Estado chileno por la vulneración del derecho a la libertad de pensamiento y de expresión, en virtud de que el ejercicio de esas libertades no puede estar sujeto a la censura previa, sino únicamente a responsabilidades ulteriores.</w:t>
      </w:r>
    </w:p>
    <w:p w14:paraId="1B1B1A7C"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rPr>
        <w:t xml:space="preserve">Estimó que en ese caso no existió vulneración a la libertad de conciencia y religión, porque la prohibición de la película —por supuestamente atentar contra los valores y principios de una religión— no privó o menoscabó a persona alguna en su derecho de conservar, cambiar, profesar o divulgar con libertad, su religión o creencias. </w:t>
      </w:r>
    </w:p>
    <w:p w14:paraId="79D3DA24" w14:textId="30320A93"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rPr>
        <w:t>En este sentido, la Corte Interamericana sostuvo que “[s]</w:t>
      </w:r>
      <w:r w:rsidRPr="00EB779E">
        <w:rPr>
          <w:rFonts w:cs="Arial"/>
          <w:i/>
          <w:sz w:val="28"/>
          <w:szCs w:val="28"/>
        </w:rPr>
        <w:t>egún el artículo 12 de la Convención, el derecho a la libertad de conciencia y de religión permite que las personas conserven, cambien, profesen y divulguen su religión o sus creencias. Este derecho es uno de los cimientos de la sociedad democrática</w:t>
      </w:r>
      <w:r w:rsidR="000C5EB9" w:rsidRPr="00EB779E">
        <w:rPr>
          <w:rFonts w:cs="Arial"/>
          <w:i/>
          <w:sz w:val="28"/>
          <w:szCs w:val="28"/>
        </w:rPr>
        <w:t xml:space="preserve">. </w:t>
      </w:r>
      <w:r w:rsidRPr="00EB779E">
        <w:rPr>
          <w:rFonts w:cs="Arial"/>
          <w:i/>
          <w:sz w:val="28"/>
          <w:szCs w:val="28"/>
        </w:rPr>
        <w:t>En su dimensión religiosa, constituye un elemento trascendental en la protección de las convicciones de los creyentes y en su forma de vida</w:t>
      </w:r>
      <w:r w:rsidRPr="00EB779E">
        <w:rPr>
          <w:rFonts w:cs="Arial"/>
          <w:sz w:val="28"/>
          <w:szCs w:val="28"/>
        </w:rPr>
        <w:t>”</w:t>
      </w:r>
      <w:r w:rsidRPr="00EB779E">
        <w:rPr>
          <w:rStyle w:val="Refdenotaalpie"/>
          <w:rFonts w:cs="Arial"/>
          <w:sz w:val="28"/>
          <w:szCs w:val="28"/>
        </w:rPr>
        <w:footnoteReference w:id="44"/>
      </w:r>
      <w:r w:rsidRPr="00EB779E">
        <w:rPr>
          <w:rFonts w:cs="Arial"/>
          <w:sz w:val="28"/>
          <w:szCs w:val="28"/>
        </w:rPr>
        <w:t>.</w:t>
      </w:r>
    </w:p>
    <w:p w14:paraId="4F6481C7" w14:textId="0376D6D3"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lang w:val="es-MX"/>
        </w:rPr>
        <w:t xml:space="preserve">Como se puede advertir, el Pleno y las </w:t>
      </w:r>
      <w:r w:rsidR="000C5EB9" w:rsidRPr="00EB779E">
        <w:rPr>
          <w:rFonts w:cs="Arial"/>
          <w:sz w:val="28"/>
          <w:szCs w:val="28"/>
          <w:lang w:val="es-MX"/>
        </w:rPr>
        <w:t>extintas</w:t>
      </w:r>
      <w:r w:rsidRPr="00EB779E">
        <w:rPr>
          <w:rFonts w:cs="Arial"/>
          <w:sz w:val="28"/>
          <w:szCs w:val="28"/>
          <w:lang w:val="es-MX"/>
        </w:rPr>
        <w:t xml:space="preserve"> Salas de esta Suprema Corte de Justicia de la Nación han desarrollado el contenido del principio de laicidad y del derecho de libertad religiosa, de conciencia y de convicciones éticas, en un sentido amplio y ha reconocido que existe tanto una libertad religiosa como una “</w:t>
      </w:r>
      <w:r w:rsidRPr="00EB779E">
        <w:rPr>
          <w:rFonts w:cs="Arial"/>
          <w:i/>
          <w:sz w:val="28"/>
          <w:szCs w:val="28"/>
          <w:lang w:val="es-MX"/>
        </w:rPr>
        <w:t>libertad de alejarse de la religión</w:t>
      </w:r>
      <w:r w:rsidRPr="00EB779E">
        <w:rPr>
          <w:rFonts w:cs="Arial"/>
          <w:sz w:val="28"/>
          <w:szCs w:val="28"/>
          <w:lang w:val="es-MX"/>
        </w:rPr>
        <w:t>”; es decir,</w:t>
      </w:r>
      <w:r w:rsidRPr="00EB779E">
        <w:rPr>
          <w:rFonts w:cs="Arial"/>
          <w:sz w:val="28"/>
          <w:szCs w:val="28"/>
        </w:rPr>
        <w:t xml:space="preserve"> que toda persona tiene derecho a tener y practicar la creencia religiosa o no religiosa que prefiera, así como a dejar de practicarla, e incluso, a no tener alguna y, por supuesto de no ser discriminada o perjudicada con motivo de su exposición con alguna confesión religiosa.</w:t>
      </w:r>
    </w:p>
    <w:p w14:paraId="5DD37BF1"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lang w:val="es-MX"/>
        </w:rPr>
        <w:t xml:space="preserve">Siguiendo esta idea de la bidimensionalidad de la libertad religiosa, el Estado debe garantizar que las personas cuenten, efectivamente, con el derecho de profesar una religión o ideología, como también de no profesar alguna. </w:t>
      </w:r>
    </w:p>
    <w:p w14:paraId="1546C5CA"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lang w:val="es-MX"/>
        </w:rPr>
        <w:t>La libertad religiosa no se limita a la práctica de una religión determinada, sino que va más allá, permitiendo incluso, entender que el ateísmo o agnosticismo también representa el ejercicio del derecho fundamental de libertad religiosa</w:t>
      </w:r>
      <w:r w:rsidRPr="00EB779E">
        <w:rPr>
          <w:rStyle w:val="Refdenotaalpie"/>
          <w:rFonts w:cs="Arial"/>
          <w:sz w:val="28"/>
          <w:szCs w:val="28"/>
          <w:lang w:val="es-MX"/>
        </w:rPr>
        <w:footnoteReference w:id="45"/>
      </w:r>
      <w:r w:rsidRPr="00EB779E">
        <w:rPr>
          <w:rFonts w:cs="Arial"/>
          <w:sz w:val="28"/>
          <w:szCs w:val="28"/>
          <w:lang w:val="es-MX"/>
        </w:rPr>
        <w:t>.</w:t>
      </w:r>
    </w:p>
    <w:p w14:paraId="571E85D0"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lang w:val="es-MX"/>
        </w:rPr>
        <w:t xml:space="preserve">Por su parte, la libertad de conciencia también se encuentra reconocida </w:t>
      </w:r>
      <w:r w:rsidRPr="00EB779E">
        <w:rPr>
          <w:rFonts w:cs="Arial"/>
          <w:sz w:val="28"/>
          <w:szCs w:val="28"/>
        </w:rPr>
        <w:t>en el artículo 24 de la Constitución General de la República</w:t>
      </w:r>
      <w:r w:rsidRPr="00EB779E">
        <w:rPr>
          <w:rStyle w:val="Refdenotaalpie"/>
          <w:rFonts w:cs="Arial"/>
          <w:sz w:val="28"/>
          <w:szCs w:val="28"/>
        </w:rPr>
        <w:footnoteReference w:id="46"/>
      </w:r>
      <w:r w:rsidRPr="00EB779E">
        <w:rPr>
          <w:rFonts w:cs="Arial"/>
          <w:sz w:val="28"/>
          <w:szCs w:val="28"/>
        </w:rPr>
        <w:t>, así como en los artículos 12 de la Convención Americana Sobre Derechos Humanos</w:t>
      </w:r>
      <w:r w:rsidRPr="00EB779E">
        <w:rPr>
          <w:rStyle w:val="Refdenotaalpie"/>
          <w:rFonts w:cs="Arial"/>
          <w:sz w:val="28"/>
          <w:szCs w:val="28"/>
        </w:rPr>
        <w:footnoteReference w:id="47"/>
      </w:r>
      <w:r w:rsidRPr="00EB779E">
        <w:rPr>
          <w:rFonts w:cs="Arial"/>
          <w:sz w:val="28"/>
          <w:szCs w:val="28"/>
        </w:rPr>
        <w:t xml:space="preserve"> y 18 del Pacto Internacional de Derechos Civiles y Políticos</w:t>
      </w:r>
      <w:r w:rsidRPr="00EB779E">
        <w:rPr>
          <w:rStyle w:val="Refdenotaalpie"/>
          <w:rFonts w:cs="Arial"/>
          <w:sz w:val="28"/>
          <w:szCs w:val="28"/>
        </w:rPr>
        <w:footnoteReference w:id="48"/>
      </w:r>
      <w:r w:rsidRPr="00EB779E">
        <w:rPr>
          <w:rFonts w:cs="Arial"/>
          <w:sz w:val="28"/>
          <w:szCs w:val="28"/>
        </w:rPr>
        <w:t xml:space="preserve">, y consiste en el </w:t>
      </w:r>
      <w:r w:rsidRPr="00EB779E">
        <w:rPr>
          <w:rFonts w:cs="Arial"/>
          <w:b/>
          <w:bCs/>
          <w:sz w:val="28"/>
          <w:szCs w:val="28"/>
          <w:u w:val="single"/>
        </w:rPr>
        <w:t>derecho de toda persona a tener unas u otras creencias o ideas, a silenciarlas o manifestarlas tanto de palabra como de obra, con conductas y actitudes, acomodando éstas a las propias creencias o convicciones</w:t>
      </w:r>
      <w:r w:rsidRPr="00EB779E">
        <w:rPr>
          <w:rStyle w:val="Refdenotaalpie"/>
          <w:rFonts w:cs="Arial"/>
          <w:sz w:val="28"/>
          <w:szCs w:val="28"/>
        </w:rPr>
        <w:footnoteReference w:id="49"/>
      </w:r>
      <w:r w:rsidRPr="00EB779E">
        <w:rPr>
          <w:rFonts w:cs="Arial"/>
          <w:sz w:val="28"/>
          <w:szCs w:val="28"/>
        </w:rPr>
        <w:t>.</w:t>
      </w:r>
    </w:p>
    <w:p w14:paraId="49005594"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rPr>
        <w:t>La libertad de conciencia se construye como un concepto más amplio y acabado de la libertad religiosa, pues ni los tribunales ni autoridad alguna son competentes para decidir qué creencias o convicciones son o no religiosas —eso le corresponde en exclusiva a las personas—.  En este sentido, la libertad de conciencia incluye y protege todas las convicciones que juegan un papel relevante en el fuero interno del individuo.</w:t>
      </w:r>
    </w:p>
    <w:p w14:paraId="2CDFE084"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rPr>
        <w:t>En un origen, la concepción clásica de libertad religiosa se limitaba a proteger un derecho a profesar y seguir una religión o a no hacerlo. Se trataba pues, de un derecho con un contenido muy restringido. No obstante, tanto la jurisprudencia como la legislación nacional han ampliado el concepto de libertad religiosa —como se expuso en páginas anteriores— de tal manera que en la actualidad se trata de un derecho a partir del cual se garantiza que toda persona pueda profesar una fe religiosa, no hacerlo o dejar de hacerlo, pero, además, ahora este derecho permite proteger las creencias e ideologías de una persona, sean religiosas o agnósticas.</w:t>
      </w:r>
    </w:p>
    <w:p w14:paraId="23B4E1F3"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rPr>
        <w:t>Las libertades religiosas y de creencias son, en principio, fenómenos que pertenecen al fuero interno de las personas y no pueden ser controlables por el Derecho. Sin embargo, cuando esas devociones y creencias se exteriorizan voluntaria o involuntariamente, se convierten en expresiones jurídicamente relevantes y controlables.  Este ámbito es el que, precisamente, corresponde y da origen a la libertad de conciencia: la norma de conciencia se convierte en una norma jurídica que dicta a la persona lo que debe hacer y no hacer, lo que es correcto y lo que no lo es de acuerdo con una determinada religión o cosmovisión —no necesariamente religiosa—</w:t>
      </w:r>
      <w:r w:rsidRPr="00EB779E">
        <w:rPr>
          <w:rStyle w:val="Refdenotaalpie"/>
          <w:rFonts w:cs="Arial"/>
          <w:sz w:val="28"/>
          <w:szCs w:val="28"/>
        </w:rPr>
        <w:footnoteReference w:id="50"/>
      </w:r>
      <w:r w:rsidRPr="00EB779E">
        <w:rPr>
          <w:rFonts w:cs="Arial"/>
          <w:sz w:val="28"/>
          <w:szCs w:val="28"/>
        </w:rPr>
        <w:t>.</w:t>
      </w:r>
    </w:p>
    <w:p w14:paraId="6D4CF161"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rPr>
        <w:t xml:space="preserve">Así pues, la libertad de conciencia tiene un triple contenido: </w:t>
      </w:r>
      <w:r w:rsidRPr="00EB779E">
        <w:rPr>
          <w:rFonts w:cs="Arial"/>
          <w:b/>
          <w:sz w:val="28"/>
          <w:szCs w:val="28"/>
        </w:rPr>
        <w:t xml:space="preserve">a) </w:t>
      </w:r>
      <w:r w:rsidRPr="00EB779E">
        <w:rPr>
          <w:rFonts w:cs="Arial"/>
          <w:sz w:val="28"/>
          <w:szCs w:val="28"/>
        </w:rPr>
        <w:t xml:space="preserve">Implica el derecho a la libre formación de la conciencia, es decir, a tener unas u otras convicciones y, en consecuencia, una u otra cosmovisión (estos fenómenos son jurídicamente irrelevantes y no controlables por el Derecho); </w:t>
      </w:r>
      <w:r w:rsidRPr="00EB779E">
        <w:rPr>
          <w:rFonts w:cs="Arial"/>
          <w:b/>
          <w:sz w:val="28"/>
          <w:szCs w:val="28"/>
        </w:rPr>
        <w:t xml:space="preserve">b) </w:t>
      </w:r>
      <w:r w:rsidRPr="00EB779E">
        <w:rPr>
          <w:rFonts w:cs="Arial"/>
          <w:sz w:val="28"/>
          <w:szCs w:val="28"/>
        </w:rPr>
        <w:t xml:space="preserve">Incluye la libertad para expresar y manifestar, o no, esas convicciones y de hacer partícipes o transmitirlas a otras personas; y </w:t>
      </w:r>
      <w:r w:rsidRPr="00EB779E">
        <w:rPr>
          <w:rFonts w:cs="Arial"/>
          <w:b/>
          <w:sz w:val="28"/>
          <w:szCs w:val="28"/>
        </w:rPr>
        <w:t xml:space="preserve">c) </w:t>
      </w:r>
      <w:r w:rsidRPr="00EB779E">
        <w:rPr>
          <w:rFonts w:cs="Arial"/>
          <w:sz w:val="28"/>
          <w:szCs w:val="28"/>
        </w:rPr>
        <w:t>Entraña una libertad para comportarse de acuerdo con esas convicciones (creencias e ideas), así como a no ser obligado a comportarse en contradicción con ellas</w:t>
      </w:r>
      <w:r w:rsidRPr="00EB779E">
        <w:rPr>
          <w:rStyle w:val="Refdenotaalpie"/>
          <w:rFonts w:cs="Arial"/>
          <w:sz w:val="28"/>
          <w:szCs w:val="28"/>
        </w:rPr>
        <w:footnoteReference w:id="51"/>
      </w:r>
      <w:r w:rsidRPr="00EB779E">
        <w:rPr>
          <w:rFonts w:cs="Arial"/>
          <w:sz w:val="28"/>
          <w:szCs w:val="28"/>
        </w:rPr>
        <w:t>.</w:t>
      </w:r>
    </w:p>
    <w:p w14:paraId="3BD508BB"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lang w:val="es-ES"/>
        </w:rPr>
        <w:t xml:space="preserve">Esta última faceta de la libertad de conciencia —libertad para comportarse conforme a las propias convicciones— da origen a la </w:t>
      </w:r>
      <w:r w:rsidRPr="00EB779E">
        <w:rPr>
          <w:rFonts w:cs="Arial"/>
          <w:i/>
          <w:sz w:val="28"/>
          <w:szCs w:val="28"/>
          <w:lang w:val="es-ES"/>
        </w:rPr>
        <w:t>objeción de conciencia</w:t>
      </w:r>
      <w:r w:rsidRPr="00EB779E">
        <w:rPr>
          <w:rFonts w:cs="Arial"/>
          <w:sz w:val="28"/>
          <w:szCs w:val="28"/>
          <w:lang w:val="es-ES"/>
        </w:rPr>
        <w:t>, que es</w:t>
      </w:r>
      <w:r w:rsidRPr="00EB779E">
        <w:rPr>
          <w:rFonts w:cs="Arial"/>
          <w:sz w:val="28"/>
          <w:szCs w:val="28"/>
        </w:rPr>
        <w:t xml:space="preserve"> una forma de concreción de la libertad de conciencia y religión, y se presenta cuando las normas o actos que generan una obligación o carga se oponen a las más íntimas convicciones —religiosas o no— de las personas.</w:t>
      </w:r>
    </w:p>
    <w:p w14:paraId="76BCB663"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rPr>
        <w:t xml:space="preserve">En este caso no se analiza una objeción de conciencia, por lo que baste con reiterar que puede ser definida como </w:t>
      </w:r>
      <w:r w:rsidRPr="00EB779E">
        <w:rPr>
          <w:rFonts w:cs="Arial"/>
          <w:sz w:val="28"/>
          <w:szCs w:val="28"/>
          <w:lang w:val="es-MX"/>
        </w:rPr>
        <w:t>“</w:t>
      </w:r>
      <w:r w:rsidRPr="00EB779E">
        <w:rPr>
          <w:rFonts w:cs="Arial"/>
          <w:i/>
          <w:sz w:val="28"/>
          <w:szCs w:val="28"/>
          <w:lang w:val="es-MX"/>
        </w:rPr>
        <w:t>la negativa del individuo, por motivos de conciencia, a someterse a una conducta que en principio sería jurídicamente exigible”</w:t>
      </w:r>
      <w:r w:rsidRPr="00EB779E">
        <w:rPr>
          <w:rStyle w:val="Refdenotaalpie"/>
          <w:rFonts w:cs="Arial"/>
          <w:i/>
          <w:sz w:val="28"/>
          <w:szCs w:val="28"/>
          <w:lang w:val="es-MX"/>
        </w:rPr>
        <w:footnoteReference w:id="52"/>
      </w:r>
      <w:r w:rsidRPr="00EB779E">
        <w:rPr>
          <w:rFonts w:cs="Arial"/>
          <w:i/>
          <w:sz w:val="28"/>
          <w:szCs w:val="28"/>
          <w:lang w:val="es-MX"/>
        </w:rPr>
        <w:t xml:space="preserve"> </w:t>
      </w:r>
      <w:r w:rsidRPr="00EB779E">
        <w:rPr>
          <w:rFonts w:cs="Arial"/>
          <w:sz w:val="28"/>
          <w:szCs w:val="28"/>
          <w:lang w:val="es-MX"/>
        </w:rPr>
        <w:t>ya sea que la obligación provenga directamente de la norma o de un acto jurídico válido</w:t>
      </w:r>
      <w:r w:rsidRPr="00EB779E">
        <w:rPr>
          <w:rFonts w:cs="Arial"/>
          <w:i/>
          <w:sz w:val="28"/>
          <w:szCs w:val="28"/>
          <w:lang w:val="es-MX"/>
        </w:rPr>
        <w:t xml:space="preserve">. </w:t>
      </w:r>
      <w:r w:rsidRPr="00EB779E">
        <w:rPr>
          <w:rFonts w:cs="Arial"/>
          <w:sz w:val="28"/>
          <w:szCs w:val="28"/>
          <w:lang w:val="es-MX"/>
        </w:rPr>
        <w:t>Es decir, se trata de</w:t>
      </w:r>
      <w:r w:rsidRPr="00EB779E">
        <w:rPr>
          <w:rFonts w:cs="Arial"/>
          <w:sz w:val="28"/>
          <w:szCs w:val="28"/>
        </w:rPr>
        <w:t xml:space="preserve"> “</w:t>
      </w:r>
      <w:r w:rsidRPr="00EB779E">
        <w:rPr>
          <w:rFonts w:cs="Arial"/>
          <w:i/>
          <w:sz w:val="28"/>
          <w:szCs w:val="28"/>
        </w:rPr>
        <w:t>la negativa a obedecer una norma jurídica, debido a la existencia de otro imperativo en la conciencia contrario al comportamiento pretendido por la norma</w:t>
      </w:r>
      <w:r w:rsidRPr="00EB779E">
        <w:rPr>
          <w:rFonts w:cs="Arial"/>
          <w:sz w:val="28"/>
          <w:szCs w:val="28"/>
        </w:rPr>
        <w:t>”</w:t>
      </w:r>
      <w:r w:rsidRPr="00EB779E">
        <w:rPr>
          <w:rStyle w:val="Refdenotaalpie"/>
          <w:rFonts w:cs="Arial"/>
          <w:sz w:val="28"/>
          <w:szCs w:val="28"/>
        </w:rPr>
        <w:footnoteReference w:id="53"/>
      </w:r>
      <w:r w:rsidRPr="00EB779E">
        <w:rPr>
          <w:rFonts w:cs="Arial"/>
          <w:sz w:val="28"/>
          <w:szCs w:val="28"/>
        </w:rPr>
        <w:t>.</w:t>
      </w:r>
    </w:p>
    <w:p w14:paraId="40ADE69B"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rPr>
        <w:t xml:space="preserve">Se insiste, en este caso no se plantea un caso de objeción de conciencia, sino que se acusa la vulneración del derecho de libertad religiosa, ideológica y de conciencia de una mujer que pretendía obtener un pasaporte mexicano, pero que se le impidió culminar el trámite, por negarse a ser fotografiada con la cabeza descubierta, pues conforme a los dictados de su confesión religiosa no puede dejar de portar su </w:t>
      </w:r>
      <w:r w:rsidRPr="00EB779E">
        <w:rPr>
          <w:rFonts w:cs="Arial"/>
          <w:i/>
          <w:iCs/>
          <w:sz w:val="28"/>
          <w:szCs w:val="28"/>
        </w:rPr>
        <w:t xml:space="preserve">hiyab </w:t>
      </w:r>
      <w:r w:rsidRPr="00EB779E">
        <w:rPr>
          <w:rFonts w:cs="Arial"/>
          <w:sz w:val="28"/>
          <w:szCs w:val="28"/>
        </w:rPr>
        <w:t>en público.</w:t>
      </w:r>
    </w:p>
    <w:p w14:paraId="6A749ED9" w14:textId="3E8E0859" w:rsidR="00544B4C" w:rsidRPr="00EB779E" w:rsidRDefault="00544B4C" w:rsidP="004803CD">
      <w:pPr>
        <w:pStyle w:val="corte4fondo"/>
        <w:snapToGrid w:val="0"/>
        <w:spacing w:before="360" w:after="360"/>
        <w:ind w:firstLine="0"/>
        <w:outlineLvl w:val="2"/>
        <w:rPr>
          <w:rFonts w:cs="Arial"/>
          <w:b/>
          <w:bCs/>
          <w:sz w:val="28"/>
          <w:szCs w:val="28"/>
        </w:rPr>
      </w:pPr>
      <w:bookmarkStart w:id="7" w:name="_Toc213006039"/>
      <w:r w:rsidRPr="00EB779E">
        <w:rPr>
          <w:rFonts w:cs="Arial"/>
          <w:b/>
          <w:bCs/>
          <w:sz w:val="28"/>
          <w:szCs w:val="28"/>
        </w:rPr>
        <w:t>VII.3. Análisis de los agravios hechos valer en el recurso de revisión.</w:t>
      </w:r>
      <w:bookmarkEnd w:id="7"/>
    </w:p>
    <w:p w14:paraId="16FEE32B"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rPr>
        <w:t xml:space="preserve">Tal como se precisó en páginas previas, en la sentencia recurrida se concedió el amparo a la quejosa —una mujer que profesa la religión islámica, quien solicitó que se le expidiera su pasaporte mexicano sin despojar su cabeza del </w:t>
      </w:r>
      <w:r w:rsidRPr="00EB779E">
        <w:rPr>
          <w:rFonts w:cs="Arial"/>
          <w:i/>
          <w:iCs/>
          <w:sz w:val="28"/>
          <w:szCs w:val="28"/>
        </w:rPr>
        <w:t xml:space="preserve">hiyab </w:t>
      </w:r>
      <w:r w:rsidRPr="00EB779E">
        <w:rPr>
          <w:rFonts w:cs="Arial"/>
          <w:sz w:val="28"/>
          <w:szCs w:val="28"/>
        </w:rPr>
        <w:t xml:space="preserve">que viste en obediencia a su religión—.  </w:t>
      </w:r>
    </w:p>
    <w:p w14:paraId="4B5DB785"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rPr>
        <w:t xml:space="preserve">En este sentido, en la sentencia de amparo indirecto </w:t>
      </w:r>
      <w:r w:rsidRPr="00EB779E">
        <w:rPr>
          <w:rFonts w:cs="Arial"/>
          <w:b/>
          <w:bCs/>
          <w:sz w:val="28"/>
          <w:szCs w:val="28"/>
          <w:u w:val="single"/>
        </w:rPr>
        <w:t>se concluyó que el artículo 14, fracción IV, del Reglamento de Pasaportes y del Documento de Identidad y Viaje, es inconstitucional</w:t>
      </w:r>
      <w:r w:rsidRPr="00EB779E">
        <w:rPr>
          <w:rFonts w:cs="Arial"/>
          <w:sz w:val="28"/>
          <w:szCs w:val="28"/>
        </w:rPr>
        <w:t>, por establecer un requisito desproporcionado y contrario al derecho de libertad religiosa de la quejosa.</w:t>
      </w:r>
    </w:p>
    <w:p w14:paraId="65564D6B"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rPr>
        <w:t xml:space="preserve">En la sentencia de amparo se </w:t>
      </w:r>
      <w:r w:rsidRPr="00EB779E">
        <w:rPr>
          <w:rFonts w:cs="Arial"/>
          <w:sz w:val="28"/>
          <w:szCs w:val="28"/>
          <w:lang w:val="es-MX"/>
        </w:rPr>
        <w:t xml:space="preserve">estimó que el artículo 14, fracción IV, </w:t>
      </w:r>
      <w:r w:rsidRPr="00EB779E">
        <w:rPr>
          <w:rFonts w:cs="Arial"/>
          <w:sz w:val="28"/>
          <w:szCs w:val="28"/>
        </w:rPr>
        <w:t xml:space="preserve">del Reglamento de Pasaportes y del Documento de Identidad y Viaje, </w:t>
      </w:r>
      <w:r w:rsidRPr="00EB779E">
        <w:rPr>
          <w:rFonts w:cs="Arial"/>
          <w:bCs/>
          <w:sz w:val="28"/>
          <w:szCs w:val="28"/>
        </w:rPr>
        <w:t>publicado en el Diario Oficial de la Federación el ocho de agosto de dos mil once,</w:t>
      </w:r>
      <w:r w:rsidRPr="00EB779E">
        <w:rPr>
          <w:rFonts w:cs="Arial"/>
          <w:sz w:val="28"/>
          <w:szCs w:val="28"/>
        </w:rPr>
        <w:t xml:space="preserve"> impone una restricción inconstitucional del derecho de libertad religiosa de las personas (en este caso, a que se le expida el pasaporte sin la necesidad de que la quejosa se retire el velo islámico que viste en la cabeza, en acatamiento de las normas confesionales de su religión).</w:t>
      </w:r>
    </w:p>
    <w:p w14:paraId="3AE4F57C"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rPr>
        <w:t xml:space="preserve">A partir de lo anterior, </w:t>
      </w:r>
      <w:r w:rsidRPr="00EB779E">
        <w:rPr>
          <w:rFonts w:cs="Arial"/>
          <w:b/>
          <w:bCs/>
          <w:sz w:val="28"/>
          <w:szCs w:val="28"/>
          <w:u w:val="single"/>
        </w:rPr>
        <w:t xml:space="preserve">se </w:t>
      </w:r>
      <w:r w:rsidRPr="00EB779E">
        <w:rPr>
          <w:rFonts w:cs="Arial"/>
          <w:b/>
          <w:bCs/>
          <w:sz w:val="28"/>
          <w:szCs w:val="28"/>
          <w:u w:val="single"/>
          <w14:ligatures w14:val="standardContextual"/>
        </w:rPr>
        <w:t>concedió el amparo</w:t>
      </w:r>
      <w:r w:rsidRPr="00EB779E">
        <w:rPr>
          <w:rFonts w:cs="Arial"/>
          <w:sz w:val="28"/>
          <w:szCs w:val="28"/>
          <w14:ligatures w14:val="standardContextual"/>
        </w:rPr>
        <w:t xml:space="preserve"> para que las autoridades responsables:</w:t>
      </w:r>
      <w:r w:rsidRPr="00EB779E">
        <w:rPr>
          <w:rFonts w:cs="Arial"/>
          <w:sz w:val="28"/>
          <w:szCs w:val="28"/>
        </w:rPr>
        <w:t xml:space="preserve"> </w:t>
      </w:r>
      <w:r w:rsidRPr="00EB779E">
        <w:rPr>
          <w:rFonts w:cs="Arial"/>
          <w:b/>
          <w:bCs/>
          <w:sz w:val="28"/>
          <w:szCs w:val="28"/>
        </w:rPr>
        <w:t>a)</w:t>
      </w:r>
      <w:r w:rsidRPr="00EB779E">
        <w:rPr>
          <w:rFonts w:cs="Arial"/>
          <w:sz w:val="28"/>
          <w:szCs w:val="28"/>
        </w:rPr>
        <w:t xml:space="preserve"> Desincorporen la norma impugnada de la esfera jurídica de la quejosa, en la parte que establece el requisito para obtener el pasaporte, consistente en descubrir su cabeza para ser fotografiada (retirar el </w:t>
      </w:r>
      <w:r w:rsidRPr="00EB779E">
        <w:rPr>
          <w:rFonts w:cs="Arial"/>
          <w:i/>
          <w:iCs/>
          <w:sz w:val="28"/>
          <w:szCs w:val="28"/>
        </w:rPr>
        <w:t xml:space="preserve">hiyab </w:t>
      </w:r>
      <w:r w:rsidRPr="00EB779E">
        <w:rPr>
          <w:rFonts w:cs="Arial"/>
          <w:sz w:val="28"/>
          <w:szCs w:val="28"/>
        </w:rPr>
        <w:t xml:space="preserve">que usa); y </w:t>
      </w:r>
      <w:r w:rsidRPr="00EB779E">
        <w:rPr>
          <w:rFonts w:cs="Arial"/>
          <w:b/>
          <w:bCs/>
          <w:sz w:val="28"/>
          <w:szCs w:val="28"/>
        </w:rPr>
        <w:t xml:space="preserve">b) </w:t>
      </w:r>
      <w:r w:rsidRPr="00EB779E">
        <w:rPr>
          <w:rFonts w:cs="Arial"/>
          <w:sz w:val="28"/>
          <w:szCs w:val="28"/>
        </w:rPr>
        <w:t>Una vez</w:t>
      </w:r>
      <w:r w:rsidRPr="00EB779E">
        <w:rPr>
          <w:rFonts w:cs="Arial"/>
          <w:b/>
          <w:bCs/>
          <w:sz w:val="28"/>
          <w:szCs w:val="28"/>
        </w:rPr>
        <w:t xml:space="preserve"> </w:t>
      </w:r>
      <w:r w:rsidRPr="00EB779E">
        <w:rPr>
          <w:rFonts w:cs="Arial"/>
          <w:sz w:val="28"/>
          <w:szCs w:val="28"/>
        </w:rPr>
        <w:t>que reúna los demás requisitos, de ser el caso, se le expida su pasaporte.</w:t>
      </w:r>
    </w:p>
    <w:p w14:paraId="7CAA7A4C"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14:ligatures w14:val="standardContextual"/>
        </w:rPr>
        <w:t xml:space="preserve">No obstante, la parte recurrente impugnó esa sentencia e hizo valer una serie de argumentos dirigidos a sostener la validez del artículo </w:t>
      </w:r>
      <w:r w:rsidRPr="00EB779E">
        <w:rPr>
          <w:sz w:val="28"/>
          <w:szCs w:val="28"/>
        </w:rPr>
        <w:t>14, fracción IV, del Reglamento de Pasaportes y del Documento de Identidad y Viaje.</w:t>
      </w:r>
    </w:p>
    <w:p w14:paraId="3322B729" w14:textId="34995A83"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14:ligatures w14:val="standardContextual"/>
        </w:rPr>
        <w:t xml:space="preserve">En esencia, </w:t>
      </w:r>
      <w:r w:rsidRPr="00EB779E">
        <w:rPr>
          <w:rFonts w:cs="Arial"/>
          <w:b/>
          <w:bCs/>
          <w:sz w:val="28"/>
          <w:szCs w:val="28"/>
          <w14:ligatures w14:val="standardContextual"/>
        </w:rPr>
        <w:t xml:space="preserve">la autoridad recurrente sostiene </w:t>
      </w:r>
      <w:r w:rsidRPr="00EB779E">
        <w:rPr>
          <w:rFonts w:cs="Arial"/>
          <w:b/>
          <w:bCs/>
          <w:sz w:val="28"/>
          <w:szCs w:val="28"/>
        </w:rPr>
        <w:t>q</w:t>
      </w:r>
      <w:r w:rsidRPr="00EB779E">
        <w:rPr>
          <w:rFonts w:cs="Arial"/>
          <w:b/>
          <w:bCs/>
          <w:sz w:val="28"/>
          <w:szCs w:val="28"/>
          <w14:ligatures w14:val="standardContextual"/>
        </w:rPr>
        <w:t>ue la norma impugnada no es discriminatoria ni vulnera la libertad religiosa de la quejosa ni de persona alguna</w:t>
      </w:r>
      <w:r w:rsidR="006D0384" w:rsidRPr="00EB779E">
        <w:rPr>
          <w:rFonts w:cs="Arial"/>
          <w:sz w:val="28"/>
          <w:szCs w:val="28"/>
          <w14:ligatures w14:val="standardContextual"/>
        </w:rPr>
        <w:t xml:space="preserve">, que </w:t>
      </w:r>
      <w:r w:rsidR="006D0384" w:rsidRPr="00EB779E">
        <w:rPr>
          <w:rFonts w:cs="Arial"/>
          <w:bCs/>
          <w:color w:val="000000"/>
          <w:sz w:val="28"/>
          <w:szCs w:val="28"/>
          <w:lang w:val="es-MX"/>
        </w:rPr>
        <w:t>las convicciones religiosas no eximen en ningún caso el cumplimiento de las leyes del país</w:t>
      </w:r>
      <w:r w:rsidRPr="00EB779E">
        <w:rPr>
          <w:rFonts w:cs="Arial"/>
          <w:sz w:val="28"/>
          <w:szCs w:val="28"/>
          <w14:ligatures w14:val="standardContextual"/>
        </w:rPr>
        <w:t xml:space="preserve"> y</w:t>
      </w:r>
      <w:r w:rsidR="006D0384" w:rsidRPr="00EB779E">
        <w:rPr>
          <w:rFonts w:cs="Arial"/>
          <w:sz w:val="28"/>
          <w:szCs w:val="28"/>
          <w14:ligatures w14:val="standardContextual"/>
        </w:rPr>
        <w:t xml:space="preserve"> que</w:t>
      </w:r>
      <w:r w:rsidR="00B56DF4" w:rsidRPr="00EB779E">
        <w:rPr>
          <w:rFonts w:cs="Arial"/>
          <w:sz w:val="28"/>
          <w:szCs w:val="28"/>
          <w14:ligatures w14:val="standardContextual"/>
        </w:rPr>
        <w:t xml:space="preserve"> la expedición de pasaportes se hace en el marco de la seguridad nacional</w:t>
      </w:r>
      <w:r w:rsidRPr="00EB779E">
        <w:rPr>
          <w:rFonts w:cs="Arial"/>
          <w:sz w:val="28"/>
          <w:szCs w:val="28"/>
          <w14:ligatures w14:val="standardContextual"/>
        </w:rPr>
        <w:t>.</w:t>
      </w:r>
    </w:p>
    <w:p w14:paraId="55D97BFB" w14:textId="37AF8D39"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14:ligatures w14:val="standardContextual"/>
        </w:rPr>
        <w:t xml:space="preserve">A juicio de este Tribunal Pleno, </w:t>
      </w:r>
      <w:r w:rsidRPr="00EB779E">
        <w:rPr>
          <w:rFonts w:cs="Arial"/>
          <w:b/>
          <w:sz w:val="28"/>
          <w:szCs w:val="28"/>
        </w:rPr>
        <w:t>el anterior agravio hecho valer por la</w:t>
      </w:r>
      <w:r w:rsidR="00B56DF4" w:rsidRPr="00EB779E">
        <w:rPr>
          <w:rFonts w:cs="Arial"/>
          <w:b/>
          <w:sz w:val="28"/>
          <w:szCs w:val="28"/>
        </w:rPr>
        <w:t xml:space="preserve">s autoridades responsables </w:t>
      </w:r>
      <w:r w:rsidRPr="00EB779E">
        <w:rPr>
          <w:rFonts w:cs="Arial"/>
          <w:b/>
          <w:sz w:val="28"/>
          <w:szCs w:val="28"/>
          <w:lang w:val="es-MX"/>
        </w:rPr>
        <w:t xml:space="preserve">es </w:t>
      </w:r>
      <w:r w:rsidRPr="00EB779E">
        <w:rPr>
          <w:rFonts w:cs="Arial"/>
          <w:b/>
          <w:sz w:val="28"/>
          <w:szCs w:val="28"/>
          <w:u w:val="single"/>
          <w:lang w:val="es-MX"/>
        </w:rPr>
        <w:t>fundado y suficiente para modificar los términos de la concesión de amparo</w:t>
      </w:r>
      <w:r w:rsidRPr="00EB779E">
        <w:rPr>
          <w:rFonts w:cs="Arial"/>
          <w:sz w:val="28"/>
          <w:szCs w:val="28"/>
          <w:lang w:val="es-MX"/>
        </w:rPr>
        <w:t>.</w:t>
      </w:r>
    </w:p>
    <w:p w14:paraId="13762F18"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lang w:val="es-MX"/>
        </w:rPr>
        <w:t xml:space="preserve">Como se puede recordar, el artículo 14 del Reglamento de Pasaportes y del Documento de Identidad y Viaje, establece las reglas y requisitos que deben cumplirse para que las personas mexicanas puedan obtener un pasaporte ordinario.  </w:t>
      </w:r>
    </w:p>
    <w:p w14:paraId="37F95634"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lang w:val="es-MX"/>
        </w:rPr>
        <w:t>Entre otros requisitos, en la fracción IV, se señala que la persona interesada deberá permitir ser fotografiada con los dispositivos de la Secretaría de Relaciones Exteriores; y establece que la fotografía deberá hacerse con las siguientes características: debe ser de frente, a color, con el fondo blanco, con la cabeza descubierta y sin prendas u objetos que cubran parcial o totalmente el rostro (por lo que tampoco podrán usarse lentes).</w:t>
      </w:r>
    </w:p>
    <w:p w14:paraId="736CE25A"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lang w:val="es-MX"/>
        </w:rPr>
        <w:t>Para efectos del análisis de la decisión impugnada y de la constitucionalidad de la norma en comento, es importante precisar que esta sentencia únicamente se centra en un tipo específico de vestimenta religiosa: el velo islámico en su modalidad de “</w:t>
      </w:r>
      <w:r w:rsidRPr="00EB779E">
        <w:rPr>
          <w:rFonts w:cs="Arial"/>
          <w:i/>
          <w:iCs/>
          <w:sz w:val="28"/>
          <w:szCs w:val="28"/>
          <w:lang w:val="es-MX"/>
        </w:rPr>
        <w:t>hiyab</w:t>
      </w:r>
      <w:r w:rsidRPr="00EB779E">
        <w:rPr>
          <w:rFonts w:cs="Arial"/>
          <w:sz w:val="28"/>
          <w:szCs w:val="28"/>
          <w:lang w:val="es-MX"/>
        </w:rPr>
        <w:t>” o “</w:t>
      </w:r>
      <w:r w:rsidRPr="00EB779E">
        <w:rPr>
          <w:rFonts w:cs="Arial"/>
          <w:i/>
          <w:iCs/>
          <w:sz w:val="28"/>
          <w:szCs w:val="28"/>
          <w:lang w:val="es-MX"/>
        </w:rPr>
        <w:t>hijab</w:t>
      </w:r>
      <w:r w:rsidRPr="00EB779E">
        <w:rPr>
          <w:rFonts w:cs="Arial"/>
          <w:sz w:val="28"/>
          <w:szCs w:val="28"/>
          <w:lang w:val="es-MX"/>
        </w:rPr>
        <w:t xml:space="preserve">”, por lo cual </w:t>
      </w:r>
      <w:r w:rsidRPr="00EB779E">
        <w:rPr>
          <w:rFonts w:cs="Arial"/>
          <w:b/>
          <w:bCs/>
          <w:sz w:val="28"/>
          <w:szCs w:val="28"/>
          <w:lang w:val="es-MX"/>
        </w:rPr>
        <w:t>no se prejuzga sobre otro tipo de vestimenta y accesorios religiosos</w:t>
      </w:r>
      <w:r w:rsidRPr="00EB779E">
        <w:rPr>
          <w:rFonts w:cs="Arial"/>
          <w:sz w:val="28"/>
          <w:szCs w:val="28"/>
          <w:lang w:val="es-MX"/>
        </w:rPr>
        <w:t>.</w:t>
      </w:r>
    </w:p>
    <w:p w14:paraId="33349241" w14:textId="699D35E6"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lang w:val="es-MX"/>
        </w:rPr>
        <w:t>Esto es importante precisarlo, pues cada confesión puede tener sus propias reglas internas y determinadas obligaciones para las personas que siguen una religión.</w:t>
      </w:r>
      <w:r w:rsidR="0064476E" w:rsidRPr="00EB779E">
        <w:rPr>
          <w:rFonts w:cs="Arial"/>
          <w:sz w:val="28"/>
          <w:szCs w:val="28"/>
          <w:lang w:val="es-MX"/>
        </w:rPr>
        <w:t xml:space="preserve"> </w:t>
      </w:r>
      <w:r w:rsidRPr="00EB779E">
        <w:rPr>
          <w:rFonts w:cs="Arial"/>
          <w:sz w:val="28"/>
          <w:szCs w:val="28"/>
          <w:lang w:val="es-MX"/>
        </w:rPr>
        <w:t>Incluso en el Islam existen variantes significativas en la vestimenta que se usa en las distintas regiones del mundo islámico y en cada una hay diversas modalidades y niveles de rigor en el cumplimiento de las normas confesionales.</w:t>
      </w:r>
    </w:p>
    <w:p w14:paraId="02DB8F53"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lang w:val="es-MX"/>
        </w:rPr>
        <w:t>Existen innumerables variantes de la vestimenta islámica y, por supuesto, ésta no es la ocasión para analizar cada una de ellas.  Por ese motivo y únicamente para efectos expositivos de esta resolución, baste con mencionar las variantes más extendidas como el “</w:t>
      </w:r>
      <w:r w:rsidRPr="00EB779E">
        <w:rPr>
          <w:rFonts w:cs="Arial"/>
          <w:i/>
          <w:iCs/>
          <w:sz w:val="28"/>
          <w:szCs w:val="28"/>
          <w:lang w:val="es-MX"/>
        </w:rPr>
        <w:t>burka</w:t>
      </w:r>
      <w:r w:rsidRPr="00EB779E">
        <w:rPr>
          <w:rFonts w:cs="Arial"/>
          <w:sz w:val="28"/>
          <w:szCs w:val="28"/>
          <w:lang w:val="es-MX"/>
        </w:rPr>
        <w:t>”, el “</w:t>
      </w:r>
      <w:r w:rsidRPr="00EB779E">
        <w:rPr>
          <w:rFonts w:cs="Arial"/>
          <w:i/>
          <w:iCs/>
          <w:sz w:val="28"/>
          <w:szCs w:val="28"/>
          <w:lang w:val="es-MX"/>
        </w:rPr>
        <w:t>niqab</w:t>
      </w:r>
      <w:r w:rsidRPr="00EB779E">
        <w:rPr>
          <w:rFonts w:cs="Arial"/>
          <w:sz w:val="28"/>
          <w:szCs w:val="28"/>
          <w:lang w:val="es-MX"/>
        </w:rPr>
        <w:t>”, la “</w:t>
      </w:r>
      <w:r w:rsidRPr="00EB779E">
        <w:rPr>
          <w:rFonts w:cs="Arial"/>
          <w:i/>
          <w:iCs/>
          <w:sz w:val="28"/>
          <w:szCs w:val="28"/>
          <w:lang w:val="es-MX"/>
        </w:rPr>
        <w:t>chador”</w:t>
      </w:r>
      <w:r w:rsidRPr="00EB779E">
        <w:rPr>
          <w:rFonts w:cs="Arial"/>
          <w:sz w:val="28"/>
          <w:szCs w:val="28"/>
          <w:lang w:val="es-MX"/>
        </w:rPr>
        <w:t xml:space="preserve"> y el “</w:t>
      </w:r>
      <w:r w:rsidRPr="00EB779E">
        <w:rPr>
          <w:rFonts w:cs="Arial"/>
          <w:i/>
          <w:iCs/>
          <w:sz w:val="28"/>
          <w:szCs w:val="28"/>
          <w:lang w:val="es-MX"/>
        </w:rPr>
        <w:t>hiyab</w:t>
      </w:r>
      <w:r w:rsidRPr="00EB779E">
        <w:rPr>
          <w:rFonts w:cs="Arial"/>
          <w:sz w:val="28"/>
          <w:szCs w:val="28"/>
          <w:lang w:val="es-MX"/>
        </w:rPr>
        <w:t>” (este último el que es materia de análisis en esta sentencia)</w:t>
      </w:r>
      <w:r w:rsidRPr="00EB779E">
        <w:rPr>
          <w:rStyle w:val="Refdenotaalpie"/>
          <w:rFonts w:cs="Arial"/>
          <w:sz w:val="28"/>
          <w:szCs w:val="28"/>
          <w:lang w:val="es-MX"/>
        </w:rPr>
        <w:footnoteReference w:id="54"/>
      </w:r>
      <w:r w:rsidRPr="00EB779E">
        <w:rPr>
          <w:rFonts w:cs="Arial"/>
          <w:sz w:val="28"/>
          <w:szCs w:val="28"/>
          <w:lang w:val="es-MX"/>
        </w:rPr>
        <w:t>.</w:t>
      </w:r>
    </w:p>
    <w:p w14:paraId="3C16101C"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lang w:val="es-MX"/>
        </w:rPr>
        <w:t xml:space="preserve">El </w:t>
      </w:r>
      <w:r w:rsidRPr="00EB779E">
        <w:rPr>
          <w:rFonts w:cs="Arial"/>
          <w:i/>
          <w:iCs/>
          <w:sz w:val="28"/>
          <w:szCs w:val="28"/>
          <w:lang w:val="es-MX"/>
        </w:rPr>
        <w:t>“</w:t>
      </w:r>
      <w:r w:rsidRPr="00EB779E">
        <w:rPr>
          <w:rFonts w:cs="Arial"/>
          <w:b/>
          <w:bCs/>
          <w:i/>
          <w:iCs/>
          <w:sz w:val="28"/>
          <w:szCs w:val="28"/>
          <w:lang w:val="es-MX"/>
        </w:rPr>
        <w:t>burka</w:t>
      </w:r>
      <w:r w:rsidRPr="00EB779E">
        <w:rPr>
          <w:rFonts w:cs="Arial"/>
          <w:sz w:val="28"/>
          <w:szCs w:val="28"/>
          <w:lang w:val="es-MX"/>
        </w:rPr>
        <w:t>” o también conocido como</w:t>
      </w:r>
      <w:r w:rsidRPr="00EB779E">
        <w:rPr>
          <w:rFonts w:cs="Arial"/>
          <w:i/>
          <w:iCs/>
          <w:sz w:val="28"/>
          <w:szCs w:val="28"/>
          <w:lang w:val="es-MX"/>
        </w:rPr>
        <w:t xml:space="preserve"> “burqa” </w:t>
      </w:r>
      <w:r w:rsidRPr="00EB779E">
        <w:rPr>
          <w:rFonts w:cs="Arial"/>
          <w:sz w:val="28"/>
          <w:szCs w:val="28"/>
          <w:lang w:val="es-MX"/>
        </w:rPr>
        <w:t>o</w:t>
      </w:r>
      <w:r w:rsidRPr="00EB779E">
        <w:rPr>
          <w:rFonts w:cs="Arial"/>
          <w:i/>
          <w:iCs/>
          <w:sz w:val="28"/>
          <w:szCs w:val="28"/>
          <w:lang w:val="es-MX"/>
        </w:rPr>
        <w:t xml:space="preserve"> “afgano” </w:t>
      </w:r>
      <w:r w:rsidRPr="00EB779E">
        <w:rPr>
          <w:rFonts w:cs="Arial"/>
          <w:sz w:val="28"/>
          <w:szCs w:val="28"/>
          <w:lang w:val="es-MX"/>
        </w:rPr>
        <w:t xml:space="preserve">cubre el cuerpo entero, desde la cabeza hasta los tobillos, dejando únicamente una rejilla tejida a la altura de la cara que permite a la mujer ver únicamente de forma frontal, lo que le impide ver de forma lateral. Es una prenda muy pesada que ejerce cierta opresión sobre la cabeza y su uso suele limitarse a Afganistán.  </w:t>
      </w:r>
    </w:p>
    <w:p w14:paraId="3574DB6A"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lang w:val="es-MX"/>
        </w:rPr>
        <w:t>El “</w:t>
      </w:r>
      <w:r w:rsidRPr="00EB779E">
        <w:rPr>
          <w:rFonts w:cs="Arial"/>
          <w:b/>
          <w:bCs/>
          <w:i/>
          <w:iCs/>
          <w:sz w:val="28"/>
          <w:szCs w:val="28"/>
          <w:lang w:val="es-MX"/>
        </w:rPr>
        <w:t>niqab</w:t>
      </w:r>
      <w:r w:rsidRPr="00EB779E">
        <w:rPr>
          <w:rFonts w:cs="Arial"/>
          <w:i/>
          <w:iCs/>
          <w:sz w:val="28"/>
          <w:szCs w:val="28"/>
          <w:lang w:val="es-MX"/>
        </w:rPr>
        <w:t xml:space="preserve">” </w:t>
      </w:r>
      <w:r w:rsidRPr="00EB779E">
        <w:rPr>
          <w:rFonts w:cs="Arial"/>
          <w:sz w:val="28"/>
          <w:szCs w:val="28"/>
          <w:lang w:val="es-MX"/>
        </w:rPr>
        <w:t>es una modalidad de velo que sólo deja al descubierto los ojos.</w:t>
      </w:r>
    </w:p>
    <w:p w14:paraId="5F1248CC" w14:textId="77777777" w:rsidR="00544B4C" w:rsidRPr="00EB779E" w:rsidRDefault="00544B4C" w:rsidP="004803CD">
      <w:pPr>
        <w:pStyle w:val="corte4fondo"/>
        <w:numPr>
          <w:ilvl w:val="0"/>
          <w:numId w:val="5"/>
        </w:numPr>
        <w:snapToGrid w:val="0"/>
        <w:spacing w:before="360" w:after="360"/>
        <w:ind w:left="0" w:hanging="567"/>
        <w:rPr>
          <w:rFonts w:cs="Arial"/>
          <w:sz w:val="28"/>
          <w:szCs w:val="28"/>
        </w:rPr>
      </w:pPr>
      <w:r w:rsidRPr="00EB779E">
        <w:rPr>
          <w:rFonts w:cs="Arial"/>
          <w:sz w:val="28"/>
          <w:szCs w:val="28"/>
          <w:lang w:val="es-MX"/>
        </w:rPr>
        <w:t>La “</w:t>
      </w:r>
      <w:r w:rsidRPr="00EB779E">
        <w:rPr>
          <w:rFonts w:cs="Arial"/>
          <w:b/>
          <w:bCs/>
          <w:i/>
          <w:iCs/>
          <w:sz w:val="28"/>
          <w:szCs w:val="28"/>
          <w:lang w:val="es-MX"/>
        </w:rPr>
        <w:t>chador</w:t>
      </w:r>
      <w:r w:rsidRPr="00EB779E">
        <w:rPr>
          <w:rFonts w:cs="Arial"/>
          <w:i/>
          <w:iCs/>
          <w:sz w:val="28"/>
          <w:szCs w:val="28"/>
          <w:lang w:val="es-MX"/>
        </w:rPr>
        <w:t xml:space="preserve">” </w:t>
      </w:r>
      <w:r w:rsidRPr="00EB779E">
        <w:rPr>
          <w:rFonts w:cs="Arial"/>
          <w:sz w:val="28"/>
          <w:szCs w:val="28"/>
          <w:lang w:val="es-MX"/>
        </w:rPr>
        <w:t>es una variante del “</w:t>
      </w:r>
      <w:r w:rsidRPr="00EB779E">
        <w:rPr>
          <w:rFonts w:cs="Arial"/>
          <w:i/>
          <w:iCs/>
          <w:sz w:val="28"/>
          <w:szCs w:val="28"/>
          <w:lang w:val="es-MX"/>
        </w:rPr>
        <w:t>burka</w:t>
      </w:r>
      <w:r w:rsidRPr="00EB779E">
        <w:rPr>
          <w:rFonts w:cs="Arial"/>
          <w:sz w:val="28"/>
          <w:szCs w:val="28"/>
          <w:lang w:val="es-MX"/>
        </w:rPr>
        <w:t>” que deja el rostro o parte de él descubierto, así como las manos, cubriendo la cabeza y el resto del cuerpo hasta los pies, suele ser de color negro.</w:t>
      </w:r>
    </w:p>
    <w:p w14:paraId="12D69A8C" w14:textId="5934308A" w:rsidR="004803CD" w:rsidRPr="00EB779E" w:rsidRDefault="00544B4C" w:rsidP="00C31DC3">
      <w:pPr>
        <w:pStyle w:val="corte4fondo"/>
        <w:numPr>
          <w:ilvl w:val="0"/>
          <w:numId w:val="5"/>
        </w:numPr>
        <w:snapToGrid w:val="0"/>
        <w:spacing w:before="360" w:after="360"/>
        <w:ind w:left="0" w:hanging="567"/>
        <w:rPr>
          <w:rFonts w:cs="Arial"/>
          <w:sz w:val="28"/>
          <w:szCs w:val="28"/>
        </w:rPr>
      </w:pPr>
      <w:r w:rsidRPr="00EB779E">
        <w:rPr>
          <w:rFonts w:cs="Arial"/>
          <w:sz w:val="28"/>
          <w:szCs w:val="28"/>
          <w:lang w:val="es-MX"/>
        </w:rPr>
        <w:t>Finalmente, el “</w:t>
      </w:r>
      <w:r w:rsidRPr="00EB779E">
        <w:rPr>
          <w:rFonts w:cs="Arial"/>
          <w:b/>
          <w:bCs/>
          <w:i/>
          <w:iCs/>
          <w:sz w:val="28"/>
          <w:szCs w:val="28"/>
          <w:lang w:val="es-MX"/>
        </w:rPr>
        <w:t>hiyab</w:t>
      </w:r>
      <w:r w:rsidRPr="00EB779E">
        <w:rPr>
          <w:rFonts w:cs="Arial"/>
          <w:sz w:val="28"/>
          <w:szCs w:val="28"/>
          <w:lang w:val="es-MX"/>
        </w:rPr>
        <w:t>” o “</w:t>
      </w:r>
      <w:r w:rsidRPr="00EB779E">
        <w:rPr>
          <w:rFonts w:cs="Arial"/>
          <w:b/>
          <w:bCs/>
          <w:i/>
          <w:iCs/>
          <w:sz w:val="28"/>
          <w:szCs w:val="28"/>
          <w:lang w:val="es-MX"/>
        </w:rPr>
        <w:t>hijab</w:t>
      </w:r>
      <w:r w:rsidRPr="00EB779E">
        <w:rPr>
          <w:rFonts w:cs="Arial"/>
          <w:sz w:val="28"/>
          <w:szCs w:val="28"/>
          <w:lang w:val="es-MX"/>
        </w:rPr>
        <w:t>” es un pañuelo que cubre la cabeza pero deja al descubierto el rostro.  Dicho pañuelo suele caer sobre el cuello y los hombros.  Puede ir acompañado de vestimenta tradicional islámica (como túnicas o chilabas), pero también suele ser usado sobre ropa occidental.</w:t>
      </w:r>
    </w:p>
    <w:p w14:paraId="11B8301C" w14:textId="423709F4" w:rsidR="004803CD" w:rsidRPr="00EB779E" w:rsidRDefault="004803CD" w:rsidP="004803CD">
      <w:pPr>
        <w:pStyle w:val="corte4fondo"/>
        <w:numPr>
          <w:ilvl w:val="0"/>
          <w:numId w:val="5"/>
        </w:numPr>
        <w:snapToGrid w:val="0"/>
        <w:spacing w:before="360" w:after="360"/>
        <w:ind w:left="0" w:hanging="567"/>
        <w:rPr>
          <w:rFonts w:cs="Arial"/>
          <w:sz w:val="28"/>
          <w:szCs w:val="28"/>
        </w:rPr>
      </w:pPr>
      <w:r w:rsidRPr="00EB779E">
        <w:rPr>
          <w:noProof/>
        </w:rPr>
        <w:drawing>
          <wp:anchor distT="0" distB="0" distL="114300" distR="114300" simplePos="0" relativeHeight="251661312" behindDoc="1" locked="0" layoutInCell="1" allowOverlap="1" wp14:anchorId="2EDC9071" wp14:editId="34B34E20">
            <wp:simplePos x="0" y="0"/>
            <wp:positionH relativeFrom="column">
              <wp:posOffset>454750</wp:posOffset>
            </wp:positionH>
            <wp:positionV relativeFrom="paragraph">
              <wp:posOffset>50255</wp:posOffset>
            </wp:positionV>
            <wp:extent cx="4787537" cy="4787537"/>
            <wp:effectExtent l="0" t="0" r="0" b="0"/>
            <wp:wrapNone/>
            <wp:docPr id="205985613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856137" name=""/>
                    <pic:cNvPicPr/>
                  </pic:nvPicPr>
                  <pic:blipFill>
                    <a:blip r:embed="rId19"/>
                    <a:stretch>
                      <a:fillRect/>
                    </a:stretch>
                  </pic:blipFill>
                  <pic:spPr>
                    <a:xfrm>
                      <a:off x="0" y="0"/>
                      <a:ext cx="4796888" cy="4796888"/>
                    </a:xfrm>
                    <a:prstGeom prst="rect">
                      <a:avLst/>
                    </a:prstGeom>
                  </pic:spPr>
                </pic:pic>
              </a:graphicData>
            </a:graphic>
            <wp14:sizeRelH relativeFrom="page">
              <wp14:pctWidth>0</wp14:pctWidth>
            </wp14:sizeRelH>
            <wp14:sizeRelV relativeFrom="page">
              <wp14:pctHeight>0</wp14:pctHeight>
            </wp14:sizeRelV>
          </wp:anchor>
        </w:drawing>
      </w:r>
      <w:r w:rsidRPr="00EB779E">
        <w:rPr>
          <w:rFonts w:cs="Arial"/>
          <w:sz w:val="28"/>
          <w:szCs w:val="28"/>
          <w:lang w:val="es-MX"/>
        </w:rPr>
        <w:t>A continuación, se presenta un diagrama que refleja las características anteriores:</w:t>
      </w:r>
    </w:p>
    <w:p w14:paraId="64AFCCE9" w14:textId="4D3F6964" w:rsidR="004803CD" w:rsidRPr="00EB779E" w:rsidRDefault="00544B4C" w:rsidP="004803CD">
      <w:pPr>
        <w:pStyle w:val="corte4fondo"/>
        <w:snapToGrid w:val="0"/>
        <w:spacing w:before="360" w:after="360"/>
        <w:ind w:firstLine="0"/>
        <w:rPr>
          <w:rFonts w:cs="Arial"/>
          <w:sz w:val="28"/>
          <w:szCs w:val="28"/>
        </w:rPr>
      </w:pPr>
      <w:r w:rsidRPr="00EB779E">
        <w:fldChar w:fldCharType="begin"/>
      </w:r>
      <w:r w:rsidRPr="00EB779E">
        <w:instrText xml:space="preserve"> INCLUDEPICTURE "D:\\Users\\trejohd\\Library\\Group Containers\\UBF8T346G9.ms\\WebArchiveCopyPasteTempFiles\\com.microsoft.Word\\ABS2GSnt5lPBIcRabcbo4kd5T3UEDPT6tqekWxomdX_PEJyys7t0umR6ApXBWZLa3xsqKbZf6GiZndTXCqZb5vwGPi3ZGW83kChhp8pDFaBlsxa3_MuQ7xz5zdETlH2-oiEPfKdfziYQQVV2beECiZ39ZTQZBJMjSznCW_TEh_SZGNVYghS05g=s1024-rj" \* MERGEFORMAT </w:instrText>
      </w:r>
      <w:r w:rsidRPr="00EB779E">
        <w:fldChar w:fldCharType="separate"/>
      </w:r>
      <w:r w:rsidRPr="00EB779E">
        <w:fldChar w:fldCharType="end"/>
      </w:r>
    </w:p>
    <w:p w14:paraId="21316452" w14:textId="77777777" w:rsidR="004803CD" w:rsidRPr="00EB779E" w:rsidRDefault="004803CD" w:rsidP="004803CD">
      <w:pPr>
        <w:pStyle w:val="corte4fondo"/>
        <w:snapToGrid w:val="0"/>
        <w:spacing w:before="360" w:after="360"/>
      </w:pPr>
    </w:p>
    <w:p w14:paraId="4DB5D3F5" w14:textId="77777777" w:rsidR="004803CD" w:rsidRPr="00EB779E" w:rsidRDefault="004803CD" w:rsidP="004803CD">
      <w:pPr>
        <w:pStyle w:val="corte4fondo"/>
        <w:snapToGrid w:val="0"/>
        <w:spacing w:before="360" w:after="360"/>
      </w:pPr>
    </w:p>
    <w:p w14:paraId="065A1CA9" w14:textId="77777777" w:rsidR="004803CD" w:rsidRPr="00EB779E" w:rsidRDefault="004803CD" w:rsidP="004803CD">
      <w:pPr>
        <w:pStyle w:val="corte4fondo"/>
        <w:snapToGrid w:val="0"/>
        <w:spacing w:before="360" w:after="360"/>
      </w:pPr>
    </w:p>
    <w:p w14:paraId="040F2988" w14:textId="77777777" w:rsidR="004803CD" w:rsidRPr="00EB779E" w:rsidRDefault="004803CD" w:rsidP="004803CD">
      <w:pPr>
        <w:pStyle w:val="corte4fondo"/>
        <w:snapToGrid w:val="0"/>
        <w:spacing w:before="360" w:after="360"/>
      </w:pPr>
    </w:p>
    <w:p w14:paraId="595C8D7E" w14:textId="77777777" w:rsidR="004803CD" w:rsidRPr="00EB779E" w:rsidRDefault="004803CD" w:rsidP="004803CD">
      <w:pPr>
        <w:pStyle w:val="corte4fondo"/>
        <w:snapToGrid w:val="0"/>
        <w:spacing w:before="360" w:after="360"/>
      </w:pPr>
    </w:p>
    <w:p w14:paraId="5FF11183" w14:textId="77777777" w:rsidR="004803CD" w:rsidRPr="00EB779E" w:rsidRDefault="004803CD" w:rsidP="004803CD">
      <w:pPr>
        <w:pStyle w:val="corte4fondo"/>
        <w:snapToGrid w:val="0"/>
        <w:spacing w:before="360" w:after="360"/>
      </w:pPr>
    </w:p>
    <w:p w14:paraId="529E9572" w14:textId="414634A8" w:rsidR="00544B4C" w:rsidRPr="00EB779E" w:rsidRDefault="00544B4C" w:rsidP="004803CD">
      <w:pPr>
        <w:pStyle w:val="corte4fondo"/>
        <w:snapToGrid w:val="0"/>
        <w:spacing w:before="360" w:after="360"/>
        <w:ind w:firstLine="0"/>
        <w:rPr>
          <w:rFonts w:cs="Arial"/>
          <w:sz w:val="28"/>
          <w:szCs w:val="28"/>
        </w:rPr>
      </w:pPr>
    </w:p>
    <w:p w14:paraId="28D806D0" w14:textId="77777777" w:rsidR="00544B4C" w:rsidRPr="00EB779E" w:rsidRDefault="00544B4C" w:rsidP="0001327B">
      <w:pPr>
        <w:pStyle w:val="corte4fondo"/>
        <w:numPr>
          <w:ilvl w:val="0"/>
          <w:numId w:val="5"/>
        </w:numPr>
        <w:snapToGrid w:val="0"/>
        <w:spacing w:before="360" w:after="360"/>
        <w:ind w:left="0" w:hanging="567"/>
        <w:rPr>
          <w:rFonts w:cs="Arial"/>
          <w:sz w:val="28"/>
          <w:szCs w:val="28"/>
        </w:rPr>
      </w:pPr>
      <w:r w:rsidRPr="00EB779E">
        <w:rPr>
          <w:rFonts w:cs="Arial"/>
          <w:bCs/>
          <w:sz w:val="28"/>
          <w:szCs w:val="28"/>
        </w:rPr>
        <w:t>De acuerdo con los datos del expediente, la quejosa solicitó que su pasaporte fuera emitido sin necesidad de retirarse el “</w:t>
      </w:r>
      <w:r w:rsidRPr="00EB779E">
        <w:rPr>
          <w:rFonts w:cs="Arial"/>
          <w:b/>
          <w:i/>
          <w:iCs/>
          <w:sz w:val="28"/>
          <w:szCs w:val="28"/>
        </w:rPr>
        <w:t>hiyab</w:t>
      </w:r>
      <w:r w:rsidRPr="00EB779E">
        <w:rPr>
          <w:rFonts w:cs="Arial"/>
          <w:bCs/>
          <w:sz w:val="28"/>
          <w:szCs w:val="28"/>
        </w:rPr>
        <w:t xml:space="preserve">” que viste como parte de sus obligaciones religiosas y, durante la solicitud del pasaporte, la oficina encargada de la expedición de pasaportes le negó el trámite, al estimar que de acuerdo con el </w:t>
      </w:r>
      <w:r w:rsidRPr="00EB779E">
        <w:rPr>
          <w:rFonts w:cs="Arial"/>
          <w:sz w:val="28"/>
          <w:szCs w:val="28"/>
          <w14:ligatures w14:val="standardContextual"/>
        </w:rPr>
        <w:t xml:space="preserve">artículo </w:t>
      </w:r>
      <w:r w:rsidRPr="00EB779E">
        <w:rPr>
          <w:sz w:val="28"/>
          <w:szCs w:val="28"/>
        </w:rPr>
        <w:t>14, fracción IV, del Reglamento de Pasaportes y del Documento de Identidad y Viaje, todas las personas que soliciten un pasaporte deben permitir que se les haga una fotografía que cumpla con ciertos estándares de seguridad y logística, entre ellos, que la cabeza se encuentre descubierta.</w:t>
      </w:r>
    </w:p>
    <w:p w14:paraId="028A2F96" w14:textId="11B9FCC6" w:rsidR="00544B4C" w:rsidRPr="00EB779E" w:rsidRDefault="00544B4C" w:rsidP="0001327B">
      <w:pPr>
        <w:pStyle w:val="corte4fondo"/>
        <w:numPr>
          <w:ilvl w:val="0"/>
          <w:numId w:val="5"/>
        </w:numPr>
        <w:snapToGrid w:val="0"/>
        <w:spacing w:before="360" w:after="360"/>
        <w:ind w:left="0" w:hanging="567"/>
        <w:rPr>
          <w:rFonts w:cs="Arial"/>
          <w:sz w:val="28"/>
          <w:szCs w:val="28"/>
        </w:rPr>
      </w:pPr>
      <w:r w:rsidRPr="00EB779E">
        <w:rPr>
          <w:sz w:val="28"/>
          <w:szCs w:val="28"/>
        </w:rPr>
        <w:t>Por su parte, en la sentencia de</w:t>
      </w:r>
      <w:r w:rsidR="00E93E52" w:rsidRPr="00EB779E">
        <w:rPr>
          <w:sz w:val="28"/>
          <w:szCs w:val="28"/>
        </w:rPr>
        <w:t>l</w:t>
      </w:r>
      <w:r w:rsidRPr="00EB779E">
        <w:rPr>
          <w:sz w:val="28"/>
          <w:szCs w:val="28"/>
        </w:rPr>
        <w:t xml:space="preserve"> Juez de Distrito se concedió el amparo al estimar que la norma impugnada era inconstitucional por presentar un contenido discriminatorio por razón de religión.  Mientras que la parte recurrente insiste en que la norma no genera un trato desigual ni discriminatorio, sino que, por el contrario, la norma está destinada a toda la población en igualdad de condiciones.</w:t>
      </w:r>
    </w:p>
    <w:p w14:paraId="0A502EB0" w14:textId="57CA17F7" w:rsidR="00544B4C" w:rsidRPr="00EB779E" w:rsidRDefault="00544B4C" w:rsidP="0001327B">
      <w:pPr>
        <w:pStyle w:val="corte4fondo"/>
        <w:numPr>
          <w:ilvl w:val="0"/>
          <w:numId w:val="5"/>
        </w:numPr>
        <w:snapToGrid w:val="0"/>
        <w:spacing w:before="360" w:after="360"/>
        <w:ind w:left="0" w:hanging="567"/>
        <w:rPr>
          <w:rFonts w:cs="Arial"/>
          <w:sz w:val="28"/>
          <w:szCs w:val="28"/>
        </w:rPr>
      </w:pPr>
      <w:r w:rsidRPr="00EB779E">
        <w:rPr>
          <w:sz w:val="28"/>
          <w:szCs w:val="28"/>
        </w:rPr>
        <w:t xml:space="preserve">Este Tribunal Constitucional estima que </w:t>
      </w:r>
      <w:r w:rsidRPr="00EB779E">
        <w:rPr>
          <w:rFonts w:cs="Arial"/>
          <w:sz w:val="28"/>
          <w:szCs w:val="28"/>
        </w:rPr>
        <w:t>el agravio hecho valer por la</w:t>
      </w:r>
      <w:r w:rsidR="00B1062C" w:rsidRPr="00EB779E">
        <w:rPr>
          <w:rFonts w:cs="Arial"/>
          <w:sz w:val="28"/>
          <w:szCs w:val="28"/>
        </w:rPr>
        <w:t xml:space="preserve">s autoridades recurrentes </w:t>
      </w:r>
      <w:r w:rsidRPr="00EB779E">
        <w:rPr>
          <w:rFonts w:cs="Arial"/>
          <w:sz w:val="28"/>
          <w:szCs w:val="28"/>
          <w:lang w:val="es-MX"/>
        </w:rPr>
        <w:t>es</w:t>
      </w:r>
      <w:r w:rsidRPr="00EB779E">
        <w:rPr>
          <w:rFonts w:cs="Arial"/>
          <w:b/>
          <w:sz w:val="28"/>
          <w:szCs w:val="28"/>
          <w:lang w:val="es-MX"/>
        </w:rPr>
        <w:t xml:space="preserve"> </w:t>
      </w:r>
      <w:r w:rsidRPr="00EB779E">
        <w:rPr>
          <w:rFonts w:cs="Arial"/>
          <w:b/>
          <w:sz w:val="28"/>
          <w:szCs w:val="28"/>
          <w:u w:val="single"/>
          <w:lang w:val="es-MX"/>
        </w:rPr>
        <w:t>fundado y suficiente para modificar los términos de la concesión de amparo</w:t>
      </w:r>
      <w:r w:rsidRPr="00EB779E">
        <w:rPr>
          <w:rFonts w:cs="Arial"/>
          <w:b/>
          <w:sz w:val="28"/>
          <w:szCs w:val="28"/>
          <w:lang w:val="es-MX"/>
        </w:rPr>
        <w:t xml:space="preserve">, pues la norma impugnada no es contraria al derecho de libertad religiosa, </w:t>
      </w:r>
      <w:r w:rsidRPr="00EB779E">
        <w:rPr>
          <w:rFonts w:cs="Arial"/>
          <w:b/>
          <w:sz w:val="28"/>
          <w:szCs w:val="28"/>
          <w:u w:val="single"/>
          <w:lang w:val="es-MX"/>
        </w:rPr>
        <w:t>siempre y cuando se interprete de conformidad con la Constitución Federal</w:t>
      </w:r>
      <w:r w:rsidRPr="00EB779E">
        <w:rPr>
          <w:rFonts w:cs="Arial"/>
          <w:sz w:val="28"/>
          <w:szCs w:val="28"/>
          <w:lang w:val="es-MX"/>
        </w:rPr>
        <w:t>.</w:t>
      </w:r>
    </w:p>
    <w:p w14:paraId="411BDB53" w14:textId="77777777" w:rsidR="00544B4C" w:rsidRPr="00EB779E" w:rsidRDefault="00544B4C" w:rsidP="0001327B">
      <w:pPr>
        <w:pStyle w:val="corte4fondo"/>
        <w:numPr>
          <w:ilvl w:val="0"/>
          <w:numId w:val="5"/>
        </w:numPr>
        <w:snapToGrid w:val="0"/>
        <w:spacing w:before="360" w:after="360"/>
        <w:ind w:left="0" w:hanging="567"/>
        <w:rPr>
          <w:rFonts w:cs="Arial"/>
          <w:sz w:val="28"/>
          <w:szCs w:val="28"/>
        </w:rPr>
      </w:pPr>
      <w:r w:rsidRPr="00EB779E">
        <w:rPr>
          <w:rFonts w:cs="Arial"/>
          <w:sz w:val="28"/>
          <w:szCs w:val="28"/>
          <w:lang w:val="es-MX"/>
        </w:rPr>
        <w:t xml:space="preserve">Como se podrá recordar, el artículo 14 del Reglamento de Pasaportes y del Documento de Identidad y Viaje, establece las reglas y requisitos que deben cumplirse para que las personas mexicanas puedan obtener un pasaporte ordinario; entre otros requisitos, en la fracción IV, se señala que la persona interesada deberá permitir ser fotografiada con los dispositivos de la Secretaría de Relaciones Exteriores y bajo las reglas siguientes: </w:t>
      </w:r>
      <w:r w:rsidRPr="00EB779E">
        <w:rPr>
          <w:rFonts w:cs="Arial"/>
          <w:i/>
          <w:iCs/>
          <w:sz w:val="28"/>
          <w:szCs w:val="28"/>
        </w:rPr>
        <w:t xml:space="preserve">“La fotografía deberá tomarse de frente, a color, con el fondo blanco, </w:t>
      </w:r>
      <w:r w:rsidRPr="00EB779E">
        <w:rPr>
          <w:rFonts w:cs="Arial"/>
          <w:b/>
          <w:bCs/>
          <w:i/>
          <w:iCs/>
          <w:sz w:val="28"/>
          <w:szCs w:val="28"/>
          <w:u w:val="single"/>
        </w:rPr>
        <w:t>la cabeza descubierta</w:t>
      </w:r>
      <w:r w:rsidRPr="00EB779E">
        <w:rPr>
          <w:rFonts w:cs="Arial"/>
          <w:i/>
          <w:iCs/>
          <w:sz w:val="28"/>
          <w:szCs w:val="28"/>
        </w:rPr>
        <w:t xml:space="preserve"> y sin prendas u objetos que cubran parcial o totalmente el rostro, incluidos lentes </w:t>
      </w:r>
      <w:r w:rsidRPr="00EB779E">
        <w:rPr>
          <w:rFonts w:cs="Arial"/>
          <w:sz w:val="28"/>
          <w:szCs w:val="28"/>
        </w:rPr>
        <w:t>(…)”.</w:t>
      </w:r>
    </w:p>
    <w:p w14:paraId="64B9D143" w14:textId="77777777" w:rsidR="00544B4C" w:rsidRPr="00EB779E" w:rsidRDefault="00544B4C" w:rsidP="0001327B">
      <w:pPr>
        <w:pStyle w:val="corte4fondo"/>
        <w:numPr>
          <w:ilvl w:val="0"/>
          <w:numId w:val="5"/>
        </w:numPr>
        <w:snapToGrid w:val="0"/>
        <w:spacing w:before="360" w:after="360"/>
        <w:ind w:left="0" w:hanging="567"/>
        <w:rPr>
          <w:rFonts w:cs="Arial"/>
          <w:sz w:val="28"/>
          <w:szCs w:val="28"/>
        </w:rPr>
      </w:pPr>
      <w:r w:rsidRPr="00EB779E">
        <w:rPr>
          <w:sz w:val="28"/>
          <w:szCs w:val="28"/>
        </w:rPr>
        <w:t xml:space="preserve">A juicio de esta Suprema Corte de Justicia de la Nación, </w:t>
      </w:r>
      <w:r w:rsidRPr="00EB779E">
        <w:rPr>
          <w:b/>
          <w:bCs/>
          <w:sz w:val="28"/>
          <w:szCs w:val="28"/>
        </w:rPr>
        <w:t>la norma impugnada no establece un trato diferenciado ni discriminatorio por sí sola</w:t>
      </w:r>
      <w:r w:rsidRPr="00EB779E">
        <w:rPr>
          <w:sz w:val="28"/>
          <w:szCs w:val="28"/>
        </w:rPr>
        <w:t>.  Se trata, más bien, de una norma genérica que no se dirige a un grupo determinado y que únicamente tiene como objeto regular la forma y contenido de los requisitos necesarios para la expedición de un pasaporte que cubra las condiciones de seguridad propias de este tipo de documentos.</w:t>
      </w:r>
    </w:p>
    <w:p w14:paraId="479DEB41" w14:textId="77777777" w:rsidR="00544B4C" w:rsidRPr="00EB779E" w:rsidRDefault="00544B4C" w:rsidP="0001327B">
      <w:pPr>
        <w:pStyle w:val="corte4fondo"/>
        <w:numPr>
          <w:ilvl w:val="0"/>
          <w:numId w:val="5"/>
        </w:numPr>
        <w:snapToGrid w:val="0"/>
        <w:spacing w:before="360" w:after="360"/>
        <w:ind w:left="0" w:hanging="567"/>
        <w:rPr>
          <w:rFonts w:cs="Arial"/>
          <w:sz w:val="28"/>
          <w:szCs w:val="28"/>
        </w:rPr>
      </w:pPr>
      <w:r w:rsidRPr="00EB779E">
        <w:rPr>
          <w:sz w:val="28"/>
          <w:szCs w:val="28"/>
        </w:rPr>
        <w:t xml:space="preserve">Sin embargo, el texto de la norma impugnada permite dos interpretaciones posibles: </w:t>
      </w:r>
      <w:r w:rsidRPr="00EB779E">
        <w:rPr>
          <w:b/>
          <w:bCs/>
          <w:sz w:val="28"/>
          <w:szCs w:val="28"/>
        </w:rPr>
        <w:t>a.</w:t>
      </w:r>
      <w:r w:rsidRPr="00EB779E">
        <w:rPr>
          <w:sz w:val="28"/>
          <w:szCs w:val="28"/>
        </w:rPr>
        <w:t xml:space="preserve"> La primera consiste en entender el enunciado normativo como un límite a la libertad religiosa de las personas; y </w:t>
      </w:r>
      <w:r w:rsidRPr="00EB779E">
        <w:rPr>
          <w:b/>
          <w:bCs/>
          <w:sz w:val="28"/>
          <w:szCs w:val="28"/>
        </w:rPr>
        <w:t>b.</w:t>
      </w:r>
      <w:r w:rsidRPr="00EB779E">
        <w:rPr>
          <w:sz w:val="28"/>
          <w:szCs w:val="28"/>
        </w:rPr>
        <w:t xml:space="preserve"> La segunda, consiste en interpretarla de conformidad con los artículos 24 y 130 de la Constitución General de la República, en el sentido de que se trata de un requisito general para obtener el pasaporte, que admite excepciones razonables cuando el ejercicio del derecho de libertad religiosa de una persona le obliga a usar prendas, indumentarias o símbolos religiosos que no obstaculizan la adecuada identificación de la persona interesada en obtener un pasaporte.</w:t>
      </w:r>
    </w:p>
    <w:p w14:paraId="1056F661" w14:textId="77777777" w:rsidR="00544B4C" w:rsidRPr="00EB779E" w:rsidRDefault="00544B4C" w:rsidP="0001327B">
      <w:pPr>
        <w:pStyle w:val="corte4fondo"/>
        <w:numPr>
          <w:ilvl w:val="0"/>
          <w:numId w:val="5"/>
        </w:numPr>
        <w:snapToGrid w:val="0"/>
        <w:spacing w:before="360" w:after="360"/>
        <w:ind w:left="0" w:hanging="567"/>
        <w:rPr>
          <w:rFonts w:cs="Arial"/>
          <w:sz w:val="28"/>
          <w:szCs w:val="28"/>
        </w:rPr>
      </w:pPr>
      <w:r w:rsidRPr="00EB779E">
        <w:rPr>
          <w:sz w:val="28"/>
          <w:szCs w:val="28"/>
        </w:rPr>
        <w:t>A continuación, se explican las dos posibles interpretaciones anunciadas, y se adelanta: únicamente la segunda sería acorde con el marco constitucional y convencional previamente anunciado.</w:t>
      </w:r>
    </w:p>
    <w:p w14:paraId="7336B1F0" w14:textId="77777777" w:rsidR="00544B4C" w:rsidRPr="00EB779E" w:rsidRDefault="00544B4C" w:rsidP="0001327B">
      <w:pPr>
        <w:pStyle w:val="corte4fondo"/>
        <w:snapToGrid w:val="0"/>
        <w:spacing w:before="360" w:after="360"/>
        <w:ind w:firstLine="0"/>
        <w:outlineLvl w:val="3"/>
        <w:rPr>
          <w:rFonts w:cs="Arial"/>
          <w:sz w:val="28"/>
          <w:szCs w:val="28"/>
        </w:rPr>
      </w:pPr>
      <w:r w:rsidRPr="00EB779E">
        <w:rPr>
          <w:rFonts w:cs="Arial"/>
          <w:b/>
          <w:bCs/>
          <w:sz w:val="28"/>
          <w:szCs w:val="28"/>
        </w:rPr>
        <w:t xml:space="preserve">A. </w:t>
      </w:r>
      <w:r w:rsidRPr="00EB779E">
        <w:rPr>
          <w:b/>
          <w:bCs/>
          <w:sz w:val="28"/>
          <w:szCs w:val="28"/>
          <w:u w:val="single"/>
        </w:rPr>
        <w:t>Primera interpretación posible</w:t>
      </w:r>
      <w:r w:rsidRPr="00EB779E">
        <w:rPr>
          <w:b/>
          <w:bCs/>
          <w:sz w:val="28"/>
          <w:szCs w:val="28"/>
        </w:rPr>
        <w:t>:  El requisito se traduce en un límite a la libertad religiosa, ideológica y de conciencia de las personas</w:t>
      </w:r>
      <w:r w:rsidRPr="00EB779E">
        <w:rPr>
          <w:sz w:val="28"/>
          <w:szCs w:val="28"/>
        </w:rPr>
        <w:t xml:space="preserve">. </w:t>
      </w:r>
    </w:p>
    <w:p w14:paraId="14554810" w14:textId="77777777" w:rsidR="00544B4C" w:rsidRPr="00EB779E" w:rsidRDefault="00544B4C" w:rsidP="0001327B">
      <w:pPr>
        <w:pStyle w:val="corte4fondo"/>
        <w:numPr>
          <w:ilvl w:val="0"/>
          <w:numId w:val="5"/>
        </w:numPr>
        <w:snapToGrid w:val="0"/>
        <w:spacing w:before="360" w:after="360"/>
        <w:ind w:left="0" w:hanging="567"/>
        <w:rPr>
          <w:rFonts w:cs="Arial"/>
          <w:sz w:val="28"/>
          <w:szCs w:val="28"/>
        </w:rPr>
      </w:pPr>
      <w:r w:rsidRPr="00EB779E">
        <w:rPr>
          <w:sz w:val="28"/>
          <w:szCs w:val="28"/>
        </w:rPr>
        <w:t xml:space="preserve">Como se anunció, en el caso particular, una primera interpretación del </w:t>
      </w:r>
      <w:r w:rsidRPr="00EB779E">
        <w:rPr>
          <w:rFonts w:cs="Arial"/>
          <w:sz w:val="28"/>
          <w:szCs w:val="28"/>
          <w:lang w:val="es-MX"/>
        </w:rPr>
        <w:t>artículo 14 del Reglamento de Pasaportes y del Documento de Identidad y Viaje implicaría que, sin excepción, toda persona que solicite la expedición de un pasaporte deberá ser fotografiada con la cabeza descubierta.</w:t>
      </w:r>
    </w:p>
    <w:p w14:paraId="26BA5BAA" w14:textId="77777777" w:rsidR="00544B4C" w:rsidRPr="00EB779E" w:rsidRDefault="00544B4C" w:rsidP="0001327B">
      <w:pPr>
        <w:pStyle w:val="corte4fondo"/>
        <w:numPr>
          <w:ilvl w:val="0"/>
          <w:numId w:val="5"/>
        </w:numPr>
        <w:snapToGrid w:val="0"/>
        <w:spacing w:before="360" w:after="360"/>
        <w:ind w:left="0" w:hanging="567"/>
        <w:rPr>
          <w:rFonts w:cs="Arial"/>
          <w:sz w:val="28"/>
          <w:szCs w:val="28"/>
        </w:rPr>
      </w:pPr>
      <w:r w:rsidRPr="00EB779E">
        <w:rPr>
          <w:rFonts w:cs="Arial"/>
          <w:sz w:val="28"/>
          <w:szCs w:val="28"/>
          <w:lang w:val="es-MX"/>
        </w:rPr>
        <w:t>En la mayoría de los casos esta norma no presenta tensión con derecho alguno.  Sin embargo, en el caso de la libertad religiosa la norma podría ser interpretada como una restricción o límite al ejercicio de este derecho, pues existen contextos en los que las confesiones religiosas exigen el uso de ropa, atuendos y accesorios especiales que son de uso obligatorio, como sucede en este caso en el que la peticionaria es una mujer musulmana que se adhiere a las normas islámicas que le ordenan vestir el “</w:t>
      </w:r>
      <w:r w:rsidRPr="00EB779E">
        <w:rPr>
          <w:rFonts w:cs="Arial"/>
          <w:i/>
          <w:iCs/>
          <w:sz w:val="28"/>
          <w:szCs w:val="28"/>
          <w:lang w:val="es-MX"/>
        </w:rPr>
        <w:t>hiyab”.</w:t>
      </w:r>
      <w:r w:rsidRPr="00EB779E">
        <w:rPr>
          <w:rFonts w:cs="Arial"/>
          <w:sz w:val="28"/>
          <w:szCs w:val="28"/>
          <w:lang w:val="es-MX"/>
        </w:rPr>
        <w:t xml:space="preserve"> </w:t>
      </w:r>
    </w:p>
    <w:p w14:paraId="565B5808" w14:textId="77777777" w:rsidR="00544B4C" w:rsidRPr="00EB779E" w:rsidRDefault="00544B4C" w:rsidP="0001327B">
      <w:pPr>
        <w:pStyle w:val="corte4fondo"/>
        <w:numPr>
          <w:ilvl w:val="0"/>
          <w:numId w:val="5"/>
        </w:numPr>
        <w:snapToGrid w:val="0"/>
        <w:spacing w:before="360" w:after="360"/>
        <w:ind w:left="0" w:hanging="567"/>
        <w:rPr>
          <w:rFonts w:cs="Arial"/>
          <w:sz w:val="28"/>
          <w:szCs w:val="28"/>
        </w:rPr>
      </w:pPr>
      <w:r w:rsidRPr="00EB779E">
        <w:rPr>
          <w:rFonts w:cs="Arial"/>
          <w:sz w:val="28"/>
          <w:szCs w:val="28"/>
          <w:lang w:val="es-MX"/>
        </w:rPr>
        <w:t>Esta primera interpretación textual de la norma no da lugar a dudas: si la peticionaria no cede a su derecho de libertad religiosa y permite la toma fotográfica con la cabeza descubierta, el Estado no le expedirá su pasaporte.</w:t>
      </w:r>
    </w:p>
    <w:p w14:paraId="094D0B7E" w14:textId="2AEF7AF8" w:rsidR="00544B4C" w:rsidRPr="00EB779E" w:rsidRDefault="00544B4C" w:rsidP="0001327B">
      <w:pPr>
        <w:pStyle w:val="corte4fondo"/>
        <w:numPr>
          <w:ilvl w:val="0"/>
          <w:numId w:val="5"/>
        </w:numPr>
        <w:snapToGrid w:val="0"/>
        <w:spacing w:before="360" w:after="360"/>
        <w:ind w:left="0" w:hanging="567"/>
        <w:rPr>
          <w:rFonts w:cs="Arial"/>
          <w:sz w:val="28"/>
          <w:szCs w:val="28"/>
        </w:rPr>
      </w:pPr>
      <w:r w:rsidRPr="00EB779E">
        <w:rPr>
          <w:rFonts w:cs="Arial"/>
          <w:sz w:val="28"/>
          <w:szCs w:val="28"/>
          <w:lang w:val="es-MX"/>
        </w:rPr>
        <w:t xml:space="preserve">Si se optara por esta interpretación —tal como lo hizo la autoridad responsable—, la tensión con la libertad religiosa es evidente, lo que haría necesario llevar a cabo un ejercicio de balance o ponderación de derechos —a través de cualquiera de las herramientas argumentativas con que cuentan los órganos jurisdiccionales, como lo llevó a cabo </w:t>
      </w:r>
      <w:r w:rsidR="00C24F0D" w:rsidRPr="00EB779E">
        <w:rPr>
          <w:rFonts w:cs="Arial"/>
          <w:sz w:val="28"/>
          <w:szCs w:val="28"/>
          <w:lang w:val="es-MX"/>
        </w:rPr>
        <w:t>el</w:t>
      </w:r>
      <w:r w:rsidRPr="00EB779E">
        <w:rPr>
          <w:rFonts w:cs="Arial"/>
          <w:sz w:val="28"/>
          <w:szCs w:val="28"/>
          <w:lang w:val="es-MX"/>
        </w:rPr>
        <w:t xml:space="preserve"> Juez de Distrito en la sentencia recurrida— a fin de determinar si la restricción es constitucional.</w:t>
      </w:r>
    </w:p>
    <w:p w14:paraId="6BBE996B" w14:textId="77777777" w:rsidR="00544B4C" w:rsidRPr="00EB779E" w:rsidRDefault="00544B4C" w:rsidP="0001327B">
      <w:pPr>
        <w:pStyle w:val="corte4fondo"/>
        <w:numPr>
          <w:ilvl w:val="0"/>
          <w:numId w:val="5"/>
        </w:numPr>
        <w:snapToGrid w:val="0"/>
        <w:spacing w:before="360" w:after="360"/>
        <w:ind w:left="0" w:hanging="567"/>
        <w:rPr>
          <w:rFonts w:cs="Arial"/>
          <w:sz w:val="28"/>
          <w:szCs w:val="28"/>
        </w:rPr>
      </w:pPr>
      <w:r w:rsidRPr="00EB779E">
        <w:rPr>
          <w:rFonts w:cs="Arial"/>
          <w:sz w:val="28"/>
          <w:szCs w:val="28"/>
          <w:lang w:val="es-MX"/>
        </w:rPr>
        <w:t>Sobre el uso de estas técnicas de resolución de conflictos entre derechos, este Alto Tribunal ha reconocido</w:t>
      </w:r>
      <w:r w:rsidRPr="00EB779E">
        <w:rPr>
          <w:rStyle w:val="Refdenotaalpie"/>
          <w:rFonts w:cs="Arial"/>
          <w:sz w:val="28"/>
          <w:szCs w:val="28"/>
          <w:lang w:val="es-MX"/>
        </w:rPr>
        <w:footnoteReference w:id="55"/>
      </w:r>
      <w:r w:rsidRPr="00EB779E">
        <w:rPr>
          <w:rFonts w:cs="Arial"/>
          <w:sz w:val="28"/>
          <w:szCs w:val="28"/>
          <w:lang w:val="es-MX"/>
        </w:rPr>
        <w:t xml:space="preserve"> la posibilidad de acudir al juicio de proporcionalidad, entre otras más. En este caso, el juicio de proporcionalidad es una herramienta adecuada para este problema constitucional, en la medida en la que nos encontramos ante una norma que bajo esta primera interpretación colisiona con el ejercicio del derecho de libertad religiosa de la quejosa y debe concluirse si se trata de una restricción desproporcionada.</w:t>
      </w:r>
    </w:p>
    <w:p w14:paraId="0A108401" w14:textId="77777777" w:rsidR="00544B4C" w:rsidRPr="00EB779E" w:rsidRDefault="00544B4C" w:rsidP="0001327B">
      <w:pPr>
        <w:pStyle w:val="corte4fondo"/>
        <w:numPr>
          <w:ilvl w:val="0"/>
          <w:numId w:val="5"/>
        </w:numPr>
        <w:snapToGrid w:val="0"/>
        <w:spacing w:before="360" w:after="360"/>
        <w:ind w:left="0" w:hanging="567"/>
        <w:rPr>
          <w:sz w:val="28"/>
          <w:szCs w:val="28"/>
        </w:rPr>
      </w:pPr>
      <w:r w:rsidRPr="00EB779E">
        <w:rPr>
          <w:rFonts w:cs="Arial"/>
          <w:sz w:val="28"/>
          <w:szCs w:val="28"/>
        </w:rPr>
        <w:t>Una vez constatado que esta primera interpretación mantiene una tensión o límite con el derecho de libertad religiosa de la quejosa, es necesario examinar que la medida restrictiva persiga un fin constitucionalmente válido y que cumpla con los sub-principios de idoneidad, necesidad y proporcionalidad en sentido estricto.</w:t>
      </w:r>
    </w:p>
    <w:p w14:paraId="36A4BDA8" w14:textId="77777777" w:rsidR="00544B4C" w:rsidRPr="00EB779E" w:rsidRDefault="00544B4C" w:rsidP="0001327B">
      <w:pPr>
        <w:pStyle w:val="corte4fondo"/>
        <w:numPr>
          <w:ilvl w:val="0"/>
          <w:numId w:val="5"/>
        </w:numPr>
        <w:snapToGrid w:val="0"/>
        <w:spacing w:before="360" w:after="360"/>
        <w:ind w:left="0" w:hanging="567"/>
        <w:rPr>
          <w:sz w:val="28"/>
          <w:szCs w:val="28"/>
        </w:rPr>
      </w:pPr>
      <w:r w:rsidRPr="00EB779E">
        <w:rPr>
          <w:rFonts w:cs="Arial"/>
          <w:sz w:val="28"/>
          <w:szCs w:val="28"/>
        </w:rPr>
        <w:t xml:space="preserve">En este orden de ideas, la primera interpretación posible no superaría un </w:t>
      </w:r>
      <w:r w:rsidRPr="00EB779E">
        <w:rPr>
          <w:rFonts w:cs="Arial"/>
          <w:i/>
          <w:iCs/>
          <w:sz w:val="28"/>
          <w:szCs w:val="28"/>
        </w:rPr>
        <w:t>test de proporcionalidad</w:t>
      </w:r>
      <w:r w:rsidRPr="00EB779E">
        <w:rPr>
          <w:rFonts w:cs="Arial"/>
          <w:sz w:val="28"/>
          <w:szCs w:val="28"/>
        </w:rPr>
        <w:t>, como a continuación se explica al desarrollar este ejercicio argumentativo.</w:t>
      </w:r>
    </w:p>
    <w:p w14:paraId="690C9EB6" w14:textId="77777777" w:rsidR="00544B4C" w:rsidRPr="00EB779E" w:rsidRDefault="00544B4C" w:rsidP="0001327B">
      <w:pPr>
        <w:pStyle w:val="corte4fondo"/>
        <w:snapToGrid w:val="0"/>
        <w:spacing w:before="360" w:after="360"/>
        <w:ind w:left="284" w:firstLine="0"/>
        <w:rPr>
          <w:sz w:val="28"/>
          <w:szCs w:val="28"/>
        </w:rPr>
      </w:pPr>
      <w:r w:rsidRPr="00EB779E">
        <w:rPr>
          <w:b/>
          <w:bCs/>
          <w:sz w:val="28"/>
          <w:szCs w:val="28"/>
        </w:rPr>
        <w:t>a. Existencia de una finalidad constitucionalmente válida</w:t>
      </w:r>
      <w:r w:rsidRPr="00EB779E">
        <w:rPr>
          <w:sz w:val="28"/>
          <w:szCs w:val="28"/>
        </w:rPr>
        <w:t xml:space="preserve">. </w:t>
      </w:r>
    </w:p>
    <w:p w14:paraId="24318D4D" w14:textId="77777777" w:rsidR="00544B4C" w:rsidRPr="00EB779E" w:rsidRDefault="00544B4C" w:rsidP="0001327B">
      <w:pPr>
        <w:pStyle w:val="corte4fondo"/>
        <w:numPr>
          <w:ilvl w:val="0"/>
          <w:numId w:val="5"/>
        </w:numPr>
        <w:snapToGrid w:val="0"/>
        <w:spacing w:before="360" w:after="360"/>
        <w:ind w:left="0" w:hanging="567"/>
        <w:rPr>
          <w:sz w:val="28"/>
          <w:szCs w:val="28"/>
        </w:rPr>
      </w:pPr>
      <w:r w:rsidRPr="00EB779E">
        <w:rPr>
          <w:sz w:val="28"/>
          <w:szCs w:val="28"/>
        </w:rPr>
        <w:t>Consiste en comprobar que la medida limitante o restrictiva persiga una finalidad constitucionalmente válida, pues no cualquier fin puede legitimar la imposición de límites a los derechos humanos</w:t>
      </w:r>
      <w:r w:rsidRPr="00EB779E">
        <w:rPr>
          <w:rStyle w:val="Refdenotaalpie"/>
          <w:sz w:val="28"/>
          <w:szCs w:val="28"/>
        </w:rPr>
        <w:footnoteReference w:id="56"/>
      </w:r>
      <w:r w:rsidRPr="00EB779E">
        <w:rPr>
          <w:sz w:val="28"/>
          <w:szCs w:val="28"/>
        </w:rPr>
        <w:t>.</w:t>
      </w:r>
    </w:p>
    <w:p w14:paraId="1C068D01" w14:textId="77777777" w:rsidR="00544B4C" w:rsidRPr="00EB779E" w:rsidRDefault="00544B4C" w:rsidP="0001327B">
      <w:pPr>
        <w:pStyle w:val="corte4fondo"/>
        <w:numPr>
          <w:ilvl w:val="0"/>
          <w:numId w:val="5"/>
        </w:numPr>
        <w:snapToGrid w:val="0"/>
        <w:spacing w:before="360" w:after="360"/>
        <w:ind w:left="0" w:hanging="567"/>
        <w:rPr>
          <w:sz w:val="28"/>
          <w:szCs w:val="28"/>
        </w:rPr>
      </w:pPr>
      <w:r w:rsidRPr="00EB779E">
        <w:rPr>
          <w:sz w:val="28"/>
          <w:szCs w:val="28"/>
        </w:rPr>
        <w:t>Este primer sub-principio se cumple a partir de lo expuesto por las autoridades responsables y por la propia naturaleza de la norma impugnada.</w:t>
      </w:r>
    </w:p>
    <w:p w14:paraId="425C2486" w14:textId="059FE3BC" w:rsidR="00544B4C" w:rsidRPr="00EB779E" w:rsidRDefault="00D8084F" w:rsidP="0001327B">
      <w:pPr>
        <w:pStyle w:val="corte4fondo"/>
        <w:numPr>
          <w:ilvl w:val="0"/>
          <w:numId w:val="5"/>
        </w:numPr>
        <w:snapToGrid w:val="0"/>
        <w:spacing w:before="360" w:after="360"/>
        <w:ind w:left="0" w:hanging="567"/>
        <w:rPr>
          <w:sz w:val="28"/>
          <w:szCs w:val="28"/>
        </w:rPr>
      </w:pPr>
      <w:r w:rsidRPr="00EB779E">
        <w:rPr>
          <w:b/>
          <w:bCs/>
          <w:sz w:val="28"/>
          <w:szCs w:val="28"/>
          <w:u w:val="single"/>
        </w:rPr>
        <w:t>La</w:t>
      </w:r>
      <w:r w:rsidR="00544B4C" w:rsidRPr="00EB779E">
        <w:rPr>
          <w:b/>
          <w:bCs/>
          <w:sz w:val="28"/>
          <w:szCs w:val="28"/>
          <w:u w:val="single"/>
        </w:rPr>
        <w:t xml:space="preserve"> norma persigue una finalidad constitucionalmente válida</w:t>
      </w:r>
      <w:r w:rsidR="00544B4C" w:rsidRPr="00EB779E">
        <w:rPr>
          <w:sz w:val="28"/>
          <w:szCs w:val="28"/>
        </w:rPr>
        <w:t>, pues se busca garantizar que el pasaporte mexicano permita identificar con certeza y claridad a la persona que lo posee, a fin de que la solicitante pueda identificarse y viajar al exterior del territorio nacional cumpliendo las normas y protocolos internacionales.</w:t>
      </w:r>
    </w:p>
    <w:p w14:paraId="63F1F541" w14:textId="77777777" w:rsidR="00544B4C" w:rsidRPr="00EB779E" w:rsidRDefault="00544B4C" w:rsidP="0001327B">
      <w:pPr>
        <w:pStyle w:val="corte4fondo"/>
        <w:numPr>
          <w:ilvl w:val="0"/>
          <w:numId w:val="5"/>
        </w:numPr>
        <w:snapToGrid w:val="0"/>
        <w:spacing w:before="360" w:after="360"/>
        <w:ind w:left="0" w:hanging="567"/>
        <w:rPr>
          <w:sz w:val="28"/>
          <w:szCs w:val="28"/>
        </w:rPr>
      </w:pPr>
      <w:r w:rsidRPr="00EB779E">
        <w:rPr>
          <w:sz w:val="28"/>
          <w:szCs w:val="28"/>
        </w:rPr>
        <w:t>Este fin inmediato tiene como objetivo proteger un bien mediato consistente en preservar la seguridad nacional.</w:t>
      </w:r>
    </w:p>
    <w:p w14:paraId="545AB0E1" w14:textId="77777777" w:rsidR="00544B4C" w:rsidRPr="00EB779E" w:rsidRDefault="00544B4C" w:rsidP="0001327B">
      <w:pPr>
        <w:pStyle w:val="corte4fondo"/>
        <w:numPr>
          <w:ilvl w:val="0"/>
          <w:numId w:val="5"/>
        </w:numPr>
        <w:snapToGrid w:val="0"/>
        <w:spacing w:before="360" w:after="360"/>
        <w:ind w:left="0" w:hanging="567"/>
        <w:rPr>
          <w:sz w:val="28"/>
          <w:szCs w:val="28"/>
        </w:rPr>
      </w:pPr>
      <w:r w:rsidRPr="00EB779E">
        <w:rPr>
          <w:sz w:val="28"/>
          <w:szCs w:val="28"/>
        </w:rPr>
        <w:t xml:space="preserve">Ambas finalidades (identificar con certeza y claridad a las personas y preservar la seguridad nacional) son constitucionalmente válidas, por lo que es necesario analizar las siguientes etapas de este </w:t>
      </w:r>
      <w:r w:rsidRPr="00EB779E">
        <w:rPr>
          <w:i/>
          <w:iCs/>
          <w:sz w:val="28"/>
          <w:szCs w:val="28"/>
        </w:rPr>
        <w:t>test de proporcionalidad.</w:t>
      </w:r>
    </w:p>
    <w:p w14:paraId="364081A7" w14:textId="77777777" w:rsidR="00544B4C" w:rsidRPr="00EB779E" w:rsidRDefault="00544B4C" w:rsidP="0001327B">
      <w:pPr>
        <w:pStyle w:val="corte4fondo"/>
        <w:snapToGrid w:val="0"/>
        <w:spacing w:before="360" w:after="360"/>
        <w:ind w:left="284" w:firstLine="0"/>
        <w:rPr>
          <w:sz w:val="28"/>
          <w:szCs w:val="28"/>
        </w:rPr>
      </w:pPr>
      <w:r w:rsidRPr="00EB779E">
        <w:rPr>
          <w:b/>
          <w:bCs/>
          <w:sz w:val="28"/>
          <w:szCs w:val="28"/>
        </w:rPr>
        <w:t>b. Sub-principio de idoneidad</w:t>
      </w:r>
      <w:r w:rsidRPr="00EB779E">
        <w:rPr>
          <w:sz w:val="28"/>
          <w:szCs w:val="28"/>
        </w:rPr>
        <w:t xml:space="preserve">. </w:t>
      </w:r>
    </w:p>
    <w:p w14:paraId="63BABC4E" w14:textId="77777777" w:rsidR="00544B4C" w:rsidRPr="00EB779E" w:rsidRDefault="00544B4C" w:rsidP="0001327B">
      <w:pPr>
        <w:pStyle w:val="corte4fondo"/>
        <w:numPr>
          <w:ilvl w:val="0"/>
          <w:numId w:val="5"/>
        </w:numPr>
        <w:tabs>
          <w:tab w:val="left" w:pos="1134"/>
        </w:tabs>
        <w:snapToGrid w:val="0"/>
        <w:spacing w:before="360" w:after="360"/>
        <w:ind w:left="0" w:hanging="567"/>
        <w:rPr>
          <w:sz w:val="28"/>
          <w:szCs w:val="28"/>
        </w:rPr>
      </w:pPr>
      <w:r w:rsidRPr="00EB779E">
        <w:rPr>
          <w:sz w:val="28"/>
          <w:szCs w:val="28"/>
        </w:rPr>
        <w:t>Implica analizar si el límite al derecho humano tiende a alcanzar en algún grado los fines perseguidos por la medida. Es decir, debe acreditarse que la medida contribuya en algún modo y grado a lograr el propósito de la norma</w:t>
      </w:r>
      <w:r w:rsidRPr="00EB779E">
        <w:rPr>
          <w:rStyle w:val="Refdenotaalpie"/>
          <w:sz w:val="28"/>
          <w:szCs w:val="28"/>
        </w:rPr>
        <w:footnoteReference w:id="57"/>
      </w:r>
      <w:r w:rsidRPr="00EB779E">
        <w:rPr>
          <w:sz w:val="28"/>
          <w:szCs w:val="28"/>
        </w:rPr>
        <w:t>.</w:t>
      </w:r>
    </w:p>
    <w:p w14:paraId="0DD6F7F9" w14:textId="77777777" w:rsidR="00544B4C" w:rsidRPr="00EB779E" w:rsidRDefault="00544B4C" w:rsidP="0001327B">
      <w:pPr>
        <w:pStyle w:val="corte4fondo"/>
        <w:numPr>
          <w:ilvl w:val="0"/>
          <w:numId w:val="5"/>
        </w:numPr>
        <w:tabs>
          <w:tab w:val="left" w:pos="1134"/>
        </w:tabs>
        <w:snapToGrid w:val="0"/>
        <w:spacing w:before="360" w:after="360"/>
        <w:ind w:left="0" w:hanging="567"/>
        <w:rPr>
          <w:sz w:val="28"/>
          <w:szCs w:val="28"/>
        </w:rPr>
      </w:pPr>
      <w:r w:rsidRPr="00EB779E">
        <w:rPr>
          <w:sz w:val="28"/>
          <w:szCs w:val="28"/>
        </w:rPr>
        <w:t xml:space="preserve">Al respecto, se considera que </w:t>
      </w:r>
      <w:r w:rsidRPr="00EB779E">
        <w:rPr>
          <w:b/>
          <w:bCs/>
          <w:sz w:val="28"/>
          <w:szCs w:val="28"/>
          <w:u w:val="single"/>
        </w:rPr>
        <w:t>la medida cumple con el sub-principio de idoneidad</w:t>
      </w:r>
      <w:r w:rsidRPr="00EB779E">
        <w:rPr>
          <w:sz w:val="28"/>
          <w:szCs w:val="28"/>
        </w:rPr>
        <w:t>, pues una adecuada identificación de la persona que solicita un pasaporte se podrá lograr, en mayor medida, a través de tener a la persona interesada a la vista de los funcionarios de la Secretaría de Relaciones Exteriores, sin la existencia de objetos o prendas que obstaculicen alguna parte del rostro o cabeza.</w:t>
      </w:r>
    </w:p>
    <w:p w14:paraId="0AF3B3B2" w14:textId="77777777" w:rsidR="00544B4C" w:rsidRPr="00EB779E" w:rsidRDefault="00544B4C" w:rsidP="0001327B">
      <w:pPr>
        <w:pStyle w:val="corte4fondo"/>
        <w:numPr>
          <w:ilvl w:val="0"/>
          <w:numId w:val="5"/>
        </w:numPr>
        <w:tabs>
          <w:tab w:val="left" w:pos="1134"/>
        </w:tabs>
        <w:snapToGrid w:val="0"/>
        <w:spacing w:before="360" w:after="360"/>
        <w:ind w:left="0" w:hanging="567"/>
        <w:rPr>
          <w:sz w:val="28"/>
          <w:szCs w:val="28"/>
        </w:rPr>
      </w:pPr>
      <w:r w:rsidRPr="00EB779E">
        <w:rPr>
          <w:sz w:val="28"/>
          <w:szCs w:val="28"/>
        </w:rPr>
        <w:t>Lo anterior lleva, necesariamente, a que la adecuada identificación tienda a proteger la seguridad nacional en mayor medida, sobre todo porque al ser un documento necesario para salir del país a través de medios de transporte terrestres, aéreos y marítimos, se tiene un control de las personas que viajen dentro y hacia fuera del territorio mexicano, cumpliendo, además, con las normas internacionales.</w:t>
      </w:r>
    </w:p>
    <w:p w14:paraId="42417BE5" w14:textId="77777777" w:rsidR="00544B4C" w:rsidRPr="00EB779E" w:rsidRDefault="00544B4C" w:rsidP="0001327B">
      <w:pPr>
        <w:pStyle w:val="corte4fondo"/>
        <w:snapToGrid w:val="0"/>
        <w:spacing w:before="360" w:after="360"/>
        <w:ind w:left="284" w:firstLine="0"/>
        <w:rPr>
          <w:sz w:val="28"/>
          <w:szCs w:val="28"/>
        </w:rPr>
      </w:pPr>
      <w:r w:rsidRPr="00EB779E">
        <w:rPr>
          <w:b/>
          <w:bCs/>
          <w:sz w:val="28"/>
          <w:szCs w:val="28"/>
        </w:rPr>
        <w:t>c.</w:t>
      </w:r>
      <w:r w:rsidRPr="00EB779E">
        <w:rPr>
          <w:sz w:val="28"/>
          <w:szCs w:val="28"/>
        </w:rPr>
        <w:t xml:space="preserve"> </w:t>
      </w:r>
      <w:r w:rsidRPr="00EB779E">
        <w:rPr>
          <w:b/>
          <w:bCs/>
          <w:sz w:val="28"/>
          <w:szCs w:val="28"/>
        </w:rPr>
        <w:t>Sub-principio de necesidad</w:t>
      </w:r>
      <w:r w:rsidRPr="00EB779E">
        <w:rPr>
          <w:sz w:val="28"/>
          <w:szCs w:val="28"/>
        </w:rPr>
        <w:t xml:space="preserve">. </w:t>
      </w:r>
    </w:p>
    <w:p w14:paraId="653ADDED" w14:textId="77777777" w:rsidR="00544B4C" w:rsidRPr="00EB779E" w:rsidRDefault="00544B4C" w:rsidP="0001327B">
      <w:pPr>
        <w:pStyle w:val="corte4fondo"/>
        <w:numPr>
          <w:ilvl w:val="0"/>
          <w:numId w:val="5"/>
        </w:numPr>
        <w:snapToGrid w:val="0"/>
        <w:spacing w:before="360" w:after="360"/>
        <w:ind w:left="0" w:hanging="567"/>
        <w:rPr>
          <w:sz w:val="28"/>
          <w:szCs w:val="28"/>
        </w:rPr>
      </w:pPr>
      <w:r w:rsidRPr="00EB779E">
        <w:rPr>
          <w:sz w:val="28"/>
          <w:szCs w:val="28"/>
        </w:rPr>
        <w:t>Significa que se debe corroborar si existen otros medios igualmente idóneos para lograr los fines que se persiguen, que afecten en menor intensidad el derecho humano que la norma restringe.  Lo anterior implica que si se encuentra alguna medida alternativa que cumpla el principio de necesidad, la medida originalmente contenida en la norma será inconstitucional</w:t>
      </w:r>
      <w:r w:rsidRPr="00EB779E">
        <w:rPr>
          <w:rStyle w:val="Refdenotaalpie"/>
          <w:sz w:val="28"/>
          <w:szCs w:val="28"/>
        </w:rPr>
        <w:footnoteReference w:id="58"/>
      </w:r>
      <w:r w:rsidRPr="00EB779E">
        <w:rPr>
          <w:sz w:val="28"/>
          <w:szCs w:val="28"/>
        </w:rPr>
        <w:t>.  Por el contrario, si la medida supera esta etapa, deberá analizarse, finalmente, si la norma es proporcional en sentido estricto</w:t>
      </w:r>
      <w:r w:rsidRPr="00EB779E">
        <w:rPr>
          <w:rStyle w:val="Refdenotaalpie"/>
          <w:sz w:val="28"/>
          <w:szCs w:val="28"/>
        </w:rPr>
        <w:footnoteReference w:id="59"/>
      </w:r>
      <w:r w:rsidRPr="00EB779E">
        <w:rPr>
          <w:sz w:val="28"/>
          <w:szCs w:val="28"/>
        </w:rPr>
        <w:t>.</w:t>
      </w:r>
    </w:p>
    <w:p w14:paraId="1E60AFDB" w14:textId="77777777" w:rsidR="00544B4C" w:rsidRPr="00EB779E" w:rsidRDefault="00544B4C" w:rsidP="0001327B">
      <w:pPr>
        <w:pStyle w:val="corte4fondo"/>
        <w:numPr>
          <w:ilvl w:val="0"/>
          <w:numId w:val="5"/>
        </w:numPr>
        <w:snapToGrid w:val="0"/>
        <w:spacing w:before="360" w:after="360"/>
        <w:ind w:left="0" w:hanging="567"/>
        <w:rPr>
          <w:sz w:val="28"/>
          <w:szCs w:val="28"/>
        </w:rPr>
      </w:pPr>
      <w:r w:rsidRPr="00EB779E">
        <w:rPr>
          <w:sz w:val="28"/>
          <w:szCs w:val="28"/>
        </w:rPr>
        <w:t xml:space="preserve">A juicio de este Tribunal Constitucional, el límite al derecho de libertad religiosa que ahora se analiza </w:t>
      </w:r>
      <w:r w:rsidRPr="00EB779E">
        <w:rPr>
          <w:b/>
          <w:bCs/>
          <w:sz w:val="28"/>
          <w:szCs w:val="28"/>
          <w:u w:val="single"/>
        </w:rPr>
        <w:t>no cumple con el sub-principio de necesidad, pues existen medios que resultan igual o más idóneos para lograr los fines que persigue la norma, sin afectar la libertad religiosa, ideológica y de conciencia de las personas</w:t>
      </w:r>
      <w:r w:rsidRPr="00EB779E">
        <w:rPr>
          <w:sz w:val="28"/>
          <w:szCs w:val="28"/>
        </w:rPr>
        <w:t>.</w:t>
      </w:r>
    </w:p>
    <w:p w14:paraId="7E472777" w14:textId="77777777" w:rsidR="00544B4C" w:rsidRPr="00EB779E" w:rsidRDefault="00544B4C" w:rsidP="0001327B">
      <w:pPr>
        <w:pStyle w:val="corte4fondo"/>
        <w:numPr>
          <w:ilvl w:val="0"/>
          <w:numId w:val="5"/>
        </w:numPr>
        <w:snapToGrid w:val="0"/>
        <w:spacing w:before="360" w:after="360"/>
        <w:ind w:left="0" w:hanging="567"/>
        <w:rPr>
          <w:sz w:val="28"/>
          <w:szCs w:val="28"/>
        </w:rPr>
      </w:pPr>
      <w:r w:rsidRPr="00EB779E">
        <w:rPr>
          <w:sz w:val="28"/>
          <w:szCs w:val="28"/>
        </w:rPr>
        <w:t xml:space="preserve">En efecto, tal como se ha desarrollado en páginas previas, a partir del contenido de los </w:t>
      </w:r>
      <w:r w:rsidRPr="00EB779E">
        <w:rPr>
          <w:rFonts w:cs="Arial"/>
          <w:sz w:val="28"/>
          <w:szCs w:val="28"/>
        </w:rPr>
        <w:t xml:space="preserve">artículos 24, 40 y 130 de la Constitución Federal, esta Suprema Corte de Justicia de la Nación ha sostenido que el modelo mexicano de laicidad protege un deber de neutralidad religiosa, de manera que </w:t>
      </w:r>
      <w:r w:rsidRPr="00EB779E">
        <w:rPr>
          <w:rFonts w:cs="Arial"/>
          <w:b/>
          <w:bCs/>
          <w:sz w:val="28"/>
          <w:szCs w:val="28"/>
          <w:u w:val="single"/>
        </w:rPr>
        <w:t>el Estado no puede adoptar una iglesia oficial y debe mantenerse respetuoso de todas las confesiones religiosas y del ejercicio de los derechos de libertad de convicciones ética, de conciencia y de religión</w:t>
      </w:r>
      <w:r w:rsidRPr="00EB779E">
        <w:rPr>
          <w:rFonts w:cs="Arial"/>
          <w:sz w:val="28"/>
          <w:szCs w:val="28"/>
        </w:rPr>
        <w:t>.</w:t>
      </w:r>
    </w:p>
    <w:p w14:paraId="0AC2084E" w14:textId="77777777" w:rsidR="00544B4C" w:rsidRPr="00EB779E" w:rsidRDefault="00544B4C" w:rsidP="0001327B">
      <w:pPr>
        <w:pStyle w:val="corte4fondo"/>
        <w:numPr>
          <w:ilvl w:val="0"/>
          <w:numId w:val="5"/>
        </w:numPr>
        <w:snapToGrid w:val="0"/>
        <w:spacing w:before="360" w:after="360"/>
        <w:ind w:left="0" w:hanging="567"/>
        <w:rPr>
          <w:sz w:val="28"/>
          <w:szCs w:val="28"/>
        </w:rPr>
      </w:pPr>
      <w:r w:rsidRPr="00EB779E">
        <w:rPr>
          <w:rFonts w:cs="Arial"/>
          <w:sz w:val="28"/>
          <w:szCs w:val="28"/>
        </w:rPr>
        <w:t xml:space="preserve">No obstante, este deber de neutralidad religiosa no implica que el Estado deba mantenerse ausente o ignorar el fenómeno religioso e ideológico; por el contrario, </w:t>
      </w:r>
      <w:r w:rsidRPr="00EB779E">
        <w:rPr>
          <w:rFonts w:cs="Arial"/>
          <w:b/>
          <w:bCs/>
          <w:sz w:val="28"/>
          <w:szCs w:val="28"/>
          <w:u w:val="single"/>
        </w:rPr>
        <w:t>la laicidad conlleva el deber estatal de proteger los derechos de libertad religiosa, ideológica, de conciencia y ética de las personas, para lo cual debe mantener una posición neutralmente activa</w:t>
      </w:r>
      <w:r w:rsidRPr="00EB779E">
        <w:rPr>
          <w:rFonts w:cs="Arial"/>
          <w:sz w:val="28"/>
          <w:szCs w:val="28"/>
        </w:rPr>
        <w:t>.</w:t>
      </w:r>
    </w:p>
    <w:p w14:paraId="50C5466B" w14:textId="77777777" w:rsidR="00544B4C" w:rsidRPr="00EB779E" w:rsidRDefault="00544B4C" w:rsidP="0001327B">
      <w:pPr>
        <w:pStyle w:val="corte4fondo"/>
        <w:numPr>
          <w:ilvl w:val="0"/>
          <w:numId w:val="5"/>
        </w:numPr>
        <w:snapToGrid w:val="0"/>
        <w:spacing w:before="360" w:after="360"/>
        <w:ind w:left="0" w:hanging="567"/>
        <w:rPr>
          <w:sz w:val="28"/>
          <w:szCs w:val="28"/>
        </w:rPr>
      </w:pPr>
      <w:r w:rsidRPr="00EB779E">
        <w:rPr>
          <w:rFonts w:cs="Arial"/>
          <w:sz w:val="28"/>
          <w:szCs w:val="28"/>
        </w:rPr>
        <w:t xml:space="preserve">De este modo, un Estado laico se caracteriza por dos elementos fundamentales: la separación entre el Estado y las iglesias y la protección de la libertad religiosa, de conciencia y de convicciones éticas e ideológicas. </w:t>
      </w:r>
    </w:p>
    <w:p w14:paraId="3B2B458C" w14:textId="77777777" w:rsidR="00544B4C" w:rsidRPr="00EB779E" w:rsidRDefault="00544B4C" w:rsidP="0001327B">
      <w:pPr>
        <w:pStyle w:val="corte4fondo"/>
        <w:numPr>
          <w:ilvl w:val="0"/>
          <w:numId w:val="5"/>
        </w:numPr>
        <w:snapToGrid w:val="0"/>
        <w:spacing w:before="360" w:after="360"/>
        <w:ind w:left="0" w:hanging="567"/>
        <w:rPr>
          <w:sz w:val="28"/>
          <w:szCs w:val="28"/>
        </w:rPr>
      </w:pPr>
      <w:r w:rsidRPr="00EB779E">
        <w:rPr>
          <w:rFonts w:cs="Arial"/>
          <w:sz w:val="28"/>
          <w:szCs w:val="28"/>
        </w:rPr>
        <w:t xml:space="preserve">En cuanto a la libertad religiosa, ideológica y de conciencia, este Alto Tribunal ha sostenido que se trata de un </w:t>
      </w:r>
      <w:r w:rsidRPr="00EB779E">
        <w:rPr>
          <w:rFonts w:cs="Arial"/>
          <w:b/>
          <w:sz w:val="28"/>
          <w:szCs w:val="28"/>
          <w:u w:val="single"/>
        </w:rPr>
        <w:t>derecho fundamental cuyo contenido permite proteger no sólo el fuero interno de las personas, sino también su derecho a externar y vivir de acuerdo con sus creencias religiosas e ideológicas</w:t>
      </w:r>
      <w:r w:rsidRPr="00EB779E">
        <w:rPr>
          <w:rFonts w:cs="Arial"/>
          <w:bCs/>
          <w:sz w:val="28"/>
          <w:szCs w:val="28"/>
        </w:rPr>
        <w:t>, es decir, de acuerdo con los dictados de su conciencia.</w:t>
      </w:r>
    </w:p>
    <w:p w14:paraId="0617DB10" w14:textId="77777777" w:rsidR="00544B4C" w:rsidRPr="00EB779E" w:rsidRDefault="00544B4C" w:rsidP="0001327B">
      <w:pPr>
        <w:pStyle w:val="corte4fondo"/>
        <w:numPr>
          <w:ilvl w:val="0"/>
          <w:numId w:val="5"/>
        </w:numPr>
        <w:snapToGrid w:val="0"/>
        <w:spacing w:before="360" w:after="360"/>
        <w:ind w:left="0" w:hanging="567"/>
        <w:rPr>
          <w:sz w:val="28"/>
          <w:szCs w:val="28"/>
        </w:rPr>
      </w:pPr>
      <w:r w:rsidRPr="00EB779E">
        <w:rPr>
          <w:rFonts w:cs="Arial"/>
          <w:bCs/>
          <w:sz w:val="28"/>
          <w:szCs w:val="28"/>
        </w:rPr>
        <w:t xml:space="preserve">Incluso, </w:t>
      </w:r>
      <w:r w:rsidRPr="00EB779E">
        <w:rPr>
          <w:sz w:val="28"/>
          <w:szCs w:val="28"/>
        </w:rPr>
        <w:t>e</w:t>
      </w:r>
      <w:r w:rsidRPr="00EB779E">
        <w:rPr>
          <w:rFonts w:cs="Arial"/>
          <w:sz w:val="28"/>
          <w:szCs w:val="28"/>
        </w:rPr>
        <w:t>n torno a la libertad de conciencia —</w:t>
      </w:r>
      <w:r w:rsidRPr="00EB779E">
        <w:rPr>
          <w:rFonts w:cs="Arial"/>
          <w:sz w:val="28"/>
          <w:szCs w:val="28"/>
          <w:lang w:val="es-MX"/>
        </w:rPr>
        <w:t xml:space="preserve">también reconocida </w:t>
      </w:r>
      <w:r w:rsidRPr="00EB779E">
        <w:rPr>
          <w:rFonts w:cs="Arial"/>
          <w:sz w:val="28"/>
          <w:szCs w:val="28"/>
        </w:rPr>
        <w:t xml:space="preserve">en el artículo 24 de la Constitución General— esta Suprema Corte ha anunciado que es el </w:t>
      </w:r>
      <w:r w:rsidRPr="00EB779E">
        <w:rPr>
          <w:rFonts w:cs="Arial"/>
          <w:b/>
          <w:bCs/>
          <w:sz w:val="28"/>
          <w:szCs w:val="28"/>
          <w:u w:val="single"/>
        </w:rPr>
        <w:t>derecho de toda persona a tener unas u otras creencias o ideas, a silenciarlas o manifestarlas tanto de palabra como de obra, con conductas y actitudes, acomodando éstas a las propias creencias o convicciones.</w:t>
      </w:r>
    </w:p>
    <w:p w14:paraId="5C3BA810" w14:textId="77777777" w:rsidR="00544B4C" w:rsidRPr="00EB779E" w:rsidRDefault="00544B4C" w:rsidP="0001327B">
      <w:pPr>
        <w:pStyle w:val="corte4fondo"/>
        <w:numPr>
          <w:ilvl w:val="0"/>
          <w:numId w:val="5"/>
        </w:numPr>
        <w:snapToGrid w:val="0"/>
        <w:spacing w:before="360" w:after="360"/>
        <w:ind w:left="0" w:hanging="567"/>
        <w:rPr>
          <w:sz w:val="28"/>
          <w:szCs w:val="28"/>
        </w:rPr>
      </w:pPr>
      <w:r w:rsidRPr="00EB779E">
        <w:rPr>
          <w:rFonts w:cs="Arial"/>
          <w:sz w:val="28"/>
          <w:szCs w:val="28"/>
        </w:rPr>
        <w:t xml:space="preserve">Las libertades religiosas y de creencias son, en principio, fenómenos que pertenecen al fuero interno de las personas y no pueden ser controlables por el Derecho. Sin embargo, cuando esas devociones y creencias se exteriorizan voluntaria o involuntariamente, se convierten en expresiones jurídicamente relevantes y controlables.  Este ámbito es el que, precisamente, corresponde y da origen a la libertad de conciencia: </w:t>
      </w:r>
      <w:r w:rsidRPr="00EB779E">
        <w:rPr>
          <w:rFonts w:cs="Arial"/>
          <w:b/>
          <w:bCs/>
          <w:sz w:val="28"/>
          <w:szCs w:val="28"/>
          <w:u w:val="single"/>
        </w:rPr>
        <w:t>la norma de conciencia se convierte en una norma jurídica que dicta a la persona lo que debe hacer y no hacer, lo que es correcto y lo que no lo es de acuerdo con una determinada religión o cosmovisión —no necesariamente religiosa—.</w:t>
      </w:r>
    </w:p>
    <w:p w14:paraId="77AB50F1" w14:textId="77777777" w:rsidR="00544B4C" w:rsidRPr="00EB779E" w:rsidRDefault="00544B4C" w:rsidP="0001327B">
      <w:pPr>
        <w:pStyle w:val="corte4fondo"/>
        <w:numPr>
          <w:ilvl w:val="0"/>
          <w:numId w:val="5"/>
        </w:numPr>
        <w:snapToGrid w:val="0"/>
        <w:spacing w:before="360" w:after="360"/>
        <w:ind w:left="0" w:hanging="567"/>
        <w:rPr>
          <w:sz w:val="28"/>
          <w:szCs w:val="28"/>
        </w:rPr>
      </w:pPr>
      <w:r w:rsidRPr="00EB779E">
        <w:rPr>
          <w:rFonts w:cs="Arial"/>
          <w:sz w:val="28"/>
          <w:szCs w:val="28"/>
        </w:rPr>
        <w:t xml:space="preserve">Así pues, la libertad de conciencia tiene un triple contenido: </w:t>
      </w:r>
      <w:r w:rsidRPr="00EB779E">
        <w:rPr>
          <w:rFonts w:cs="Arial"/>
          <w:b/>
          <w:sz w:val="28"/>
          <w:szCs w:val="28"/>
        </w:rPr>
        <w:t xml:space="preserve">a) </w:t>
      </w:r>
      <w:r w:rsidRPr="00EB779E">
        <w:rPr>
          <w:rFonts w:cs="Arial"/>
          <w:sz w:val="28"/>
          <w:szCs w:val="28"/>
        </w:rPr>
        <w:t xml:space="preserve">Implica el derecho a la libre formación de la conciencia, es decir, a tener unas u otras convicciones y, en consecuencia, una u otra cosmovisión (estos fenómenos son jurídicamente irrelevantes y no controlables por el Derecho); </w:t>
      </w:r>
      <w:r w:rsidRPr="00EB779E">
        <w:rPr>
          <w:rFonts w:cs="Arial"/>
          <w:b/>
          <w:sz w:val="28"/>
          <w:szCs w:val="28"/>
        </w:rPr>
        <w:t xml:space="preserve">b) </w:t>
      </w:r>
      <w:r w:rsidRPr="00EB779E">
        <w:rPr>
          <w:rFonts w:cs="Arial"/>
          <w:b/>
          <w:bCs/>
          <w:sz w:val="28"/>
          <w:szCs w:val="28"/>
          <w:u w:val="single"/>
        </w:rPr>
        <w:t>Incluye la libertad para expresar y manifestar, o no, esas convicciones y de hacer partícipes o transmitirlas a otras personas</w:t>
      </w:r>
      <w:r w:rsidRPr="00EB779E">
        <w:rPr>
          <w:rFonts w:cs="Arial"/>
          <w:sz w:val="28"/>
          <w:szCs w:val="28"/>
        </w:rPr>
        <w:t xml:space="preserve">; y </w:t>
      </w:r>
      <w:r w:rsidRPr="00EB779E">
        <w:rPr>
          <w:rFonts w:cs="Arial"/>
          <w:b/>
          <w:sz w:val="28"/>
          <w:szCs w:val="28"/>
        </w:rPr>
        <w:t xml:space="preserve">c) </w:t>
      </w:r>
      <w:r w:rsidRPr="00EB779E">
        <w:rPr>
          <w:rFonts w:cs="Arial"/>
          <w:sz w:val="28"/>
          <w:szCs w:val="28"/>
        </w:rPr>
        <w:t xml:space="preserve">Entraña una </w:t>
      </w:r>
      <w:r w:rsidRPr="00EB779E">
        <w:rPr>
          <w:rFonts w:cs="Arial"/>
          <w:b/>
          <w:bCs/>
          <w:sz w:val="28"/>
          <w:szCs w:val="28"/>
          <w:u w:val="single"/>
        </w:rPr>
        <w:t>libertad para comportarse de acuerdo con esas convicciones (creencias e ideas), así como a no ser obligado a comportarse en contradicción con ellas</w:t>
      </w:r>
      <w:r w:rsidRPr="00EB779E">
        <w:rPr>
          <w:rFonts w:cs="Arial"/>
          <w:sz w:val="28"/>
          <w:szCs w:val="28"/>
        </w:rPr>
        <w:t>.</w:t>
      </w:r>
    </w:p>
    <w:p w14:paraId="024D134F" w14:textId="77777777" w:rsidR="00544B4C" w:rsidRPr="00EB779E" w:rsidRDefault="00544B4C" w:rsidP="0001327B">
      <w:pPr>
        <w:pStyle w:val="corte4fondo"/>
        <w:numPr>
          <w:ilvl w:val="0"/>
          <w:numId w:val="5"/>
        </w:numPr>
        <w:snapToGrid w:val="0"/>
        <w:spacing w:before="360" w:after="360"/>
        <w:ind w:left="0" w:hanging="567"/>
        <w:rPr>
          <w:sz w:val="28"/>
          <w:szCs w:val="28"/>
        </w:rPr>
      </w:pPr>
      <w:r w:rsidRPr="00EB779E">
        <w:rPr>
          <w:rFonts w:cs="Arial"/>
          <w:sz w:val="28"/>
          <w:szCs w:val="28"/>
        </w:rPr>
        <w:t xml:space="preserve">En este caso —como se precisó en páginas previas— no se plantea un caso de objeción de conciencia, sino que se acusa la vulneración del derecho de libertad religiosa, ideológica y de conciencia de una mujer que pretendía obtener un pasaporte mexicano, pero que se le impidió culminar el trámite, por negarse a ser fotografiada con la cabeza descubierta, pues conforme a los dictados de su confesión religiosa, no puede dejar de portar su </w:t>
      </w:r>
      <w:r w:rsidRPr="00EB779E">
        <w:rPr>
          <w:rFonts w:cs="Arial"/>
          <w:i/>
          <w:iCs/>
          <w:sz w:val="28"/>
          <w:szCs w:val="28"/>
        </w:rPr>
        <w:t xml:space="preserve">hiyab </w:t>
      </w:r>
      <w:r w:rsidRPr="00EB779E">
        <w:rPr>
          <w:rFonts w:cs="Arial"/>
          <w:sz w:val="28"/>
          <w:szCs w:val="28"/>
        </w:rPr>
        <w:t>en público.</w:t>
      </w:r>
    </w:p>
    <w:p w14:paraId="61EA6496" w14:textId="77777777" w:rsidR="00544B4C" w:rsidRPr="00EB779E" w:rsidRDefault="00544B4C" w:rsidP="0001327B">
      <w:pPr>
        <w:pStyle w:val="corte4fondo"/>
        <w:numPr>
          <w:ilvl w:val="0"/>
          <w:numId w:val="5"/>
        </w:numPr>
        <w:snapToGrid w:val="0"/>
        <w:spacing w:before="360" w:after="360"/>
        <w:ind w:left="0" w:hanging="567"/>
        <w:rPr>
          <w:sz w:val="28"/>
          <w:szCs w:val="28"/>
        </w:rPr>
      </w:pPr>
      <w:r w:rsidRPr="00EB779E">
        <w:rPr>
          <w:rFonts w:cs="Arial"/>
          <w:sz w:val="28"/>
          <w:szCs w:val="28"/>
        </w:rPr>
        <w:t>Por tanto, esta primera interpretación de la norma impugnada llevaría a una tensión con la libertad religiosa, ideológica y de conciencia de la quejosa, por lo que es obligación del Estado optar por la solución que permita garantizar una adecuada identificación de la persona solicitante de un pasaporte y, por tanto, proteger la seguridad nacional con el mayor rigor posible, pero sin sacrificar el derecho de las personas a externar sus creencias religiosas, ideológicas y de conciencia.</w:t>
      </w:r>
    </w:p>
    <w:p w14:paraId="7821B2BF" w14:textId="77777777" w:rsidR="00544B4C" w:rsidRPr="00EB779E" w:rsidRDefault="00544B4C" w:rsidP="0001327B">
      <w:pPr>
        <w:pStyle w:val="corte4fondo"/>
        <w:numPr>
          <w:ilvl w:val="0"/>
          <w:numId w:val="5"/>
        </w:numPr>
        <w:snapToGrid w:val="0"/>
        <w:spacing w:before="360" w:after="360"/>
        <w:ind w:left="0" w:hanging="567"/>
        <w:rPr>
          <w:sz w:val="28"/>
          <w:szCs w:val="28"/>
        </w:rPr>
      </w:pPr>
      <w:r w:rsidRPr="00EB779E">
        <w:rPr>
          <w:rFonts w:cs="Arial"/>
          <w:sz w:val="28"/>
          <w:szCs w:val="28"/>
        </w:rPr>
        <w:t xml:space="preserve">Esta Suprema Corte advierte, sin embargo, que </w:t>
      </w:r>
      <w:r w:rsidRPr="00EB779E">
        <w:rPr>
          <w:rFonts w:cs="Arial"/>
          <w:b/>
          <w:bCs/>
          <w:sz w:val="28"/>
          <w:szCs w:val="28"/>
          <w:u w:val="single"/>
        </w:rPr>
        <w:t>el Estado no buscó un mecanismo igualmente idóneo para lograr el fin constitucionalmente válido</w:t>
      </w:r>
      <w:r w:rsidRPr="00EB779E">
        <w:rPr>
          <w:rFonts w:cs="Arial"/>
          <w:sz w:val="28"/>
          <w:szCs w:val="28"/>
        </w:rPr>
        <w:t xml:space="preserve"> (correcta identificación de la persona y protección de la seguridad nacional), sino que </w:t>
      </w:r>
      <w:r w:rsidRPr="00EB779E">
        <w:rPr>
          <w:rFonts w:cs="Arial"/>
          <w:b/>
          <w:bCs/>
          <w:sz w:val="28"/>
          <w:szCs w:val="28"/>
          <w:u w:val="single"/>
        </w:rPr>
        <w:t>bajo esta primera interpretación se habría optado por la medida más restrictiva posible: sacrificar en forma absoluta la libertad religiosa, ideológica y de conciencia</w:t>
      </w:r>
      <w:r w:rsidRPr="00EB779E">
        <w:rPr>
          <w:rFonts w:cs="Arial"/>
          <w:sz w:val="28"/>
          <w:szCs w:val="28"/>
        </w:rPr>
        <w:t>.</w:t>
      </w:r>
    </w:p>
    <w:p w14:paraId="3FD33B94" w14:textId="77777777" w:rsidR="00544B4C" w:rsidRPr="00EB779E" w:rsidRDefault="00544B4C" w:rsidP="0001327B">
      <w:pPr>
        <w:pStyle w:val="corte4fondo"/>
        <w:numPr>
          <w:ilvl w:val="0"/>
          <w:numId w:val="5"/>
        </w:numPr>
        <w:snapToGrid w:val="0"/>
        <w:spacing w:before="360" w:after="360"/>
        <w:ind w:left="0" w:hanging="567"/>
        <w:rPr>
          <w:sz w:val="28"/>
          <w:szCs w:val="28"/>
        </w:rPr>
      </w:pPr>
      <w:r w:rsidRPr="00EB779E">
        <w:rPr>
          <w:rFonts w:cs="Arial"/>
          <w:sz w:val="28"/>
          <w:szCs w:val="28"/>
        </w:rPr>
        <w:t xml:space="preserve">El problema con esta primera interpretación posible es que </w:t>
      </w:r>
      <w:r w:rsidRPr="00EB779E">
        <w:rPr>
          <w:rFonts w:cs="Arial"/>
          <w:b/>
          <w:bCs/>
          <w:sz w:val="28"/>
          <w:szCs w:val="28"/>
          <w:u w:val="single"/>
        </w:rPr>
        <w:t>sí hay medidas menos lesivas que son igual de efectivas</w:t>
      </w:r>
      <w:r w:rsidRPr="00EB779E">
        <w:rPr>
          <w:rFonts w:cs="Arial"/>
          <w:sz w:val="28"/>
          <w:szCs w:val="28"/>
        </w:rPr>
        <w:t>, por ejemplo, las siguientes:</w:t>
      </w:r>
    </w:p>
    <w:p w14:paraId="25A16FB7" w14:textId="77777777" w:rsidR="00544B4C" w:rsidRPr="00EB779E" w:rsidRDefault="00544B4C" w:rsidP="0001327B">
      <w:pPr>
        <w:pStyle w:val="corte4fondo"/>
        <w:numPr>
          <w:ilvl w:val="0"/>
          <w:numId w:val="26"/>
        </w:numPr>
        <w:snapToGrid w:val="0"/>
        <w:spacing w:before="360" w:after="360"/>
        <w:ind w:left="426"/>
        <w:rPr>
          <w:rFonts w:cs="Arial"/>
          <w:sz w:val="28"/>
          <w:szCs w:val="28"/>
        </w:rPr>
      </w:pPr>
      <w:r w:rsidRPr="00EB779E">
        <w:rPr>
          <w:rFonts w:cs="Arial"/>
          <w:sz w:val="28"/>
          <w:szCs w:val="28"/>
        </w:rPr>
        <w:t>Se pudo optar por permitir, sin más, que la solicitante obtuviera su pasaporte con la fotografía usando el velo islámico.</w:t>
      </w:r>
    </w:p>
    <w:p w14:paraId="3D4775E1" w14:textId="77777777" w:rsidR="00544B4C" w:rsidRPr="00EB779E" w:rsidRDefault="00544B4C" w:rsidP="0001327B">
      <w:pPr>
        <w:pStyle w:val="corte4fondo"/>
        <w:numPr>
          <w:ilvl w:val="0"/>
          <w:numId w:val="26"/>
        </w:numPr>
        <w:snapToGrid w:val="0"/>
        <w:spacing w:before="360" w:after="360"/>
        <w:ind w:left="426"/>
        <w:rPr>
          <w:rFonts w:cs="Arial"/>
          <w:sz w:val="28"/>
          <w:szCs w:val="28"/>
        </w:rPr>
      </w:pPr>
      <w:r w:rsidRPr="00EB779E">
        <w:rPr>
          <w:rFonts w:cs="Arial"/>
          <w:sz w:val="28"/>
          <w:szCs w:val="28"/>
        </w:rPr>
        <w:t xml:space="preserve">Se pudo permitir que la solicitante obtuviera su pasaporte en el entendido de que la fotografía mostrara su rostro descubierto, pero usando el </w:t>
      </w:r>
      <w:r w:rsidRPr="00EB779E">
        <w:rPr>
          <w:rFonts w:cs="Arial"/>
          <w:i/>
          <w:iCs/>
          <w:sz w:val="28"/>
          <w:szCs w:val="28"/>
        </w:rPr>
        <w:t>hiyab</w:t>
      </w:r>
      <w:r w:rsidRPr="00EB779E">
        <w:rPr>
          <w:rFonts w:cs="Arial"/>
          <w:sz w:val="28"/>
          <w:szCs w:val="28"/>
        </w:rPr>
        <w:t>, para lo cual —en este y en los demás casos anteriores— se puede complementar con otros mecanismos de identificación como las huellas dactilares, reconocimiento ocular, reconocimiento a partir de cualquier otro dato biométrico como puede ser, incluso, la geometría facial y cualquier otro que la tecnología permita emplear con certeza.</w:t>
      </w:r>
    </w:p>
    <w:p w14:paraId="79820DA1" w14:textId="77777777" w:rsidR="00544B4C" w:rsidRPr="00EB779E" w:rsidRDefault="00544B4C" w:rsidP="0001327B">
      <w:pPr>
        <w:pStyle w:val="corte4fondo"/>
        <w:numPr>
          <w:ilvl w:val="0"/>
          <w:numId w:val="5"/>
        </w:numPr>
        <w:snapToGrid w:val="0"/>
        <w:spacing w:before="360" w:after="360"/>
        <w:ind w:left="0" w:hanging="567"/>
        <w:rPr>
          <w:sz w:val="28"/>
          <w:szCs w:val="28"/>
        </w:rPr>
      </w:pPr>
      <w:r w:rsidRPr="00EB779E">
        <w:rPr>
          <w:rFonts w:cs="Arial"/>
          <w:sz w:val="28"/>
          <w:szCs w:val="28"/>
        </w:rPr>
        <w:t xml:space="preserve">No obstante, esta primera interpretación no tomó en cuenta estas posibilidades, de manera que es evidente que </w:t>
      </w:r>
      <w:r w:rsidRPr="00EB779E">
        <w:rPr>
          <w:rFonts w:cs="Arial"/>
          <w:b/>
          <w:bCs/>
          <w:sz w:val="28"/>
          <w:szCs w:val="28"/>
          <w:u w:val="single"/>
        </w:rPr>
        <w:t xml:space="preserve">la medida no supera el estándar de </w:t>
      </w:r>
      <w:r w:rsidRPr="00EB779E">
        <w:rPr>
          <w:rFonts w:cs="Arial"/>
          <w:b/>
          <w:bCs/>
          <w:i/>
          <w:iCs/>
          <w:sz w:val="28"/>
          <w:szCs w:val="28"/>
          <w:u w:val="single"/>
        </w:rPr>
        <w:t>necesidad</w:t>
      </w:r>
      <w:r w:rsidRPr="00EB779E">
        <w:rPr>
          <w:rFonts w:cs="Arial"/>
          <w:b/>
          <w:bCs/>
          <w:sz w:val="28"/>
          <w:szCs w:val="28"/>
          <w:u w:val="single"/>
        </w:rPr>
        <w:t xml:space="preserve"> y la norma sería abiertamente desproporcionada e inconstitucional</w:t>
      </w:r>
      <w:r w:rsidRPr="00EB779E">
        <w:rPr>
          <w:rFonts w:cs="Arial"/>
          <w:sz w:val="28"/>
          <w:szCs w:val="28"/>
        </w:rPr>
        <w:t>.</w:t>
      </w:r>
    </w:p>
    <w:p w14:paraId="0D51D1FA" w14:textId="77777777" w:rsidR="00544B4C" w:rsidRPr="00EB779E" w:rsidRDefault="00544B4C" w:rsidP="0001327B">
      <w:pPr>
        <w:pStyle w:val="corte4fondo"/>
        <w:numPr>
          <w:ilvl w:val="0"/>
          <w:numId w:val="5"/>
        </w:numPr>
        <w:snapToGrid w:val="0"/>
        <w:spacing w:before="360" w:after="360"/>
        <w:ind w:left="0" w:hanging="567"/>
        <w:rPr>
          <w:sz w:val="28"/>
          <w:szCs w:val="28"/>
        </w:rPr>
      </w:pPr>
      <w:r w:rsidRPr="00EB779E">
        <w:rPr>
          <w:rFonts w:cs="Arial"/>
          <w:sz w:val="28"/>
          <w:szCs w:val="28"/>
        </w:rPr>
        <w:t>Además de lo anterior, la experiencia internacional ha dejado claro que estas posibilidades son perfectamente viables e, incluso, exigibles en el contexto convencional en materia de aviación civil, cuya protección alegó la autoridad responsable en este expediente.</w:t>
      </w:r>
    </w:p>
    <w:p w14:paraId="16F11A4C" w14:textId="77777777" w:rsidR="00544B4C" w:rsidRPr="00EB779E" w:rsidRDefault="00544B4C" w:rsidP="0001327B">
      <w:pPr>
        <w:pStyle w:val="corte4fondo"/>
        <w:numPr>
          <w:ilvl w:val="0"/>
          <w:numId w:val="5"/>
        </w:numPr>
        <w:snapToGrid w:val="0"/>
        <w:spacing w:before="360" w:after="360"/>
        <w:ind w:left="0" w:hanging="567"/>
        <w:rPr>
          <w:sz w:val="28"/>
          <w:szCs w:val="28"/>
        </w:rPr>
      </w:pPr>
      <w:r w:rsidRPr="00EB779E">
        <w:rPr>
          <w:rFonts w:cs="Arial"/>
          <w:sz w:val="28"/>
          <w:szCs w:val="28"/>
          <w:lang w:val="es-ES"/>
        </w:rPr>
        <w:t>En el ámbito internacional, el Convenio sobre Aviación Civil Internacional, firmado en Chicago el siete de diciembre de mil novecientos cuarenta y cuatro —ratificado por el Estado Mexicano</w:t>
      </w:r>
      <w:r w:rsidRPr="00EB779E">
        <w:rPr>
          <w:rStyle w:val="Refdenotaalpie"/>
          <w:rFonts w:cs="Arial"/>
          <w:sz w:val="28"/>
          <w:szCs w:val="28"/>
          <w:lang w:val="es-ES"/>
        </w:rPr>
        <w:footnoteReference w:id="60"/>
      </w:r>
      <w:r w:rsidRPr="00EB779E">
        <w:rPr>
          <w:rFonts w:cs="Arial"/>
          <w:sz w:val="28"/>
          <w:szCs w:val="28"/>
          <w:lang w:val="es-ES"/>
        </w:rPr>
        <w:t>—, constituye un instrumento de carácter vinculante que dio origen a la Organización de Aviación Civil Internacional</w:t>
      </w:r>
      <w:r w:rsidRPr="00EB779E">
        <w:rPr>
          <w:rStyle w:val="Refdenotaalpie"/>
          <w:rFonts w:cs="Arial"/>
          <w:sz w:val="28"/>
          <w:szCs w:val="28"/>
          <w:lang w:val="es-ES"/>
        </w:rPr>
        <w:footnoteReference w:id="61"/>
      </w:r>
      <w:r w:rsidRPr="00EB779E">
        <w:rPr>
          <w:rFonts w:cs="Arial"/>
          <w:sz w:val="28"/>
          <w:szCs w:val="28"/>
          <w:lang w:val="es-ES"/>
        </w:rPr>
        <w:t xml:space="preserve"> (OACI, por sus siglas en español, o ICAO en inglés). Mediante dicho tratado, los Estados Parte, incluido México, se comprometen a establecer normas, procedimientos y organización uniformes en materia de aviación civil internacional, así como a asegurar el desarrollo seguro y ordenado del transporte.</w:t>
      </w:r>
    </w:p>
    <w:p w14:paraId="3A8A8B1C" w14:textId="77777777" w:rsidR="00544B4C" w:rsidRPr="00EB779E" w:rsidRDefault="00544B4C" w:rsidP="0001327B">
      <w:pPr>
        <w:pStyle w:val="corte4fondo"/>
        <w:numPr>
          <w:ilvl w:val="0"/>
          <w:numId w:val="5"/>
        </w:numPr>
        <w:snapToGrid w:val="0"/>
        <w:spacing w:before="360" w:after="360"/>
        <w:ind w:left="0" w:hanging="567"/>
        <w:rPr>
          <w:sz w:val="28"/>
          <w:szCs w:val="28"/>
        </w:rPr>
      </w:pPr>
      <w:r w:rsidRPr="00EB779E">
        <w:rPr>
          <w:rFonts w:cs="Arial"/>
          <w:sz w:val="28"/>
          <w:szCs w:val="28"/>
          <w:lang w:val="es-ES"/>
        </w:rPr>
        <w:t>En términos del artículo 37 del Convenio de Chicago</w:t>
      </w:r>
      <w:r w:rsidRPr="00EB779E">
        <w:rPr>
          <w:rStyle w:val="Refdenotaalpie"/>
          <w:rFonts w:cs="Arial"/>
          <w:sz w:val="28"/>
          <w:szCs w:val="28"/>
          <w:lang w:val="es-ES"/>
        </w:rPr>
        <w:footnoteReference w:id="62"/>
      </w:r>
      <w:r w:rsidRPr="00EB779E">
        <w:rPr>
          <w:rFonts w:cs="Arial"/>
          <w:sz w:val="28"/>
          <w:szCs w:val="28"/>
          <w:lang w:val="es-ES"/>
        </w:rPr>
        <w:t>, los Estados contratantes se comprometen a colaborar, a fin de lograr el más</w:t>
      </w:r>
      <w:r w:rsidRPr="00EB779E">
        <w:rPr>
          <w:rFonts w:cs="Arial"/>
          <w:sz w:val="28"/>
          <w:szCs w:val="28"/>
        </w:rPr>
        <w:t xml:space="preserve"> alto grado de uniformidad posible en las reglamentaciones, normas, procedimientos y organización relativos a las aeronaves, personal, aerovías y servicios auxiliares, en todas las cuestiones en que tal uniformidad facilite y mejore la navegación aérea.</w:t>
      </w:r>
    </w:p>
    <w:p w14:paraId="70077F2B" w14:textId="77777777" w:rsidR="00544B4C" w:rsidRPr="00EB779E" w:rsidRDefault="00544B4C" w:rsidP="0001327B">
      <w:pPr>
        <w:pStyle w:val="corte4fondo"/>
        <w:numPr>
          <w:ilvl w:val="0"/>
          <w:numId w:val="5"/>
        </w:numPr>
        <w:snapToGrid w:val="0"/>
        <w:spacing w:before="360" w:after="360"/>
        <w:ind w:left="0" w:hanging="567"/>
        <w:rPr>
          <w:sz w:val="28"/>
          <w:szCs w:val="28"/>
        </w:rPr>
      </w:pPr>
      <w:r w:rsidRPr="00EB779E">
        <w:rPr>
          <w:rFonts w:cs="Arial"/>
          <w:sz w:val="28"/>
          <w:szCs w:val="28"/>
          <w:lang w:val="es-ES"/>
        </w:rPr>
        <w:t xml:space="preserve">Para tal efecto, el propio precepto faculta a la </w:t>
      </w:r>
      <w:r w:rsidRPr="00EB779E">
        <w:rPr>
          <w:rFonts w:cs="Arial"/>
          <w:sz w:val="28"/>
          <w:szCs w:val="28"/>
        </w:rPr>
        <w:t>Organización de Aviación Civil Internacional</w:t>
      </w:r>
      <w:r w:rsidRPr="00EB779E">
        <w:rPr>
          <w:rFonts w:cs="Arial"/>
          <w:sz w:val="28"/>
          <w:szCs w:val="28"/>
          <w:lang w:val="es-ES"/>
        </w:rPr>
        <w:t xml:space="preserve"> para adoptar cuestiones relacionadas con la seguridad, regularidad y eficiencia de la navegación aérea que en su oportunidad puedan considerar apropiadas. </w:t>
      </w:r>
    </w:p>
    <w:p w14:paraId="6AA69831" w14:textId="77777777" w:rsidR="00544B4C" w:rsidRPr="00EB779E" w:rsidRDefault="00544B4C" w:rsidP="0001327B">
      <w:pPr>
        <w:pStyle w:val="corte4fondo"/>
        <w:numPr>
          <w:ilvl w:val="0"/>
          <w:numId w:val="5"/>
        </w:numPr>
        <w:snapToGrid w:val="0"/>
        <w:spacing w:before="360" w:after="360"/>
        <w:ind w:left="0" w:hanging="567"/>
        <w:rPr>
          <w:sz w:val="28"/>
          <w:szCs w:val="28"/>
        </w:rPr>
      </w:pPr>
      <w:r w:rsidRPr="00EB779E">
        <w:rPr>
          <w:rFonts w:cs="Arial"/>
          <w:sz w:val="28"/>
          <w:szCs w:val="28"/>
          <w:lang w:val="es-ES"/>
        </w:rPr>
        <w:t xml:space="preserve">A partir de ese mandato, la </w:t>
      </w:r>
      <w:r w:rsidRPr="00EB779E">
        <w:rPr>
          <w:rFonts w:cs="Arial"/>
          <w:sz w:val="28"/>
          <w:szCs w:val="28"/>
        </w:rPr>
        <w:t>Organización de Aviación Civil Internacional</w:t>
      </w:r>
      <w:r w:rsidRPr="00EB779E">
        <w:rPr>
          <w:rFonts w:cs="Arial"/>
          <w:sz w:val="28"/>
          <w:szCs w:val="28"/>
          <w:lang w:val="es-ES"/>
        </w:rPr>
        <w:t xml:space="preserve"> desarrolla estándares técnicos específicos entre los que destacan aquellos vinculados con la identificación internacional de las personas y las especificaciones estándar para pasaportes y otros documentos de viaje.</w:t>
      </w:r>
    </w:p>
    <w:p w14:paraId="14298E82" w14:textId="77777777" w:rsidR="00544B4C" w:rsidRPr="00EB779E" w:rsidRDefault="00544B4C" w:rsidP="0001327B">
      <w:pPr>
        <w:pStyle w:val="corte4fondo"/>
        <w:numPr>
          <w:ilvl w:val="0"/>
          <w:numId w:val="5"/>
        </w:numPr>
        <w:snapToGrid w:val="0"/>
        <w:spacing w:before="360" w:after="360"/>
        <w:ind w:left="0" w:hanging="567"/>
        <w:rPr>
          <w:sz w:val="28"/>
          <w:szCs w:val="28"/>
        </w:rPr>
      </w:pPr>
      <w:r w:rsidRPr="00EB779E">
        <w:rPr>
          <w:rFonts w:cs="Arial"/>
          <w:sz w:val="28"/>
          <w:szCs w:val="28"/>
          <w:lang w:val="es-ES"/>
        </w:rPr>
        <w:t>En ese contexto, el Documento 9303, denominado “</w:t>
      </w:r>
      <w:r w:rsidRPr="00EB779E">
        <w:rPr>
          <w:rFonts w:cs="Arial"/>
          <w:i/>
          <w:iCs/>
          <w:sz w:val="28"/>
          <w:szCs w:val="28"/>
          <w:lang w:val="es-ES"/>
        </w:rPr>
        <w:t>Machine Readable Travel Documents</w:t>
      </w:r>
      <w:r w:rsidRPr="00EB779E">
        <w:rPr>
          <w:rFonts w:cs="Arial"/>
          <w:sz w:val="28"/>
          <w:szCs w:val="28"/>
          <w:lang w:val="es-ES"/>
        </w:rPr>
        <w:t>” Parte 9-</w:t>
      </w:r>
      <w:r w:rsidRPr="00EB779E">
        <w:rPr>
          <w:rFonts w:cs="Arial"/>
          <w:i/>
          <w:iCs/>
          <w:sz w:val="28"/>
          <w:szCs w:val="28"/>
        </w:rPr>
        <w:t>3. “BIOMETRIC IDENTIFICATION”</w:t>
      </w:r>
      <w:r w:rsidRPr="00EB779E">
        <w:rPr>
          <w:rStyle w:val="Refdenotaalpie"/>
          <w:rFonts w:cs="Arial"/>
          <w:sz w:val="28"/>
          <w:szCs w:val="28"/>
          <w:lang w:val="es-ES"/>
        </w:rPr>
        <w:footnoteReference w:id="63"/>
      </w:r>
      <w:r w:rsidRPr="00EB779E">
        <w:rPr>
          <w:rFonts w:cs="Arial"/>
          <w:sz w:val="28"/>
          <w:szCs w:val="28"/>
          <w:lang w:val="es-ES"/>
        </w:rPr>
        <w:t xml:space="preserve">, de la Organización de Aviación Civil Internacional, establece que </w:t>
      </w:r>
      <w:r w:rsidRPr="00EB779E">
        <w:rPr>
          <w:rFonts w:cs="Arial"/>
          <w:b/>
          <w:bCs/>
          <w:sz w:val="28"/>
          <w:szCs w:val="28"/>
          <w:u w:val="single"/>
          <w:lang w:val="es-ES"/>
        </w:rPr>
        <w:t>la identificación biométrica es un procedimiento automatizado para reconocer a una persona mediante la medición de rasgos fisiológicos o de comportamiento que la distinguen</w:t>
      </w:r>
      <w:r w:rsidRPr="00EB779E">
        <w:rPr>
          <w:rFonts w:cs="Arial"/>
          <w:sz w:val="28"/>
          <w:szCs w:val="28"/>
          <w:lang w:val="es-ES"/>
        </w:rPr>
        <w:t xml:space="preserve">. A partir de dichos rasgos se genera una plantilla biométrica, entendida como una representación codificada creada mediante algoritmos informáticos que permite comparar registros para determinar si corresponden a la misma persona. </w:t>
      </w:r>
    </w:p>
    <w:p w14:paraId="194CCAA0" w14:textId="77777777" w:rsidR="00544B4C" w:rsidRPr="00EB779E" w:rsidRDefault="00544B4C" w:rsidP="0001327B">
      <w:pPr>
        <w:pStyle w:val="corte4fondo"/>
        <w:numPr>
          <w:ilvl w:val="0"/>
          <w:numId w:val="5"/>
        </w:numPr>
        <w:snapToGrid w:val="0"/>
        <w:spacing w:before="360" w:after="360"/>
        <w:ind w:left="0" w:hanging="567"/>
        <w:rPr>
          <w:sz w:val="28"/>
          <w:szCs w:val="28"/>
        </w:rPr>
      </w:pPr>
      <w:r w:rsidRPr="00EB779E">
        <w:rPr>
          <w:rFonts w:cs="Arial"/>
          <w:sz w:val="28"/>
          <w:szCs w:val="28"/>
          <w:lang w:val="es-ES"/>
        </w:rPr>
        <w:t>Lo importante de este documento, es que la propia Organización de Aviación Civil reconoce que el reconocimiento facial es un mecanismo eficaz para llevar a cabo la identificación de pasajeros aéreos, lo cual es operativo en todas las agencias aeronáuticas que forman parte del Convenio —como México—.</w:t>
      </w:r>
    </w:p>
    <w:p w14:paraId="320614D9" w14:textId="77777777" w:rsidR="00544B4C" w:rsidRPr="00EB779E" w:rsidRDefault="00544B4C" w:rsidP="0001327B">
      <w:pPr>
        <w:pStyle w:val="corte4fondo"/>
        <w:numPr>
          <w:ilvl w:val="0"/>
          <w:numId w:val="5"/>
        </w:numPr>
        <w:snapToGrid w:val="0"/>
        <w:spacing w:before="360" w:after="360"/>
        <w:ind w:left="0" w:hanging="567"/>
        <w:rPr>
          <w:sz w:val="28"/>
          <w:szCs w:val="28"/>
        </w:rPr>
      </w:pPr>
      <w:r w:rsidRPr="00EB779E">
        <w:rPr>
          <w:rFonts w:cs="Arial"/>
          <w:sz w:val="28"/>
          <w:szCs w:val="28"/>
          <w:lang w:val="es-ES"/>
        </w:rPr>
        <w:t xml:space="preserve">Importa, además, acudir al documento técnico denominado </w:t>
      </w:r>
      <w:r w:rsidRPr="00EB779E">
        <w:rPr>
          <w:rFonts w:cs="Arial"/>
          <w:i/>
          <w:iCs/>
          <w:sz w:val="28"/>
          <w:szCs w:val="28"/>
          <w:lang w:val="es-ES"/>
        </w:rPr>
        <w:t>“Portrait Quality (Reference Facial Images for MRTDs)</w:t>
      </w:r>
      <w:r w:rsidRPr="00EB779E">
        <w:rPr>
          <w:rFonts w:cs="Arial"/>
          <w:sz w:val="28"/>
          <w:szCs w:val="28"/>
          <w:lang w:val="es-ES"/>
        </w:rPr>
        <w:t>”</w:t>
      </w:r>
      <w:r w:rsidRPr="00EB779E">
        <w:rPr>
          <w:rStyle w:val="Refdenotaalpie"/>
          <w:rFonts w:cs="Arial"/>
          <w:sz w:val="28"/>
          <w:szCs w:val="28"/>
          <w:lang w:val="es-ES"/>
        </w:rPr>
        <w:footnoteReference w:id="64"/>
      </w:r>
      <w:r w:rsidRPr="00EB779E">
        <w:rPr>
          <w:rFonts w:cs="Arial"/>
          <w:sz w:val="28"/>
          <w:szCs w:val="28"/>
          <w:lang w:val="es-ES"/>
        </w:rPr>
        <w:t xml:space="preserve">, emitido por la Organización de Aviación Civil Internacional como parte complementaria de los estándares del Documento 9303, en el que se establece que </w:t>
      </w:r>
      <w:r w:rsidRPr="00EB779E">
        <w:rPr>
          <w:rFonts w:cs="Arial"/>
          <w:b/>
          <w:bCs/>
          <w:sz w:val="28"/>
          <w:szCs w:val="28"/>
          <w:u w:val="single"/>
          <w:lang w:val="es-ES"/>
        </w:rPr>
        <w:t>las imágenes faciales utilizadas para la identificación biométrica deben permitir una plena visibilidad del rostro, desde la parte superior de la frente hasta el mentón a efecto de garantizar su reconocimiento mediante sistemas automatizados</w:t>
      </w:r>
      <w:r w:rsidRPr="00EB779E">
        <w:rPr>
          <w:rFonts w:cs="Arial"/>
          <w:sz w:val="28"/>
          <w:szCs w:val="28"/>
          <w:lang w:val="es-ES"/>
        </w:rPr>
        <w:t xml:space="preserve">. </w:t>
      </w:r>
    </w:p>
    <w:p w14:paraId="2E5A8F91" w14:textId="77777777" w:rsidR="00544B4C" w:rsidRPr="00EB779E" w:rsidRDefault="00544B4C" w:rsidP="0001327B">
      <w:pPr>
        <w:pStyle w:val="corte4fondo"/>
        <w:numPr>
          <w:ilvl w:val="0"/>
          <w:numId w:val="5"/>
        </w:numPr>
        <w:snapToGrid w:val="0"/>
        <w:spacing w:before="360" w:after="360"/>
        <w:ind w:left="0" w:hanging="567"/>
        <w:rPr>
          <w:sz w:val="28"/>
          <w:szCs w:val="28"/>
        </w:rPr>
      </w:pPr>
      <w:r w:rsidRPr="00EB779E">
        <w:rPr>
          <w:rFonts w:cs="Arial"/>
          <w:sz w:val="28"/>
          <w:szCs w:val="28"/>
          <w:lang w:val="es-ES"/>
        </w:rPr>
        <w:t xml:space="preserve">No obstante, dicho estándar reconoce que se puede admitir coberturas de cabeza motivadas por razones religiosas o culturales, siempre que dichas prendas no obstruyan los rasgos faciales, ni generen sombras que afecten la uniformidad del retrato. </w:t>
      </w:r>
    </w:p>
    <w:p w14:paraId="0747C7CE" w14:textId="24B4B29B" w:rsidR="00544B4C" w:rsidRPr="00EB779E" w:rsidRDefault="00416C71" w:rsidP="0001327B">
      <w:pPr>
        <w:pStyle w:val="corte4fondo"/>
        <w:numPr>
          <w:ilvl w:val="0"/>
          <w:numId w:val="5"/>
        </w:numPr>
        <w:snapToGrid w:val="0"/>
        <w:spacing w:before="360" w:after="360"/>
        <w:ind w:left="0" w:hanging="567"/>
        <w:rPr>
          <w:sz w:val="28"/>
          <w:szCs w:val="28"/>
        </w:rPr>
      </w:pPr>
      <w:r w:rsidRPr="00EB779E">
        <w:rPr>
          <w:noProof/>
          <w:sz w:val="28"/>
          <w:szCs w:val="28"/>
        </w:rPr>
        <mc:AlternateContent>
          <mc:Choice Requires="wpg">
            <w:drawing>
              <wp:anchor distT="0" distB="0" distL="114300" distR="114300" simplePos="0" relativeHeight="251659264" behindDoc="0" locked="0" layoutInCell="1" allowOverlap="1" wp14:anchorId="6D510C7F" wp14:editId="69CA8414">
                <wp:simplePos x="0" y="0"/>
                <wp:positionH relativeFrom="column">
                  <wp:posOffset>738293</wp:posOffset>
                </wp:positionH>
                <wp:positionV relativeFrom="paragraph">
                  <wp:posOffset>2119233</wp:posOffset>
                </wp:positionV>
                <wp:extent cx="3905250" cy="3296920"/>
                <wp:effectExtent l="0" t="0" r="6350" b="5080"/>
                <wp:wrapTopAndBottom/>
                <wp:docPr id="330455676" name="Grupo 10"/>
                <wp:cNvGraphicFramePr/>
                <a:graphic xmlns:a="http://schemas.openxmlformats.org/drawingml/2006/main">
                  <a:graphicData uri="http://schemas.microsoft.com/office/word/2010/wordprocessingGroup">
                    <wpg:wgp>
                      <wpg:cNvGrpSpPr/>
                      <wpg:grpSpPr>
                        <a:xfrm>
                          <a:off x="0" y="0"/>
                          <a:ext cx="3905250" cy="3296920"/>
                          <a:chOff x="0" y="9729"/>
                          <a:chExt cx="3905885" cy="3297675"/>
                        </a:xfrm>
                      </wpg:grpSpPr>
                      <wpg:grpSp>
                        <wpg:cNvPr id="1546784445" name="Grupo 8"/>
                        <wpg:cNvGrpSpPr/>
                        <wpg:grpSpPr>
                          <a:xfrm>
                            <a:off x="0" y="9729"/>
                            <a:ext cx="3905885" cy="2926284"/>
                            <a:chOff x="0" y="9729"/>
                            <a:chExt cx="3905980" cy="2926284"/>
                          </a:xfrm>
                        </wpg:grpSpPr>
                        <pic:pic xmlns:pic="http://schemas.openxmlformats.org/drawingml/2006/picture">
                          <pic:nvPicPr>
                            <pic:cNvPr id="481287669" name="Imagen 1" descr="Cara de una persona&#10;&#10;El contenido generado por IA puede ser incorrecto."/>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0" y="9729"/>
                              <a:ext cx="1942465" cy="2916555"/>
                            </a:xfrm>
                            <a:prstGeom prst="rect">
                              <a:avLst/>
                            </a:prstGeom>
                          </pic:spPr>
                        </pic:pic>
                        <pic:pic xmlns:pic="http://schemas.openxmlformats.org/drawingml/2006/picture">
                          <pic:nvPicPr>
                            <pic:cNvPr id="2059618149" name="Imagen 1" descr="Cabeza y torso de una persona con un traje de color negro&#10;&#10;El contenido generado por IA puede ser incorrecto."/>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1955260" y="19458"/>
                              <a:ext cx="1950720" cy="2916555"/>
                            </a:xfrm>
                            <a:prstGeom prst="rect">
                              <a:avLst/>
                            </a:prstGeom>
                          </pic:spPr>
                        </pic:pic>
                      </wpg:grpSp>
                      <wps:wsp>
                        <wps:cNvPr id="1226820656" name="Cuadro de texto 9"/>
                        <wps:cNvSpPr txBox="1"/>
                        <wps:spPr>
                          <a:xfrm>
                            <a:off x="0" y="2918298"/>
                            <a:ext cx="3905482" cy="389106"/>
                          </a:xfrm>
                          <a:prstGeom prst="rect">
                            <a:avLst/>
                          </a:prstGeom>
                          <a:solidFill>
                            <a:schemeClr val="lt1"/>
                          </a:solidFill>
                          <a:ln w="6350">
                            <a:noFill/>
                          </a:ln>
                        </wps:spPr>
                        <wps:txbx>
                          <w:txbxContent>
                            <w:p w14:paraId="06A9FD8D" w14:textId="77777777" w:rsidR="00544B4C" w:rsidRPr="00FD7610" w:rsidRDefault="00544B4C" w:rsidP="00544B4C">
                              <w:pPr>
                                <w:jc w:val="center"/>
                                <w:rPr>
                                  <w:rFonts w:ascii="Arial" w:hAnsi="Arial" w:cs="Arial"/>
                                  <w:lang w:val="es-ES_tradnl"/>
                                </w:rPr>
                              </w:pPr>
                              <w:r w:rsidRPr="00FD7610">
                                <w:rPr>
                                  <w:rFonts w:ascii="Arial" w:hAnsi="Arial" w:cs="Arial"/>
                                  <w:lang w:val="es-ES_tradnl"/>
                                </w:rPr>
                                <w:t>Imágenes creadas con inteligencia artificial por esta Suprema Corte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D510C7F" id="Grupo 10" o:spid="_x0000_s1026" style="position:absolute;left:0;text-align:left;margin-left:58.15pt;margin-top:166.85pt;width:307.5pt;height:259.6pt;z-index:251659264;mso-width-relative:margin;mso-height-relative:margin" coordorigin=",97" coordsize="39058,329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AFkTSgQAACEMAAAOAAAAZHJzL2Uyb0RvYy54bWzkVl1v2zYUfR+w/0Bo&#10;wN4aW4okS16cwnOaIEDQBkuHPtMUZWuVSI6kbKe/foeUZDtO2zXF9jDswfKl+HXu0eG5vHi9a2qy&#10;4dpUUsyC8GwcEC6YLCqxmgW/v79+lQXEWCoKWkvBZ8EjN8Hryx9/uNiqKY/kWtYF1wSLCDPdqlmw&#10;tlZNRyPD1ryh5kwqLtBZSt1Qi6ZejQpNt1i9qUfReJyOtlIXSkvGjcHbq64zuPTrlyVn9l1ZGm5J&#10;PQuAzfqn9s+le44uL+h0palaV6yHQb8DRUMrgU33S11RS0mrq2dLNRXT0sjSnjHZjGRZVoz7HJBN&#10;OD7J5kbLVvlcVtPtSu1pArUnPH33suzt5karB3WvwcRWrcCFb7lcdqVu3D9Qkp2n7HFPGd9ZwvDy&#10;PB8nUQJmGfrOozzNo55Utgbzh3n5JMo7ttn6zdHkLEv2kyfpJHFjRsPeoyeI9o0OKaDfa1IVkF0S&#10;p5MsjmMsJWgDmd3oVkmSucXcrBdneUB7nOgea5RHaZTFQz7flGie9SwdTf5CoqpiU/z6743o2ff+&#10;+3OBWbbVPOgXab5pjYbqj616BWkqaqtlVVf20R8ziNCBEpv7it3rrnHgP87CKJukaT7Qf9vQFRck&#10;DEjBDcNxW1BNEZNWUKLgFlLQn3/azX/xjzc1YVJYLqpCEszjmiJQUpPbOVEtxzwDk6jgK1rjRMsz&#10;R7zD4yB0gKgj7E6yj4YIuVhTseJzozAY6vCSejp85JpPslnWlbqu6toJ3sU9b8B+ctQ+Q313jK8k&#10;axsubOdLmtegUAqzrpQJiJ7yZsmhVX1beEB0aqzmlq3dhiU2/g1gO+3vOzzKAzCH2eCkfvFsPldt&#10;mMdRnPYnLMrDNEmenjDwpo294bIhLgA+wMDXplO6uTM9oGEITuYBgw/R7L4Egv+MXKNxkqdhFsZf&#10;0+uSf6LkkVgJsZ4o16kVSiZW0z+462OyhlgFX2n5/1V11LnhXrz/gKrDPEmiFLaJ2gIlJ97P6XSw&#10;ZHSPJyg3vvb8W+I+lCBXSnBJMYM1oPXMHF5Uhx/WVHGcNbfswUzDKEqzaJwm6eCmi5YW2ovQInVJ&#10;fB3tJ7nKTezuV4la7H3Fvf+qSYCoLMpPqHRlPM6ivhJneThOvWsOhfiFNgFzk3VVDH7qb3N8UWuy&#10;obiH1baz5JNRtSDbWZCe4zbh/EdIN71zxFrAeg6Zucjuljtf3c10KYtHsKAl7AtqMIpdV/CyO2rs&#10;PeqOf4krqn2HR1lLbCL7KCBrqT997r0bj6+L3oBscT2cBebPlrp6Wt8KfPc8jGPsZX0jTrwM9XHP&#10;8rhHtM1CInMURKDzISZrWw9hqWXzATfZudsVXVQw7D0L7BAuLFrowE2Y8fncx12ZvhMPCsU99KQ5&#10;p36/+0C16u3cKeatHJT2zNW7sR3d89bKsvKW7wjuWO15h+p95O+hiJ5cdI/bftThZn/5FwAAAP//&#10;AwBQSwMECgAAAAAAAAAhAO8nDpg1+wEANfsBABQAAABkcnMvbWVkaWEvaW1hZ2UxLnBuZ4lQTkcN&#10;ChoKAAAADUlIRFIAAAGLAAACVQgGAAAALzzZSQAAAAFzUkdCAK7OHOkAAAAEZ0FNQQAAsY8L/GEF&#10;AAAACXBIWXMAAA7DAAAOwwHHb6hkAAD/pUlEQVR4XuydB5tsx3GeByBBJCITzASTghUty7J/nux/&#10;Zz+WbFJ8SFGkKOYckQgQAAH4vOfMu/tt3e4TJmy4uB9Qt7urq6urq0OdMDP70Lvvvvv+gB146KGH&#10;xnQOyCK3RvYBHuABHuABbgveH//j/zy+x/N/KA+n+p6zB+f8njeKvPfee2OkoMGQH9OHH374IhiY&#10;wpfAKYOFOluY62eu3RqcYgw9G1q6W7Kn9ONNY+18nHvMx/r5Nqyr+xnpnzlfU3c/+3JpnbXGfpxP&#10;Ls/whx5+aPdw6Bl1DjTVvzcFiaE8/gcfGYIFQeKtt97avfbaa7u33357rNQg8xBykHWnwCEOu21w&#10;DFtsPaTNbcfSXIpzj7llx9Y+146lhftpTteO5Zi577WFf7/68hB/1TbbfbMPFsN/BIqxPSlVZIf/&#10;3qN+OOM//OEP7x555JHdRz7y6O7RRx8dbiA+tHvoj3/84/vvvPPO7le/+tXuBz/4we7ll1++CAqC&#10;RtxtwFs7yFPiti+YQxe1vrzt41uDreviXGOes2Ntn8eu8fthPsGWcWzxWerttUv+/eDP1hiWfDbX&#10;ZotPLmX3/Q3FkTPyB16YMWaHPp588sndU089tXvuued3L7zwwu6xxx7fPTQEive5m/jRj360+/rX&#10;v777+c9/fhEsIDoiWBBpzh0s5hZIlrc46tw4dFGf0483ga3juQ1z2LPhFHNz6vGtsekcPl2j85Rr&#10;+X7YFz2fVf7WOU35tXN9VW5/UTv9fwXq5q6D/5959tndC88/v/vkpz61+8ynPzMEj4/uxhfcw93F&#10;7oc//OHuK1/5yu5nP/vZ1GhoDKGcQPGhD33orMGipbc6xHLl30a0bKxjPJcvbwprx3Nb5u8urCOx&#10;xrenHs8Wfadcy3d9X7T81vPl3FjX+n/1PA1iF5L7PG2zvTcJzz43BIsXPjYGis989rO7J594kkdX&#10;D42BgMdMGG5ASCXJvy6y3zm6DejZs7V803AMx9BatNpCp0BLL9RCj38b0LK/8pJa9cdiTsep+wJV&#10;1yl1nwLak9RCS6Yl2+IllurFWrlBcJRNAp71ed5zd2EwmeLDQ7uH5xoTQAwiwx3IWe8s0ti1SLtv&#10;mqo9a8u3Bfr/JulYO+ba9+oq/1RInVup1b7FS2rVnxNb9Fe7WlTlspz5myDRq2vxk5TJ/Z9nQI+W&#10;6qU1chMGWzAHGni8zB6Ju4m93AXt5ccxDP8NrN3DsFJhDhIC1GWgMD0H7LOixdfumyTRKyeJLCf/&#10;riPXTdJabJFtodV+qx3H2gCO1dFqv6TzFHZXnKLPKkM5SVRerbtJzPW/xraezKn2/jo9yExyWDOc&#10;QNM5dPHE6PLJEYFjyIyyQPMvgsVY2N9JABuKOmDrUwYgdwypI1HL2W/aIe9cSDt7tAanaHMMHYpD&#10;dWS7c1KrrzU4ZA3VfpJOgZbOyktaqj+E1qDVLqlija9tlzp6+tbC9lt0pHy2T5qrk0TlZblFVWYO&#10;Sz6FPdaQ7gtoHFpMNwLvkdvLkA4y7+0DCKD/8THURWEfLKphGlv5omfgIZjrp6LV7yltSay16RxY&#10;6luftaiFHn8Otc0hOnpIW80vUQs9/qlxXf0kcuw9up/QG9spxrlGR69P8pUOQUtPixK13EP3DBz4&#10;1GU1+YunRmPFVDnKedcxcvZ3FqeABk7GzFMPPZlem+pY6VRYqzPllmTX4lh9LT8m1uhfksn6nkxF&#10;bVPbafcS9dDSv4WWsEbmAc6LOmdJ58K59d8GjLuKf/b762KX7TOzwWKrg+Y2caIlt9R2re5TYe24&#10;W3LHLqpj22/FOcbQwnWP6xDM2XgX7P+g48EcHYbxdB3O2Om//Xm7L4tusDjU6VsCRtJtwtqxn+tg&#10;qb6Zo578VqS9x9jew1qdx4zhVGjZeg6fPMB5UOdq63ze1rleuyeq/eN+MgiMdJkfKvl3TKfylL/A&#10;BfPAx1BLm/kmN/occGJSCz2+qO2zLE/U8jlwSl/nGMxvITFXN4c6lptcR4fY/wDnwSFzsUa+VbdW&#10;/02BPdHaF73xXsiSkB/pMj9l+XfijeWpdAFlVgWLasCSQ5fqbwotJ2/FnI5W3XX44hTjOgUY6zHj&#10;rW1v6zp6gJvFg3Vx+j1/qW3K8W/tYfWdhQeBE9WbsMpnUIfQubDUx5r+W/VzbdJ3SUvQliW6n7Dk&#10;n6xv0U3gfp6Pc+KYubupuT4E51oXW3RONuwLa4AwbQgZ+3YHPYbqoTWBd2lSt8CJOmYhLG2S+9V3&#10;h2KNP27CZw/maTuO9dmhe64i7bhr87jFXkQvxEmXmo7Cw/kUgkcHCwyWejjXJHhQVzoF1ug6tK81&#10;PhMp26NDcAodx6LasERr2qyRWaJDcGz7B1iGe/LQfdfDXZy37fbG3phy4789UHvRxZCSPyhYaOht&#10;dfCpF9MctvbV8tmxfryt83BqfFDG+QBt3OX5P6XtVdec7qt15vcBY6jrt6x46PA7i9s+cacKGGuu&#10;ZJRZkmv5TB7pofRBwAdlnB8E9OZyzXq+i+vglDZXXWt092S2WnXSdxb3K865QJcCzP2MD/LYP6g4&#10;xV465368zajj3uKHUfRIt3WDxdqNjMHSTSFtSDoFTqUHePeRlPzrRNpw3X0n1tqQcnP0AB8M1L2e&#10;dD/j8HEObfa5Q3Etdxbn3MTnXBzXvfA+6Afeg8P+AU6B6963dwcr/LLfgiR1N24OFnVDe8D1NnqP&#10;b3Ts0RqslWuh13atDSmXtBXpP31VeZXOjd44DhnfVrTGu4VuCsesgQfoQ39u9W/Kb2lXkW1vcn0d&#10;ihz/fhgXuBzOUDHk7xme5X16ESx0RG66Y51zF527FnVklJdoDW7aZ26MDzK2+qDKb22fe+5+x02O&#10;85C1ff/Ny+QDh1VHN5ZlFn9dubNw0UryEjp8yfG1naAdlP206Nzo9VHt6MkNFYNP+W/ITpxFKLuk&#10;e66u5/ee/BYcOqenRO3D9VJtqz5SpvITqatSReWrt+pWRvlWOfmipS95tW4LtrSrdolD+16DJd0t&#10;n+mPY+1q6V6CfW5pc1uQfquuozx44mJcY/1eBv7DF76aePcEC2EHD3DVL03gzDV0JM65WG/LRqh2&#10;uA7rHEyL+FK2ylR5oEyrTl3qzbJp5Wd+Dda0SRnQsnUNDm1n//7FzPsZvTm4/8G4c+xXy9PSkXdZ&#10;d/CK2LoY6ya48xjHsnE8iu99Uf0hr1c3h6X6u4Act4e6f8VLmkPKLVHqFfadaY+yPvWmPpBtJP8a&#10;pX+ZUvrQhz50UQeJqt8+lEtZIS9lpIS6gPVpywPcv5jWQl07964l8WA1HIi+S5extW3d4PczPLBy&#10;zHmgJapfajkP10rWt1D5aVOSyHxCfraZI9Gr69kLlDkUtT/pAT64qPN/8mCRm/F+QGvTnHoTtfoQ&#10;p+rLPnp0Lqzty3Xj2kHOK9y84gbKpGxL3jaVkg/Qw52GpB1JoupRV68vyHZCfam/9o98jrunC1R+&#10;1lfdkEAuxwCo/+Mf/7h75513du++++7Ir/QA9yec25zjzD+4s9iIK47cp8dgbvPN1d0FbLXfg1PQ&#10;vpJQTl6VS36iJSPsv5J1iWxrPvVWXkXqrbopp55KwLQi+anbfPJSp+2sJ1AoV5F9PMD9Bee2Ncdn&#10;Dxa5EBPyW/Ut+duAK3aRlTZgVLEfs/rMVzoGp9S1Fr3DpaJlk2V0cHVrmqR+ZPNqGFDPAZeyErDP&#10;HqFv6a4EqNN+sr/MC+WTB9SX+u0XSn3qVEdtKz9lgPVQ6qYMkK32KvPhD394THtQxwPcXeS8r8Gt&#10;u7O4rYuw2jVswfHfY3G/bbotC7A1dtp7iPUOyiRQ21i2jajyWU9dHqQJ5NBLMKrEIxupVV9JuZad&#10;aY/9pVyiZWeCeskAYFmoN/VX+Tks1T/A/YWHhsX7Povyhz/84e4rX/nK7uc///nF4nFxbVkULjpx&#10;ygV1E4vTPmvflBnp4KmJsQGjpu3NZnETvqnIuZ/zm6hrBbjuemjVw1MXdVnfk221geBxQOchbT55&#10;Esg8yLzQDvvJfB7kLVJWOdJE7c82Ys621A+oT5mqq6LqW4slvdeFQ+2/y3DMpDkP5FnjxIMXXnhh&#10;9+KLL+4+97nP7V566aXd448//iBYLME+a9+UGengqYmxFoP4qUdxE35poTf3PR/2gFzKuh6lFuDb&#10;rrYHtvVqXQLKcwjD4+o/ZWhT20FpjylQFmiHfdiPaVLy8pFYlYXfgvoh0LItbW7JQ47P/ueQurfA&#10;Pm8ah9p/V+F4TXMeyDPvrN/nn39+9/GPf3z32c9+dvf5z3/+9MGi5fi1bdfglLrWIvu8p/+huHmp&#10;DQ3ONYqb8M8azPowUNddoq6tnh4PVw88F79EIOCTPtDbb7998QgpZakjT5+U5SsDnxRUuyhLIO10&#10;XJK2GgSyzEHNewPKBg7KjzzyyJhC8lpEuwpt0vYW0n7t6UF9h2BO73XimDHcRTjeHHfOhWv8rMGi&#10;5/RTLopT6lqL2meWL0a8xayh0TlHcRM+WsKcD4FlD2TK8kxdX9YlAes94AwCBgaI8ltvvTXSm2++&#10;eUF/+MMfxsChDCm2oBN7MlBA8HvrHWSd9om0W8pAYdlDnzxBgSDxkY98ZPfoo49epI899tiYmmdD&#10;W08bdCW0O8cAteRErRMpcwh6eq8bx47jrsHxkkLMQ86Fa/zag8Wadltwan1rUfu17Ii3LLfUdK7R&#10;3JSfemjZk7xWvWtQAsglwWft1sDAwU8AICiQ1mDQIjdJPUhrWdKeHpCZqxc5nqRWADGI1DuKGkgo&#10;Gzwoy8sgAjm2Curm0GqzFUt9XBdOMZa7BMeb4865cA+c9Z1Fdfo5FsM5dK5F7ZsyIx48NTHWYhCv&#10;ozjnuNbqPqcNro2WDzPlIONAdMF6RW/7PEABhzxBwLuFN954Y/fqq6/uXn/99d3vf//7sfzaa6+N&#10;eeSgtKX2T2ofQvlc3ykvJVJWVD0tmdRr6virvDLaa9CQnnrqqd2zzz47pk8++eQFEUSQpY167SN1&#10;km/1eyrY103jXOO7rXC8pjkP5N13ZwsWLYcvtTkE59C5Fs2+B9bmpTY0aI3inGNbo/sU/aeOXBOZ&#10;T5mal5Q3WHj1L3mX4OOkvIsgQHgnAc8g4SYQLTvSBmhuXSvTg21TRl7qbcnVNikPar+UDRredXCX&#10;wQb3URV5y3m3YZAhhWhv0G71fSrUMdwUzjW+2wrHa1rXHfsE4jHUyYNFz9m9NpXfa9/CnB3nRq/v&#10;0fotZg0NeuLnHN+S7mP7pr06nNOaCuVqn8hB8DmsXLgGAu4QuGuQvHswOBhEDDLZr4dpz0ZQ60Da&#10;aL6mYE5fS05YThlgueqTRI7TOsYpyBsQCBqQj6g++tGPXrnrsJ42BAxQ7T0Vcgw3iXON77bC8eaa&#10;EeTdc/WdBWtmDBZcrf3oRz8ag8XPfvazC0Uuut7Ezjl6bjFQt3WS5vRdF9KGK9ZvMW1oOCd+rnEu&#10;6bWeeYEsk9a2rblL+aw339OZqe8bSCGCAMTdA0EByhfT3jkYIAwSkFA/azkPUdAaRw/qAdV2UfXV&#10;Nlv76+lLvcikHHW2hcg7du8eCBzcWXAAQE888cTFnQdkvcEj7zZSt/3aJwSyrgdl55D6z4UlO+83&#10;5HjJp2/Je/HhnQXB4sqdBcGCO4uvfvWrF8GChlIPaxzda1/bzvUzV3ejGM0a/tli3jDsraPZMv61&#10;/hbIS4ADV1l4echSdjG1oA5TgGzKU6feLEMGA947QK+88sru5ZdfHu8g8r0D63UuMFT0+Ik1MkLZ&#10;2maLjoraNn1GvtcnWJoPQTn1MAcEAQMDQYM7DIMG7zygGjT0u3PrGsn+6jqptrSgjHrFmrY3jbT3&#10;JnGMHfiZ9szd6mAhaLw0UUvG9drXdj25pf5vFKNpwz9bTByGvXVEW3yw1t9CeVJkUg6eVNHiCeta&#10;fWaddxA+ZuJlNEHC4ODjJu8gMkCkrdrYs6nHT6yRSVT5re0reu3rfGQKWj5eQu3LIGBQgAggTz/9&#10;9MULch5ZGUSUR0+ScG4gLwqAtpJWG4QyoCdzW5G23xSOsQF/u7d8DPWZz3zm3mDhYyjfWdh4zYTN&#10;Gbi0KJb0r+n/RpB2bTFxGPZa8UPGvuTvCuWphyh7lQjBYwEp41WkZDsIZP+VZ4o+1hwBgQDxm9/8&#10;ZvfrX/9697vf/W7329/+dqwjiJBCqUcd8kCPn7C+hbm6NTi2vejpYUzWtWTqmJFp8UwlZJQjdU4J&#10;BKQEDOiZZ54Z7zCee+65kbz74HEVcqkr1wp8g4qHkKnthHxBHTIg+bcZt9HOrTYhD3WDBVds9TEU&#10;YMJyQufQM2quPW2W9K/t/7qBXRcj3mLi0Git+CFj77VZmp865xJ860jZwG70rLesnCDP+uLQ9zFS&#10;3kkYLAgUvrT24FCPuusBk2j1XbHU9jqAfXP9ZR35Oh54KdMab6tenu0h6pKEsgYN7yy404DIe6fB&#10;Ow+DRq4NU8m7QiEf9PrP+ruA22jnVpuci9XBwkY5oUJ+xVqjWm3nsFX+3Eh7Lka8xcShUU98y1iv&#10;2BG+7+mo85Ny5C0jpyw8N71ozTM8DwrLtmVt8R6CoMD7B8jHS5IvrG1bkfaRKmOa9fBSh3xRy6LH&#10;By2bzoG0IfM5zkxFa7yk5lv2p45evTL1ToN3GzyegrjrIJjAI3BQT/DgRbrzT5CQ0Alf/fLlmcKj&#10;LaB8F3DKdbI0Z2ux1SbkoVXBoj6GSvT4YK1RWwd82xZK2nMx4i0mDo1a4lvGWWXT9z09dX5Sjrxl&#10;NmnOM5sXAnNzjAyHipucx0jcRfDSmkDhy+r80hwBgjsM5CEPJW2pNq7Fkj/mdNW6uTFvxZJdYGmc&#10;1KdMyz5lnDfmpAX1tOwihW8dqWuBdxocHgSJ+qU/goafriJwqA8bIMpJyfeRlXzWhP3eBaQfj8Gc&#10;HnyzBVttQh7qvuCeCxaQ5eRXWLcWawa91THXgbTpYsRbzBwaVfEt41zy/ZKuOodVnk2KTNablw95&#10;qJtKPG7iMROB4Ze//OX4LsK7CV9U1xfWFeipUL/5Hrb4ooVem9S7hJaOXvutNiJf2+R8gZQh7fmk&#10;2mQ7yfmpfIO6H8UlKHBXQbDgTkPikRWBg/rWXKPL9WZZgqc85buA6s9DsKSj54tj+qatevW73+C+&#10;E8Fiqf6mkHZdjHiLqUOjKr52rD259P2SrjqHpr05JoWSD9Ug4Z1EvrRmLZFS5g6CRchaax1C6KMP&#10;+6lAxlQSrXZZvxVV91bUvud0bLUT+Z598ls6W3XVb9RJzAdzlPOkTG1D8CBocKBwp0GQyKABD5m8&#10;c8i+SdUPqv67grT7EKxp3/PHoX1XX1M+e7AA2fESejrAXN1NoWXTxWi3mDs0quJrxjsnk37f6rsq&#10;r64aDFp9mFLHC2ruJH71q1+NxGMnHkFxF2GAMEgIddtXRV1PtV+AjATUmah6llD191D7EWvbg56O&#10;ROpAvrahXl6rb3n4OUG9MuqolEFcqvWmBg3eWfCoirsKHmdIBA7fZ3AHygUG7dQB5YUE/LsEfHMM&#10;jm1/CLJPfE65Bgt+8oNgcdLZoLNjcQod14XrsvQ6fUJfLcpNzWJioxMMCAo8auKDET/4wQ923/ve&#10;98b0pz/96XhXwZ0GsrRhIbo4U28PykBr0NpsLV4L2lbpENhuTfslmbX1vRQkr5J8UymDeiJlBHkO&#10;eS4MmG8eO3LBwJr4yU9+MtIvfvGLi0+8cZfJXahrIucZqvof4HbgZC+4EznRc7JLem4T7rF1LA4L&#10;+/L+Yh0G8TrqtX7oya31dwspjx7LpJJlwBUhxKMlXlZzMEAcBAQHXloTHJBhXaHTxw9CezP41L4T&#10;OT6Q9earTAtLMtWGnny1r5YTS33OtRWpA/naptq9Fdm21b7Fzz6FPIi5Zd59n+HjKb6nwXc2eL/B&#10;x2+9E6EtxFqAap/UVdT+bxotGw/BqfSsQe2LMrTqzsLGNjoEaybxtk30VgxLeZ9uxC0eds4J+Sxz&#10;+HM1yJUhX5zjooIvcnIn8R//8R/j3QRXkwQRZAU6XEfk8w4FuM4gg4aplEh+1ld7K5SrqHpq2kKt&#10;a5WlJSzJVn6V76Ug/QHfg1j/AmVa/kPOx0JVHrR0JtGWiwcuJriz4IKUNcNdJ2vIC4tsC1rr4wGu&#10;F/o8fX/PncWhX8rbgnPoPDfS5ouFPP57mS4hR30uD2zxbWtMgLwvJFkLbGZ/rynfSUA+UiBAQMin&#10;riuLrfBznQF5lCWQ7UTqXYtD2rRQ7TmFfT2d+kTIT3nqs5wy2dY8fMkysJ6UOffQhshbZ2qdZJ2Q&#10;7wUCdxF+7NZvg/Mug6tY7kAg+7Y9SL3y5rBG5hyo479uHNJ/bUMZYl7q9yyu3Flcx2BvaiJPhZb9&#10;sNaQEWKf3Cja47i6+QEXEn4U1vcS3/nOd3bf//73x2fRPH7yuxIeCq4jdFBWlwvRelKvKrPPKges&#10;VwbYPinbVjoVqr7aR9atRbafQ/aRbTIv5upE9Tk+9G4CEtZJ6st5Ya6F+oTriAsOPgjB3QUXqNxx&#10;cJfhuy3kbFt1gFpuYY3M/YjcG+fAeGfBFWHeWQgXwbE49yCuA46hjmVclluGNzQ4pzfW+jrlyEtu&#10;eDYuQYCNzLsINjWbnMdQUG5qYHswxyOtfAmewQZKKE9qXUuuB9vPIXUfguxji55qWy1v1VXbV2R9&#10;S9b+TJmTGgiAfbV01DraQOriPQV3Ev6ECHcXH/vYx8b3GLzPcB1sQcsO0OOfGlvtvXYwB/ssaNnr&#10;PC3eWYhTDvq6JupGsdZdZ15Lx/ra9lw58kknAgUXEf/2b/+2+/d///fxjoKgwVWgdxK0Yb14tSkJ&#10;8+omlfyoJXnayyMF6pVSd/ZxSth3C9l/C9Zvta3KZ3mrrjXQRqj6FeAD57bl+5wfiHrWA0QeIANZ&#10;nwSPuwzeb3EBwt2qn5jizqO+x5BuM267fSP28wbW2utcg4tg4eRCLJRTISe7R6fAWp05zi0krvSz&#10;542gsEQDWkdR9nFFf5Bo2US+N2fZFrgJAW04rCHybFIDBIGBIEHeTzn5HsMDvtolMt+CY/KAIa8+&#10;ywK++uDngZNyS1C+R2tlQOa3oKcPtMqV14M+Sj8dguzT1KBhXcqAWgaUmaPWXIKcP2R458XjzB//&#10;+Mfj400+MEHw4NGnX+asY6xIvv0D+bWd/UNA3VVuDdRxl5DjXRqz9eMJk41cHNJ14Fhnt9q3eCcf&#10;jwttA1Ws9XMdj23gk6+b2jop6yAAzwAA2LQECz6xwob99re/PW5gggWblj4gr/7d9OTnkH0KyrSv&#10;OpLXQkvXKaDepDks1Ve05Csvy+S39pE4tq3tnRd5lVqA7zzm/LJ2gDyIYMFFCoGBAEGw+O53vzu+&#10;08hgkag2UZYH4GW/WQdsByWUM7W+tk9UHS20+rpptPwiWraO8n4aigMiv2cBzTnp1Di2rzrAlr5z&#10;jOdUOlv2q9u6KgOW+ldP6iLP3QF5AgSPlQgSXN2ZQnzaiY3MOy0DBcg+Mw+0sfJ7aI1JzNW1sLbP&#10;JbT6Xau7Jbc0jmxjfq7NGluWZNboED1Z+Uv1wLUjqKvtGDOfluJ7Gf5kiH9Hwx8s5D1HBh1oyQ6A&#10;7lqf5cwvzVdii+xthPZnik95h8Q7i/y5j6szeIfRm/jbDieH1AnDfikPaWUlQb7e8pOvOiCCBC8X&#10;IcDjJb6BzZ3EN77xjfGqjis8ggZBhGCifRWpn7T2v4Q5mTXtKw5psxZrdVe5Ne222n0KnVv67MnK&#10;n6vP9dqTY+1Qz0UJ78r8XgYXsNzZcgELj/cc6GC9eXcL1A25Hr1bpo69AZEHuWYl0bPxAeKdxf2A&#10;OvF3Bb1FC+UmSzkWu8TGMO/7B0BbSZBn03HnQFDgxTWPm7jth+eP/nk3gW512re2Varo8ap88mrd&#10;VhzTFsy1X6tbuS22ZJs17U4hs0aH0K7axnKv3rVKClyPeYDbJtcXdX5km4DBlz95RMWnNbnj5SIG&#10;udRtansAz3VMWoFsEtCO1NeDMh8E3FfB4i4iF1suUFAXMVAGyk3goW6ZetrlFRWA50di2YQECoMF&#10;G5O7CTYpbexDvZTVAbnxLVdK2a28tdRCS26OKubqa12LlGuhJSuyXOWkRKs+aUlmqb6SqLxeGbhW&#10;zcM3UHBB4vpxrQnqCQgEBt9l+N0eeK5R2mQ7AJ/2qdf1qy1AOyHtEMqlTA+p837GrQkWc5PxQYAL&#10;ubeYAXVuDvJZB9yA8NwgpPB53GSA4FETdxRsPr6NzfcmeDchaj/AvrI/0eKBtbK99mtwTNu12NpH&#10;T37N2CnP9TdXV7Eku0UXaMlXXpbJV7oXV+tyvXGAe4gbOPLxVP5QZe4H8nlx04L9JVo8dEhzWKq/&#10;rdDuNfbfqjuL1mR9EOBiTMIXuVlaciDryfuOgc0iUeZZMO8mCBDcSfCxWIIGASSfBWeQMVio3zQB&#10;T2oh65Vp8Y5B1TdHLSzVg5RZkgVb5OfqWlijUyzJpK5KLbTqapsss/Zco9a7dgEs+QnlkXUN5/cy&#10;WMfk4eWFDm1Yt/k4NqFeKXnmTd1nae/9ghzX2vHdqmABnKy7gnPZ62TmpAr6TEqkPEHAqzG+L8Em&#10;46rMF4bcbbAJl/RLPSzV3yYs2bllHKcc86G61rQ7p+6K2oZyJZDrFJ5BpUXKcIfMmiZAcOHDIynW&#10;NO8xvMtABqKdfamfVB7QhrQFZLsHuMStCxbAST3VZNXFcGqkvae0O6/uAXpd9G4k+0MGWa7ClCcY&#10;sInYVHzJjk88ESzYaGws2nsVRht1pf7sQ6Qvs81aumm0bJK2YklHqz4p0aqX5rBFJmkNenJzOqyz&#10;3jxrKZHr2noP+iT1AB+p8mEM1rK/eEzA8GdoeBTL3QZtXdepC7JvUveYsknKrIE6pIpaL21BtU86&#10;BmvaI3Mrg0XiWEfcFLbY7YJxQYPWYkKneg0kUsrzyIl3Eb6fYDNxd8Fdhp90Uk/tI/VYzlTUMrir&#10;c3Vq6IdT+uMcvl2r89TjqCQfuPYkwJ4gCIDksZa5y2CtEyxY43khpP7U517JfqtMQrljUfUm5urO&#10;hTqu1jgr79YHC3CqCbturLHbhYJsEsjFm7rgsei5I+D7Et5NSPy+DgGCu4lvfvObY553E2wugLzv&#10;JdCbAcoUqkEIqqi8tPM6oL9OSafAWj21b6mFLfU9mYq18imXsj2+YH2wjgD1rLU8yLOdawx51yhl&#10;Lm4yWLDufSdBHRdBBAsujriLZv1nP7ZxzVMGVQaiPu3NdCvUaX9zWCMzB2xMWoOtcnciWIC1A7uL&#10;cEE50XNjVTbbsGF4lut3J3w/wQby47C8+EaOzQHcFOhYg7Sr2rhWxwOsR/q3haX6Q3AOnUtw7dQ1&#10;hC31ICcv38dVpKxtf/iS93Gse4j9wAUSj6TqnUnqIgX2owyw7n5FHd9c+c4Ei1MjF8RtBpMlYbOH&#10;PMRCJwDwDJerKYLE1772td23vvWt8UtMbB5kMiiwadAFr15puTAy7VFF3WBr6BhUHYfotE1Sj38K&#10;2oolHa16qVW/BmvlUy5lKx/yQIZYJy1K2MaLG9c7fNYvh3+9+KGOdxYECz4pxaf9+O4Qj6kIJAYM&#10;5BL2Jb/aAmqb24yWPysYj2Q50x4+kMFiyZk3ibnJdtNQz8SyAbhr4CU2t+C88OOOgg1D8OBuA6TO&#10;lm7rW3UVubBycVlO3hK2yJ4avb7PadMpdK/VcZ19zQEdksi1lvUpU+UBPA72JOVI2Q++/Ob9hXcZ&#10;XDQRSLjLMGDU9Q5Pqki5u446PsutcVd8YO8sbgtcoJAL2KCQkM/dAPCOgue1BIr8OXE2hbqqfu8m&#10;KOeVlvK1XQvWQXXTgqxPaqHH76HqmtPdw5K8Og+lOWyVbaHq6MlVtNpBc1gr35KTRGt9sXZYh7mG&#10;qPeiKGWts14ZQL116OLOg5fd/oKtAcPvIdk+767tR1tS521Hz0751rVkKhx7xZ0JFmsGuRYtR9wk&#10;tCcnVcjLBe1nzflSkt9m5V0FG4IAwhVWT1fdGFIiy7Uuke3n5JZwTNv7FfpkrW+u0/+nkoefJE+4&#10;frMeuLalrKfMYc8e4O6aPcJdRt5hEDCQTx1CXakvZao8UPY2Im2rdifm6sSNBgsdv4YORa/tqSY4&#10;7XORqdu6JNDqu9az4AE8rn4g8txRcDdBcOAnO77+9a+PeYIEdQYDr45E6hbwki9lOfOWhe1Tz6Go&#10;ukX23ZPZimp3iw5FbVvtr2No8Sqy7Rr5Q7DUx5J/ltqIlLPONQuoyyv7lG9BeUl58r7f4G6bx7Pc&#10;YZAnYMBHRhtsBwHtEsolgVa7FomUr3QM5vTN1SW0s9osbixYtIw5Na6jj1Mir/qBkyaPKyIWut9e&#10;5a4C4hmtt9eOOReFPAG/xUsSmQe1fEpcZ19LqP45BD37TzGu6/DNMX1U/2UZveqGL4msb0F55VLe&#10;vMEC4r0ee4a7DIg7DO468h1GhfaoK/UfimPaHoJD+st5qLgzj6FuK4alOaY42cM+F1pSLjpgm7yy&#10;AurIOwqCAYvcj8by6IlHUbbLfhKp91D0dG/FGh1LfWV9S6bWH0OHYG37KpdleUuoclvbr4G6ejp7&#10;/VW+5eRXnnzRW7spu9SGevYX37PgQou9w6eluMgigHBHTsAArbbUcccOGXzI517OfQ9PQkY5Ze8y&#10;7utgcS3TM3TiQmCx1IPfhdJaMMq50DJvEAHeUfiOgttp8nwkcC3U/wC3D3VdbMExbdfCPk7ZF7oq&#10;yU/kuq11tTwH9hKBwW97c7HFHuKCi3eAGTCyTw576jz0DQCWQW0D0rYtdt5m3OlgwRR0aT93zboT&#10;0nvDQugthlxMNc18XXTWwedWmSsgroj47oTfxiaAsIh7bTPfAu1atAWt9tIcWvJr6aax1paUW6Iq&#10;vxWttsnr0Rool2lSRYsnatsk61vIdbzUptYD8twNAO7UCQ4EDS66uFNnf8EjAAD3DoR8fvs7Lwbt&#10;I/vMtsrdNvTskt+rv/t3FoyrRaJVdwoaMSyW/SIBc86GJ4kqb713FLyE446CT3NwR0HAYHHzvNVb&#10;4RayjyW4yE+Nc+i8aawd09axV/ljfHcOv6tzre6WXOro0VbUNr0y+8QLK/YWgYH3fNxZcJdBsGCf&#10;5QWYbZE3ULg/E8oqD9zDKZ/1txHamePLPOgGiyp427DG9WedntE9wz+Dn6qv1iycXGDWe7tLnoXL&#10;Yub5KncUBAsWNLCdulM/ZF3lgdp3RdYv0RK2yJ4S2e8pqaIlA83VJSVqeQ5VT21rucrIF3N1PayV&#10;E6m7tm2Ve9SCaztlWm2QYY/A4wIM8JtqXHD5q8zsM+40eBme7yRsm3vIfuXZn21EbXcbkeNYwuyd&#10;xRZFH1TgnvSTC8dFY11PBp6LisXmguPxE8GCuwl/54mFrF5AG1+AV1qD1HVuXFdf1zmmHtbaUOXW&#10;tOvJrNW1po8lpA7ya3RWmV5ZfUnyl1DbCPYDe4y9RSCgnmDBxRm/ncY3vbkYY4/xDoOAknfu7if1&#10;1n1mn7l/q8xdRdp/rY+h7hcHXmAYRo7HxZSLyoUEuZCsy3bkeTbKHYW/b0OQ4BGU38gGpCx8CHjb&#10;rD7l1iB1amPSqdHqI+lUaOleSz20ZKFTQ52pe21/Va6WRS2LHv9YtPS21qpypJD7Jfk9KJeymU9d&#10;7BmDBnuOMt9d4uLMoMGHR2xHvURZOIYcR7axz9ZYD0X2uYboP+lQoOvaggWd3W9gRE6KcEIqb2my&#10;kPflG8GCQMFdRQYLdZISLNDHoqx6s+8eUlcPc/ber2iNec4P5/BR6jxUf223VBaH9tfDVn3I98j6&#10;HlrygDwHt4c3qXcO7DlS3gP6btC7ePg1UKibfVOp9qU8sP4uQtsfvo5B3GVHzYFlwFpwAbUW0Si3&#10;XzAAHgtUokw97yNYpCxWnqFylePzU9v4uAp5Fi+Ql8j+WlC+tmthSddtAraewt7UsUbfuXx0ar1V&#10;X0+//Ln+qcv6OdlDoP6kPKyTxNx6Ro694r6T58UWPFLuKHiPwfsL32EA2vqpKPegJJCBAPwMFvcD&#10;Lu4scMCWQ2QtTqnr1mFYB7loXBge4I5dPuVcsBBl6lmUBgs+A85H+wggBAugLPCqBeTiTBsyn9Cm&#10;moKqQ7T0XBfSpiU6JbbqPJcdIvVX2oIq32u/VS9Y04b11iOhHlKpFSgS2b5CeWQ48HMf1WDBPvSl&#10;t8HC+vwIre1TN3Vph/XwpLuMi2AhHNApBnbXnbMWa7cVi8xFwyLiRRqLke9N+OjJj8b6qQ1kWdD5&#10;wk2oC2qh8rPsIk9KLJXPgWP7vA4bT42ezeccy7F+noO6SE+hFx2se4m9AFnOPnp7AV5eVAHLubfU&#10;z2Nf9iSPpSCCB/tUueyTfLUh9zlQJuXuIu4JFqdCa9LuTwwLoLFgcrEA8iwiFxKL0u9ReNvLR2RJ&#10;vaOwDQsUWdrYj/pd9LkgIeqAcpaFci7+SsokavkcqDYsYav8Mci+1vZX20iJWhY9+Yo1MhVVXh1J&#10;iRYPpLz1KZf8Q2B7D3JSKfX21jsy5N13tnPfsM8gdVPn9zAMFnmXj1yF7ezXvu43nC1YfFAwLI/u&#10;wsjFLFhYLDgWpLe8PHrizoIyn4ZqXcEAyrkoySNb5ayfsyuJvirUaSpq+SZxnba0+lrqf66+1l3n&#10;WMQx9oNWvTzSufo1cP2qC2KtSvLE3JpPqAd4sFfdEHuUL+xxt0/A4GO2/roz8jUo0CbtAeqt/LuI&#10;ux0shnliCpJOjtpBEOvEBVoXaS4O8y5KFpvBgkWYn3rKxSrRjoXpwqPsM1YDi9CWFgHaSOpPXsJy&#10;5d8E0kbpujDXV69ujX1VptUGXtKpsaSzVz/X7lCdItcrQB5yvbpmTUGu81bbCu/S2Ve5t9SJDvaW&#10;7y/Ynzya8nEUyHcUtieFEi3eXcRFsHAwNb3TuHp+t8EwKw2g6UjDPxf5e+jexSkqH3+6GCG+/MOL&#10;bF5quwi9xUVW+UyF9fJMW7ZQl/2qyzYJ26qn6roptGy9Lqzpu8qstbfl39r2OuZgyd5Dx5dY0tHS&#10;6RqsV/DIso7ZLxzcEjxQ2yAvtcqi8kl9r8gdBnf/PJ7iE1M8AVCu2pb8rLsJHNJ/z+4rdxbppKTr&#10;QO2z0j0YxtK3bKhkwPtSF3sFyFXi34v/9s6b/rsK+A8/dO8zStsAx+BBDfgSkD8xwAttFp+LHWQb&#10;ScgH2QewXyh1sLGgqgsg6xWWm6xSQr2VKlp6oBZa+qRj0dI5RyLziZZ8LS+h5wegDmWWfHcKpP1S&#10;wnLlb0HVXcsVjDfXJQSQd01zmLN3SF3XyPHJpfQXddlfi0CmErq5oGOvcqfB+wueDNA/9WlXpn5y&#10;6pTz5jqQ1mBJfqlePOzAbjvSzjUWr52eptzQgXzShygnb19G7v33hoX7/tWDOxetZB13FCw6iO9S&#10;EDRY7C68K+Msc2M55eokW+fmIJWynajtbwLVplPiUN1b2p3T/ptEHdcxvpRELVfkmnSNJtHWde2F&#10;kORaV/ZYoI9HxFzUcYfBIyn2sXsWZF+VdwobWpjz36FIW6vdZ3tnwUCSzgU0n0t7a4qv8IZxvffe&#10;sDjfvfe9AvDKwmABcYXyrW99a3xPwQsz31MA/aTP6mSBlAHqhWxXN5CbxzbXBfuslKjl60DPFtGy&#10;8Zg2LWT9nMwWVPk53dcFbViiRK5787nOJWB71rmPo1z38OvFmukWqJ+9yp0Fj4/Zu/al/VV32nkq&#10;OF77PAXW6jpbsNiKJaee2unHAFNGczRpLN+7gA0CLFZuZbky4YU2n37iCsW/0pWTZdtE1VvrBfwt&#10;geKmfdobxzlR+zylDeo6RR+H2nXK8RwD7GjZUnmW5+x2b9ULL9cvaxzi8GafQeTRqQwwn7y1QBc6&#10;uaNg7xI0SH3XqP3aVfs4pM/rxJz/xbUFC4xJaqHn0NvlaGyZCLseHu4e8tmkC5oF5Eswyiwqbl95&#10;SeZtrH6YG591ptWH2RaeAaIGix5o39N9TpyrjxxD7aPXZ21TaQt68kv6sl6ZymtRC7Uu5eeohcqv&#10;bSpVrOUlWvWuU/cXlOuWtc5h7vsLCJ5Qtqa0TarIOvYS7yp4Z8Ee9g+R0S9EPfBb4razr7uOW3Nn&#10;Iapjb9LR49KZWdfD8uXHta7YSD4Xsgc37yZ8QcanKVjMYM34UiYXr2VTyP4MEtYD9LSohWx3apxT&#10;dw830WcPp7TlOnQd00drfSVvbv3Zr+u0Book4NrPYOE+SCh/CNBHQOJTUexn7i7Y2/k4OW0Sx/R5&#10;nUhfVb8dHCyqolNCZ69xMBJnmQbGt2GILJRcLNxtcIXBgvXHyXj8xKMo6zOorEXKMweQfUvyAfKQ&#10;fbU2GtSCetS1hJSfo+vG2j6rndI5sNRHre9RlU0kv0Ut9Op78hWttq21lnlh2zU6DBq5j2jD+s+A&#10;4RV/1VeR/SqbbezT/tjTPFLmSQHfw+BJgah7EGR+C3LM50Zr3ImDgsWhAz8Vzu+2YYz7f+dGSi2u&#10;aPnDxcxtK1chBAsWF4vMhSeyfS6OukAsm9IOMkjkIlVn6lqiOajvrmGt3ffL+E45jlPp3rrWBP3V&#10;PlOHe0yChzzBgiBBsOAugPycrhaUNVVWQjePo3gMxXeleOHNXs++kk6Bnq3nQMvmW/cYajWGsZzb&#10;dfvlMqV01ujw/fenA9pFxIHNYgWUuUXlk0/crvr4yUmvC0kdkujJwDdIsEi97a5ykgGK/CHQ3rRn&#10;LbJtj06FtTqX5PTbdWCNvT3UduqqVNHjJ2q9bXokspz1ldag1cb17B28vwjrfHl3YbCgnDqUc44t&#10;i6xH3n1mewMU7yL5CDwXggQO9rgyUtW9BbS/LTgoWBwz+HPiHFbtl/s+LRiYLgigXyizOLnSYAHx&#10;UTvS/CKPcoK2SRWtPiAWMDohFzNQj4vadjU9FGn7EtbKbtHZwrHt7zLOOfZjdC+1XaMbmSSQa5sg&#10;IVEG7AWCBHuOoFH3B8i9ICVqubalL/RzV8H+JmDwOIr+UhZUXVtQdd0UDr6zOGbwJ8PgQ6yQzoUr&#10;U7XvbBz+SMMi2/eOT1yw3KL6ySeIMos1FyxytEkCpomsp72kzroR0F31g2ybdAh67ZNf65ZQ224h&#10;299l1DH16JRo6YcStdxDSy51Vqr1FXMyrGnXucHCTyJRx54gYCR5saYe94Vwr8g3n/1nHYBHwOAJ&#10;AgHDHxsE2iJSj7QGympP6rwu3N3HUDeAq9PKZA2TZnaAk0nKFQbBglvU1u0pcKHnxJtv8YQ62Ay9&#10;K6akFtRhu2x/CI5t/wDbcB3+rn2s7TPlyCdVVF5PppJwjbuXvFiDkOPQ5kofMliwX1qoe8Vyaw8l&#10;j364GOTdBcGCD7Hw6SjtRLal41icQ+ccrjVY6LSlQa6Vuwm4TC/SYUGw+Dy4WZDcmvpNTxZOXZy0&#10;kUCONeuST5p19kneesiNYhkC2bZC3pzMGsy1Td2VEq36LbQF+qaHNfpq/6egU6Kug62o9lRbkxIt&#10;HujJJpRJWgODheQ+YJ/w7sKAAdX9A8y3+s09BbIeHrq5IOTC0C/dEjDyYi71JebqlrBmXtW/1EeV&#10;qfLXFizWDAqslbtxjGYOzh0LVz/jzW0oi8W/erdmouaQPlGXiz0XPHIuatMW0hb1Je/UWKv7nDb0&#10;sLTe5mw6l72n0rs0trW4jvlbams9Y5IqWPNQvvAG7MsMFpQhdCYB0wr6QzdoyaCX4OA7Sva/j6Ny&#10;j54Dc/O8tt+U67U5a7CYm9gbxzFz53iGNK9icDKPn/xkBJ+EYsGwWABy+gJZF1H6iHJOlnW1nW1t&#10;70Yxr/yhqHYcijU6TtXXuaB9lRI9/gcdrt1KrboeevWVR9n9mAQ4tDNY5Hw5Z5ku1QH3mUSZT0fx&#10;+BniDPDnQES2r+jxRR1vYq7uVDhbsLgO4w/G/JzMIsflApE4wDNYcFfBIymDhYvLBePigJd6rZPf&#10;qoMMGCDtmGtX0eOfAufSe9vwQRnnocj1mLQGrXZShXz2gHcWEPOTdxRebOX+qWmi8iynLe49HkX5&#10;rpJH0bzLMFiknlY/oMcX9tdCj38qnCVYzA1maUA4K+kw0JZ/GwimlqRdtV/r0qasZ8GxGHz8xALh&#10;RRdXFIJFBJDLtoCyCxfQlwd+RfYPIZdXUDkGdUrwrDM130O1gXKlOWyVPxSO5VA6FtcxxhbqGLK8&#10;RFuwdkw9uWP6rm1bBOzbOYAIGI8++ujukUceuQga7FMeSUEEEHW02ssTyrHvyNseyHfvcqHIb0fx&#10;KLr+HIh95r6kTfIoSy30+IdAG0DmK04eLNYM7pQD7WMYdB33vkzv1QImGdQJTFvhV8ci3woWXFEA&#10;dSDrVU0i+equ/Qr7SzkXqIsUUF9JfqZzqP237AE9fg9b5ZewZixrgW2ntu+64DxLS1jrt7X+6Mm1&#10;7Fnbdwvqcx+oK/snz34gWHzkIx+5uMtAln1qwMjDHlQdUkLdtKM9dsijD/chwYI/bmaw8AmD/ZFS&#10;hgQ86+0bAlknrNuCqqeVrzLi5MGi1QloGXWt2HfZc6825eSIOnGCMgsEEChYFNxR+EUgFgKBIINB&#10;Ugu1jrx61AG0J+8otqD23ypLtVxpC7bKz+GUusAh47nNWBrLmrHqk6QW1tQnenItLOluwf0BESy8&#10;u6Cc+xJKvbapSJlqR6s9fRCQeCztjw0SXKhDHiKwGHiQtz1QBhItu+aQbZewRvYsj6F6HdfBnxvV&#10;tbWsPUt2uQBak+UC5FklX8wxWLAwXIzmWRBS7a9nA7xsZ1v6dLG17FoD+7TfLC/xD6UltNr0qCUv&#10;Kr9F9zMcXx1zUq8+0eInr1KtT1R+lteQyLyA5x5NYn+wRw0WgD3EnpRyTwn7zL6ynGnygQEA3ZwH&#10;BAvOBs4A+lBWG7O9PAAP24C8tVDfKXGWYAHOYewi6FIStdxBb7KE/FrHZHIFwZUDj6C4kqDMwgDI&#10;SWIu3yL6MNhQBtpiwEhoYwu2r9jKPwe29tWSh3edNt9mnNoPa/RVmV6bQ23LduYzzXr3iMGCOwz3&#10;ihdxUm0Lalkkn7z7ErI/UvrgcTQfePFlN2eDAcA2Qnsrv4cqY7nXtsWnv0xB5hNnCxYA46TrBEMd&#10;/0a2+T31kDaymJywJSDDguBOgisHFkUNFsDFAexLSh5yufAq3zrsgwwUlqUloKOF7FPq8Q+hU+IU&#10;+nr2VX9KdxGt8R2D1NfTWetrWdRyD3Ny1lWZnDcO73x3AQwWPC4mz95aA/qxL9dE3ZvZB08cOBe4&#10;u+BsyE9Hpq6KWmdf8q1rlVvo8YG6Ey3eWYNFYs7Yk2CvPod473CvAodUp7Sc5GRIADkXA4GCnyEn&#10;9VMPyKUu24mqr9YDeC7E1AkZJA5Fq79zY6nPLeM5ZuyH4ib6PBXOYftt8QfrKqmCvcIBTrDIuwv2&#10;lHcW7GVoaY1W1L7xCX1B9EMw4o7CP1PguwvbYgPQl6kLzPlYGVHLp8a1BQtQHXEy7NUdsnRzkkRr&#10;4qQEk87VAt+pYDHwCYj8iBx6crJrewOA/FpvnXJAnccGC6B+dSeq7adC9tnq2357lKhl0NLfohZ6&#10;/ESrz9uKOb8lL+WSn6gyVa5VD4laBrV8DOr8Opf0UYMFefgGCw50A4btQNpH3nLqBvaHPngZLOD5&#10;4Re+e8E5wZMHQB0Eqi5R+UmJWj4E9GV/LVxrsDglLoa091F/iH2kY3S2vNYkgeRzS0mgYBGwGFgU&#10;LDhkJFH1mGexJF/Iyzr0sQAlkPWnxDl09nBoX8fYeJ3ju22oY1/yRa7jQ3HsHJO2dCS/VZ9gzxgw&#10;vMOgTQYM9+MazO1v6jIo8QSCR1EQL73pD9nr8u0p+jk4WFTn3AQYvnQodOLSWKxTngXAXQS3lvwE&#10;OXcVvrzKiVEv5EJMHdaBaguEjMhAkbLnwlbd2JS0BVv7Oue4Pwio/uv5c+s8zqHV5xIpV5H1YE4W&#10;wGcsvOiWDBZc4NVgsbSGrUs52tk/PO8uAGcFgSLfayJrvW1tLyy3+C35OWir9pquxUHBomX4/YZ0&#10;ah0fC4rJ5gqBOwuIuwrlbJvtyLf81OKJrEOfgQLSNhf3sejpOIXutVjyhfXXadP9jOpHfSydA1t1&#10;K5ttavslfdRD7BkOcO4q/HSU+5RAIa3dU7R1Hya8wKPO/YpeLih9t+nPgNje/tSZfOtqegzUvwUH&#10;31lUnGIAN4GW3fc4MsrD1O3+OEzyG2++MU4+E0/KlUlONHpddPZhqoz5FmwHIWOAIBUps4Q1cj19&#10;ye9RCznOtWjphrIukTK1biuWbD1FH9eJ9EuL1sgskWjVnYLUbVrzlueAjAc4+8eAkVf+HNwGi3x3&#10;0VsTubZTJm1Shn7o33cXXFySemZoH6ltROoDmb9unCxYgJscyCFIe52geyZnn/Ksi/x7770/3lW8&#10;9trr44RzheBL7aWJzjrQK9vOtuo9NFAcgkP0ntOWU+temosPApZ8eq75BNelm7wkDBgGC+aeeoKE&#10;5OG9Fu5RYH+U0e++JRARMLjA9JOTc32p55zQZtNE5Z00WMyBjpNuC5yMahfcqU7yCuDdcZJffvl3&#10;4y3lm3+YXmoDF8Ukd7kAUncdu3XJp11tq26gfmA75Q9F9im26FRWPUlbcGz7NUhfg1pu2QDdj2iN&#10;U6r1LWT9GplET76izs8a9PqD3E/eYbi32FPs5by7UN68qGVktDP59gMBLjS5yOTsyC/p1fZV/zlh&#10;v6Y9XFuwuEsYJ4nJGvMDTewh5erjvd0f3hqCxTDh0FtvTS+qQJ3sesVAvXWVL4G5euvUbRuQbe4i&#10;rsP+9Beo5Qc4LU41p67/LaBvSVhGlwc5KWX4BAmv9qGKqiuhjUnZB0QgIkgQMHjn6VMJ6oD22Tc6&#10;bgvOHix02m2HNroAnDT+2/8/lllIfGSW9xSvvfbqOPkPxUQzyS42dQn7oC7rs29J6D8o66uMSP4W&#10;2EeilpdQ7ZMOgfa0KDFXJ3r1S+W7jhz3IVR1zKEnk+1rfUu+hWxbU1HLdf1RT77uO6/6be/elBK0&#10;Q05Z9ae+JAOEfUDIEiAIGJAfjNEG8mkj7eVfF7S/4iJYaAzpdRp2G5COcfx7b+z/pzRM4hAE3n7n&#10;7d2bb7y5e/2118crg3eHYPFwOPei/d6HprW+IuszBdRVG0XyRUv/VrT03hbM2VbrerJb+Q9wWqz1&#10;c09ubo1n3Zych7lEXxzU3l3QFtKGli09/chK6DZYAC42+d4F50d+NwvYp/3KB72+DsGc3T1cubOo&#10;CjRaStTyEhz4nDFbcYiutEOSDxzrWBqGOI5zT++888fdG8MEc0XAZPMI6t1y9dHSW/OQC8hFar9S&#10;ygN5QB5I/hxS16FI+5Yo0eItYat8wrH2xlv5c7I9OKYWnQKn0JU2JZ0Sh/gO+ZZdScJ8q94U9Oq0&#10;LcvySNmDvLfwY7QEC54W+N7Cq3z3qW0BefgQyDsCYF4ZgwWfgiJIcIaQ8t6C/mgP1AvUkekSrUVt&#10;M9ce/pVgkeg1OgXS4cdii66eLHzrroxbeVgD/XGY5Ndf//34+OnNYaLHl1PDgqpQX+oVyXcRKeNk&#10;pQ21vVDHdWHretgq38IhOvRLzz+n8NkpxvZBxVr/p4/JW+6liRZPZP/kPcS9cKMthzbk3YXwAE+o&#10;ozcu+NkPeQKDdxcQ54iBKduIubG2sFZuK7rBYgk5mDVgAEmnwFZdVT7LTpDE5PJ4yUdMEFcEr77y&#10;yu6Vl/c/7TFMetWXKcg+kp/o8Y9B1bmmj3PYcS7kXCUYQ9IapNyaNtl3i8Ap9EA3Df3YG8+aca6R&#10;WQP1VH2Uk9ZA3+rncb/HgV6h3FydqDKU1U8eGzlLfBTl9y2UAd6lrB1PovbfQ8vOHkb79vkPLJwM&#10;nLFETGr9jLQTmgRMxRI/QV+nwJq+xFzdbccp/JXjJ7/FH7lG1trSk9ui47rR88mcr7b4cQ3Ud4xe&#10;/ZupB/UxB3adO8uSdy+AuwsCBY+0OVfoAxnr7XdL/wAda6Bclc8y+SyfLFhUxbcBa53cmhTzjonA&#10;wN0EgcJvXwLlUkdtK+QnkJlrs4TafgnKVjoHqt7aZ6VjgB/WUJVNaENPtkctOTZ95SX1cApfnBM9&#10;27S7UkWPfwjW6Kky9l/ngPlqPY7K9xYV8kyrzmxDHXol9BIs/Aht6/sWW3Hudvf9nUVrkgV1tT55&#10;TjBlrgQMFv68h8g2mQdOhHzr4M9NUq/dHNbInBMtO2/aporq89YcODetukRPLvmt+ruO657T1roS&#10;p7DFOWoFC6n2Y7nye3MNH73oJ4/ODBb+UaRW+57OxJIM9Wv0zOGgYGHHST3gzEo3De1I23NBkGaZ&#10;wECAyKsAwOTn2NWbqLwlXx2LVv9boDxpUqKWbwrO3xY6JaqPpBaOsaXVh3RTuE5btvorsaYdMuzl&#10;PMwZD1f/kudBjtP83Nitcwz04SevOFd4b+HZQsBQtp4th8A+U08tt9BqA27kzmLOudcNHYFNSRks&#10;CA5MJncVNViAbGd5Dk5G7ftUqLq26l4jf0p7D4G+W4v0921Byx78mr5d8vNNz0PiNtnSQ7XRsoHC&#10;Qxo+Z0ArWFTqwTpT9NoPeYMFZ0sNFkmH4NB2c7ixx1BzTr4utCZDHoSNLBImlN+i969cySd1HOYt&#10;H4Nqk2jp7vVX+aewCxyi55i+T2U3WKvrlH0uIddblsF12nEq9Gy+LWPRtxX6ncM8A0br7qICXuVb&#10;rvzaB4+3ecnNhSjBQnnqQJblVfT4p8aNvrPAEdJNoU6KkwjgsUi4m+CPlmSwgFpXGxUtfk7uXNsW&#10;enItfuX1ZJJ6WKpfwjG6t/SLb1u01faWfEtvi+bQkodq3TE4hY5j4HxWH26dg1NizifWQXX/s8cN&#10;FFBFa5yixzdYAHTzx5D8hKVt0gZguaLHXwLttra90WCR6Dn23Mh+dSATya0idXmrSNCARz1pJVEn&#10;IevtI2WyrWjJ9WD7lp6KlJmTX6OrYs7eNeOYQ7WnZ98hdiccg4eG+STWxhxV+SR1JlVsGUOr/W3C&#10;sfNxalSf1zzEPDmPwEABHbvu7MN+0EmQ4Gwh9Zvc6IOyT9okaln0+Mfi1gQLsNbhx8LJckJyMlwo&#10;EHzuJFrBAuSkAtNE1tuvlMi2tQ60dLeQ/fWwRgacSk9rPIeg9tXrW7uS5pBzksQ8Q5n3EHGNbKHU&#10;JwnzaWvKSYlavq1Y8v91oudHKecYwnb2eX0MlXq2ji/7o60/LEjKxSl9AfrLPkG2baHHPwVuVbAA&#10;Wx2/hCXn5eSD7N/niRn1gRseIC9VyKt1aVOrHUBmre2nRNV5jj6Owans0b9JzmseFlAtL9Faefs0&#10;nzasoTnctnkTp7DrlGs0/ahfmQPnkLKHtgGjBWyQEsm3zj5I4REgOF/8vSjPGeWAbeeA/Fqs0Vdx&#10;bcGCgSTN4ZCBtLCmH/tSVh5l7ioIFhB5I/6S3oT6aj9AXmKLbtDSkci+55ByVX5N++vEnD34b8mH&#10;1ivLhnTzekj00rWEfG3T0qENSUv10Bxu23xVnMK+1hqVWpCv71IufWre+QPI5lV+T1fqBMmXQM4t&#10;Og0WXJRClAH1ymX7FrRlC+b0tXDr7iyuEzqY1LyLgsDApxN4+WS0tw5y8iqJFk8sTWzak1BXS+dt&#10;xdJYj0XPF71+9a3kZiTlcGjVJbXgPEuJ2h5CbyUPJ4hyq536Mv0gozf3Pf4csg2+dV7IU5f7HmRa&#10;SX4rBeoH8DlruBj1zoJg0bKhB+qvAwcHiznjrws4aYujWvLynDwWBJMHEe35wgwTSNmJRUbAk3pY&#10;46u141DXGp03jbVjOhY9Xzi3LXITmq8EP3VU0KdUy3moVKgPsi8DRCtgmErqyPSuo+erNei1rfws&#10;k5csJ/CrcwOUde/XdtYnJSybpm7PG+8uvDDVBr/Ap17ylbZAPVtwYff470rYaGtndUBb289hi64q&#10;i125IEBOIpPni20mVCArWRbJSxmQfoDvwkuZOaxdHGtkKg5pAw5tl1CHvqhU0epTubk2btJKtX/m&#10;RWLe2bwSm7pFWdeTg++BI6W92FHttGxdkm0qsr4F+8y+K+baXxfW2DmH2pZUn4McY8oJ/QhZnyTW&#10;+irbANo5t9RxZ8GTjPy+hUg7joF6DsGVYLFGCcbOdWhdUsLBkvYGXtv0cIjj7BeiHyYLsIgoc1VH&#10;SplgweefeWfBJocvpZ4W4NeF6cKQn/Wph3yW7TPzlkWPvwVLbbMPaQ51HHNQl20qibk+UzbztMH3&#10;klfuzgdAlvlgng0QHPA8HoDYwFDmk+CnfJWT1wscaS9Ieyv1fAA/6yxXPsj+Mj/X5lSoemtZe5KS&#10;vwUpTx6fk+YYodSdfH0OnCvnLeUT8oX1pNkPelmL3j0QLPwmt31B1HkuAXW0aA3UM4eWrotgsUaB&#10;WGvUIdhixynhmJhAJogJ8xmik5dYMzlZz7hybLavOixnXZW5DtxEn/qoUkK/9EiZOSjLnBocIA7w&#10;1l1BDQCmUpZrnbw5sh/7r4cRSH94gEHJr5jzQ21T2y/58LoxZ0+vTn6mkmj5DegfCdDOeUkdIGUS&#10;8kWWyTuHgLXAeUPqGvDcQabqOgRbdeR4rtxZbEF1ipjj9+puCtjTmnw2LpNGsGDi2MDK2EZkux7q&#10;BKmnYo6XaaXKb2GuDrTql8proe5KFfgpD8KkREtXUgvWMXdzgQHyEJcqPwNADQyS9ZWs5641SZ5t&#10;6a8GDv3DVWYSPNcYspJjlhLIJ4m5NqfCsXpbtslLSizxRfqDNNdf1ZHttiD9DSiji7l2rTH3zKGo&#10;bSqoX5LpYe04Dg4WoNfJoU68bmCnJHA4k8WzQ95VsHmZRGVq2pqgqi9lso58loW8WteSbWGt3CE4&#10;pe658em36jtlsr5FCdqw8QwSbkgPZQ9y+QaSFqGj0tr67BcycEjypbQFPRkAGKNBwtS8qH4Q8m0j&#10;CfuAToWqq6f7lH324Njm+tInvWCR1ELlVx9bhpBlbpln59457+k/FFXfWv3IHRUsQK8z+EkV1Xk3&#10;BW3LyWPj8uzQl01MXB1Dy/aUybx6zVPXk828qPXSHHpya9ouIXVvoRaqTOuKWBL6043s1bVkffra&#10;QzsPa8lD3MPZg7naAkxF9gWJbAepD/3a0bKlRT37tIV+0xePPPLI+By855ObQvqjlpPfwxoZkTrn&#10;2smvqb7y7o08dc6j/lce2CZ5AJ6oecvoY37zooF5XkLqWItqX4X1NT06WIClzrfglLqWYF86XKcz&#10;Yb7YZtKYSJETs2aSUjeU4yNvuY67x0+skQFL9XM4pu0xWBpb9askaOemrgc0VA9iD+F6EAP0euDm&#10;AQx5mHA4Q5aVTxLo1j77nLOx2gppr3ambdqQdqQ9IseYUCZlT41e36fAGt3IKDfnB30KbOO66rXr&#10;ofqTsjzXKfPM+QMxv+ecg604SbAAWx03h1PpcnLXwElBnmfHBgsmUD3KzE3gmj6VWZJL9GTlp04p&#10;0SpXHljT9lD0+hT4VcrDrUdCvXOHb25CyMPXQzc3v/qxgQPXQMAV+0c+8pELevTRR6+UezzIq/0a&#10;UBwncBzYk3ZLaXu1v2W79te+7A/YJ2RdlTkXsm9pC1rtoS1IefOm+qHOkWvFtOer5Gde/epVl+uV&#10;OeYMYl6pr3qSzoGe3pMFC6AT7hp0vJPmR9jyy3iHQt1OALoqHYuejso/pq9T2LkG6S8oD7gkgV3M&#10;GfMkGSjcfB6sHq6QGx1Cn4eph6vBwQBBEHjssccu0i1EGymDhwHEw7yOK8ej/a3xIJPjgYA6HZu+&#10;kypsB1r114G04dywr/RZTau/4ONr/S16/przI3XMC1An80mw4Awib/25sGRf4uSW4EDptiBtSsIZ&#10;6RAniiDB+womDDmQbYR1FfLVn21AXWhroQ0tWFfr15QrrwdlD6UW0kdzlIcdQB9+zODgQVqvvj10&#10;tQFdHNAc1nn4P/744yM98cQTIz355JO7j370o1foqaeeupLWfCV0VFK//RlQavBwzMIDxfE4bsee&#10;ZeqRFfrQsWeAyj6W5msO2fZQHWCp3RbdVS7HCrJevUlAH9nWuq37uLZv6YRYt5w9zKEy8M8F+9CW&#10;CvlnDVvHDPCczumBTcYkESz4JBST1rLDyVtrY06E7da2PQRV91L5ptBbnAl9V33YOjS92pbqoUl7&#10;DkjvGgwUNUBAHvYEAujpp5++h5555pmRWnUtUlcGF4OHAcugkYEDcuyMxbE77hy/eerxU86148+g&#10;YcA4FqdeUze5Rlt96zNAvYFC2S32Kovf9b260Mu5wxnEPGafW/o4FL21MNo6GPQ+C+tHP/rR7qtf&#10;/eruZz/72YVhp1hEx+o4hQ09jA7Y6yflboLfgvp//+//7f7P//k/Y8DICUr51mJp+axeKeLr3MjI&#10;uyCyrfmaJlq8RK++8uf0LPVRoT9a7eDJrymwPnkCvfrcw9LUvHUCPfpd8vBlXgwa5rMuUyntS6rQ&#10;B6TaJGmvh3ol6zn4HVem6rPvOj75ab+8JO1DV6ZJKbsE5OewVk/FUrtD9YJWW8edwDfcrTIn5AG+&#10;de2QivSDepJHe+eReuacC1R083iSi4fPfOYzu89+9rO7//Sf/tPuT//0T0d5CBwz3jXALuj555/f&#10;vfjii6MtL7300nhB9SBY7PWT8ne2+fOpX/va18aAwUsmNhvQH8rn5gItn5F305JnM+NrFghQHj7I&#10;tsByTUUtt9CTWatrTR9CX4hWH5LlmppP6Fs3jcQc4EvnIoFP8b3+T8or93z5rKzl5JFiWx7IlkHa&#10;rS3aDXlIQNgMeSdAytVk8n2EJk++OtSfNqVt5LWbfCWh70gly8jluOZAmzms1dPCUttT6q7joB5f&#10;4Hv9j4zrwvUjqINop251WqcO6pnXDBbcZX784x/ffepTn9r99V//9e4v//IvL+a82noOaONJgwV1&#10;yCzh2AGe00HqJoV+/OMf7374wx/u/u3f/m33zW9+c9ywLAqgP2zjpkoC1gPyHjqW8TULRMDLzZvt&#10;geWatjBXB3r1W3U71jVI3Ut5D7LqV3yGv/UdKWQ9QAdtmS83MsRGri+U5Wdd5VtWF6mHZ6bmHUPm&#10;RY7DMUAeQJDBgXryfps76y2T1x/pA0FZX1Rbk4Q6IPS6tltjSSCTqOUWWvrgzbWdswEs1c/BtqbY&#10;0bIFvztv+Md15vqp7SlD6pJfiTlkrtHLOuMx5AsvvDAGjL/7u7/b/c3f/M0oR58gdZ4D2nWyYJGO&#10;WUJPx1q02m/pfwnokr7zne/svv3tb++++93v7r73ve+NE8iCANUf+igJKGPqoQPgodNNThnKjQts&#10;KyzXtIW5OtCrX9KdfMdaUX0gKEu1nHz8gL89rEjxlYTvPFAh20D6OQMAKZsPMp9yUgaM5GOL8uTt&#10;C3vNJ+U4ssxYcjyMw7F4+JuHTzl/bgbiQEmynb7QZxLQTqBNUB2LSL9D1GU9ULdYKldUfUBer22r&#10;TWKpvgX6ol0SPG0wr2797DzhQ4i1A4HUUXVKgjw+dr5J0ce64z3Yxz72sd1//a//dfdf/st/udJO&#10;tHingHYRLAhYJwsWYs7wno61aLWXd6zDbI8+iLuJb3zjG6MvfvKTn4wTWDdUQj/hXKGsOj1o5KET&#10;spyUyHIvD5bKLbRk5K1p30POR+ohP0fKCA8ryE2aZD9uLjesgcHgAPnSWB5tDACQcuihbKCwXvk8&#10;XCHy1Mm3DmSZFLhWHIPrwABhap67CD/VRUrg8MMX5gka1nuIpY8kkHZD2K791oFsZ1tTMVeudRX2&#10;AzIveu1bsqJVl7yWTnjIJMlPku9a9GDXh64fgGy2y7KUcujLeYPPWuMDENxd/Lf/9t92f//3fz/y&#10;W1DfsUCPfZBnrDVYsI9OEixAz/Aqm0atQauvrTp6wCnocMP8y7/8y+4rX/nK7uc///n4/sIJBNln&#10;2qQOkfKQB448DwRAvyDbJJb4Isu1roeejrXtW6jzkTrXEP7Gn27MzGcZWXzHJuWKp0XUESDyU0bw&#10;PCANBvAMEEnOG0TeNZJkPXVZbz75AP9Ajse1IFUeB5PBgCAB8UVRPnghyfeOA/kMGvjLvoF2Y5c+&#10;sJx2glZ70StXfoV9mLZQdS21qfxaRk/VRZl8kvwk61yH+te5dV0B5Gq71AUB2pFHT849POaCT8lx&#10;WP/3//7fx7sL+wLqELW8FYNV/DPYSgl72WPTY6iPf5zHUJ/dfe5znxv3VDdYLAFHiCX5lN2KY9qu&#10;BeOHeKn9f//v/9395je/GT8VBc/+e3awiBw/KXIQk5sHiTL2BZRVt6lY4oss17o5bNHbQ869ecZL&#10;22xv2TpBG9vhyyT4pEKfesizgPN7C34ElQ3MgW/AyIBQgwAEP8uSclCOxznVnhyX+SxDwLE6LtaB&#10;qZRlDxIOFe80vKtIMmAQPOQZPGjj1TBE32k7pK01xRbIMWi3BJAVOT5Am4oWrwV1iNqup0d+1s/Z&#10;RLnKZiooM2aDhe1cY5btq5ahBOWcY/K2Yx0/++yzu3/4h38Y7yzQD1Gv3xNV9zwuZcdctKVv9KNv&#10;fGcx3Fl8di5YcFWN8DYDtgPD5rBUfwrQB8SGYmP98z//8+6f/umfxkABLyfQTVH9QlkHpyybkAPH&#10;PpBRzgm3DrKcWOKLWk7M1SW29NHygeTYkZfgk3oIQUCfQPoa0k+A1EPNjUlAYEMRKPzOgkEDGYMD&#10;/s8gUYOAeVJts5xyaTMpsknWS7ZLOB7hWCF9UMv6hNRDxcNfMljwsW+Juw8/Bu6diIEDXdqp/SDt&#10;lrQjy2mLOkiBtpPKMxVZRi6R7ebQk+n1CexrTiahfKaQgZc8OjJY4AvlKEOW5WVZ/+pP8sigj+/l&#10;+M6Ctc0aVxYg1wJ6M1VuSi/7vgRl6sljHza9Pz4Ge3G4s5iCReedxW0JFmCNzKFI3V6VcWdBwMgf&#10;EMQPyLqpWr6hjCxAFvLAkacuU6G8WJMHc3WJubqKtTorWuPJQ8jUPPIQ606/AfIQbTmc9KEBIu8k&#10;yJvmoyaIDWxbyQNP3ZXgY1+Lb52Ql+2SrO9Bf+kHybXR4uOrPKglg4Z3FxKBgt83I4UMJNT5+MP+&#10;gHbnuOVbB9Im8/LXAF2gymdZmRbW1LVk0J/8OT1pS+YZM76D5Lve8I867QsiL4nkOafOL0AnF0F8&#10;Gupv//Zvxxfe3Gm4DuZgP6baNKVpy15u/Gf4F3vH7DC3Q8B44XmChXcWdyBYgLVyW5A6GaebifET&#10;MAgcLggI+bpZIEBd8pRlw3FIUYaYaDcYqW0zFUt80ZObw5LsnE7HXJGytT2pBFzwkP5wo+kj7w4M&#10;CH7bmQ3EFRcBgzo2VT5aIk/QoK2HnuSc0I/5TLXBvO1so/0pU/OWlRW1DPQlqWsieZkC/aaPlJdH&#10;wODOwTsP1vTvfve7C/rtb387Pl71BzIJGshxUNlP9YXjF/DTH/TNPqF/YdvWGIC+SH6VEcqa9lDr&#10;l+RBT6baUu3UZ47ZtarfkIHQn2VIJM+9YMAA6GO987HZv/qrvxqv8iHl52A/po5zStOWvdz4z/Dv&#10;UD9KDPlesPjQP/7jP/5PBFhcBAoW0nXhmEk9BlUnwYFg8dOf/nR8Z5OL4aqz70Xlu2gk6qHLSZqw&#10;Vm+t75V7elqYk+3pS9sTyFVy3KZgXISDTyE3iECGQ4hDn41CUOBKarwVfvHF8WOEEs9S/YkNHz8Z&#10;PCDvMNBD8DCtj6Iq2T8pdpNKzmWlrM9UP6QPzEututpXlrM9fMmxOVbvwEzxDf70jgyiTn+kHYB5&#10;8vByzk21NWUTWQdqvUiZHpTZIiuW2vTqe/YmXMPIQs4ROlNvllt6qVMHVHUyP88999y4zpkz5tD6&#10;NWjZMwvkh2TS/v7uicef2D35xJNj/+w37LnRYAGWBrE4yA2oDhSMnV+ZZfy/+MUvrmwU0GsHkq8c&#10;1FtEQN2VX2F9lVsqJ9b2sWa8LZkqS94DLfkZKNwYtkWWg4tDjEONgEBg+MQnPrH75Cc/OX6EjzKb&#10;h4XbCxKkGRw8EGswkGc567BdgpdjcWw9sr2y2SZT88lvkbKQsEx92u54M2AYKPBZBljqkcs+nBNS&#10;1n8+arE/07l1QJ3UAjI9pB7La5DytY28pBZ69lboJwl/JIHal7Ki8iH0qhs9zKnz5cWTsiD1r8FV&#10;2UHPmLTGPPCG/x8fAtSTTz4x2MDaeXpcWx+4YFEBj1tzbtF/+ctfjj/34VWv8q3USatw0eTBAXKi&#10;c8LnkPVVdq4usdQHqLos17bWJcl3rJLjZQN4J2GgsA0LkIOLDcHG4E6CwCB5V+FBZ3CgjXcPGRzY&#10;YB76mZdyXpKPnPabWkc5ybosZwoBxg4PApkmJc981SupPyntdMz6Qv/gKwi/cZVqoE1/6ivnjbmi&#10;T/JAvgdaziMElAHa24LyicpryfSg7KE6tHkN0geQ80BfpoDUfNVf+eiT4DEPzAf7gvkiUHABBai3&#10;fUXtp4XB6otcE3v2FCyGi43bcGeRzpzDGpm1qLos8zyXIAHx/QomzbpeG3zWmjjKLiAmXZ7ywLS2&#10;rWjpTlhe0gPWyIA5nfDmiDEDxocPDRA+j81gwWbw9po7BoICv4fDl4C4oyBQEDzYKG4aD70aHCQP&#10;Tsk5cD6klLGd9juWlLGdMpWST97xC3Wa70G5qrvyqm1ZlhhX+oi8dxsEXvxqEPZOg348sEyZM1Lz&#10;ziFl7SKlDJIP2VZQV1F5lklb8hUpn8iyuqpM2gZqWdjOsUPkHb/jBbUvdZJWvnqSnD/WPHMzfox1&#10;2A+2aaHHv4pBhv9XiBosWB8Gi3bo/4CBW24+gsjLKycwnZ+8WpfIhVBT0Wu7Br22x+jsoep0bJAb&#10;pJKgLcTBQqAwWAA3AQswAwSf5eaXNg0WBApkDBRsGsiAAXlXgc56UNa08iQ3eSXGk2mLWmPP/BJa&#10;89Zqn/2k7TmGFh/CP/jNjW9g5vEe/v7Sl760+7M/+7PxF05Jv/zlL4/f2KWegIKP0e9cslegnFcO&#10;OO2kT33TWkO3AcfYQVvbm7re63h7/IrUKWjDeeSn124Kg2Xjv+BWB4vqwEPRmoyEwYLUic2JrmR9&#10;pgn7ai2ATJeAXJXttVV2qb6Hlo+Ut65HQP228SqJw8QDhYOEq1sOIR4zcVh9/vOf333hC18Y6dOf&#10;/vTFuwkONu8mDAiklTwUPTANDEnKZF6incRYWuXkO2YoUcdf6yuUm4MyqVPCljoO+eYBeQ58/J5E&#10;8OCKlWBNgOAXTvmYJvQXf/EXuz/5kz8ZgzbBGj9jgwHDIEHqp4PsS58rT5p2t8jx3SSwYY0dabfI&#10;duarLsrZZgnI41e+H0NKueo8FQbN+1wbmI3ttzZYbHHsocD5HGIEiZwU4QS1yHpR7T2l/dkPaPWf&#10;6PFPAcYlCfqDMkDIQ47DJu8mvKolOEA+diKIcIhxmHnn4OFTD3oPRPPJt5z8SrY37REwBckX6e/M&#10;VzmRMnPI/pMcY5L8lGmNGz/iV+82mBN8T9DgjoLA4Z0Gee74qOdxIW3QC3Ku2TcQeXiOT1taVNHy&#10;IelaX23BITqzTdqvjVLFWp46Uw8+5aPQnE/uqRZ6/IqW1Mgb/rm37l7OB/YxFJODk13sTAppTlpN&#10;K7VAe3WYt7yEVh+QdYnkV6r8RItX0auv41AXhB9Z1JAHB/IcTBw0PFYiMHAgcRfBHQWPnDJIECBa&#10;h5t5D0P7Fnkw1gPTNPlJoMcXjlHUvORBCbV0ZCqUF+a1Q9tbpIxyWcYXBGn8Rzn1WufjPAMHdxrM&#10;EUGCz/dztwFRhs88OUfAYMGcs3+44PJOg36cO+1NaGdCXySdClt1pnxto+1pf0tviyeyrvoBUI8f&#10;8ad7Cn/XPtVjvtIlhvz4f/ICyO9rR4lJ/ApubbC4OtDTQofXxU4+oQ3p+Dm7ciLrAmgtiLXo9d2z&#10;Za1cotcHwPZqP3IQPqwEn8OBQMFjDAJFvpsgz2MoHjdRz50EsvlYSUJPHjiQ9iT16pPXqoeA9ZVf&#10;0fJPolWvryQxl88ySLu0rfJ6JNBJGX9ykEP43MBBwCAgcPdHcCCgc5fBX2vjsRRzx7wR/GkD2DMc&#10;ZB5oHmraX21JmoPtqx/mUGW3tF0CuiDtTvutS0q0ylWu+oM6zyaIoEG56lqLqdlCW6oR7PRxY8Ei&#10;HZaUaNVLh8JJQQeL2ujtZGR97ct88ipon1SROiqJHs8067Lc468pA/Jp99wYoBogkOXA5TDi8OFQ&#10;8eDhjgIiT/DgYOLASf20hVevSLVDso8qI1KulU+yfY+US2T7Hgl9lfnkJbKu+naORPYPn/UM5fxI&#10;OTbHqj9JmQOCOXP253/+5+O7DO42CB4EfYI8MujOQwx9IG2XZ3+WRS0fg/QHoDxHa1DbVHvVU+Wk&#10;RItffWI9/qvnk8j2c6h9HYNbd2exxQlbUSeZyaiRW6T+Xj7hhNeJr32CLbbXviXLLVT+1jKo43Ec&#10;yEIeBBJAhgOEOwVeUBMoeB/BnQTvKXjkxKMODhoefRAYPKhsb1nK/lukjKj8qiNlLCdadY4vU/MV&#10;LZ0g25hPHcmTWj4Gyat1iazDrvRphWM2CDOPBHvmjODAp6a4u+AugzsO5pP3HVwUoBPQFzZLGUR6&#10;0JZqU49/3ViyX6SvwVy7rMvxZR4Zfcj55GPyFub6OiVuNFj0BglfOieYCG+dITcnSBt6NAcmfu1C&#10;b+lt5SvPtFLlW0706lPOMUApr588FCDAocGLbO4cOGC4KvXRRR4sHkYQAYOyfaiP/BakrR6ISQnH&#10;sYZyjGmbdSmbVCGvVVdRdawZR8tG5PU3lH6p7VLeeXGOCOwEeOaRoMGdBn8bOj8xBbwChjjg2F/q&#10;BvZpuULbksRcu7k6oUxPLvvqgbbVvqqzl6/Iutq3OvEdPjRgkCbm9J8D9wQLDT031vZxTluYDCbB&#10;YOFk2Gf6oubn0Jt8kfUtXclb6quF2sZyTxd8SdQxCGTygAHIchj5MttPPPHIicPEF9jU58GVeQio&#10;t9ozh7S1ZXf1d6WE5SpT7epRy/5WupQHmU8ot0SM2wChj1u+MA+Uc24g5o27RR5LcZfInQV3GF/8&#10;4hfHT7VxcUBAQXcebK4TqQX7TWijacq05LeipyN9U2GbbIs8BE8CKZP5ObT6pi1+42zCp+Srvuxz&#10;VV+jyKVcf8T3ontn0TPqVNDRa6AjkhJr9Nhf9sskcHvnI6hc1CkHskxabTFVTln4TnKVsQysT14L&#10;6q2o/NRjnX32+pGnfEuWvH6CkOXqk6tLHllw9Qm1HjcZGNSTutFTDzOQfQPq52RSr1T9LyzXuuQL&#10;++31rY4WJZKffkwbqwxrMynl1Snm7Mw21Oec6Ps5nQYPAj9zzZ2jX+TjTpJgwlzTFjvZX95pUM6+&#10;QfYB7EekfFILPb5Yo2MJaS/+Yt2jC37OX6LV51wZPYCyenPuq/71wDZzVzH2Hfb0sOox1OEGXh/S&#10;+a1JE04MhPMJFt5d1M2UOkWLZ5tsa6otVXdC/hJafYPsr2KuLvvVzgr5STkWDg8eLxEYuMLkECHl&#10;sROPpLyb8ECCQOoD1b6sTzmxRh47tRVKWM66lGnxhG2qDKl9tvo235JL2ZZcHhgpm/mE/mnJKYtM&#10;Esj6zDt3HJDMqx+z5e7COwzuKAkkzDfAVq+K0+5E7T+R/c+htl3T5ljgC8fpuFo+Bjk+82kzefdF&#10;BTr1I3lQ9a/BJD60I1Qc6J5usKiDyfJNQ1vWOKxlt+NhEgwW5CEnojUhW31g+6ondZNqT49a6PF7&#10;yD4r0OVhoF7lIRcs5IYwSHA4EBh41MRLbcrwOVTcAK1xpG71m7ePTJNf6+RVvaZVt3VJrfoq16qT&#10;l5S+SkpdaavUk62UckukfK9d6m2RMsB1wtxD3DUy59xJ8t0Z7jB4RMWjRwIKoL0Bw4syfINOdLBO&#10;fD9CmT6yP9eN9rRgXdZX2ZSZo61IG023wD5bfWsT/vKMkmd9piDzosU7BPcEixz8/QQcJjlGnJ/B&#10;oreJwBaf2AaYT33JOwTVli36sv8EOg0W6kcufaKPgIcFdxQEC8lg4cZPpN7UjV7Juh7Zxrx89Zpa&#10;3yLrW2R9ptmuld9CtJOWbE3ZSi15yDkyhXrylU85bZKA60NifplnPzHFIynuMPykFOsAOdpjiwHD&#10;YAHUk4Ei10wtA+3pIevNL7U5FNW2NcCWJHkJ9SqDv/KMmmsLkteqPwzv7x4+ZMA3ibWLB7ne2Kxj&#10;4fKt01bUFi0dc322kPL20dPRQ0+36OnL/noy+sM+lGVhutFJIcDmJlBwIHBYECRIuZrMQJH9qs/F&#10;nou+lkHW9UhkOVPIPqUelJfkiVq/xt7ad4uUq/KpR6r8VjspZSov6yoviTnMuax64LMWePnNGiBo&#10;8GiKT8DxDoM7jho0ktCVeYBO5EmBffVgfcqlfM2vJeUzBVkPsFNKWK78hLqqPgFfH/Heh32YbWyX&#10;edHkXfyzDTRBVfcx1G1EdXw6qwfbVOfBx/n+2mzdCFU29cyh2piobZd0iTmdPRzSBthOf7BQDRaU&#10;qTdYcFdBkOARlMHCdxSA8aVfzVuWkme7OUpk2bxy6qz99ZB15rPdIeTY5ki5TJNaPCnbzVHKJrXq&#10;BHPNwQ2sS6KeuWYtGCz8pn4NFoA+XE/kLbu20AnQ2eq3Yo5X61qyc6h6trYHc3twjX3w8Av+at1Z&#10;SCLzFWPdTH0PQw8X7e5MsKiOn3PMEtTFJPAYikkQcxO8BnXykg5FbXuMrgRjdbza6CaGXJwQ8GDg&#10;AIAIFt5N8NwZXVWHtsr3cOgt/C1k++zrFCTMt9I5SsjTxhx7UrZN+UMp/TxHymaf2lL1UBYZAGwD&#10;z8BBoPCj035jn4sMgC4vQPIgBOjIuxmR+1L7erCupudA7qFE7bNnQ+WrK/n4pj79SDoY9HWv6V3c&#10;iWDRmgxwrLNYqP7aLLCfXn+i12fyWzLH2FvbqStpLRhfHSPt3fiVqEOezU5gMFBksPAgqHq0TT4L&#10;Xqr1c6TuOWr1OUdVp2jlM10iYbk17iVbbZOyLVLWNCn7rFRlparPQ9028HP9UFYWHsHCl94EC95f&#10;8Ckp1koGCwjdBovU7Z2Fuu1LyJdakJ/pHK1FymsXadpY9S3pT50J+TkP8iTlDsHe+vHfxKB5uqMo&#10;uDN3FkvoOazydbITwJ0FqagLExw6GUuwr7X6l+SW6uuirmX94maGABvXL2YZKEg5GPwOhUBH2qHO&#10;Sik3J2O6JIutrTxU21ifcrUv+S3aItOilJmTVQ5q2Ww5qfI8kD1sKj95qVc9pNjiWnG9aGOCulwr&#10;3mHwSIpHVDyuhI8cbekf/SB1yUMXVPteC22sdi5B+V6aqHat7SvHlO0Feqwj75ykftvVtIWxin/4&#10;3/xG3IlgsXYCkNPJidpeOa5ofAxFmyRh26ojob5joI45WpKbg2NqjRHQnsVYDw+QdxSQ7ycMFupK&#10;G9KuqttFX+uVMd+Sk1LeNpm3rXlJmSoLteTlteqkOZ0QbaVanuNBqTPTNVSDgbwMFC0Z+7Yv7Klr&#10;Bl4F9dwVsCYMFjyGIliQ8qU9+AQAdNM3aSJ9YLAwYIjMJ6qNoGXnHJSfS83bX6tfoJyoZbDUjnrK&#10;zoMkbN/ScxWDjeXfrbgzdxbpIKGDqgNFi0/ZhcqL7Xpnkci2ORnkpRZsl/2nrkNxCh2g2q2dUB4Q&#10;bNK8o4AMEr7IRpdthWVIfXkIZb0ypj0ZqeqXsm1ST1abWnZluaZrqOrNtiLloZRttUlZKWVzPHNU&#10;22QZSv3C9WKfqasF5L3A4C6UIMGdBY+keH/BYyrq0IeeDFjkIeoyUCSthWPIsZwT2V/ts5a3jsW5&#10;2dpuCaMmdI6ledypx1BOQmsiKm8OON5gke8sRE/XIQsVmK961Qd/jhK1XDFX31po2Y8HgYcAG5VN&#10;TYAgUNR3FPWKL1H1mUK1zzlK2TU01zbrKlUZ8/KXyHaSh1/qEOZ7bWsb8z3ZJPtNf8/Vp1zVD5hj&#10;QX1tD+o6BrTjDoP1kp+UIiV4cMFhf+w/7vKhGix8f1HXbm/dVWjPqeAYU2/aUvtLWfNrxqEcRB4/&#10;qQf02h2CtZruVLDoIZ1Y0apjobs46+/WiDmda4EO9Ryj7xS2tIBeDwY3PhszHzsRIHjs5F0FfA4B&#10;7yqEY3VRp97kgSxnnrRFyqVMImW3UOqt+isleuWUT31zemtdtqs6W6T8VrJtK4WAsknWM/ce4sI6&#10;21PHOuEulHXET4QQLHgkRZ47DIIGemhj0CA1GKUu+8zgAYnsW2T9Empby70UtPRXPRWt+jqWOq4M&#10;zkKZlg1tzMhRlXowUdrj1gULHLOWlDc1L7KsQ+HhdBdmL1gsAX1rJ0ndpJLltVgrm+O0TctW65MA&#10;G9ErQgMFV4a+pyBYeLWXoL0HSo+Ua8nKsz7lajn1QCJ5PbK/Vl+VKpJX5TJN/b1+qkyW11CVTR1L&#10;lO17qcTegNgv1rGWPLQ9uLNNEkDGdxg+juLFNwGDNcV6QtYLOPrKgCFcx5US9gl6Mi1ku0Tlt+TU&#10;T531vXat9omWvfigd0atGRtAbBTtig/97nOXuNrfw61BLQ3oNiCdlDb3+Amd76LsLchELW+FtmhP&#10;TW8K9O8hALir4GqPTcyVH5SBgkDiIygPCkD7JFH9SZ3+l+w/CV6LrKvykLDck5ujuTbqFrVeEpkH&#10;VQ6yv4oq16Ilf8DPuirfSyslch9QRxsIOM+sC0GZYMCa8Q6Dj9ISLHgs5XcwqAPocl8aOODZb/Yh&#10;T2hrtXkrWuPO8pL+Xv1Sux5o59yAOu51WNkmxKq13TuLHBj5Qwfag5N+DGw/Z1vLdhxfDyvRsqtl&#10;51qfKJey5jNNqmjZVLFUn7AfF2D2SzAgWHhXQcpm9qW2j6C8u8h+0adObU4SLf+nHVlWp7xalkTy&#10;oGxX6yqtkck+Ml8p0apPUiZB2XFK2WYLZfvUV/nZRhLOtfOIPHOXF1vI1LVBmnnuMPgIbf1ILesL&#10;GfpEL4HC323TFvtXnwS0tabWC3VVEpmfQ8rVPrag6mnpQsZ9Inp9Ipt0Smx6DHVKA47Vk7ak41Jv&#10;ypiHcDqL3MNKGaAMaOntTZJQLvWI5NU6saS/hV4b+JKodrkAvaMgMPC4wLsKA0W+q3CzziH7sM/s&#10;2zz9Z51l0l5dUsJylZFsn8i6Vp+VevXqqsi6SlVXqyy1ylILWd+i1EmaUAbk+jFvWblsnzJJrJlc&#10;YwYMyI/VwmeNoc9AJHlYUqc+0gp5WdfLJ+o4EvKVkbBHVL1VNtHjV6CTcYKUta/eWFoY+9vnt99k&#10;TLnREjqFcgC13MofQ+pJ1PISlMfWunjspxIT7ELMBWib5EHVDwCefdU6IC/1gGxjCqnP+izL64H6&#10;7EOoV7+op8qa9xEBm5iNCxEsePxEHRu9BorUlX0B+Ixfqr5WDiijvsxLopYrqqxpzSfZf1JPzrQl&#10;19O/hVJ39lHLSyRadUktGcEcVWKOnWfzliF1WC/fx1BcdHB3wV0r7yx4f8HfwjBgEEyA42Td8F6R&#10;OwzyQJ1Qgv5yjaZMluVpa4tE5ZnHPuwhr76KVrslSln0Mp6W/l6f8JOuAP3D/3DpaeptDuqZShfB&#10;AlSjRZZb9Vtg+6rjGJ33OGVA6qt5JtlgQdn6zLdAXXMSZtDTN9fPWmhHy6ZenWN0LCxGNjFXdd5N&#10;eEfRChRS1Z+kfkDaOuCE+crPNsB8JdEqmyat5UlZl3nLiRYPZJsk0aqDxFK5haV6MSdnXfaXeZDz&#10;nkg+5EHOWqp3GDyK8i6DAMJFC+sOsA7y7sI9C9Sb6xFkfg7KOaYcF+iVU77KgNRbMdeuAj3S8Rj6&#10;JElVczYgV7pdfGfRG9SWQYOW7FYdLaQj1bOkjwVYDyNxmolpY619W4HNbhh1Zzn7lRg/4EqPzWmQ&#10;IE+QYDPny2w2eg0YWdZv9gXsK/OV5uog603XUpXPciufqWMxXYOWjlNTS2+CviXRk7Vc+UI9HM7u&#10;l8xDvf6E/UryXDusLe4yWHcEDN5h+OOD8JCxX4JFflIKPrrqGtQe+0vbEta3YF1LRn32I90UeuOA&#10;nzRw9ud/W34NxmBRB560BmvlTo2Wo9Luapd1LkBS+aDqa+k/FtWmQ6CO1KWt8MjnAQ5a/bJZ/dQT&#10;7ykgggUb2DsKqAaJFvV8VfnVjpZdyTM/l0qtMmiVReYr5toByzU9BfBbiyqSX+uta5H1LeR4kuRV&#10;VH32Ibk+ssy6yg9TcEdBoJD4lBRrEznasFczcJBqC/pYo8iJlp0i5YBl0ladvDkfzPllK6od6JZa&#10;WN/PYfaIe+4segYtoTegFu9cSBtqn5ZJM1ikvDIgJ8D8+klZB/vLfkHa0yJlWik2pp3wc5zkqWcT&#10;slEJFDwrrt+lyJfZPbKv7NMUtOqX4DiA+eTNAblWf5WXZXnAPHoOobVtl9CTrXYnOR9z81NJnaL2&#10;SV3V10tbpA4JWdaUFyAQFyWsQ9Yfj6EIFLzD8NverE8DBra5lnMPp25IWfmkiRyjqDI90LZF1mUq&#10;enwAT5pDqz5tJp9UMfH3hQNxJVho0Brj53BM20OhzfadNlQeC8xb2ZQTPWf3MFfXQ7WpZcda0Jax&#10;ADaHgF8JW9lQBATfUxgoKNfHT2toWoiXizTLLUpYrvwlbJUXrXaV1/LbHAnztV6+qOVEr67aSLnS&#10;3Lz0SF0twG/p7Om2jSBf27P2WFsSa81HoVy0+KU9goXfw+AChnYgg4SEz+wrgwWAlzaJuTmoqO1p&#10;myQvU9CqT7R49CUJ9czJXwcuThYNSaN6Bs6hGn/Kgahb0r5qY5bNZwrlQrMOHGPv2rbZ3yngWICb&#10;RV6OEb6BgiDBy0UDRT56Ukel3PTJF1mfcqbHkKjlhPxMW/LJt67KVDhn+lJYTh5YKveQNlVYJ1Vf&#10;J1lf21RK1DJIuVabCsdpinzPpsyz5ggcXLDwSIpAwd/z5i7Dv4eBDOs5H0XlGrc/QDlJZD4hv8qr&#10;TzsT2SbTUyH7S7u29lPtPhT33FkcatAcTmXsochxARdcLjJwjJ1LbU/pzxYYC9CO3ET2zeZkQ/qe&#10;gmBB6h2FV3u5uaEsZ1plltIkeFItLxGY42cqarmFJZn05bnnE1tyLFtpjU/ndFdUXksueZlqS6Y1&#10;b7DgooULGAKEL7x5PAWPemCwcI1LwH5BzhdYmrseP3VW2MeczkoVLX4dR93LazFn+1bc884CaNAW&#10;wzBqzjDrl+TWomXbnN6UJ99zfktHS+4UqDqP6cPNB9CTmwi+dxTcRfhdCjYggaP18VjamE9q8W1H&#10;nfXmt5D6WnVrCWTa4s8hZWrbXlm7q/1VLsuZ71FLb+Ul1fYpv6ZOmzJ17UsJ26Ej1w55qeoH6sm2&#10;EGVS7zBYo3wy6nOf+9wYOLjjIJggI9SLTvc0OtFBWve5KZjjVbTG0KNarw2HIPVILX4PS/VbcC13&#10;FudCyxE5oaLKUJ6bwJYO0JNfC9qro6frkD6wl40BGFduEIh6NpgvtA0W5HuPn9zkpOaT5Gd9latl&#10;eZVaMmt4a0iYT14Pc21bdXMkWuWE9ZLjzXGTT5Kf9b3yXDsp67RJ5LpUBkq9rJ9KtT+gLtsrZz7v&#10;MLirIFj4CSkudrzDELnWIfR4hyyvQt5cHUi7QeZ7sM9Ka1H7oG2eV3O6tva1BbN3FrcNOuIY+5gI&#10;HM+tbOpZswhaWLt4EpYdS6++BfvL1I0JHBf83Hw+eiJIECy4cuNOoz52Mk0S2qXNWZ/yPX7qrv3U&#10;/kmrTFLVDdkmKQ+iHlU9lewrsVSuqHNaywn77ZE2a7/zn/m5cffqUr/lmiYpl1R1IwdqnXz1qFNC&#10;1jsMggR3Fl/84hfHwMEdBhc+wG935zsMkDoPQa71HqiT1mCrfKK2XdIzV3coLoJFGtHCoU4/F5ac&#10;NQfaeQWeaI1xTR+H+KbqXSoD+6kpG4NDn3INFhB3DmuCBUS7JIFOCViXsi0dPZlK1vVkUkfKmpc8&#10;kHoHYlJLVyXtT/T4S6hzWssgdZLvkWPIcZKX5FWybk42++ilc5R6U5ckzzHKtwzRPoOFL7xfeuml&#10;i09IgQwWvscA9gNM1yDXeM6PdvXQmstE6t2K2natnkP766F5Z7EG1ZBTG7YGayavJUNdvbMQPZ1r&#10;xzdnUw/qXtsHsB9T2koAvrfzfJKEW3qCBXlfZudBgXySOjIv5Gc781Vf5UMeJtn/Vqo6s6zeXlop&#10;7ZRE5kVrviqv1Q5QL61F2lVtlxib5Ny2KGWrjtpPlpPmwLi8EHOMtZ/UDfSHvGofeYIDH6vlcRR3&#10;GTyeYi0zVtpmwKiBA/Ts7vGXoM1SwnG0kLLKpGzqq7pr+bpxULDoGXydA1k7GZJlUBfzEtbIZT9b&#10;oO6arkHtj7a2p87HT61gQZ0b0c2byHLNS25m22e5x28dUmtIPa1+kudBYz81laq+TJNyzInWPFVe&#10;bXMMtAFyDK0xSnMBA1KHlHotz1ELrr8k5dFpv6bqQQ6kXBJjYR3zCSmDBS++eX9BHXuZO4wMFASP&#10;DBZz6I3n1HCciey7VQ96/OvGRbDQ6Oq4OUe2BnGdA8O2ln1LNlC/JlicciwtXYfob42XsbBB0Jcb&#10;nY1EYCBAQH6SRB2kyGcbeVkHtTaw+azPNpWqbG3Ts0d+L5WUbVGFvFYK1X5aVCEv681bbiFlpBxX&#10;JetrG0mdtZ2UdVVOHVLWraU6pxDI9a7uXj+2yXr0sobzpTd3Gzyqoh7QB/vB/W17kXrXYK3cncCR&#10;Y5m9s1jjWCYkFwGo5RbQmXQIatvst9pV5dYEi1Oj2nQoqr9awQJwoLO52Ex+8Y4NB/QdlBs0U8nN&#10;TwploJBS/liqNklZl2mP5ur1QU2Teu1F5kWVTZlWHSQs5/gqZf0SIdebn5Y8lHUpaz6p8rOv2i/I&#10;tV/1S8kTyWcNc1fBuwvuMAgW3HUo7x5jTwDaCGVq2kOrXv0tqqB91ZFyS/2fEnQ19nZElw+nwQ5O&#10;Xs8RKZfyopZbSJ1V/1Zkf+qC56IzhajnYPVvb4vUUWFb0LIVXvLndFXUtqDVRwL9uQmUJ2WT8EKb&#10;R05+RJZg4WOnHEuFdS2irVTLHgz1gJCqLqnK1LTmtbGmUOqxnHxoq52JnJNWfUWVN10i0cqnjPk6&#10;hhalnO2SEnXt1bJt5nRbhtLP5JVJVF6vTwgdrG/ulPlZEIKGPwvCBzbY0z6K8tNRtKN/+0C/fcgD&#10;8OyHfOuC0nqQ9fKtA9S12otaB3r6WrpASz7JdjYduAhPhQEtnSNgl6rxxOl12MKScdBaOJC1qP2k&#10;LSB1KeMiSRkWUQYL65URlW+a/WyxX9Cm6qh6LKdNysFzAyaoYwGzaXhHQaCA2Fi9YJE65ZuvZJ+p&#10;h3w9fGsZQnZJdyutpA7TStmf+ZY9Pb56EvinhZas5dpGvm2yL8n6RPKTKk/765isS9kWVcBzPblG&#10;ErZL3dlnlls2QalHZJ8g9Ujc2XI3weMoggWPo3ifwSNX2howDBbAfhP0Yf/Zn3J1zCDlq2+yXfJB&#10;6gUpo1zmgW1qOyA/26Q8BKpOoDb5Y1pkJlxtO542Kha1wyzLu024xxlhZ62j7GJyIa3B1nFv8ZWy&#10;rTbVfiCPNOt97ORLbe4oKBM8csPSR6aZz02d5RZ/jlI2yTG28sk7B2mD1JNp8VskWjzQmruE8r1U&#10;UJZEzffqkwdStkf6IP2Ufqn1lXIN2Cbl59qmPAT0I2X1+uEN7p79a3tcGLHWqTdoSB7sCfUn3FNL&#10;cye2ytFnr41jltYgZbU79ff1LNtdJa5cmmbH5nu824I5x1THWT4kWJwL6dsetLtFCb9P4Qtt8mwe&#10;NhaBJDdlpTzgc7NneYmUb+moxHhrvvKkWm4RyHQL2Wevn6X+a59LqO1aKci8gNfit9CTU8ccOeb0&#10;jZT8noxEfe3Tulw7da2kvGs965Fnbfs4ihfePIryvZzBoj6S6oF+QO4taA3mZOfqcoyi5rNckfX2&#10;0+prTscWXAQLFaYBIPl3AdX+Cpx5SLDoTcQp0LN3rr+soz0biM3Di2zuKCDKGST0jVR5rfIWyo1f&#10;qSXf67fFb7WDHH/Nn5JS7xZU+V65lda85YrkL63PlK16za/xeVLKQEtzDqXMnGztK0HZO2nez/EY&#10;ipfdpFwkAfa3gQLCP6mLct1HIHlLPm2h2ppo6ZOnbZKgnrGQSkI/geSTb+m6xMBr8vu4+tB7j34H&#10;txM6CZtzkSWybLDQoUvISZhDS65lyxb0Jh2+BJ9x88yWYJF3FXUjiqpPpOwWoh82r1QPgmpHkvab&#10;30oiy1k/R0t9pq7MWxY5H6DWZ/tE8pNaqDIpZ79ph7xEthFVX5bXEn7MOa/k/GZ+jtRpHhKOC12+&#10;7OZxFO8weH/BHkAeubyzAFWffpInX1DnQS1skyRs39KTcqLFq0AGG6TU1bK5h+yKFutaTaCLZrBI&#10;rBnMTSGdpNOSQNoPT8dv+dLOKaA9Iss5+eaTl3AMWc+mITBwleV7CjYRfOTty3xrQ0J1U0se/hkM&#10;elTbSNkPpC1Sotb1qMpuQavNEq/WtdCaszn05Fu2LCHXRZKo5RbW9KsMVNdKUl0bS2tCUq+kLPy0&#10;P+VY77yz4JEUj6MIGDx+JUjkQWu7Cnjys36Nz0SrPVjTvo5L2D+251jkV/RsmDC0Gf87BIOv7bTV&#10;sUiZObmbAE5JB2VZVJ53Fi4esHZ8x4y/ZV/qy0WQBLJdrWcTcldhsPDxE/LKAMpuLkm9uYlzc/u+&#10;g3SOkLFt6pJqn9l3JW3NtIW5OpA+StR2lJNnOfk1rci+KllfU/Miy0v1CWXnaCscZ22rT6Cc09ac&#10;Q7l2yLs+sm3qrHoh5a2vY3MfEyAIFnwPg8dR7Af2uoRs9gPUIXr1KSPm6ipSVvlMzdsvkM/4vDsi&#10;L4lqc+oA6hm72NNY3hg2Zu8s7MS8yPxNIh0Ees4C8rBd56fDt2LJB1t9hHyLesB26hkXG5EgwaOn&#10;vKtggwnkoLoJK+WGNg+54XtkmxbZF6k2aA80h5YPDm23hJ5eeTUV9pVpi5wz0+Qnj7xIuVo+B1Xk&#10;mHP+6hy3KNePJF+ZqovyHKUdgjw6Wf88juLdBV/Y4+Pj8IGHbQ0aa9DySws9uRY/eeZ7ctqd9gvy&#10;Wc4xtfRN2PNb1fDkl/pusKgGmfYNuF60Jjvt7IE6nZ6bcglrx75WLmGbpIq6CJRh4/iugs1CPoMF&#10;7dxoLWIzedhLtM1y1mdwaFFufG2QLDt3mYcSLR+sQfrGfJL8ObRsMt/iVdQ+DQY9qnLm5c9RlVNH&#10;iz9XhrRd6IOkOr+tNSBZX9skv1Wfa8Y1Qlrl0ybXJeufYMEv1Hp3QT3BgkfPUD1wQfpAoHstalsh&#10;v1cvsp58EnPlmeW5VW1DrmUv/BFD1Ybh7NtdtbkbLLY46qZx4ZCCyqcM4fBj7ix6/VWslRPaN4eU&#10;cQMRHAwUbBh4udl6hBxUNyzlHqVcpdRZ+yFlTSWfcqWE46x+qWXQkmlBfq++h5Y8vKpPXo88pEkr&#10;Jb+2OZaqHsvZD+QYEjlnSXWe15DrA3I9tdZVbef6SB3yybs+Wf98OoqX3by78LsXjIl9b7AA6oRA&#10;9YOw/pRo9SuyP/jMk2cWXyam3GqbOpIPht7GfyuujnQqX+gb/73E+HMflUTmbxuqMywnJSjrdB0P&#10;r46x1TYxV9fCGvlqQ8vv2qU+ZNgkBAo2A8RGyQ3mxsq00tyGXUvqynyPh91JjsXUvHC8Of4WTyRv&#10;DdnGtEdL9VDr8F1DtJNqucdzHfeoykupyzwpVOF8SDmPSVUuZWs5140HvJR1ku1SV62rZfYCn5Ai&#10;WPDpKIIHfMZKsPBCkTGrU1RfzNWtxVyb1A8sk9qOlDnF9rfeemvMU69M6recvIs+9klUDRhkx38n&#10;svKKyB7NOwsNuQtIp4BaFvBZIDiaxXLMncV1IOfAyZcAi5/gYKCA2DC2c+PkRsoNJR9qbdrKk1+p&#10;6qpkf0k5NvOWW6jjX6I8AFv8Wm8fphAyPblKKVvbVKo6qnzqkTz8SZeoyqUe67JcbajI+UnKeVxL&#10;uQZaa6VSypIK+VDVj6yPo7ir4HejeI/B/kAm/QLgnQot/yVqfe3bccgndV6wl7uKN954Y0xrfSLL&#10;l7rGZI+hzT43RYnhH2nPmsr8r+z7V4NFGtrDUv1Nojotx6PDXSy5YNagNSlbscZ3aTOw3+yfTcHh&#10;zYaon37KMeWmknoHPzw2WaY9sk1LfyXHUwnUfKKOuxLjzHxSiyd/DfVkl3RYn6gyc2T7TCXXa67d&#10;yqvUqmvx0gaohZyfOlcVOactaq2TOcq2Ivn6ijzrkzrA3YWfjOJlN/sFWcdNmzre2o9o+WWtHJC/&#10;VC9SN3XY+oc//GH32muvjam213YtPdDITnnyU24Gg8RFu8HnVTloOSGxVH8boJPS1rpRHPt1jMc+&#10;1vaVctiZi4PNwKYgSPACz2ABXznaU86AAOWBb95yj5eETkj95nu0VA9Me3DcjC39kGXzyWtR1q2R&#10;P5S0uyL7y34rT7kW5RpuUU9GfuqStGMOa+Ys69eQa2iJkE29wDpth+8aJeU9nu8tuLsgWIAct1Bv&#10;UkXLP2vl1qLVt+PjEdSrr766e/PNN6/MWe3PsnpMq9zA2GcqJn6tHUPwPUr2qIbX8k2jZ7fQXghZ&#10;KBcK5XONZ8m2xJxs1mkvm4HD3GDhp5/qWBy7m4c23DUgD2VQQKbXvkKbSJOAbbJti9dD1dmiulGy&#10;nPPbolabSj071gJZ9Wff2Wevvkcpu6TXctZDNVDYRtL2Y8D8spYqPfTQ1YuGRKvLKkvqOhVX9V/K&#10;I+cjWgIEnxQkYHAXTh3QF4zXdqkH6BfljoX6etSD9Tx+ev3118c7i7QfpN3mk6eOiUZWE2PV8E9L&#10;5MpjqB7s8C6hOgvgKDfKqRZAC6fSq55pgi91uhk48NkMGSyUc+zwJYNDBgn9Q7v0TYvSDvPJ24rU&#10;1ULql7Sj2pX5HvXaVD7Ug/VJFfJTX/LkZ1op20AcDh4Q5lu8SX7SMfLe29MoJ6G/3Y/29+C6qqht&#10;lOO/oXTxORzEpr6mFBsmWx37ZEe1DV0c5rlmSSnXoAHP/UHA4HHU888/PwYL+MjYL7rVJSWsr7YI&#10;6xNVR0XqSlhu6YSXwSJf0q9Fik7Z4bzYp5dk3b24J1jkQFvOE5WP0ZUqWjKVtsA22qlN8OpiAGyY&#10;fLlt+yTRG3dC+douban5hO2Srx1ZV3Ww4PPxEzzkSd085qlHPoMDsvqCBcji48XZ73//+3ExJsHj&#10;tpdbYD9JMh08l/5LyIOU6cmClJFSzny2Nw8hrz22TX6SMkt1Uvajzl6+JV9tlQcqH1KH+qC00bWb&#10;Nmf+sjykBgbqxvpLmaG3oZ+rNlSbRrmoA6ydipTXFmiydcjv+yX/ztt+12FK3377nWHtvTWuvWn9&#10;kf5+TFl3PJ+Hjy76YP26viHhGnfdkyoLESR4HMV7Cx5NIavN2i+yjK4kecD2QB5IWXUlgZ6M5UyV&#10;ZUz4gb0IGTDmdAFs1M6HH97L0mYfGIgMl9JDVfkPzsjFhlFij+xY1DJo8VpIozN/LmgXfbUWAjw3&#10;m/UtqGdu7OpOHb12lFu6EilT9SZYNHlHwUZx4+QmIZ/llNMPBAoWHhuSwMDmNDVPnYsTeTa5B0L6&#10;uBJ1kmVA3rRFyidqfY9actraomybvNRTSXnztb5SolVfSf1JaXOllLlsM+Sphz/kU5Y7iktatkG7&#10;K3ry9MPamoiLi6FvAsUYHN4eA8Tbb709XHwMNAQK1tYYHF73QoVgMV2oGCz8uChwXed+oZwXQ8pI&#10;BAjuLHhv4d0Fdl/65HJ8jkn9tLefimynvATUVZH6UsZ88pDVBnzKPjRgUFamBfU4jzwKHP4dj/8J&#10;5AYautr3Nv57wR8I1ar/0D/+4z/+TxTy4uTnP//5OElL6BnXwhZZMCdf69bImrIwcDQL8Kc//enu&#10;F7/4xT0LZQ1afcKT6uJywqRE1WV9bQ/gsRkIENxWs+gJGN5dUMcmgJCB4KU96GLMbFwWG3P9yiuv&#10;jMSVHBsTH3kXYWDwEGjR5cEwXS2S1nFStm91Vd9rYx17UsKyKe2glLeuQr5p7Tvrk1q85IuaT7mK&#10;Fj990IJtWukFjSfA4HOCAr4e/5t8/v6VRz3TQVJBfaZgbHvRbspLwLllDRAU3iE4ECSGwPDmsK5Y&#10;W28QHIZ15l3sG6w7Dr+x3qvmKYVYi5AXKq31VUE9dmib9rK+DT6k8NwjBhp46kjKtQGhE4IPoUM9&#10;pNkWUi5lhfZZn/u2EnIEPT8OzBmQuqgHyCaulvvrS3sJsJwxzzwz9cW5cqeDhcB+6qzPvGBCWHwG&#10;i1/96lcXjtmCXh8uAHh18pJaSL561W07yt5RMIlMJovFoAAZJCTtUb8LnM3CZmXOf/vb347BYtqk&#10;U6BgY7IpPdRJJfjWZWpwQV7b7Ruyb+RJ5QN910LKCXny6SfHmqQtwjamIO0VqUNk20qJLNe6FlKm&#10;2tuD/dr23rI+HvxOQBjzylHHfDAvl+3BnA+ct5oCy66Ft9/mkB+CxUB/GNaUV8QEh9cH4k7itden&#10;OwfX3h/enALKm2O655U1ST+5XuxfYL9rlbqcW/oZbRj6ZM1jL3rYO3nnTbtKwjJtIfRC2qS+Vlug&#10;jO3URSovg4VtlIX4kqGP1CBsB/alnkQt92Afl8Himctg8T/+x//4nxi7JVicE3OD6jlAJwF4kiDP&#10;4mGRMM6f/exn3WCR7Vqwvso5obkQAPpdDLWvFrJtAr0EAIIFE+mnoCDvJnp3FvTPpiNQEhx+85vf&#10;XAQJfOIhr61QBgE26rSJp40GEWySkHGD1jGTF44vKUGZNhVVVt1VVvvl1/psl5R1S3nT5Issp+wh&#10;WNIvkqeP0q2D56b0iv9sd3UuoNqHPCjXhmldJ5drZbggGdYc6+y1V18bgsP+Pdg+UEw80lfHO4u3&#10;CQrvTOuIYKMu1ptrjz4A69pDHvuENrbGgI3oRpfBwjp09UC9faQfIOuwR5oLFsqmTu1NXdojT1nk&#10;vFiECBwGC6Bcygt5c9Bmg4WBaXx6cVeDBXnIwcnD0RXwWSReTTPOX//611fami5BG0yFfZOmjAsh&#10;++rBtlLKs3gyUBgsMkCQMqmWxwke2rFJGPvvfve73S9/+csxUJL3kMdGkQdBDRQGhkpsYtpgM8jx&#10;SsBx4Sd9JZCpZWEbQR0269uEfGAdaYuy/VyaJM/UfEVLdgtSd21rXeXrv8t0TCYM+cH7Y/ZeS66u&#10;O4DuWta3BocMFHWtjBcUQ1D43csv717+3ctToHhtoN9PH5ogULz62qvjBcyrr7w63j3wjoN1Rx/o&#10;Qo/rzgsU+nGNc2cNCW1M2yXWD3Xk6ZP1Tx/0B499oqy6hDwAP31hG9e0lLIiZc0D5bJeGSDPft37&#10;HOS8i8EX9qMOIC91LyH7uG/uLBw8g0tHZQrMsyhYJC8Pi5f3FQYLYFrRqm/1ASjnJFtPWwgf9/pJ&#10;eZB5gE42CBNosHCjZMBgwUP0w3jZXMyrdxOMHR+wMdl02kSawSHJRwDmPRggg0oeGsh4RQhRth2y&#10;9tkikPlE9Qky+g3CR/Jb7UXW2bYiZdSXJD/TOayRTZkkeaaV5Cem8jCvF4+f9nL7MDH+O/wz8S/H&#10;T5n5cT6dL9I6z66JvJDg7GB9QeSh8a5gvw64c+CR1Jgf2r4zBAdexPNIjJfxo96h7s39Iyj7gtIm&#10;2hpIIMrYCVwHzqvrzXGQ11b1w3MN2S7XBfnJV5OP1AdRl23Zf721mHIS0HZQdVRZUvY9+52DnG+n&#10;k7euhWy/BO3lnOHd6MHBQkVrOz4Ec7qzTgfkhMhLOUCZhcIYvbrm8My2PdR6dbf6YIJzMQD7gPCz&#10;eaGs8iL5EMHC209fbBMo8o7CRcZY2ZCMl6AIMV7KbC43iAse+XGj7g+AcSNH2c0tPzeuBJ8NPh4O&#10;+01swLBda/xAXqtO6B/SlNE/bq6WjqVyhfWZ9khkXlsT1mea1OIl37SS/Iqxfv8ieyhNzAFZHBPz&#10;QwXz4wGa8+VcO++uiWm+p8dNU6DYB4v94yU+5cR7iFF+bDMQa2Joi57pxfvkr3H9sG6GQMFhThvX&#10;pv1D9EtfrGXkWGfY6NpnL7getJ925AF82rBOXa/Uu47QszR/EPog20HohtCRsiDlkoBy8hyL9fIl&#10;9jr1fNGQnzPhDKiwX2HbJWiLj6EIFM1gwRX3XLAQazo9FHO6s67KUa71SSw4rqw5NAkWBI3q0DWw&#10;D1NB2QkmlafzpYqUF/Ak6lg8BAcmD8pgwcJBDrCR2AjeQUHMqxsDH7iBKuC7qZRJHmkSujxUPDxI&#10;k1o8ybZpk32KtNN6SfRkspx5yz2kXNJcHWR9L5UsV2Q9aMnLS5JvepUuee+Rji+0p/kdaf9FuLF+&#10;z3NuJebqMjBcfoppuoOY0ld5pESA8I5if4iPL6yHtgQIdEDvDDrfZc6xp9gcNzkDLr8LxDohr32u&#10;IfTlRQll5JFhT6CT/WM7UoAs7UmxlzrkJPfTaNMe5rVVf+U+ldivythGKC8BdVY9ImVJDWgc4vwU&#10;O+eAMspVzNUltMVg0byzYKLzzmJO8ZpOD8WWfinLa7WzHseziAgUXmkTLESrbQ+t/uyDtJLOlyqU&#10;E1kmZWEQEAgO/GyBwcJA4cJkwbORCQ6MjUdPBgo2EfX2n/pdlG6mtBVyU1AvuYFbgQIe5STrUtb2&#10;6gf22ULalNSr6/GhHqyr8kkg/VQhL9NWHlhOfuZB5bfIetMpf6lj/Fb0OIeTr6XxC3MRMFwDzC/E&#10;XHEYS5dBYk/D+mKN8c7hlSF9nWAxBorp4mR65DQc4n+4XAd852L8NBaGDf9M9r7H30oY1vKwnjko&#10;hzXNd0VsYwAYbR5S1502GcCUZV27NzjkbKdvaE+ZvcEFFWX3ggfxaN5eHhKW0Qkha9uklBXqtY1l&#10;9CBHu9QFsr31EG24syBYcB5gt/Ut2G4J2jwbLJh0ggWOX4PsOAd0LOYGVOssk7bapfNYSLzY5a7C&#10;gzTR0t0bV+3PPGlOKKTzpQrbgtoWgkdgYEHwDJFJzCDB3LFp3DAQmwCemyf7zf6AOtyM2inftEW0&#10;qeRBwwY0xQ6JA4CDBPvIeyCQuomh7L9SInlZJ79HPRn7tF60eKCW07/Zprav7UCLB2xfSVTelJ+C&#10;xETTfKXc+J5gCBTOEf6vdw58Ysi7U+9U4Y2fbiIwjF+g43sSU3DgfQP60Gs/UzCa8sM/+7uJ0cwh&#10;f3k1PWRGnrZOOi7vMgHrwvpJ5nKd0K9jwBby6GXfIEM/KUvKOBkT648yMFiM9gYoJyEPIQt5WEtA&#10;nUJZSKRO+LZPmWwnH90c4ryzYIzjYT7YUJFt1kBbVgULHHgK0GFircFzcq26Fk/HS4AFxGM2iAXC&#10;YhcpBzJfxwFa8j3S+VIL8JHNhQIBFgDBwk8nkLqg2SwsdMbC3QQb143CAeCCBuoD5LWH+tyEyTfN&#10;vPVZJ6GHjegBlIRNkIGiEnVuYu3JvipyPFUuy3OUso6h1idavES1SaS+mlYou4aqfC07phyXMhzg&#10;zhNzwiFrgDBIcFElsb4kzgo+2eRFyfh9imEdengD7hQe2h+agDy80Q6Cxxg2hvU98Ln4Adj57rus&#10;n3eG0uV7CEA77LUPfC0B6jz8DXYcohx0yKBr0j+tUXS4bxi/vNQJzI927yl96p6tlPKQSN0gZexb&#10;HUK+QJb++TQUdxeME/JcUCZhOfVUZNvNwWJO8Vas1bVmMAl4Ujoo+YyPRc33KwgWbIa8g1Kuhep0&#10;oGy2Mc8kqw+ifVIi5WiXkw3Is5HyU1AEDoAuD2HGAuUhC1KvG8+02qmseZG2S/ITlOm7RdglsSml&#10;GkzkcfBIKWM7x2kKpX2WtSv5yct88nrINkuosr0UkK/kuJLqeLMO0seQftKfGahZK+zzDAwGAvIQ&#10;fM4EDlRkacPL7AwOfEv7j84Nv/fEz3sMqfPE+wnS6bepBhu1mcdQ+3H6a7SAZFqHPHq9+mOAXjmz&#10;H8iTXrab9pl+IE+/GYRoq/9MGRNjxDcQPIFOCVAHabdlZdxTknJS6jJvucqoQ6Q8ZN88luYw52zw&#10;iYO65oCOFuDbvhUsHhoc9z6O/fGPf7z76le/OgaM2qHl5FXYkaiyPQMr5uRqHX3A07FpY/IZHxvh&#10;a1/72u6b3/zm+M6Cq6WUzRSoi0mpSPnaH8TCtEx7ZFigkDpTB7AdSJ1sFK4g8n0FQMZFzgbmILBP&#10;QN6yujO1Hj0SyLKLMuttJ8lDzvFVUK8dSdjCApcYK+SVEiSPQ8PDA1kPj6qT/rWNsvlqV5Vp8aSs&#10;y3Ivzb7MV16SvIR+FynbQ9VFytrP4JvEmnENUTaw0AbSBtfutB4G/+6/lzG9kN6vIdfJ2PPkB/zo&#10;Owjmijx3GNSNNMgxlx8a6CPDfD7ykX1AGOih/Y/eUc+coxs7tYuUdY+91AHnTRn2C/SZz3xmJHSr&#10;h7Y/+tGPdt/5znd2P/nJT8ZzD3+MNmMDdg0poA06L31w+V5HeYg87aD0WbUPIi+Uka8+ePKBbbXh&#10;s5/97O7LX/7y7qWXXhrHxwFvm9o2y5DlCnXzw4u8D0H35z//+fFC9aTBAihTZa1fwpxcraMPeDo+&#10;bYSvw1kcBAfGR7AgcHDlBFI+U3XhuIqUzfaQi0aiPTIuHnUqb1sXSdZTZpKI7AQLD03q0cXihrzy&#10;doFD5NWpLebtG6I/+8xUeyX5tNFm80CbUoZ8lmvf2pSE3V5NZqCo5NWlqWNXN3nHDVXYf6bmLStX&#10;Sf5cKhh/TXskWnVJyohaD7GnDQoGBIODvCyzfup8p+5p/mHsfTIc5kNuPPBHS5Dbp4PAKDO9tGZe&#10;CQiX80swIEBczDVzOs613xma5pJ58AIBG7CTcWELed9PaLO2Ol7ao4dDFeIwZT2hg3rOuh/84Acj&#10;/fCHPxzvorCbNvRJOg2pHyy0kzQJmZQffYZP9mtLAtTTB2XbI+d4QLZR5yc/+cnxMP/CF74wHui8&#10;07RNtgOWAbyUSajbYPG5z31u1H+twUIo18Ncfa2jD3g41rI8+QycBcXdxFe+8pUxWIzPXIdba+WB&#10;uk2to31FymZ7yIXjolBPXdDKC+QdB31Sx0bhyojnkgQLysighzmbHgm8daHTQ5TUvIeo9mS/pLZ1&#10;M5BXP2Qg0v4eXGS0py/1JmW/SdpnHTZju5RlxyZlMKEeXY7ZFEKv+oH+sG/ypBLlFoFMkw+yjjGD&#10;TCH9VPPKmCalf1tknSkHKRdErhGJuTQ4kJpnrlPfhQ379wt71oCr/qjku4oLXz40pQQL55G5emI4&#10;fB7fP+p4ckgJFh8Z7iycb/LIOXfYwthYg6TYzL72rrrmIdoBXgJD7CMIXYyXM4FH09/73vd23/72&#10;t8fHb9TRp32PPhjIfiX3i+NENilthYCy6S/HBSjbHjn41Ke8fIgxffrTn9598YtfHO8wMlgI+0se&#10;qHJC3RksCEQE2sVgUfMtYIzYIttDS6bXbo6Po5gwnk3yKSiDBWUWVo4N+dRlXcqIlLXe/iAm27L1&#10;2AFZBuqRlGey0MFjGDaTf7iFesB8QW5+F5iHpo9vPGCtr/1J9Idt6DSPXskDBaIOGe10POQtoxMk&#10;TwLWA/L6TRny2szB4aHveBgjqXcekvWShxOpfThm+8i+rK/pEgnzyctxV39l2iPr9TspBOjHeg8v&#10;58l3EqzzDAqkrp+cU8g+xWV5GCeM/Xh5p6BvAAGCMo+bxhTa87yDcI4e5/HiECjGIDEQBxw0rt1h&#10;rqagcvm+gnkB2gIxZuxnLOwBX7T7LoY8pE/shwPwxRdfvNCJfwgY//Ef/7H713/91zGPPONy3QD7&#10;lCjrQ8frGnKt6lPboHPy3eWaEtSD1EXqeIFtIPkEPsZDsPjzP//z8YKyovYlUndCe2uwuOfO4l/+&#10;5V/GSJuKzEN2ah3oGZIpaMnNIeXNVx2Utc2yII/T2QxcMTAuguG3vvWt8aqDRWZbZJkc28mXKrIf&#10;ZdThREOpy8VD3sUDSG0LWc+ic5H7EktdLlT1sQkNFJBlF7wLWNvSRoj+tU+9+I28Bw3+wm8eOClr&#10;it3YA7STVD9kPTCvTdbrE23Wfsci5Zgdb+azrA77St1ZB2mTpD3mk19ReYwnyTG2Uillk/Ax84D/&#10;tds6+RyYPE7hsHS+mAepltHp3En2P2E/dl5Ej+8Rpufy+BY+8qTpv0FqbPmhDz28e3QIDk88zg/e&#10;PbV7indvY3B4aggYj40HkHcYztf0XgN99+4loG2uO8bD2CGDhC/k9YE6OFw5BLmYoi/vvggWX//6&#10;18cPvyDPmKhnnPYNjz6dF/vWRufDsvalL9VFKrI+xwtlHaCtfgAEB8b0pS99afcXf/EX4zkBlINs&#10;n23lZZ15xga1gsXsN7hRoBJhh6KWE1k3J9eDbWoqLOegUxaHM2lsHr6Qx0+Tc4fhJnF8trPtHHoy&#10;tqdP8ymbvqz2KmdKPQuPCWJhk7J41cF8kdIXCwwZggmpRBuv5pI4OM0jl3WQB23lw5PcFFC13zz+&#10;1ceANHkuyixbb77ymLcecVCazwPR9i199Kt9osU3X2Udaw/Kq3MuhdJWxpDkuDjMOARtA4+xe1Cy&#10;j7k44rA0gKSepOqfJOr8fsTw/8U3wCkz7nGdj4Oc/OBafGRYG4/sAzR3EBxoHGLPD4cad8jjo6Dn&#10;n9s9PfDHu4rhguiJgcY1O9BHHqXt5VrLNZf5JC8IpKzTLuyu9dPYpkd2+Az/uY5cy+5n5Mbh7tvg&#10;I/xvvf2Yd35E1Qcl5CXJr5CnP/Avhzv71Lb0A7Rbfo4DqEvAx27OEy5W89NQs8FCoACqiuegMRWp&#10;oyVT++j1WfVQroTD2BS80OYLeTxi40W3E23/tV2i2mh9lXMRmAraJ8kDyFWSz2L24GcRUBbKsjjh&#10;ExgMDtkmNxDk4qJdEjZL8pSlHbogg5f6Ux92OHbH6oaxrN8hIL+SdaaQ7ZKyrspkX5al5GcfSRWV&#10;51zNwTaplz5NK2kbh5UHPfk81D38bYMcAcSr62xXx1vLSZWPjYyRR04ECb7tfcUDFAYXTDLT2mFN&#10;jMFhOFwIDDwi4er040P6/PMvXHxQg0OIQHKxTh+JO7/9HYVrCz592I95YF7SDkgdrF/XJuvXMsQY&#10;AUHCOxECB/5NPeh2/iT9hIx9K0veeqGNSYlevTaSJp/UcRgs8Kf21PbJS1Se49sULGyUaHXWQm2X&#10;qIOoqH3MDZBUPeQlyziOjUOgYGykXEEsTeQcrE8529FfllOG/rS1ZbOy5lnUHs7kXYgpx0JhEj3A&#10;PdhJITebKTqwUUJHppKytIPUh27JOok2kPoA4yQPka9+hyelf0DWSbZv1UFZl7KZtvj2l2kL1jkm&#10;0WuTOpPSDshDXDJYQHnoQ6xnyHbIECwMIgYK27X6afWZPwWina6HoTDeWZBnXUCuK9bCY49O6487&#10;hWe5c9g/7pGee+75IUh8dLyDePzxJ3aPPra/wx3ow/u1Q5Dgb0RPj7vIX17IgPR3hfMBuf7SRsfh&#10;OnUMyuMz79g4B/GpdRL+EDmH1CmbOpUR8Csl5urtu/IdBx+tN1jIE6kv24rKoy9oNljw7I4rb4KF&#10;xgEbg1ScMi206rO9xleqaPEqeu0gFgCfo+YRFHcVPJKqY3JB2CZRx2F9ymab5AP7gtyIoNUWUMYW&#10;NpPBYpyoYQFkWxcniz8DA7y58SRa9eq2zrL9kdKPG3E8LAYbDSJpizLaZV/qF+kjkbysyzzQxpoH&#10;KQdsm5SgbeUBZbMfYb7XzjTJgyYPbg93D/o89H1kJB9SB3nqK6kbss8pKPToMkgA3k1Mh/c0/3zc&#10;lfllTfLoiPcPHiQ8VuJOYgoMz4086riLmB6PDhcXrIv9mrj4GK1rlQCBn0Zyn1z6KH2WRF2Wtd8x&#10;uGaZI8j82Od+DZKiB99yVnAxyd2F86qcUL99qsu9obwy2mJfpFIi+dbZl/kK+8PP+B9fu9cqan+i&#10;8u2zGSzyz6py9c1h2kMO4lCoo2d8xRq5lgw8iNtLPkNNwGCMLAjtt52yUkJZ0iqfyDrTlKF9+q3W&#10;C3hMuBuT1IUokKHsYTxO5F4mN8QhsC1pEnor0b93HKRS2gW5gNEDUj/AL2ys5In0WeZFtlnT1r5I&#10;W/oS6Ksyrb56epJvf5AHDeRBVVMPffISZYOD7eWlHESdfZGiN8n2EjKMif98FDTSfi75aKsHyPio&#10;6elnds88Ox0kY8DYBwm/QMpdxhgohnYEijEwjDo54IZ0/ESVB/ngnwsfXdrNjwlqm7w5+0n1NUB3&#10;XcvUySNljOonSPBuk1Se7YR8+sIOdEiucfJpV+qhLvUJ65ME7UHy4aEL+EeQ8Df7DztE1dVC7Qty&#10;rp3fcQ+3/ga3DaAesm7JmISyDmKJ5oANKVNtZrIY1/e///0xWLAIvMXMdpaTgLrqWFMmkXVJoNom&#10;31SwAJgYDmAmjNRFkaAdfBaGCzB10ZcLNhdu5ls2qaui6hfwxkNlIOyGDCCSj8gygNgm+zOoyMvU&#10;vASyXHkV8hxvHXtirj1o9YGuVrvsp84B5OHnAVjLHPzkazAA6Er5SvZtX5aFfp3mbpqXj3xkP2cD&#10;sf4gDn4CAIfSMwM9zV3D00P5qSkwSMjySGq8aBh0MZ/+JtTgnLHPwXP8M2Kw5tKmsAvRiXVZ7xgk&#10;xtcqO3by2RaQB86fRD0pF5K83+ScUA/8bFPtSR+6Rkmt7/WZsNyqS7TaQfieYM3hzl7D79mvgDen&#10;Hzg+g4V3FuPerMFi7s5CaEhiyQihHOnaNktAj4MU5NlUPF777ne/Oz6G8hlw7dsyxEQnqt7arqKn&#10;q+oBtjelnkXHpmXSmTA2nvUi9SPf0gO5WNcQUC9IfkKeqTZMB87+KpTDYh8wzFM3Lri9LERbfUS/&#10;1sPTlqQWX546pGq7MsCxVRmhDmFefpYrsi71Z58Qc1MPuCwn3wDhnQY8dSsDZRv7gMzbBtsm3987&#10;b3yL2ncQjz8xfR/CYHFBHx3uHJ7iI7BP7p7cf6LJgwo9zvX4vQv8kX4yi00DYdNo1/C/VYi37Icc&#10;Z4vSD5C6ySfqvFHGXt5b8KjaT5Lhb+r0F2nqhCY/XgYL5ajDFpE6oIpaD9FPRbY1b7BgnngawVhs&#10;qy6R+RYc32yw4FD1BbcNhB3aUavDJSNE6ljbRqRNFWkzepkoJpzJ586CsbHRWjrSpgrls121PfuV&#10;6sJARhLWJZgUNi2TDpFXD21tQ0ofS8j+gDa42HODeSh5MEHWq8d2kDxt6vWVcgYKxsnBcnlITS/N&#10;GVPdeJkmpVyS9gDySRXyTG2ffPMi63LMVQ7k+EnTd+b1v3nIebBsvTLqzTp5mZccB+MbN/7gO35W&#10;4+KO4pH9Y8RhHh69uLvgXdQwN0MQIBCMAWSgR0f+5fspHlWNI2eY9DX8x/sO7ioAdVdXhqJp7zCG&#10;i/cU0xgZv2MhbVGt68nal8i5Io8/CBZcNHNnwV0Gj/f0metCPeq1jvaQ+qwXqacF6pWxDNJmYZ0p&#10;QYJDnZQDnjnRzjk9LSi3GCzW3FnYeUWPX5EDXdsGtAYrTz1ZZqH5DJLffiFYOHn2nTrVYSpa/aZs&#10;1SHlwlDO/tPOCiZl3JT7YMHEV9jOvoA6q7217CKGPIiSMlB4WCGrnmyf4yAPz7KArxz+8KDKYMHB&#10;A1FPW33XKiehJ1NkJZG8rMvUPCCvfuusr/kWenz9IKUf9XGdh/R/lU8dliWRZezSV9AjQ5Dgk0iP&#10;DEFinIfx5zUIFNPdxRQkhoBg0BjyBozpuxCXjxXRO3Q03ilkX+NdxYALi7DHLLZT3o+BvOOBcuwg&#10;6yDGVXlJLb9V6B9sZT3SJ3cVEOcgAcN1gM9IbaNOfWqKDFT7TB1SIvm1rqLKeKh758ecYCNYoy/h&#10;+FYFi/ppqIpeXRo01165LQNI9HQnH90cdlwl8CU83ldwhwGQk8ScTa3+5uRdXKbKZL9Qqy08JtpA&#10;wQHKJG0F+lmomZpvkfWQm8w028EziGQwgchnOUk9+iMp/eSGy4BCWnmVn5Sy6DNvudVvJetA8rNc&#10;22cdYwX6NElfpk8zNZ++lJ/1qd98Aju00bFDky8Gn+CvSPETa28KIANxx7H/ctwYzIfggAw6eFmN&#10;HLocs78mezHO/Rj+uE+9AEkaf958v24mni/qr36aS0qfmJ/kr667lhzttU1fmeoXbCBAcJHpp6L0&#10;G3RlfHt9+tYUGZAy8FJPhW1IpYrkVRkOdgMF75UI5PR7CGgHLQYLfhLDOwsHmdAA04SyrbqEclV3&#10;D3P6enZAPILiroI7CoIg4xO1nW3MJ+bGmrLIqacuDHjU54JVFmSZiWaiuIJjk7IIE8gm0Cmssw/q&#10;kuTN1UFuLlPzbkw2VW7ErMs2EroB/vCAIe+YJXgsyjzgkyrfsm0kfU9dpkkg+4VqPuuzLCUqnzFX&#10;0hek+s185elP5SupswXtwO469slfex/uf9xPGgPEGCiG8j5o8KJ6+kXYyw9a+AkpythAX/xMx5AZ&#10;y4xhDALvDOuBlPKwZsZPcr09pBdB4ZKmegLIVM4xktc3EPWmUqteavkr84yD8SOHHT6R4MKZOn1J&#10;mjZB8NPH+l6bgTzkSFtQRqpIfuaxhQtL3ytxuDNXjq/qynag1ju+VrB4aHDs+wyKj5fyQ3sEDAYq&#10;qnKQ+a1I46qhLcz1Vesoq5MrA37zhZfbvLMgYPRgGycbkKIPwh/mRbXdvl00OJdU4GMWsbqAOmzL&#10;YmLSmRxSAgZ6qKedbVMvyMUqoU+y3jTrWiS00/5JzVfQDt3U5SYB6rHsWLLspoZys6fPTNUnHBOp&#10;RLnypPTHeEgOBx8pZYI1fh8PzULKKytV/RXa7PgcVxKHVOb9iGz6QaKcfjCffVR+Ehj9sytrAfsj&#10;RXRocTFmbdcPfD8CiaHxmPdvUMDiL97xaEn/+HctprsYv/DJ3cqkyzuT6aO17J99H3u+lGiNCSQ/&#10;61JHlukHe3hnwaeheGzN7+Tx9y6YA8ZNPbbU+aOt/hjHsdePDG3F6IO9L0DaBrTF8QJlLLdAPd9v&#10;4ddn+SlxfieKAz51J1I3qLpdP+jk2/f+PQv2xD3Bgk8NLRm5VD+HQ9pU5EC1JcuAX5D8xje+MQYM&#10;AgWLIGWBtmSapDyEA4HtbSPg245FIQkXmLpqHy44rg74zDRR3QPKNuggdUFpUy5EFyOwj1ovX0pY&#10;zj7dGG4c+00Z9GMveQ466ub6pczBzJgFbSDHaQrZV+YT6rS/5NV+SZGD3OQQZYMF6XSgXVLKmULo&#10;rH0nqu361BS/Zmo+y5I+QY+6Te0DAowTfqUJlz4Z/1odr6H5fyiPtUPKPEIGEB4bUR5/M4r/Bl3Z&#10;J23wC0AOW/3bFfiTu5TxkdZAjz32+PhjgpYnX05+5OU4evC58wVlHtQxWQ+SD7L91MclOZ/4l/cV&#10;BAl+dJSLTB5LMQ/ON+N03iD41pHaFzK0s2xf2ge0EZ6UMlnfgvV8EuoTn/jE+Ouzf/qnfzqWrTdV&#10;R+oGVbdz2Q0WDLp1Z9EyMg0AvYH0sFW+hRw8eW0B5LGfx09cHfCXsAgUPF5L2WoH5UrKoi/btkCd&#10;7aaFP5FwgaUeFgagzEJjcxAsmCiCBe21AxvQAbmgtMsyaS42Usk6+doAyNuHKeSGYNHbPzq0i7x8&#10;FhM2097vsnAIeOgii5x6kXOTOS770x5tA9qcJKhLynH2yvTrRtcOaDzUgrCdNGVrG/Spk9R+BLbq&#10;U/1Vx2xwgEfKYUtqvUR79aUvKk+YT/6UJ8P/w3/D4Z8vmH35zHuHd4d8+oY5ZWzo4C4BHu8Yfr9/&#10;vs8zc2Sw9e23+BXc13d/GNbD+CW8IRjQMV2P3hn0pD+nx1/kpwsP/a+vSfW1cEzAuup758N6xwNl&#10;mbHjdy6YCRY8leDxNXcc2KGM80YKL+0D9OV8We7Zpv0pk8j6hG0h7iQIFtxZ8FPlnB9CGdubwgNV&#10;r2sAHej0V2fZ3+M7Cyrrp6FayuSZitoh6Mm0ZAH8OUpYNqUviDKp4+F2kjEx2U4c6OlskVB/RZUj&#10;76TnxGuXUM7242YZFqQvq9hw1gvb2xY4dkgkTz4p7SF8kQcSKT6CuJLy0yAQHxJ45ZVXRx51bBB1&#10;Aj/miL3YzSdquDLkN4Ceeeby272OiZer05imRw7ktYf+eV7sIWlfyCTpF9JK8EHKywOW2dzIk5q3&#10;XPlVppI6s5z8JG0Azo+UPOYp66SqA8A3tR+oltOmQXqsx8e8X2ANvMX8/+HN3Rv7NcC7Bd45jPqH&#10;NgQCrjafHQ4nfmr8Yy++OP4FOn4PirXLPH9puLr9wnC4fPpTn9o9Pxw4PHqiPYcNMvTHxQTvA14e&#10;LuJeHdYYe5UyxPz/YbABGQi7XAtQL+/aTr9VH07jvgwqkPMKqKdMv15gsuaxQfnUh/66LtSjLZaT&#10;WmjV00fCurQBIqjy3oKgwR9EIo8tyKvDtqkf1LI6ufCD8p3F+NtQVDJh+YI7ldvhHGqniSUDxZyO&#10;HrCNdhITxOQy2dxO8uOBLCbHkPKJpXIPKZe6c/GA9KH5bMuE+1KJlI2lrkRLT+qDki+5eCEPZ1P8&#10;NR4WwyZhc3Bov/POcBU7/l7QpNdnztjFZ/M5+FmU1OFfgsB0GPxxaP/WyJtsx6bJDzy+sH+uWvm8&#10;/hP7L36xKFmQtDF1Lj0Q4LkJAKnkprUu/a8/APXKmc+2WSZNgtejlpx9SDkvmYJWPlMJqCt5IPua&#10;A75kDt56iwsEDuTpC2hc7juGR3hnwFwPV/rjHcFQyZxz6HPnQYChH9aFhz+28LcpGDt63+CiY+Cj&#10;m3dwBBtkmPvxpex4cbH/0unA5w4FWewyWLhOXQPaTmod6yT94TqX4AnnppLzhi30yzlI4GJc7Anl&#10;ADLqzfYQSFsEbdQPsl4eqfkesr3Ah5DBgvOj6sk+Er3+Wi+4rwQLbr9qsBDIJC+NbXUIT1qDtXKi&#10;9u9EsHg47PioLMGC1ImVen3JJ23J2Kc6kqwDlOviAfBdwOQTbEQmhgkab/mGtuoGVT7HJFIGvn1V&#10;cqNBGSi8sicPxheSBIbhbmH6GCWLckgHHouJP2IzdDS2F2+9xd9G5jnv5Qta7Zz6R/6tMf/kR4fF&#10;+PT088rc8hok9BvtscfDgToCkptW5GalH+TgQfYNAeqSaGO/IHVJ40YpPMg+kuTXftSvHdop5IO0&#10;N/OJKtPqqwI+sviVOca3b/z+jXH+CPL4lkN8vBAYgjgHkBctfGlu/MjtEDj41NKbQ1vaETS4C+EO&#10;lE8y8bgJ/u+Gfffb4YKNgIGVzDEH2fiR2oEoc/fBlwF5Mc56YF1o11tjELt8FMf8u34hePKFPoGn&#10;vDyozpHE/DrHjJU+vcvmgzIEDOsAqXaoT6Kf7DfbIEtqnYAnLcH2QP3YzjxxfvCz8AaL1FfLospo&#10;Ww0W6L8SLPg+AsGiKta4Vmeg8ntyc9jaRvmasoBYbAQJxpMvtqW5vqjr1dseKKds5bNwWBwJ+Mix&#10;mCxDyLFJeVRDyibNA8zU/qVElqucRL9sInzEhpDYlPCopy9sZxMTFHixOemcAhSPJXg8wV0HunhW&#10;zYGAjrcHXTzKYMOrewxCb/5h/2jr9fFQefXVV8Z2f/wjm3ra8PSPDPKMncXqJsYmZHIs2inpI0C+&#10;bkzrSStfqhsfon9T86162mY+KfvQhkwF9phKefCYrzIVKSNoi489BPEz9RzU09guX+KP374ebJvm&#10;j/nc34EMbX4/XAhwRkCvD/Tqq6+NewyaHiP9fszzzvDXv/7N+JiJ/pg/+uaDJ5w1vPjmI7nwCAz0&#10;y6PLae0ToC7/fLAEsFk/1DVRSeh754s5yfmDnDfk0GvQ4hzxTMy5RAY7nGN19vrPthXye/UJ6lM/&#10;ZezPYMEhb3+i6jZfeepeDBbeWVTFYg2vJdOCfUiHoLajzKHFomWSeazGuHSA1Oqz8ms9QEZUOevU&#10;4QIS8llgkGUX63SlPv22SwYLqCLtEPAg9UPyso5FzsYbD/c9UaYOe328xLsHPsUC3y9O8WmYN4fN&#10;/frr0/uL3w9+5jED+TyExs/WD7K82GTDcWDwfPo3w5zw+fVXhqs1eBwszNX0XmR6bs0BxSL1dpo8&#10;QL/BB5vcIPgKu+FBwI2SvpMH0ieAOgidHiKWkzxclJGPrDxIfZB22HctJ7THuaqpeWXMJ7Je0Bfz&#10;zlwQkEnxJb7Dx9PjpekdGe3syzsG5HmP8NoQGJhD5+/lYc6YT+eUOSTPF2F/PgQL8mNQGeaVAMIj&#10;Yeq4WqcfPOAFAhdKn/jEx8cUm3DPGEiGOshgAfQdOtJeywAZyzk/rflzDiV00R/rmeCGD3K+9CeU&#10;usnbp3YA5KkjTT1Cfq8+QX3qp+xYarCAROqHRM2rezFYcLgysakgUfktuV7birVyc0BH1cPCYiz+&#10;ZTwmWuhgkO3S8amz6u61F9nexVGBDhajMkyym5bJ4REUZRaAugRtkypafNrDo08WN4eExIaAB1xc&#10;U79sGB4X7P9i20AEjDFoDO3Gl57jX0+bdL473CGMn5wZaPpY5eXnzOmXT7nwl9Gefurp8bn19LJz&#10;+v6Ih4EHGO1YmBBtgam+yNQN4bh7fhf6SEJWyk3vBkyyvsWDbEcqaWP2IyWqXYxZGn184d+rByMk&#10;UmfqYZ71Mz6Gj00ECfxMO3jIcfHAIc18eAcxroGBzyNG8qwPHk0+/vhj4w8JcnGBL9DBnSV3jejg&#10;01DopE/KBIY3hzsTHjcxFnTyMv2dIcUO7NFm7zgdP3zrSEH60THUOijnyDlj/DmHzhcE6MdgwXlC&#10;GVLG+VCvfG2Q6B++tgBtFNalzFogb//sLYOFPNHTn2Xy2s15BBEsoNFPc3cWkujlEz1+xVq5Hmiv&#10;Dp1PmUXOXYVXMQQ/HaBMD1mX+oU6gHVVxnZ1gQDyLjrr2CQZLNzATLZtSR1Di5QR6rYd/bGw2bT1&#10;bkJ5F5dyPHbg8dEfuGsYDogxSAx1g/D0ExG8AB3aDIzJhn33Q69jim764Gci/NTMn/3Zn+3+5E/+&#10;ZPx7zIyVgMR8eUC5Aenfww0d2IW8QRTQBjnHiYxjoAz0DUhfJV9Z2iWhS/JQqZQykO1Sj/a1CGiX&#10;6yLzkD7BD86ZVMdRdUL4yDs+2iPjwWyggI8/kWEeOAMuHyv56bTpwCZQeCh9ZpjTL3/5y+P7Ju6K&#10;WQ88ikQXwBos9D3Fhf2DHtYWdyb06Rh5F8IdDP0NIsN8X/24KnyIPDzq3Cv4Gkw2Tr6A5zyRT3ko&#10;5xEoA2iPbd4JYTv9IgNpc+qH9Lvzox3a1IJ1czICnQJZyurnrsxg4ThF6odagK/9XACgh7n2zuIy&#10;9JwAPSPOiXQeeSaQzcEid3GmzByqrloGdYw93fJb9U4YxETnonXR9SjbQqLamoQP8AU0bfxp4dtG&#10;Pcix0fHfSMPGZfPzfoINPjQY7xJYSPwSKc+ceeE59DLeaVyA7L5vPlHDlQnB4i//8i93f//3f7/7&#10;u7/7u91f/dVf7T7/+S/sXnjhY+PYueqEOKB8nMGBRZ4DDF0sWILq2P/Y94cuxkR9+gNYNkVGAvDJ&#10;M243v35JOYE8lPPRmzP5pD1KuRbZn7Zgp1RtzDKETM43ZXTiaw8SeAYIiLlHljxzQaoOPrCAb5hc&#10;fpr8M5/5zBj4mce/+Zu/2f3VMLdf/NKXhguB5y/mZrQLewd7+NQUwZ67SuaPcdk3a415/vWvf3Ux&#10;73w/g34B9kK0webJnnvXMUCmQj/qU9L0u/WCOsbgBRwpfrMf5bNN5hNp27Ho6XKunSvSY/rttR2D&#10;RR14C8fWt3BIG8GAclDmWTwuQJ2WJFq8FlJGe0mTTwovx2N9yrXAYmUjGCxyEUOWawpln7UvUhYR&#10;5CEIyVM22+MvNjC+8xEC9TwycsPyOInP2LOJ/NTWpPfyJz5QOf5kxEAcEFydcPXJVejf/PVf7/7z&#10;f/7Pu/+8Dxhf/vKXxnoOKubNg4qrWw4Qruq4U4Swi/64ivW7G/SHndjgmAR16atWPYBHe/Xon8Q0&#10;rquBolLOEcSctsh65ZPsR2hzj1Im55pDg7kkhY9u55A8PHzt3QN5xi/Qhxz2Ys/4N7r3vuFTcJ9/&#10;6aXxTpEvgXER8Dd/+7djnvcOTw6HK2MjSGAhelgv/DIB76I+Plz9On9cfNAvNhAkCBY8+uHJAIR9&#10;tDfI5B0RtuTca68+BtSB6neJNvpcgkcf9IeNo51Dmf5AypmfQ87TEpCplJBnn6SUnfNjgoW6ezjo&#10;zqI6Z8lZ1wUGiqNY+GwUnbbkhB6yzZYx2q7Xp3x0smBzgbMApbqoaxlq2cWilugrCWQbeG46FxqP&#10;HPjbAsM2GO3iLmK8yhoOaTbO008/Mx4I4xXkUD/qGQh5cuMhMegcS0Oedx581JIDYQxE4wE2HTw0&#10;1C4Aj3GxOYF3Or5oxT7q6Xt693H14CAd9e6h35Bx3NkfeQ9Y2pOqgzplbS/pf/UnOZ9zVNtAqdN+&#10;KtKGrMdObHYcEPNJOW0kjxx+ZY+Q0hab8CfzjE+rLUwU8+qn4Fgj4+HE3cg4n5O/xrkfiBbax8dp&#10;nxiCxQtDsOBLfZ/81Kd2L378xbHM9zKQQ9fvfz99r+H11/1C6CvjhYNzzoUHBzh2kodHXxJ6qt3y&#10;qt8ZI+WUzzbI0AfrnTtj8oK+gLIQkN9C2tlDr67Ht1/g3Ht3SJusT/T4FbXfTZ+GSiiztuOKQ9sl&#10;1EHKGCAOFT4yyxUKC41FKLb0mbrn2vXkeu2YVMjFyeL3VtdNwEJ2Y6unpcsxt4g+UiaRuqhjkY0b&#10;f7/pB4lpcw12PLG376NPfnT8k5rjn9UciI9cjotzOHA4dACPGuiKF+PooR965sXo6zxiGtYWn5Lh&#10;97q+853/2P3bv/3r7rv/8d3dK8OhgDxjJwhwBfrJT35y9AP2sfjpwzEBfaMfsQWqdR4O6QPzpJLy&#10;HioeLKTYkZQyykkpn3xtSkrkfJH3wHdcEHxtB+Zrm2xLP2kDPO/gDBTMLwci88pdG3XsHersY7B4&#10;Cv7Df7y34CU1ZwV3fj/5yU933/ve98af1iHlLhB7HCNf7ONZOneXH3vhY7sXh7uLcZ0PxONLL+y0&#10;B/C9DgISQA+241P2iNSaA/LIQvLywoJ6+oayHVTnCF9xoQIxTs5IZajDVttpZ/qMFF7WA+stk5pv&#10;IdupM9vK9+6NeSTPGBO2sy2oZXX5CI51cZZ3FjeBHCgLlAOPRQdRbgFnHIrs7xBk3y7oXPDwJBex&#10;1FrckBNebWP8kH1Sn20A9Sx8Fz91489SDwuNTWYwe/qZp3fPDQvxmWHhPP309H2QcQENdox9c5QM&#10;KYfJ+I5j3y/B5Ne/+fXue9/97u6r//Ivu//9v//37p//+Z93Xxvy//7tf9/9ZLhA4Y7BTWyw4B3H&#10;p7gCHQ4ZFix89HGQjXcn+4MFG2iH3ZQriRw3ZL3j11f6Ql7VY3v1Qc4N5IFU81LOX86heVP6yP6y&#10;3ywDx5FjIK1trONgJo99BAf8zRU/X5TjYOCgoM2Vvob8kBkPdw7N733/+7t//ddvjnP6la9+Zfe1&#10;r31t951//874CIkPR2ATd52Mx/dcHGL09eLQF/1Bzz//3Minng9NAO46+QUB9jLz7WMyx4ROfZm+&#10;0g8AHnWMUVo7F44ZGe4ssBmfUAb4sIXeWpFX6wH1h0DdCcbuRV/tZwlr7BiDRWsQFWvqK50L1VHk&#10;6Y9NYLBIh1VHrHFMy/417XqoPkEXC5NF6kKui9b65GdZXqW0kz5ZRLV/oR307xUYjwbYvNxVkPcq&#10;g41DynuL8Y/hDP3TngOEK8HUN/KHMn0zL2x4Psr8/eHKk9/s+slPfzJ+Vv/icdQAbKBfgwW/oPnX&#10;f/3X47NwfszMX9P0AOGKlH4IFrTz6hEeYLwe/OT1D35Dhn71jXnINlmv70jVT6o+CPuT5Flv/xBt&#10;WyTIt+Ssq6hyaRdlxoPfIMaArzis8Ss/FscLa/zrFTvtSfHtpOOyH/YXAePnP//Z+GN7EL+WwEUB&#10;dXypb+x/IObjyp9q5eO2w3p6elhLBCYCx2eHvrHl2Wen/nG1c8A+5uLA91i+Y2HuqXc+IPK2I4/9&#10;9MkYyOdcSPqY1DwEqCeYcrHCukcXdehnXShHX1LC+pRrwfpET3YO+ov9Rnv0pm51kkqJKl9x1juL&#10;asw54ADpy1tZg0VOqJhzxlrYZw+9ccun7biZ9gs2F7KLNkm5OUr5tI8+oXroAWVItWH805oGDQJG&#10;BAvSxx+bXjKyAXmMQN/j84k9xrF9aLIDjM+5h77Z3LzA/MUvfrn71S9/ufvtb6YX1mkPBwt9ECy4&#10;q+AgI2DwG/3keTmKXcCDjzmnT9pSl4E3fTDaNdjkOPWT9RB2Qh4GptZDgrYSuuhP3fZvCiFTKXWI&#10;1Jn52i7rk5Sxf/KMwQspxoSPuJrngCYo87cQeEREsMD/+rH6Ehr+Gb9nwzuo37388vhN7V/8/Be7&#10;3/x6+mNB6Odu8+HxV2anC6HxT7Xu/ywra4oLEH4XimDxseFu5uND3zya4i6DdTb1N80L+lg7rBWC&#10;BEGDPHPvBSE02jbAOaKMHtaq45DgQ3O+BMhgLxdJBA3y8FwTFdqSdeoSrXYVa2RAypHHrrmzbytq&#10;+26woPOkQ9HTkfykOeREAvOkOoqFBekwdSq71EcP2ZfIvGjpb/WdG7ou4BalLJQboLY1n/3iiySB&#10;jLJTnk22/5jjcBXoO4tx09HXh4e+hoOAQMHmh48NHA7qGH90EJ1Xo8j4dxHGn5KI/nj+PfU7vbT2&#10;So6AweHFgeKh5hUwPMbE4cGzZK44GRM2c9ihgxTysIDGALdPIf032T/ZgV79ZR7qgXaQc6C+1vzk&#10;vCQl7At+tlNX6s4+LEuU6YtxuCfQzZzxuIlgTIDgMR++xuc+n/bdBb67HBvjGMaKzYz5il1DOv60&#10;+EQXNu/rWSusIw9cgsd4d0E/+7tVHm9yMcCcO3/YSnt8wTi8GPRCgTFRhk89cozd+SWv/dqWvpGc&#10;h0rUIYsd2IS96KUv50iy3ELK9LCmPvW4TnJ9YhfnXp59Wb8WPVuuBItDla+V36p3DtV5OMdggbNc&#10;QC0cakc6sedQYR89OfguZKkuXsspkwveFLIu9aQukWPPPiDbkqKbX4XlkdO4wQkK+/4IGPx2lHx+&#10;Q4q7iaGnKSAM7Sdd+zmiL4h+wj5k/JlyCH0cVh5cEocIhxuBAuKwY9Myz1xpckXLfKPTjQ1xCGmj&#10;B4jE+CT9JvBRUg/aDeWY0Je61S8hl20TPX2ps0cpRzvgAUJKHT4hOBAoCMK+p5g+5TZ9eAGibLDQ&#10;julugfzeroFIp0ByOT5ovLscUvrE3xz+6GQ+eCzFuvroYAv2UMdjqeeem4KWweJi3Q068Alj4E7D&#10;uyTS3Of0y9jpb1yXez+kX/TTaOPFuK7OhwQfWXRhE/bTvrUmkBe9dZMy9nEMaj/OtfN9DFq2Hf0Y&#10;quWUY9Bz9BJwjosI8hHCdWKt3S4UFmpSa9HCk5TLhQ/lAejGkKxjwUvK2Scph+zFBuVXZpHZ95d9&#10;jrqGen5LCFnaqZPgMBg92s3dx/hIa5DnRacHR+qZ6PI3iTikuHvgAEM3hE3jledwiHAV7B9jgSjT&#10;Nu8wsBVZDkDvTNDLZtde+h/HF7ZYRl+izkeLaGMKqbeSvpRqu9QJIaPPnEPsh9L32g8hSzvWPo9r&#10;2AvUc9DhV3xGmoeyekgpI4vv6EPbCBB834aLhImG8Qx9caQMO5Z/LmyGHAM2PfH4oHOYA+aCT9XR&#10;FzJsF+5Wucugb2RJsQv7vLt0/gz+ScgzPn2un6yD9JGEnL7V3joX8sxrF+2Rq2vDMvAcaJ0HyohW&#10;+yrTArqT5HHuQbUOqDd5iaV+NwWL2kmv0zWoAzkG6GFzcGfhbWk67NRIp9pHr58ePxdiLlbJ+irn&#10;4cGCd3NAbAh5KZP1EmXq1AnBZ4ON9QPRfrxD2PdP4FD/qG/YPI+PtN+wA3+8a9B+Dhd+znyQRZe2&#10;q4O6ybbLA47DhMdNHBLaim4OCQ877jCQgbjjQBdzzkemCRaAcXDAoI9DB6K9B6M+0Q+m45iHsTq/&#10;zkXme3Q5T9NcXYxzr1eiTlkpddyrz7u8yRd5SErjnA1jSPtZ//iFfYEMPsB/kAEUv2Z78viIOuaA&#10;evqXxl+mxVejv/YvvulvdBD/T3azZhwDOj/61P5j14MNTzw5/bIsbYddM+ocPzAx3MWyFlhTTw3y&#10;2IA8KXNnsEjSF9iPj9DrOByXY0tyTqYxXZ2T9L1EPf3QJ22dI1HLYO7caclbrvw1sC9S5j3vtnro&#10;2TfX/2KwQKnUKm+FbXsOk5b6oE6HMJk4iUcSEFdTtrUP9UHZj/WJlIXAnLxQ1nbYlzqAZfSwcHOD&#10;Q3WhQi5mZCU3R24G8mySepi4cepGQWcdE48UtGmwdvyxwOl3oaaxIDn+rPXQnqDC5n/mWT4t8tGx&#10;3XR4XPqKfrSNu4zJhqH/4c4DffzwIIcCdwq+aGVTTnX7Pvd6HDs6kOEg8SqZcfEcm09c/fjHPx4P&#10;Sg4YrkzrAal/TGmbRF89/wj5SZP8vXOXunpIHXWsziu2QxyejsMyeWwHPIpFF+Nn7L6XoOx46Qfg&#10;X0AZPnqQZS5om20mmwbbGM8QFEf7Bj7rYLzTGHjMGWuG/tH1qU9+cvzb0AR2yuNFRYyRBcU3w1lT&#10;46PN8c5m+rFJbIOQp8wcYpN3HKbwIf2CLH6D6EPbnYck/Z5gDK49QDts1xeUbYOM8tmGevUL60T2&#10;TZ26lMvUfMoDx0GZtpyDLXtA2mLfqTvR4s8GixS2cVVwKuRAltByGI6pwUKHHIJDx2obUu9uLAts&#10;xWYWMeQi1l4XQBIykIsfYjOweA0E44G8P1hY3BD5lMmNk4sekGfDU0+fgDHwa7Pvvnc5llFukEHf&#10;k09Mj4j4Q0bopt04juE/7jLogwPiMfofaOqfu5BpgQ+eGTc8wYL3ERksrvS3t3fUN/TLFTD9cnjQ&#10;Hr2tYJEyGSwk/EJbibE7fsdSMY5vT8pdjHvPS3uzXtTxScg7P9qEjdjKmBkTRF6ed03IAtY/uuBz&#10;oHJQkzJ2fJfzmzbAZ61ksMhApG/GcQ3Bnjx3GeO6Ggg++lzf2MSd4EWwGHSjR//Qnn4JLqwV55U+&#10;udMA6EMeu5xL7JOYVwOGwaLOq3Zru/3TtzDvvHjYAmTpH93oRQ869J1tLAPqJZCyFdk+KWE57SQv&#10;AexlvxowUocyW5E6ZoPFTSKdMAcGg2O49eKA8NZ7DumALdCmQx2fqHrqxEq56Fi0SW4ANgQbjYUM&#10;mR83cdnk6Gn1rf9YaICX1mOQ4f3F0BZwh+GXpfhuxfQzDk/sXnj+hfGnG5595tkxePDJGNSjl5/9&#10;YGR8hHZq78vWR8bN/tJLL40fj+V3ojig6FPyYEEP7bAPO+FxqHBI8E1v3mPwx+oJNMjy7X1+bh+i&#10;DZucw8Tn9R4sHCoS/ekvSZ/pN/NJydfPSVWOVEo+ZBv6xhZIXzBexkHqgcrhSeDAfvTgI9rgB4hx&#10;IotOwNz6iDYPE/cPfHjooC2+xa+8COcPE6mHuVTXSEO/pGjj7pG2/HYU8/rScBHwiaE9PxWDjehH&#10;1j364eFO1oPdC4jpTvbyE070qy8YK2Nm/KYGCKi3B6rv3QO5D0StI6V9rgl0AOzVj8B8TZewRg6Z&#10;JTnnJef3GKQvbm2wWAOdh2NwUgaLJcce68h04lpUm2wvr+qyHnKRe7BALtzcGLlZpNZmSdA/Bw2E&#10;HwfOeOA/xnPkR4cr0aE9mP6mxSD39nDgvz9cDQ6bm8Po+ReGq7zhEOZxFMGD4OK4OFiGzNQH7Yc+&#10;CCDIcNh/7nPTocKP0XEViu0ekNiO3cwn80pbNgK6x36HYEMbX3qvCRa0yUM2D5n0lz6T0ndQrTPP&#10;nEiWU65SbWff2OFcekgaKMhjv+OgHl0GCw73GizwiwcJKT4F+JJ88ukT3QQL7grwG38rHT0AGe40&#10;xz9yFQS4e2ReCRJ/NswrQYPvUfDJJx5RjoHm4ufOuUOd3pexxvi0lesEffSDjH5BjrEznxkwDKL4&#10;QZ9B+jDnEj+hUwKmIPNAuZwjqMphN7SE2i7Ral95vX7QC585dB6Vcwxzfa9B97ehWkj+sR0foku5&#10;ljy/R8PjB35ugI9SsnHW6J2Toa5SD7XOsu2cOFM3vAdjLkTJxW3aI/TXsv0D+oTGTR4HRi6qbAt4&#10;9j78M+YBdby4xC7eOfgRWCTsf/z8/LBxfSk5fdN72Ky8zH5kujLkI5IcZjxy4st2/BIteR5TuLHR&#10;BbCTw57HS34hi7lljfJC25faEHU8q6etV934mBSbtNGxk0Ig/eWh4oFdyUOIesmyMvJH/wx60/f6&#10;XHJuEtoK4e/UOfn/8vBjDIyb/csnwhyf30UYg3P0Tz7HC+RX+9ClLXxqjflLO/CF6/i5ITARoAgO&#10;XxgCDHeMBAnmAvsHReOjyWG0Y5/qZ16ZU2zn73Yzl2+++cZY79hJmUPmEn0GTQNn+qcSbfWVPq3j&#10;b8F50W/4mE+X8Uu4nDX6qqer8mu+1rfQaw9sz3gEY2S87D/mAl8pJ1XIs95xG5TxORcd+PLgYNHD&#10;Ghmg3Fp50Grj4Lia/OEPfzgGCybVha4MoLy1v0ryRepOWHZxAmUBC51Nlovdyc5F7gKHXPTok5f5&#10;pLSHfl30Ev6BBwHbjbLvwrP9NO4xUAx2+UJzlKcP+h8CCweHH4/k6p2x1TGx+Ljq5I/mfOGLXxjv&#10;KL48BAweDeEP5NArOOgIFhwoEGuTderBSErA4LAhWGC7dxD4FLsNyOjFBsbOmBk/+gFy+ivtldAF&#10;GSiklEs+ZerUq5/pE9IGfZ+wDaTN9oVt9kGeegOpPjFIsAcg+gL4hjxpj7QvbaMv/PfMM0+PFwPY&#10;Zd/4g4+9+oU6PqH2J8OcchHAHZ+HDMC7vMQGtNX/rw3zxzf7OYB/85tfXwR9XqSzJuiD/sh7EUJe&#10;wjZ9ot9JzUvo0G79C0yBeXxhih/cL9hFsOCswXZIfcqLXh/AOvnZjnyvXUXV4RgNFqTYV8cMemX0&#10;QLcyWICtbTLFdiaSIMFvDrHofBQFqE+s7QsgW0mQ17GWE5ZJmaxqBwvdg4wNkQvbxU27TM1L6iZN&#10;StCvm79Faf/UFp0D7fsCk47hsOF3nDjoBvLTUfw3tjWoDO3YuIyJb+0aQDhMWMA82uAg4UCH//gT&#10;0/N2dDGPzJ13ExJ86pFj0eIz/MfBgQ6CE/rQz3uP6bHJ5eMaDxLIMaMTwmb0Qtiu70mR9yCSDBjq&#10;Uy5JntDXHDoGinpwi8t5mPLqdO6tUycHFrrok7HiDw4J8q4xCF9gu+R41Iku/KE+9affec9E22ee&#10;GQLyx14c5/HTw10hv+3E3SG+565xnNehP2zS128Nc8pPhBDc+Xvs/FSIgZ9gP87z0DfrCTgHEgeX&#10;gYL5zyChDG0q5dzq2ySQ+ZwTfYA/xjHsgwVnDWuUMu3Qj3widVfYX9Zl+7m2iVrvWJl/5iaDRUVt&#10;Sxly7K1g8dDgiPdxBgftP/3TP40BoypSQeW3sEYGVLlDdFNmEpm4b3/727v/9b/+1/iDZpThg5yE&#10;rUA/jia1b1N9gu/SN/ZnOSfLOlKupr1VZFKYHBZ+bmY3gDpSF0CPVBe2fmHzs6ihPIAheB4OAJvR&#10;z8dn6Z/P0o9fzNtvRvJ8v4KNir0eQNxtDI1HO5CDNx4u2M4mHXSTjuPjccbjg45Bhnce06aexpXj&#10;kQAy6MU+yLECbYasZ9xcNHAwKYefOTTxC2P2cRZjdw4hdaOHPrHZ8XJQ5WHlPFlWjrHDRw86sQfS&#10;784Lttg/ZN8QdbRFDyRSHlKnfke3dxXw0eWasQ99Vf1Gn9Snv6mf1uD08XRkyFPfI/tDF3/vgkAx&#10;2jnY9Oqr02PDt9+ZfIIfxr+JMejlp+3H8lA3zOy4Lhg74/LCwICBn52DaQ1dBgPHVcl64ZxL2OsY&#10;IecIO9kr3Ll99atf3X39618f74Yo23cCXdmXKXxgXfKtS1if6OkA2MHa4xHgP/zDP4zv8SgzdqBd&#10;wNS+1aUPvABDFx9ywN+34s5CLLWt9ZSZTCaSv5XLYyjGoQOORfZnPlP70NkV8JKfNhEgOLw8cHKz&#10;McEuQibadImyP33A5GfaosSka98f3xnY9z1oHnRPMtOvzE7EhuIw4KfI+RvKHki8/OSPHI2bf8jD&#10;H9sM/00L8nIT8oyaRykcKMjDlwxouXkhx4Nt+goSjgs55PEr9doHj7w+m8Z9Sc4D5BxlCj/nK6na&#10;Qn//n70/7ZLryM6z4QMUJo7gPDe7W/2opUeWLOtZ7++T/OfsZfujvSRLVrd6Hkg2x+YIVAFvXOfk&#10;VbixGXHyZFYBJOW+wZsx7dixY8ew82RmVS1zXi54faeNrlnaYqo+7Uod6iTVDkBZ3YCyflPevtan&#10;z61PWbh8E24JYj29XPqs42ctEPP3S3yLCf6xBQn+qNHHrY47hi9J8KRKX55U0ejvCSPlbSjmQ0Dw&#10;rJAarOsaQP0u9Vn6VALThOvinNMH+IZ7hreh2KsEZMdIVP05DvneuD2syaUe85KnAZ7ySPWD80r5&#10;hHXKERzqk0U3WNi5oldXsUUGjOS29nfx2WwsGr/9kmDBq0lAm845FuiQWU7o3Fovsl456AFg43MB&#10;5cY3zxxz49c8eshLdWvTFgoOA1j0L2PMh7aVPYjUgTxIvFrkfWYOD4eJC4P0i8+/mPcSlwSXxxIM&#10;dk83rc8XX/CKeHn1yyXCus0XR9M7B5hd0CBYQOTQAX3VnMEj+6gHX1ivfzz8pvpMIsdcXQfXxiBh&#10;wIDKuF7K0h8KxpGOm75nXFPGTxtIrSd1vugA6LNMHl/pA9v0F6ltkDzUR9mXsjZbxvc8kaEHsr68&#10;uiYosAcIBDzRwY9b/QctSHC5/oHfSPtZ2wOtz+fslTYOj5vsrfm3Ejcuc3ywBvw0N74mOHBOoE8U&#10;roF+l/pd6jNTCUwTrgmp65TEP35mwfyZs2uVyHESo7FzL4iRrMj2St5+MljgF2x0jJRLWIcc7AWL&#10;85Cosmp4La+hGnAMto6HHOOxiG56NjXlQ2zeh8vS1dPT85eLBnKTk5cehjwoyTws2SdlvOQ8cFUe&#10;YPNsd6MHhkPExXF+4bT88lTR/N/yXATzWzwtAMyX1FctKLS6L+bL/rM5cPwR/nH5NtPHH380p74t&#10;BMlzECVl39/OD7aRVcYg4oWX+wD/uU+wmXrm6IXj5a8/almOfCtdK5jIeph91KXeypTNdSOfOlkX&#10;AoJzPF+fVob4BRo00t/4T99BL0L9iixvH5Fy2VNv/08+bmvIWvD2UktZnzmAtDb6sjf4urU/izF/&#10;LbY9nbAe59jtM8hc/MFQggIvpvJtp1ybXA99leVK2tNna6jt7iXH2Nd/hC39lDl2DH2pzaKWD8VD&#10;z08j5VsGOXZiPewbL9vz1VReEJeBnH+yYuvcsz991vrZ7kVRDwIHxcOSeVnlpZdN8uv9l0OFrfP3&#10;4ndBwu/Vk85vHVRftD60c0nw9DD/GofdPHifgTbfv/68PXnwZ1a59Ll8lrrlG09cRNKL6fxy2gUJ&#10;2yCX2zxm00Egw9bZzp2NjE/eNurwD3PPp4X0SQ0Y+kg/uSbO7xDaVz7w+8NM/ZQZG5u4NLEpZdj7&#10;eQ6Yp+WHgnsrGwD0p/5HHlny+hYucrsPolvwR+6rJoPcF7unw6/uEGiWz0vmdWhjAX6ym4ven/Ce&#10;bb2/nFN2z5w2Lja3+nvUMt8lMDJX+vtEUderrkdlbdOfwDSBLSJlAW2UnUfKAstVb9Yn17CvfQTH&#10;Ih3ZcyzmYKHS7wKqrRwANzoHBKSjLgNr+vYtxLF2uKFgbnY2qgeAlMNS2yq95Lz4pBcihy8P3oM5&#10;LfP2MwoCx1yeW3Zzg/MnGvx/wSxD064817f/UeZSYM34EHP+Ab/2KnMpL2+DsJZcZtJgQBty85gN&#10;zhnqo/QVQJa8PgIjn6Y/0kf6Rd9kP3Ul96HKpz7XCzqm4yLrfNIm8rl+tFcfqZM8egAy+t0nDwOL&#10;wYWyvl/WqbXdWdr9wTnOnHpod2xS2Gb5YNy5vNhFurQ3n2Djzk5+GJT5+Pcv6ucUuUb6Jumce9Tf&#10;pPpBaHcPyJ7PJ3SsYV/7RaDu0RjY6QvnnNehNlX5h54sEjnIZUK9mSbX0OvDZuWCYWProAomLQ9F&#10;6jNfx9int8pTrnqzrL60Ozc7rAejtnmZSA6XNEBUUk//NvI8/oxmVrNuzjZLzscBs91LA8bOZOz5&#10;IPODe9TN7bt+u5Sf4F6+esvFsRzEvHS4nHxaIHVtGRc7uTygF4lvUTgHxtc/zL3WYYNwPtotq/96&#10;fRPWj9oBbSmnPvNSW/IJQh+RIo9NyugLiA/Uw7x9ZU6qH0zRgS704mODBb6mnvXA/6TLOi0vziA/&#10;i+OeJaWOJ1B0op/+6Jl/0rvp56e2WfPWMH9WQTv7gJT58TM8/BwHtj711INfZ0LqU0XarV+S6UP0&#10;Vo7qgWkPzE8CxqryVQas6RTKZ781rNmbumDeh8hvsWcNw2BxCA41Yqtj9gE9bFJfFeEc63OMy3CU&#10;uCzbK7Svl9a8zMMhPTgeqLwcSCEHD3qRyLyclgPRtkcbWn/Of2eb+e/KXAKzz62b30LwQ/L2Crfl&#10;aZ9/NoPUfi3PW1l8I8rLB7KGy6vY5ZUtsszTCwj7pPZ6iUhktR8bslzb0me0rbH2qWsBanmEbCef&#10;+tSvnUnbIDalL3IN8UOuvWs9kkcXYI3w+3y5N+bazPVw97M2pFz2M1jTXR/WbNkLy1th53raWtOH&#10;OfJVbHCKfEuZG1+/nn/tfbNpDnxPN5anCuaT66FPMjUvgb7NfKXIfGLZ/8t+rH3EPPeNSFnzh/Sv&#10;qH1ZS+qyfmT3Vlw4WNTBNajWV8MvCvWxGefH4t0rIuuldlR7vk2oNm6xOWVgHhAOU14Wpl4cvcvD&#10;V6aUPZQcPEYhSMwXBOQSgF4gHPjm5+Wi4TOBUzrMtnlhzB+Ct0CwBIimo6WsF9+O4ltRBgiDBbqY&#10;B3ZiE29H+INmlLHXy0NqL/30B3VZ9jKBtOkn+1YqY1ldxzJR29Cd+oH7l7Gx0zlTZi1dv7qmXrDa&#10;7rrjN59CeMWOTyH16GV8zxNrwfpiA2We8vi8yXPFGvHZg6COdWX9+EIDbzGia/5gu5E2+jgf9c5r&#10;3er4lTBpn2ssmUOuh/6S1FXqS/2ZaSU6SHtwzlDZNSC3BttTLutkopZFz2b741vxdbmv6/u6qodl&#10;LuXJ4lFgi7OoY0N62aRzLhtb7FnDyP4RXFzSfcwD44GCXADQQCE9gFwoHEoPKekt/pjR7nDeuN4O&#10;5rXdI3f7r23BZjMBebkolieGRvLN9/OrzpYqR/3y9OD73Mv72r7KnANHy7tuOQfswx6/NpkXCLYx&#10;L+dpn7wg1JW+STn7JpWR2df87IsdHEsC1nTEitofOo6wDhvSTtK6pvgHP+kr5aH7wDX3Uob6mHqI&#10;nOMwPuvDN5hYL/LzWrOGrcwLAvfCHBxYXwLE/MJgt847GfYEXvIPavHW1vzzFC1Q8Esr+WWF2mTA&#10;c37uZe1K6rNk+pK8IN+jbRWuW13H7LcPa7K9fSGybetYoqc3dexmdZ6bF2bG1/uJCwcLHdhjtvdQ&#10;66tD7DuSo55LyA/h2MS05SaxP21Vz1bYT10jPdQzZs4j5bMe2GZ7pubV56Egn2k9OLJeEpUGDMih&#10;NOXAPjkf1hY0nvAtjQeXlGODZuXu4uBCOMPw2e4HF8oumMz5B28zkUeOSyPt45LgO928V80rXl79&#10;UucFVi8L88612qjfvGig7em71CmVUZepcx/BfZZ+kHVNk9abyrSB/qTaS56UeeGjevHjM+VSlv6k&#10;rDmXMr72J3b5dR38ahbWAX36nRcNYA4IZw8CwvIC4MHbTPPcY18sNjOn3fyYYiMBAv0P+CB4QezC&#10;vlx3U33CfGCuTTJ9J9fg+oB5Hh3mWqrPvGNZBxM5/qgt+5tS16tPpO5E7Ut2Lra8OrK81C3cjXRe&#10;fx4s7Pigw3Gw/6F6RpMdAd0sGhuVC4iLiLJIfYfasg/qg1vs7o2dOixnmnDB6+a3DD04kAPl4ZIc&#10;OukhNEDI8wtnPqzLgX2iBQz+EM3Nm/RVH/odD3t4Kmg2zbZg27IBlw+0H9hoPf3QxS8krGMbJLjw&#10;lvEfvOXEnHKedd7W6R9Inf6wv/aMmL5NXYneOrmeXibmsyyqPsuZQu0Q1OUcyOMbL37oZYtfaUMm&#10;qS/YA8jod37JI0GDlGBBHeugPvYCfWadsy8ZHzsWO5cyY2TdMh5/H4V9Q9/5z6e2dUX3M/CZNsZu&#10;HIKGtue6mzqHnL95qN+q/8hXKANcn7pOwDrX0Xsm+4NaVk+tF3WcnoxIHbXfcXCeD3RZ5t9Sb9uS&#10;fmvfhtoHFmx+ZdNe4eT7q2Lk0LUFOQZbFq4uMinMzWddsqJXh+48LB4mLwQOmTRYGCikF4YXA38z&#10;mQPMpb1webW6kAO9XB48fXDoHxzuh/XzZLK8tcBP4S7vk/PUIJ97bvnp0LyclkvpwdtNzGHfYe/R&#10;PuZ7TPke09+j9Ui6jtkmLO8j6Nkitds5uNa5xvjO4Asppx97/ezrJc768KTBTwLzS+kgvwTy1Vdf&#10;metfemn564MPngIf3h8LCVzL2rOnkHv22eWzkmXt2z5ofND/4c+jsE+6r2HO3Xz6SB8mankr6vrM&#10;T9GNoI7bGyP7XgSpY+tcxuNal6kc4zsbLHACiza/F76jjhk5aauTLxN1zLSRy6UXKLYEj9yc5j1A&#10;HrC8CORDl3m74DmckEuaA34eMFr6IFg84HIhLHxwKTx4JSurXvoul8Xyh/gJDtDAAdFJnyXwLBec&#10;F4JzzLn26pPKVFa59KF5gd9762GbqXkwygvlZQ/akzb1yHy8RF1z1hcfukbkqc/Lda0fa8Y6EQx8&#10;awqSXwLF8mda8ynkQdB4sE/M17VPWo9MfaGATe6BHnMu1S/6LFHLa/4HtikH2QsP3l77+phbsaVP&#10;jl8x6qud2afX/xh8a4JFTnLf5HAUMj5Z5Afctb+Lsm9hLgJ1bx0D+7DVjWdeZnvOpSLnBvMS4JB5&#10;CcgaKKQXu5d7HvTeAU/mhW8+U6kM9HJgHMiYMC+JeiHU+dXLAuoHkX0qle0RuI9cBy+IhLL2G+lX&#10;Zh9qH1DH1C4p6OO64z/W0nUkYFDGt7SPfKBf3SvuDdbGgO+6Giz47ckjZkAxqMgMEr7YYCzGZB/s&#10;CxjV1zWF+iXLPVRfAutcf/eAdw5lxxKZr/r2YWSferQnYZ+1vofasYZv7ZPFvkm6eCzcIW9DXRQj&#10;vfsWu4L6XqCQtFcKxurRw+OB6gUMDyLMQJEXg5dDDRrJvPy30ssBort3SWBjXgh1frYlnTcUtV+P&#10;KVMJ8HlvXRK130j3FvRk69r3QB/HxR+sOb50DUnxcfq3jmXZ/lzU0r2BHvcC62kQgBkUanntxQI6&#10;ta8XKGANFs5VP49SOIJ+Tf/WOpnrz30DqR/pp01cRKYHbRJb9F8WvtVvQ9UJ4xidQxuLZ7QnBYc4&#10;/hDURbLcGy/lQC3Th7rchJZrvXWA1LzQJ70DAz38HjyZl0ElhzUDCYc5A4j00JPK3mVgAPJCYAxs&#10;wDbtd27SeUPgXJyPeecLlE2oHyqbVCZT4NgwbYE9pM41jpBt5LU1bSbfm4MEtLverqVr56VMvb4H&#10;OTf3HOfJFzPUI6tu+rOO7hHXN/cHefdA3QvuA4MCOkd0jUdz79WJWhY53zXqi/SJTxbk1a2PYML2&#10;NTsuA1X/Zemt+M5/ZuECkgKdpsN6i3RR9DZFXbB9QIeb0HymI4ocU3pwPFheqBy6LYEi2zJg5GWT&#10;F4IXQQYMy1suCC8CMZovc1LWftmfdtHrm76R2WY+U4CO0br0UPVleQuU19a0mXyWRZaVyzXH3/je&#10;tWMtqKM99eTcmKtny3kDdKu37hH3iXvFtTeVytLPPSfR7brWNXbumd9Hkfmc5xqZt8xyvg1V9SVG&#10;tvRkL4LU/ajxnQoWuTCwt6FHyH7HIvsfqycX1w2o/Zn26PhSoDMPlcwDZz4PpweU1MMvOcyy1td2&#10;61JnpTbAPOzCOeU8ATI5n9QBgf2gSP05ToVjJYV5bUrbHK8y+1fY1/5Zlsr14Jycj33WdOEj1pY1&#10;8jL3smbNXBvkUjcwb30t24cUHehyL0n3hPsi02Rd1zpWjlfz8lCkn9JvyVxb7xtIWyL7JNKubBvl&#10;LwPH+GILvrNPFqPFe1SOSvQ2hFyD7aTocBOaz3QfEx4w6KHz4JFyOPOgJj2sGSy8SLIsR+2kvctB&#10;pk3Mn7SiNz9lnYd6YPqbPvou682Tmld/ppXCcq7PPtb+Ne1RZB7UdpFzgb2xAX5iXXzlz6t7A4br&#10;hV/xsWuy5r9K+7k+6My9lPsg94a0DaJDfb0xsk4ei/STPhwRv+ZdA6kTyPRQ7UudWRYXndNF++/D&#10;dzZYsGB+2NQ7JI8adaEPBX1z41X26nPM3vhuFDeNB4zUC9ZDnQfUut5h7lHZqiPpmHnIReYTytGn&#10;cqRzpEukv9KH1bfJKissZx1IW7RNmM+6HlIvabUp7Rm1w7zI9J3rZWA3cPiEQRt+Beo3jy7rrAd1&#10;jo6VeYjepHXZbv4QMk6yIm3W7lo3onPOlLef+CIN/qUu0Rt/BPtWHYlD9I1wGToqvnXBwsWXCRws&#10;WUC/BeWiruFROK8Hx+nZn8Bmg4UHfFQmL52/MJ/jmsI8YBzMerl74RsIeuy1W2f/PPTqzrGhNgnL&#10;SeVI1ZMc6VqDPqtMv1Zf9+RhhXZoc5bhGnp6sy7tG9Unq/2Mr99YK4NFfTuKNm3PcXIs8hU5T+n6&#10;bGGuZ3JNTx0PaotIW3Mu1mc6onN2/vnBdvqj2jGCes3vwz59a7DvFrsOwTcWLLY4LFHlWTQWEPZ0&#10;XbajRB2L8tpcejYg7wbMA76Vjum4WbZO6Ic8aB48L5I1ZjCoVE/Vl3WOKaqtaW/qgI5dg5H6an9A&#10;WR/pL3ysn3v+Vo/s1YksV38ma5vlEUWWs34f0lbtE+rEDnzp20QECwOGbxnp5xx7lHecHBffpb+p&#10;c/zKhHX6q3LUr6Jn01a6H5LUMxdemI7+bs4Wu7bIJFJ/5kHqGbUdMtZWfKNPFlsdXh1CmQUz0gP6&#10;VjmwpvdY9MbpoY5LP4n9HirpBq11pNm3R+TMC8fXB9DD56XgxZyXca2HeXF7ecuePHWOuQVpW45R&#10;x+rpy3mbT1+mT2s+mf2yLvUmnB90zs4751/ZQ20zP6qTiWqjZYisviUo1LejesEix8g8cJwcQ5/p&#10;XwhSV+oQtV0/Vla5EUa2ZTnrk6O9wQ/+8gtL69OF9qZN1Ge6ZmsP9gNbdKU8UObQcffhW/+ZRXWE&#10;ZRbLRRPpJJm4bOcdgjoP7e9tTEmfmiZFbQc9H2Qd9BB6QXghZ7mXSvWIWga9OkF96oMGikrHVpdz&#10;7lG/6tuej/VV0nr195DtIxmR804/ZL0Y6bO+ss4H5jzJ1ydXwNj4Ep/2PsOgjicP2vW39tbxq1+p&#10;B2vzBOrMdbdsmwTq7cG2KpNl8jDtNM22UZl55pOF86YNaGfCtn3o9RXq2Korod7040Xxrf3Mood0&#10;HnTRQHVOj5cN7dCuRG/8lIfYvo/KZVqZ9RU5vrCch7XHKpNldaS+Q2AfiU4vMVPz0nGB84bsg6T1&#10;tmUZVp9J9ZoHjpeo8qZZP0JP3wipE1bbnU/OO1PfprWOPgA/4luCgoEiP8Og3qeMtNcxe+OpG7ie&#10;uVa2U5ftpLL2S6T+CttGMtRrY+ZJZS1XGiz8Qg2kD3BOh8I+W/o61iE4xqY1nAeLNPyyB9kCndFz&#10;CnW1nk3KwtXPLGq+1/cyUHVmWf/l2LWdsocuD555Wcu1LvVL66VwbSvzwCa9oJOjPtbXcSyP+jJG&#10;DRCSOm1QV0XOU59U6ldJXfbbB+2urKAu55moYykzkqvyOQ/nVWWl7clsB4yrzw0aBg4/w5A+aSDf&#10;s7vOoYfsl2tvXqor5StyLs7H/L65ZxmoX1mhLP7mniFQ+PfI92Gf3SOstYFsV786a1v6cqi3tdMy&#10;HBW90Xr0k0UaeSgFk8m6Xtoj/VhIor2R3jZBvm6AhI68bKC3LlLaZbv2eQHkJdCry7ZM0ZPjWGea&#10;cOwe66HNg7wmJ2lzDNPK2ocxJK9k4SGBIuuZb4/py/q2TPpNrI0ltd+yqG3AtXC8uiYg9ShT5Snn&#10;XLJdGWEbsJ26qpMx8THBoL4dZdnA4drkmsDMyx5s0z/J2jfLybTdFFjvHGVd62Qi+9pGSn/2DHcM&#10;gYI/LUs5bVJWgmxXBti+BmVIqx5ovX6jnATZDh7Utzz/dmbMrfaNoAAWfWQoLXoOChYOanosev2r&#10;7n1j0D7aDD3oOGA+6y4TqXdtHrRhe14A0rpab1svD9WpL6TjifTBGvNQV+aFPqLtymYgMDDkRZTt&#10;6sCOHnJeMP0gR/Ujpo9E9Uky0WvTNplIuURPFqSe2m7ZtpyPqTIJxnd9WAcCQwYKg4VPGL2gvrZO&#10;6neuKZN11tc6KZxHMtFrh2ttMH2UZ4/g4FtQfsCNTIV9K6yr6Rq2yPRQ/ZV+O0dPNeN1h3y48uAn&#10;i2MnsgX7dKfDkxW1rue0riMPhOP0bNgKNqkb0wOeG9V8tle52q5f9rHCjdajF4LMS8LL3TrzNQB4&#10;wdQLxzpSdcq0AVS7cz7pm6RtVa7nO+VAji2rTTDhGOoYIftlPvtWHXUsYZ+cQ85NPT1bc76sEetA&#10;gPAJI4OGgYOgYeBgzeiH7h7rOiYcV2S/Kp+ytV8t94BMyqWvIKBdn/lEQaDgm1AEC0i9PtO+1Nuz&#10;XflHhToeqHVt9s2GXeFIfOs+4N4HnU7qQm9diJ5TL4p9Y6+NR1/I5nQe0HlBN2/NZ3lfUFFvcg36&#10;yUPugZdcDqb76GViUEgaNPLSSf1QWxK9+ThPUn1geY3pL3UlHH8LK6o+ZTLt9QP2rToqqlzOLedl&#10;mnLmgX5nLQgEPk1U5pNGrl2uX9I5juaaNgjrkqN6aFsi6yHzFVmXfiCf54hz5VdmM1ggC5yPZZHz&#10;VLc8BCP51JW+rXwIs7j6DrNDbA4Wh050C47VST8XNhd7DTqv68hHhNE42us8vOydg/VuWvI9uqGV&#10;q7I5huWshwnK+kfmoSfNC30rvUz2UfkcszLhHHpzc849Vn/ZR2Re9GypPASH9Ne+alfWw5yfeeot&#10;13lD4PiuK2th0OgFjgwY9Smjt5Y5v5xnz3bZsxXWPlnusY4jyDtO6rEO5mcVpH5tFuQ8hPOUoo69&#10;hio36pf1jtc7Nwm6zLbsyofiO/Nk0XMiCwtHqA6rzrtMVPtGY1W53JzzQu7o3GxLWl/bs5wyIzoW&#10;qKm+k25EmBe6eS+HvDD20T5J9ebYiVp2DrI3T6lv0i/2Eanf8as9Pa6BMRJb+8hE1iedT9L6Xnv2&#10;Bdij7yFrwRr59JBBwwCRgSJZ1zf9t4ZqZ12n2p60TbkqX+ul7cqQMi4vwgwWn3766fxUQZl25+J8&#10;1HVRjHT06h1TGzKt+/UBdnqONPVbGSzWnCZd1J7sww5aYL9HAfVW/f0FewDknYcHQzttk8qkbK9s&#10;uuWJI8cxr13mQc5D1otlH0fBAaqnN06l9vTgXGTOf0TkhDZoT49pRw/Vd4lRfYVy6trKnPuW+n1g&#10;nqyPlz80cCQziGSwgPosfaf/ajlR7a507ZLZp+Z7+mp93Rs8SXz22WdzsCCPLEh71THCWpvYpwPY&#10;3vOVoO2QvXoovpOfWUg3DPnqlMt00mVAe0xdfOz3YnfT5hxzE9cAAO1T60dUvjLH7AG718jmrEFA&#10;cmlkmszNLVNvRa8OpP11zvgtaX3OHTiPZNqYNpnmuFUfMJ91PdR5VXnK0nEqezKW12C7qfN0/nn5&#10;S4OGTxNJZdJv6k1oW2Xa7Ty2ctTHetdd/VlfmcGCpwqgbwB9MxWpW9S5H4scH1h2LPJ1rz7Ag/LD&#10;Fm/D3mBRJy2s77U9ajCmmwCK6qB95cuA81/zg2PWsfVfblDnlHOk3ksuLzzblEvZJHUpl32zPqlt&#10;PejHpBeLl6v5Si6RXn1eLD32oI1J5wTr/LMu2+p8q/1pm8gxYc938FisjSXrWCMKfdmbC7qEMukD&#10;aSCQNUgop88S2pO+2set8rnGtS119GSscz+Q+k0oPq8gYFCn36A6SUX1qcj6rcj+iX269LtrkHi4&#10;a1uLA0PGuTaNI818D7V+JPcowZguOkgnkj9mgY5Fzn/ki5E9blYvL4gOme2klbQnrU99a30zX8c1&#10;D0yFPk66UZNu2rxEal5Z2NMre0h7JfNxzj0/mDpvU/Qwjrakjdb3bOnZoD65BepO/dk39Y3GSmSb&#10;6NleoQ36QbpuyRo8DBjZr84HapvrkLRNpnyPvT7SvqbKVp11nxAs+CYUwcIfxqtABwT6DFhv26Gw&#10;377+1a+umf5Pm85hEdWN/RH6tQe9DbXmgH0Tqxjpsj7bq1Ogi6wMqM7pOmuH7HfZOES382ETs0HZ&#10;lLmhbatUTiKfZakcafapZZg+rdTWCvybG7PHbCefrDK1HorMA23T7qRzJE2/1jlD5HNuOXbaZV2F&#10;dphPO2yrMub3wfHsU3XXclKkXG++wLklrTdNuk4wg4fstVtWZ9q0j8rm/LLOfNL6THuyOQ77g/3C&#10;B9p+ZZagQZtIHSB94tyEY25FlbV/1jue+WzPNYCAtkW89Yu3ombQl0SiZ1H1NRwULPYhJ/QooH5S&#10;yGJZl4uUznycOHb+blgvNeflhszNDJHx0hvJwEXmwaul7FepHqmPkxX6GXpQal2PPblMpciyadqj&#10;fdUPzFWfjuZe5yoYZ59dIPuoQzv0pWOsoY6dY6lXpt4e98lnG8g5mc/xzcv0S9KA4EWV+ayjr0j7&#10;emujvZmal9bBnt97aSX93CO8/ZTBgj2EjPYmQfoGWJ+p+TVskUnfVdCGj/PpLuUfZMs4jCsp7lgx&#10;DBbV8C0TAVvljoX6SVnAHC8XDJjPuscF7Kq+6NmhHJuVTclG9VJzE/dYL7+R7OnpA9kkbfTZR2wz&#10;lYn0eaZ1rlWutosqk3LZJtIubV7m/WCu+hWSN4DoA+eUY0oPnGkyMRo/x3CcLVA++6pfrq2hY9W+&#10;lm13HnVOKZuo8rWMn6QXV2VeaHmppT7B+NpS7bduC/FV9qPsOmXeQMHnFJAy/emjPZXVZpD1yh0C&#10;+/Qo6riU9Sl8eHzSXX6uPRyX+mQhckKPAjpNgt6Cgawnn/wm0BuXObBZvczyknGjZx353ORSefts&#10;ZfZJHRL7TBPOJf3Zy1sGmT8G2d/1T/tInRc+MlDUgJH+dF5pb9LLj7xyid74uUY5BlDvCMqSpm7z&#10;SfWbl5TtU/uST2iL9dknMZp/1kt9BvMCgzVQyKq3Z8+Izq2ytlnGR65PpuyN/KyCsv2EY2ZdYlS/&#10;FWv9Hbf6Cuj39C2wT8vN5WOjxSMJFo8DTL4uYsJN+7igHSN7EtqmffTJzermXSMyKedhkOiElrNv&#10;yqdcLz+icA45py1MjHQfCvo6L+aoPw0SBor0MbJC27y88tBZn7Y7nnpGa3LM3LIPTF3ms5zjWYa0&#10;A+zO+eRc7KMuUtpyrpkXyGUf04T1tmW7Y6g7x1C26ra/+WzLtOb1j3X6J9cLsjd4siBQ8DYU7aLa&#10;mvYCdMOKrM/+x6CnX6Cz7lmw9MGGuXg0vpPBQufLirWFoE1eNrSlZ9MIyLp5vchy8yZz4/fqoT7J&#10;uhGVrX16/VNO6EP9mZeQFLW8D73xQC1X0I69HHL9CWvA8JJwbgD7nENeqrLOQfvQ4VqgN3Wn7w6B&#10;fSpTn+V9RM655WWS46R8wjknQfbLtJL66gsw0iuqjiz3qEyOk2muteVcK8vsD38flMGCPom0NfPI&#10;SVDnJEb1+1DtSNCGXtfY/SqWrs22uSRorxzjoWChMU5YgkMnWHUkE7U8AuNrw8gW6+tY2TfHy/rL&#10;QOraN69qH3k3b27g3ODZVjd81ttH/aA3T9vVbz+AfL1cqNNW+5hP2j/TbBPqq6hyQh1pJ8h6iB8M&#10;Evql+klf9fSsQZuTIMdP9nT2+gNlYbZRrnqZh3OEufbJ1FnbAGPkOsM6do/7oA71qw+kDamr9pH2&#10;RTb7VVuyTqa8eegegOlH/ErA8FtQyPZsANYJbbceOeQpq8M27UsmenW1P8gyeX/exTqxyLX+kd8V&#10;znUsaPnzblnfebKoBj4K1DF6Y1JX65nUwxMbo9c3oa5DdCZq/56O3ryA9ab0Jc/GzQvNzSZtd5Mn&#10;qUdeZj/Rs1WZ7AeQqQe21y8plDPtyalPVqQ+86kjCXLu+oNDr1+o81KFyto/dY2gndUn0P6pO8dQ&#10;d/bp+TVBPf3UkToZx6ckL7k6du2jHeYdAzsyWFBO2K9yH9Sd8+zpgUK5pP1HfWp9Mv1gCt0H+A3q&#10;R5nBIm1xPJFtSeCYtf4Q5FhAHdRnm+P4JQLytttnSReSX/7NLTTu2kBL75t/gO7bUNXAy4bGj3DI&#10;+Mfa+qjneAi0hdSN7OHfRzd71qmDNKl+8xLMmyfWxTZlK3prqFymta/j9LiGqhuoP4m9+iEvAcCr&#10;Li/DOl5eaElQ88J6aH/Snq6sE9rcg3OxvcpZzvnKur7JbCO/hbUfcB41FcpmH9MRqo5DUMerc4Ce&#10;lTwvWcc+IQBLyvRLveCQOSPTkzsUPT2WbWOPGSzqHgQ5Llm5VOzS84AhHpS7wQIcM6Et0PARDhn3&#10;WBvt96jmeAiqDZTduLmpvQSyvMY8JG5405qHIDdVsicLci1re8oJ5Ukr3dy9fhV1HOlcoX7wIkB3&#10;/koKyqLaUNsqlKmkvzrMZx3swbmInJPsgfo637r29lVWfZVVRzL7JZxPTUXqr30rRjp6qHrVXev0&#10;gXMgdT+YN/VFBUGCJwqDBe3qT2Bn2lrHrlibV9UlrO+198rssxostqBn74KH+w+DxaPAVuMT44k8&#10;wBaZbwrVtp6t1FnPpnbjupmlG916ZSybJj0w0HEcy7RCmexb+++jeh4lRuNQxl7nDwgU/PU3fjuq&#10;TxgesLzM3aO9fNYBy/T3LRzogWWcSoNVjimwO+diOevsI2lzrXP9XTPLWddjbyxAubZL62t71Sky&#10;X2FbT6bqAdbJtKXSenxQz4jnh7OUH2wTLKinb44H6hqIlDFNZLvI/qDXL8cZ6aedfeUvd6x6e+iN&#10;lXXks7wpWNROx2CL8RV1zCxrk3VVVhwz7kWQNgnrRjYm2NRsXDdrbmw3d93kKWe+HpYeQeaB5eyf&#10;tL3HKqO+Q+B6jdaN+lGb48K0BXCACBb84R4OVF7ao4ABsq5H+9Yg4aHN38xqe47rGOmnnEcyxyOv&#10;bO6HXHv3RN0PPdax1C239Kl1lAVloe0VyqSO7Fdhu+Pm+OR7TF9JzpBnLoOFfsuxEjkP23tywLps&#10;2+cHoAwpTP2mtmWwcG8J+yV79VknzD/WJ4tDkMYmRvUVOtB8po8DW+2soJ8bOg869bnhZd342Qbt&#10;I7WLNG20nOz1rWXrzFddlkdpcgv2ydGOPYD15uAQIPJvSXugvLTrvthqC/0gOtCVAcOgUZnBwv7q&#10;Sj9UG3pjqQc4b9eCtLf+0HZSaXkNysnRHpOpPzEaJ+V77Mk4TqY1r43am8yzw5OFP19B8ECHcJ2A&#10;a2G+gn7ZV/TqxKgPGI2RKfuAveXeps/aeCNkn9r/WxssLgujRT3GkWtAX9V56BgucF78bnzo5u9t&#10;fJ8wkvZPHRehejJN/cBU1PpeClMHsL7WZVpBvXogB4jDwxMFwQL6NlS9tO3f0z2qB/RFB/QCXwsU&#10;0rFzfOFYprTnOKkn+yOfawJzD0BlSPcxkfWp1/3XGycpMi9SxnzlWpvMcdOWHrU5zwtPEwYL2oC+&#10;r+jVM+4xyH5bdChDKrGFPbUWLGq5wvaUy7qDgsW+wR4lehPIxTJfFxD06r5t0EbmlpuZPHXJtQ0v&#10;s828/VLnKC+F7cpk3rL5pH3X0n1ALrkGZbxUCRBPP/30HCS8pOtFjbzzqfOSPdC3Up21LpltwjFG&#10;Y1ZdBiXnVHWljizn/HK+IypX+1faXmnbPrk15hwyL6veLLvvPQPQM+FZ8YWWb0PxtVn6pE+Ba1Dr&#10;HUv0ZIByyo7yFbVe3fahzJ5gL/jChLo1nRVVrtfv4CeLrYNXaLg8BGvyvUXZgtrvWD2XCW1wc5NK&#10;/ZZ1Mg/BiHlIUnfqdAwosk4qn+zJSfWMUpnI+tEYPdjG4eHQZLDIi9pLF+iP6pvemDJRdZJXptcm&#10;hbKZygp0GCjyacWAMeqb9dC5OU/nXucPU66nI/Ojul79iGlv5ivX9DgmzLlJzkI+jRMofBvKYOF6&#10;rcHx9qHKjPqoL5n1PXuoc0/wZEEK7Ctyf4haHoG+q8FipGSL8kNxjE4mICtqfS8/So/BRfpWuIBu&#10;bMvJehAyEIzK9rFflpOOkcixL8IRDl2DlKt9KHN4ODh+XsEBcvy0hflWf1lX/ZH9eqhya7Kiyjte&#10;jl3B/DJoZLCA6gI9nT3ua0+qP+lYphL56lPrZcpL0WtLpj5TmeO6vqSVfrjtV2apA719NQJjj1Db&#10;emXZg/Wj8aln/X2qcC/09K3NIdGT2/tksTaBEQ9B9jmkb50M5d4Es64n0+sDRvVrOLTPmrybPA+Y&#10;9DAk8yDYx/61nH3Mp/4eQa8+qZ6qM/PqEfhAP5jPOrCvPvPSV1k8UZBygLAjfaBt1uk72yvT7oRz&#10;q1xrq3qzXMe3j2B+BgtosKivhO0HnddoblBZ87XdetmDbb2+MMdPXVIdiSpTmforc96ur+dEEiwM&#10;FBAZoD8ZQ7+Spo8B7Zkqk3LamhjV9WB96lY/dvqiwb1QkbZkfh9S9uC3obZgNOHLhg6rjsgyqOV9&#10;UP7QfsdgNAY+zA3eOwiSdmXM72P2Nb+P2tUj7aa9fLIH/JC+sLyPyiYoc2h8m8bDoz2SuXtZeFFA&#10;yrLnf+eRdfpV+TVukZE5nr4jZY4ZMGT1hXaaaqt59Y6onLJb+8nsb79MK6nXbtMee32T1Y9S3+ca&#10;GCwgZfSLzCeqn9ewTx91o3EqeuPW/c6+AOpds3Wkr4eHgsWa0VsnI9TVo+0XBZOq3IeRrOVR/Qg9&#10;XZcFNzPsHYhkymW/NdqXtTDf66/MPqYOmfXms0+F/txC5Suo4+Lk8JB3/KRzy4vCYFHLGTTSJ+qh&#10;DRnl7ZPlpG3qTd2ZR3/1U/qOuWXAIC+rrLoylSmXrDJZzvpRm7S9l1aO6kdEXuqzTKV+7q0lZT6n&#10;YE3Q6Z4iX0Gb7ab70JPLOSSF49S+KSNYb18UuQ9Aylb9idE8rDfd9GQxGuRYXIY+HZkU5mtdlkGV&#10;q+1iVP+owHj4KDd+j26AXpsHoearTKaVvfZcO8dPO2o+62rbocAvMlH10+7BAYxX50jZy8PgkKyX&#10;e71kyEvbIfI9fcmqU6pbamudHxTMNYME7Pkp+450QtuqjLbsY5VPHVs56tebxz6mP3u+Roay64Je&#10;/OYYIvMgfQtq+wj79IrUb35NNgNFtX/UL1HnU0H7pmDRg8ZsMeRRgQnICut6bWBf+6PAPlsq3Oyk&#10;6e8kIM3DYb6WPSAy5Sp77aOxR+z1gfv6yX1AxjHSRoBPOTjUcSnbnuSSyMudV5f+tlGZF3u93KH1&#10;VQ/fqvE7+zL1p961Nal+oCzFKFDoA0A++2V/8jmmdlBPP2H/nmxl6h9Bfamz1mU5OWqzXn3J9HPa&#10;7T5gLUTqIN9D+gZUudqeQFb57Ecf+2Ve2C+JDOtMsEh5281n2kNvvMRBwWLLgJeFNaOBE0u5Wv4m&#10;sG/8LfYpg5/dsG7ayqxXrh6KpDIpl3Uy9al/xNqntmW5stfu3LNckfXKocuyKfPzYs/55kXvBS+9&#10;3L386+UOa6AwWNjXQGHQkBkw1NvTLXv+yboK9k4veCRS14g5BvlqR9bVNljH6aG2Z3kfq7z2QNfZ&#10;tc4yPrUe0peya0A5z98abB/J7es/gmtW160H7R09WUhlL4KHgsUWAxlQuS3y+7Cmg/qcsGPrmPww&#10;R6hPnfYRlHtImR5qu3rSLmXM1z4i25MV6M0D4OaWtllv3oMBvXSybL7KW1a/sJxUNuWzLuu3EHlQ&#10;/TDyi7Q9xwTMMy/geilbts6Lngv9008/nf9Yv5e7F3ul/S33goNUH0TOoAEzuFT9rItzAuSZp2tm&#10;m/WAc+HZyL2FTFJ/wV47+uvlap/Ua5pAxjSZqHYlLNu2Ru3SJ2k3ae55mfOh3X2APueWTFjOse0n&#10;tE1a10OVTblqg21ZJu9Pbud9SJv2gewjD8FBTxbi0EEuEzouI6mwTVZc1O6qs6dvnw2JKlf1UYa5&#10;ubMeWl/L9XCsMeXVIyzLHM981llvfo3KpfzIF9WX2U6beqQXQKXBgnaDBhczl7aXuhxd7l7k6ksd&#10;yEr7J21TT+2TberPdUpa59wpA85EvspM3yGrfPrM+ipTx00ZoXwy67PfPqSc/aV6evVSX8FekIDK&#10;0tc6/UwdwGdrd0uOLyscA5BWHdabyjXYbn+AnQQKv9CRupIg8yDz+/BQsDiko4MmD8W+vtb32nEK&#10;TvJArGGkH4zGoCy3IOWTiX3lHtTjxss+lm3fynpgst4280nl7WP+okzUMsj1JS8tqwebapDwQq6X&#10;L3KQei5ogsMf//jHmT5ZrAWO1GfASFqHbCV9K6lHv2NpJ23U0Y4+bGaerhFlZV0T/ZMvqPKcpL9S&#10;V5ZhAnnTXn+pntSXfXqs6MnIqs+yY8lsh+mfbKO+2prQl8C2mm6BOnrYogcZWG0BBgvWem2ci+Jr&#10;TxaHOKDiIn0r1DXSiVPqk0ViX//EPpktOrai6lrTTZub2I3cY8pU7mvPg5J1ydpex38U7IE1rxTa&#10;7eXpZZ0Xspe4ctAL3Ys6A0UNGjVYbCXyI6IPvUnqtBUZ6kgpY3Pa71zJ4wOAXwwQW4NFsq5DL63s&#10;6YE92YtyyzhZP5KjnHvc+hHwn+01PRZVT+5psW8M1pZgwVuP4KI2jdC9aS8yGH3lGmp79tvXF+BU&#10;D0LPwWCLnoTyh/TbIouMtJywXOdhHzd1b8OvMeU9FJXqHlEdleofjdfLV2Zf52u9wCdSZNk+EHvz&#10;AuXCNRh4MZNygXsZe/mqgzJyBAqeMj755JOZ9YnDto8++mj6+OOP5zL1juV4Xv61Dnn6fvDBB9OH&#10;H34456lT3nHIp73k1SEp04YvOA9cGl4enBHTGjRGQE+uAbBs2zHUx0nqE7UP7PVbY66n+9i61Eud&#10;e8W2LVCuyqtX1rq6b5URuS5ra5R9DRT+pgL69XRfBvovyxsuY7B9Oi4yBk7iAMDERe0+pv9an9pm&#10;edTHDUW7zM2f9bDWgVpv32QeotRvftSeOqvu2lbbk7ZDbc4y0BeZr2VAH3RiJ5e9AYML1lf2XrDk&#10;qfOSqHOkzsuayzvpBU7QgBlIoPrpPyLt6DDQECigAcfLn9RgQZ8MfNTXduwGBouk58SAkb4D6fv0&#10;f+ZBLYPsdxlMnblXzG9lXVfTHIey+6XXnuj5aytSNvX0kGuzJqtO15vfgUbQoPyo8Og076BjkxcF&#10;TtRJOqenOx1fUe2pfUdQ50hvYqQzxxxRsIFHmz3lhO3S/sl6iJLWVdlK22GOU8dP9tq1WVif/jVf&#10;U4AserGJQ++FWukrc23Pse2fASR1eTH7ZOGFrm7K0KcRSDBAlnYDFjLUExgMMnnhw8zbD6I7g4v6&#10;kUcOmzkLBIQaKEyTyHp21vay65H+qnU9VJ3ZZ7RPUk4Z0pS3vI/4I0mdOrANkjdQkK9QTvTmBGp9&#10;wjF7yLY1HSPQhzXsPVkcCm3JvlXPIw8WPRwzmQqc4qYHdaI951PXqz/Wnp4usU9ntlfbgXXQA5B1&#10;ULkR7Jf04Jjvscpm3YjaVPO1PdvMg8yL3npZZ739sNELPi9Z6dNuyhXDAAD7GUlEQVQEcjkWKbbQ&#10;txJdXMYGC2mwSNpmsDAQpA22GzDIq0sbSS1nHbL1SQR9yCLDHDgLa4Ei88j2/Ktv0keilvehrhF0&#10;3U1tN03mHskyqaxl1jf3bZaRFdhG2bWmfQ3VV6mrgjYpzPfaRF2LfUDeYOFfgHReYDRORZUZ9Tn5&#10;h3/4h/+Mo9iIv/nNb+ZN+ThQnT9CymTeg8ehgRzsqnOL/q0Y6apjii1jV5lRHzaEm8IDTxk4vn2z&#10;nMzLYY3qqGm2V+TmSrkqn+W031RmWTnhAfAyIABwmfrKnr1ASnteECnPXjEAsIfy0qYNcoHUeYkc&#10;Hzl0mkrK6kKvxFbrIWXqfSpxPxNQIHYhg07no0/IexlyUfAXAf2rgLlPcu0TWTavnEwfgFoGWbcm&#10;b34tTbqGlb02/eCaJG2vwO/4HN+TRzbnLiyn33tAZq0tdTpHoX5Tx6pIHawvd8ILL7wwvfbaa/Pf&#10;bcm3onLMzCe0wTbtYg899dRT03PPPTc9//zzi95Z4kDUiT5q5CSdNA7xMKzZ0nPQ48Jlje1mJ9X3&#10;ztm8baRJ+3mQ9jFlq54RU06mTdXGfRSutazIPujmsOdTBZexFwaXrRe3lzIfLkteLEEvai4QL+q8&#10;2A1KkoBj4DH4kBoARm8doQ9b6Uv9+++/P/3ud7+bfvWrX00///nPp5/97GdzSpl62tHtUwRzUocX&#10;nWeCQMHh9sWFZfOem/Srfk+fSsbLtbNc6/dxpL/Hqtdyb8xscz/WlHaQ+4k6/IYMeX3RQ68tdUHH&#10;MB0h282rX137gAxr6Jq7pgl077MFVDnzte+59i1KxZbJXDbqmDjGjU/bIfaDlP8m5tNDLlKSzZ7M&#10;tp48TLnafx+rjkyTNVDYbyuPgWvV04cNHH4uUC9S877i93KVBADlsp1L3WAADRzKI2Pg8NWpgYDU&#10;wGCw8XKnjCwB6t13350DASRPHbrQKw1sBh3yOR56OQe8Enz22WfP/yogTxqQvGUDSAYOLxyIb9fO&#10;Qs/nlVUukfUy90+ytlke9WEvVlLvOL15UW+wEFt9kEh526uMsF6ZHG80drb3gB7nWpF9eu0VazJX&#10;s5F8siInMzL8onCMHEtkfQaLEVJeZB7U8qHIMZLHouf3ui77ZNw4HqRRfq3Oepn1eRhNZcpm/y3c&#10;B/2qbO3PmF7KBgADBamXNfSy9zJHxr4ZCLyUlUWn/an34obIUE/eYIG8FxJj0Jc+PCm88847029/&#10;+9vzYEEwoG+Ogw50ESQMFpTRQRt6CQS8ZXD79u2HgkUGiqQBw1ekvirVv1v2cPV9MttF5gFl9wms&#10;+wiqI2l9ytEX6ueqSzgvSZt90NmDskI7RG0HVUZYV9vUkazo1Qn0OdfeGNmX+jq+GNWLo96G+jbA&#10;YOGrox7WHPNtQc++WkfZzZBULtOah9mnHiTr6iHLfpmv/W3Lscwfw2q7dRVZb95DQdmLmQucS5U8&#10;dbQhx77hQ0HJJeqLD4gMc+XSVgeBwADEJYM+mEEI2k5/UgMQF7xvdREUqGccxubJgM8btEV7tMl5&#10;qQ/dgGDwzDPPzEGC/pR9cjAoSPVK6x2Dc5RB41jUtbFsHtZ9Qpk5ScojZnv2Sdo+Qh2T8hrSVtlD&#10;rz79aXuVQ+YQv9M/fcA+ZG9Qn7rVWesr1trEdzpYsNE92NXZOfmeI+rC1PLjwL7Fq/MZsaK2u6ly&#10;c1VmvXK9vjBloHI55kWYc1hDyrj++ozD46t/LmbyBgsuRy5lPxD2kvby5MJlXyGrHgKGTw4eTP1F&#10;mQvcpwHK6R/qfULw8xGfCrzs+SDRJwPtgbRDbGZu6EM/wEaCDH3RQd4gQxs0aNRAITNYwOrHrXAt&#10;XI9EtiXTR5X6dlRnvkflHQfkfHJ811E5kPmE/ZIJy1nvuKSjfomR32u9erDdFxDuuwr7Ou5oDDGy&#10;8RsJFhg7MrhnZA/0d4OPXg2NJq1sTb/tcD7JHrLdQ+MB8jB5sGReflD5Xp9ef2VzzEptM836RNb1&#10;2kHWs36QfcDFBwF2cYC4rCEXvaTMnLEV+Kra/USKHvIAXergol970oCUlTfQUGY8dBMIeOvIpwJI&#10;mUDBpe8TArKOzziS+SJnoKGftsv0C9Q3BghpP+XBaF1koicrbMu+SffNGpXr9XHv1T0IK5wbUA/9&#10;oH3sV/tne21L9NpyXFBl9HuVE9bXduc7ChZrOtcw6vPYgoWGbzF+y6KwuXOT7wO6cvyaHorUdVGs&#10;6aI+/bGFgNSDkyn0gMBRkOiVR23QsaHj9+pMa715UdtHSL95IXrJ0g87OUS84vftJJ40IHkucGSQ&#10;zXVAl6/I0QnQgw7eTvIzA58k8KMBwzxtjkM/xkEXlzwfRvMkQcqFb5CABBLHxQ5sc2wDFPUEF/rz&#10;1Ub6p+3pF/LUQfyij0gpy+zHmJVr9WuoMvZz3+Q+ksqsybkHe3tROJ/0B1C3fbNP7V99UvPZnino&#10;jZtpRZWvqLZgO3vNFyzqVY50n84een0OChajCe5Db+BjdQl09jY50JHJBLLyGBzb7xik7WyM3sUm&#10;nKub37z9ar6m5nu0XabuzCe1QaaNtQyyn6hytR3gB/YAlx+vyH0LB3Ip1kvQcSqBuuwjATIeTAJB&#10;kgvc1KcJUurogw5s4VInOBAooE8W9aki3yLycqcNWZ4k+G79Sy+9NOugnva0tQfamBdnRp2Okeeo&#10;6tH31e/7kP30ce4l61NO1vYqR7nHlBHOxfkDZN3byqZcInXSlqTOcYX9TUWV6bHXVussA3QyB1+k&#10;aCMwBfbNujVoa9q8KVjQodcZ2JZMpOHV0FGfLUCXwcKNjp66acSaHYm1NlD1VB4Dba060n7gBk9Z&#10;5dUh0weW86COiAybLpntqVOov8eUzz4g65U1rX7INttTxguQi5ZLF3IB+yq9XrzIV9+hH3hpAtsS&#10;Hk4DQwYH8zx5kEcOXdhgoKhPFX5O0QsUpNQhxxMEP3z11ltvTW+88cacR08+hQDtrXOA1CHH/NHt&#10;WI7nWUIOZl8J1A1qG7CMT/FXkj1FWvtlGeZ6C+uTyvQoct6g2mG78zJVR+pL/zB+6gG2JexfZXJM&#10;YdsaE9iQwQJUOfKMdRGs9nbgbyNc+NzcQJtHtlM/alNHOvmbRs4HejgAdlZblct8HijzpJBNbr7S&#10;tjUZmfpr2XxlRdZnmlQfcO7uBS4+X31zuUpfuUsv5gwkeWF6aerfpMAnHE4OaSX12Ik8OhkLO7jY&#10;eSqABApJm3naCArwxRdfnJ8eXn755enVV1+dXn/99XNSn59VpG2ZT1hPis/0m/OF1kPkpD4Xll2X&#10;Lax7A4qal/ZZo7IVab9kXsiyRl6u9q06kAeOAVKXqP1HMlKkTMoC21JG1Hp05nx6fcSoPqGNaSvY&#10;G2pqB+GgdfCRMejZomsfBfnc6G7uERw/mVjru4Zq16NAz+5a3oeUzwNGfhQMbN9HdR3CapN1+pKy&#10;uutYCS829gAXc3317uUMfTUvM5jQD/Iq3j3Vu0RzrattEpkaJHjbSBIIsEcbSA0OBAaeGN58883p&#10;e9/73vT2229PP/jBD87JE8Urr7wy90c/NmoLcD+mnYmsT9n0Y845ZQRjjVh9kW3CfG3LPLDM/uyx&#10;N45Iu+vaIZ/v8cOqS1h3Eagv9Sa0S3u3IOWwzxcpOYb6lKVtZMMWHPVcUidkudZvwbF9kV87xCNc&#10;xFnfJFzoyjVU2TwMpHng6uGrdR7QypSHdcwetW2ElO3ptA6w7qw/l2Z9suASNmBkoDBA5JMG5EnD&#10;t4HqE0eSsZJ5wUL6ogudjMOYBqxqC6QMCRh+FkFAIGjk0wRlggly6DWwuff1D2VoGaRMQlnPUZ6n&#10;zNs/of7KffvAvomsh+oghb29J5VRh/Y6B1MI6JPfHnJM+wPn22s7BPbb19/xQOZHQEYyH59qmY/t&#10;l42vBYtjnbPVuNR76ISyr4vP4VRPtZv6OoblQ8eucJwc71ho5z77bVemlkG2mUIPBWketCSvTLI8&#10;ku3Vq78ybRCjemAdRGeP2Q//sAe4NOslTVAwaJjPIFHfkuLyJU3SZvuIyiSrDZmXGTCkAYWAkDTI&#10;0A+7GZfAlftfpH9Elm2X7jPo5TpiRdUle+sF1/r0mHp6e882ZBNps3eFZfY5nycRMOzneCD7gqxP&#10;1DEr1tpTv8g680mAzlrH/Pn8rAYL5izoN7Jn3zzEQ8Fia6etcodgn87ajjN8JQd1DHI92cS+8lY8&#10;Cj+swbnlHNOGWqec9GAl8+Adwl5/6+qYpGmPeVHrSO1XdVq2zkORwQJyWXOp1gs7g4SBQtpXZl3K&#10;2dcxKhmnx16fnlwNJtpOX8b36cenGvevPjqEAh2VWd9D9q96L8K6xlnOfVbLyIKcQyUgWPAtNYKF&#10;/ewLlEtYZ2qf7HcMtCvHzPwI2Y85+GSBPdYrt2bjIfZ/7cliK+ogtZwGJ7KOPrKWK2s7ejgoHJj6&#10;Ckv5hPYoU8tb0dPdq9uKLeMrwzi5uXPckQ0p66FK5mV/DKuuTGGOD7XJtEf79phywmDBPsiAUS92&#10;mRd/Zfbt6cgLPZ8IfCsp32bKS169XPT5BFPHVcY65X0LLF8cwdzD+ATf+4RY/dXzZcqIXjmR7aN8&#10;wnqY41X2bOvJVzko9IV+Sf8I/MM31ggY+AmMZLPONG3J8ZVVTti+D9k3dY0I0M0c8jMYoYyo5UNx&#10;ULAYTdr6rU45BlU3EzdYcEFwkKjryVVQdxHHXfY812yxjTGlh2QflMm+Mg8cm0160Wxh7Vvr1e94&#10;maYdo1QqmxT4h0uTveCFyn7wwq30Qu7V17qkTwGk+crfIJE0gChvgMrLH2bZvLYnqYPsdZ8maqAA&#10;+gafpf/1YZazPv2Z+YRya+zJ5RjmM5Ups49VljzQF/pl5B9egfszMfgp+2eftfqkSLmebEVPHmQ+&#10;0ZMF+IBzC8mDntyhqP1Xg0VO1MnWOutH2Grwmq5aTxm9HBoOEQeRQ1UPUG9sx1Gn8sktqDYB62p6&#10;WUBfElR7R3OofaGHDXrRSzdfrZf2qf1rP9srs918ymtf2puwzFx9lW3A8HKF9cLttXFRJ32KyLeK&#10;TH1iqAHCzxrII2eQSb1pC3Z6+cu0PQNf0mDhGqd/pCCvP7cw+/aQY2SfWjZfy+ZrHazr36Oysofc&#10;D94HAHl0MIbBgpQybchVWceobRIZoUzKgpSHoMocgl4/9DIPz13a5bijMXv1PTlw9NtQh2A0+Bbo&#10;4Ap0Giw4iKRsDttyzN74I72HwIUw30svG44ptyDlyLOZPAxZZqPlpjOf5WT2gYvcWPZYar/2Whas&#10;r5cDe4IL1cu1d+FCL+0MGKRe8tCgAQkAsPf2U771BA0WGSCSjGuwwF5tNkDYJmu5XoIj6rvqT5hr&#10;Uvslal3KwdRhfo1V7tj94fgJz30lcFz2KEGi94GwTBttSzi2FFvlRI65FT15dOtHfdkbbw1Vp+Ws&#10;n2/X0WTWYJ+k9Yls24dq8BZw0DiYHEKDBUBX0gNmeigPxSH99M8+eX25tpEr1G3fpHpgbjZZg0a2&#10;Zd3DcqQPy+YYNV2j/WRvDs5ffxswTLlcayq9mDOIGEAyeNSAkYGC1LelIO309YJnTJlj2l6JXN2j&#10;iZ4PkoK8Ps40fVnL2d9xezYI5e0LUyes47q2sraN8invWAL78Fmltkv6EyR4f19dVSaRY4Act44v&#10;yCtXZXOc7FORfXtIvUnmRACEylTUcdMW81VGHPVkMTJkVL8FIwPXQB8OmAebDWJ9j70NtI+PGtVn&#10;+8ZEHnpotsA+lb3DKDMQ9AKF7MkRMLKPecfKtI5vXWXa7ZyEPiP1ovDS9ZI2hXlh+yofsod6ZH8R&#10;LHwryoDhU4ZBwretMlhoA3Qc20ylNsucF0gfyESvvefLfaTfPiizNk6u9WiNa30vn3XQMbUB/0j9&#10;VgnYhxksev2FbcD6HFcK+1vXkwE5hn1GqH0T2UZe3xAomCf5irWxLde6xEHBojf5EXpy9u/pqW0y&#10;UevIc8A40Bx6N0oetizvo/IS1DrrK6yv7dlvxJ5cD84/D80W2C+pjso8nGw6L/rMZxm6Qa0fyShX&#10;qXz2sVztslznI9KHubZeyHlhy3yqoJyy1GXQyCcNAgNpvuVEH+XVNQpUlm2DBgxS8yLXLfPJ6sOe&#10;TKW+rf5N6GfHzfEzL9WVOrNuC+2X1AYwWmuYbfZh/+VvGgbKgpFuYJvM9pTJtEK57FOhfrFPF7AP&#10;a24wxFcVa7pS38i+brBwcFHL+6Bs1VFxiM4ROFBbnizcFG4myz0ZqJ4e9tWP2veBfr2+We+h8TDt&#10;82GuhVRH6jGf9MLJy7vmK2v9KEBA9YzYsxHmXKDzE/pLevHmpZyXNhwFC9sMFgYKWT+bUI/BwrEd&#10;P8fJsSAyuT+la+98e36wDl/p26yT1tU2+liXeit77dbZX+Z45jPtcSQPc0yR65z+0meCPlyi/lp5&#10;9FKnbOq2vud7KOyrDEi5KpspyHxF9q3ojYd/WEODBXU9/fv0rtl30JPFMXAyiawzv4VVHrCgHr7c&#10;KHWioNalrG2jtMI+a+2HYk2fYN55eNZgu/4asR5G8r3DKqnL9h4zIJhPWp99ZNVr2fEhdgrz2p8U&#10;+pY94qWcF7nM4CAJBtDAQNoLEnnx9y7/LGNLtRG4/jmHSn1QfZS+GTHbsw/s6evp73GfTI5d22S2&#10;pTxMuJYyfSoT6ME+LlF+cpsLlboEYzgHx1OPNmQbyLGqbFKkrPlDkTpTB3XY7/lyftWuip4tvTr6&#10;PvJgUZEG94xfg/LZjwO4NVgA69WR8rbtK1ccU5/Muh6sx2bIRnDjpi96UKYy+2ddj72LgDrrzUM3&#10;a9K3oKT1VT711LGyDNPunGdPRnipwHqRSy75DBajQJHBwv239qRg3lSkjXX9bUvm/JL6qNenstc3&#10;2au33OtfmX2gfbJv1ZMya/ScrBGY2g/dBAt+GM+3oahXptqSutSRTCgnaFcPSF1V9lCkTqFNzMnz&#10;pRwYjZn15GWFur4WLHIQoYJeG6gD9QYU2bYm10PKYwvk8HmIObQexLSVfva1PusEZQ93MmWzT6/e&#10;ul456xPWOSfKvXFTzsNonxHspz5gnzwcmaZeSZ2XQGVtq4Eg22AvcFTZ1KlNSepTvtrbQ613fdlD&#10;ecnLfMrIgEEd7fTr0b4ZQBxLKqMe18b1AnVOMudf/Ua++rfnZ5lt9O/5tvo909o2qq/tKUfe8dIW&#10;Zer8AT7S3/pU32WZ/ugjQPBUwdtQBA2hvuyTcExtBTlOyiurzqrLfrV+H9SXqfk6T3/YkDL1yKXd&#10;CXWI1Juw33yzbjFemarMelKZ5R7W2nroyeoEnMUBhhw+No9tjtPrX+tStkdlTM0nrK9yWwiwGdtr&#10;valArneYQMpmfynsk0SXpJxyeZA9zGlHpTKmWQ/rhZbt5tOepO0pl/ZmOecMsh6yf7x0vLwl5QwW&#10;MoMF/aV6an/3JTKMmTKpR3tIsbPH9EH1rdTHsAaKbE//21Z1OF6S9kxr2776bM+6aocy0PmL9Lk+&#10;k7YB+qKTAMFFuhYs0JV6QPpcO4BjVFlhnUg5UNuFcrVd3aTaBJSjjnkyR+aX8soKdYh9ZcA4X3uy&#10;uCz0BjwGOqM6D6Cfeg4ch9KD6SKKtIX6qivLtvdoe+Iy5ihynEQdgzIbIA8V6PWt6I2hf5LohL02&#10;abuyHnjt8vBLLycvqHpZQXUlq76e7kr6aWfC+Uv3ioffC9z9tPZWVAYPAw0XjqRMvaTseCmT/QQy&#10;IH3NvNMv1OsbfVJ9m6ztpPbt6bdO3eblqM+hXNPl/KE+ybRSX0mA7b7iZt6MIxwD0N/1sb9twnGE&#10;eeVqWlH7g15dD1VnlsljL3OF2j6yQ+xrT1w4WDiYhsmK2i4rRvU9IIeTOWQcRt8/ppzOT529hTKt&#10;bRUpm1B/8jIw0mU9m96NscV2WaE+N1ima6yy2CPdtJlP5qVVL67KQ3VD+2GbSB8kDRTQvQQzWNRA&#10;Id1zBgP6q2cULCDj5lj2pV6QT99mmqx+qL5Nphykr1SX+dRtvW2Z7xG7tb1XTo7qJe36A99VUK/f&#10;1IXN9iOfwYJ2gYwEqYf51bbKhHKmIOWqPMi6Xrvjp06Q9bYxL2xmvtVvl4GjgoVGiFqu2Ne+BvuO&#10;dOAID50HmnKi9tV5NRWUe7Qt028CzMeNwSNnbuqcq/lqa85HmewP0V+5T8bLg1SycaGXFfbC0eXV&#10;o7KVqQcimzZkf+3BbsD8vbjZL7JeRjlf+rjXfKrIr88aNKz3h/SU8YUMwEZtI9WHaV+uEXRu5JWv&#10;80xav9aW5VF9jiH1p0z7076a79H2npzz1x/QYJtl163qo8w+8bfMMifqE44D1Jk6rK/jVqAndSWy&#10;X3INI10Jx4TYmutW+2/Rt4ZNwUJjEtZZv6W91m3FSAfOZgE5gBxEDmUGi7ooNV/TbO+h1+dxwPkL&#10;ymwMNgQbg8Pak0k4t57NKUte/VuZF4Z5mReMGxn2LvosG1SqXLbXOnRgA/Y7drZTRzs+cN9U6h/n&#10;5pzUSztPATxREAB6wYJy/goQAobBgr4A25gDr3bz7RHXItfK9SDt5XtzhdTV+n3+JB35lnEcK8sS&#10;W+TIVvOWa12PwqCgb2TWA/qkPfj3008/PQ8WtAHlhfoAOtI2YHvtlzIjeftk/hCoM+FYtmGv6+f8&#10;hTI9PVtx8vd///f/GQUffvjh9Jvf/Gb65JNPdk1fd+Ya0hkVIwPX+oB949PuoeebDh9//PH8ARYb&#10;A4fV/pSh9qzpX2t7nMBW7ZbCMhcQF1G2p5zo1YnaN2kd6B1WOQJzgB4+N7HrINRjffaDXkoeBFNl&#10;UlaqC73aTqpudHj5edC8wH3rwhTS7gVKX8d0/uj2bSX1049XtuxLzhf7lPSPf/zj+Q+JeSFrt/qA&#10;c8hU6oMk9VlWpspSts4+qXOrvEzbzJuucU2fwK8S38gs209bXdf3339/eu+992Z/sw7AFwbIp97U&#10;QQpyjDq+8lKkjKx9k/bpoeqtZcGc2Hu8QOHP7/IraFJ/otZbdh68uOFFDr//jL/UiN5LCxbgUHmw&#10;r89aO20uNAeOw+iBpEy7RKaip7tX96igbRW1bp8cCwmVS3nWNssV2d4jyPJowyfQCaynDDmAeSGI&#10;NR3ZD3pheWmlPtuzXt0cJPcKZS8TLn/2CuQFB5cJ9EUHFwz7ycudOn+wi/7aiV7GIGi719yTH330&#10;0fSHP/zhnFxeH3zwwfmLG/Rhh8Ei7QY1Bcg4V1PqtMf2KpOsdfTJMkwdUjnHg45Z01HdGoV5feEa&#10;ks+1hNlfmwnArBM+J1jga8rqsm8S5NxyDGgZmObYEmSfqqdH+6zBdsaosswJEixeffXVOe3p641F&#10;Hmr/Iw8W4NA+++S3tLMQHnoPJweQtqSLaEpdLxW1nBj12YotugXlJGAOlllIXsmSd1OSCvuYJrJN&#10;1nJytOlHwE5ZL5pRv5SDHn4uU/NSmUqgbfoCnejgEjE4cIFAg4SkTVq2Dynk4ql59qEvWAgIBgZS&#10;9iUBwgCUY1cd0CcYg4hzAJT1EX4wn3X0k/pLXZYhZWn/SuVyHCnM1xQom20yx8l6kGvY23si+zln&#10;184gjX+ZR+oCqSvnCKjfOq4EylW7yWd75T6kTM2juxcsHBPbKMuEdc6hFyyuNKfex4H/9m//Nv2P&#10;//E/pl//+te77g+M0QFbUI3Yh33y2e5E0h4cwUXJAWVD/PznP5/+6Z/+aXr33XfP26UbnnxvXPXm&#10;OD0qk+lFkLqwC5KX1mE3cENTx+bwN6Hyqpb30n2FQXtFrw5YTyr1m/rI42vL1mWf7Jtlke3oMtCh&#10;y7T2Y66AeTt3oS7lySfVpy+9iLmUuUy4QCh7oTpGBTrQhb18PuGH2H5mAWmD6Jbo99LX9pwHRK9r&#10;V799Vemc1AHTbvVTl/VQMBeAbKa1vuqVCfuIbE/5tCNZbaxjoJ85myZF9iU16PICmAD9y1/+cvrV&#10;r34117PO6qqgv/ZoA3JpAzDVVseHomdvjku+R+DYNe3BPsB99Pbbb09/93d/N33ve9+b9yNjauto&#10;LOuYAz544YUXpldeeWXW9cMf/nDe59/pYEGKgyCbg1drv/jFL6b/+T//5/S73/3uXI529LBRcIaL&#10;10OOYX/61LqaHouenp7fqdNm6t2Y1PEKAHrZeAH3fLuvjnxSX+lnmAFDmdpPqjNBmT7oSaIvdQnm&#10;65xdC6AeU3Vql0CetYdeJJBg4UWufsfShtTjOIyBj/NyJ+WgQsaABCFS7VYHyPGAfoUGDvQajHgx&#10;QN4x0jZ1cY57dPw6N8dWjylQp/1IrQfqkMJ2U5C6pHalfVB54boyhnkJkPVcOw5r6xMFbz9xF/z2&#10;t7+dx0ImbXYs+2qPMo6bfUiRT9IHimpr6rK96jSPvl7ag32Ae4ggQbDgomevUIdt6HGcOpZ1+qAX&#10;LLpvQ6lUJYfgsuXX2mmDOF6beaznkZ+UOugC6bC8lEaobfQ7FFv7KEfqnCpqfep2PjDzVY9ldclE&#10;1mVa80nrEzkn8x6mtB1ku5tVesl7qVv2gkiih3kD2rmsfSuCt354C0hSZo9wsfhkQf/UBUilF4nj&#10;Yw99DQoGIsakzqCkDP3VJSxXe/MtKogeAxDjosv++F492qf/oPYmsx06b5jl2sYYibruwr2R7Wlj&#10;TW0H2de97Lpap177p52uA3cabwFyp/HOA7LZV1CvHkg+x0kK+ySFfZNVR5azrkK9VX9Nk74Nxd9a&#10;ySeLKitos4487L0Ntfczi1S6BZctv9aufThDsCl4NUHq4qtDh7mAI+yzaQscax+qnHPqwbbsQ9nN&#10;SKBIqidT86JXB7Iu846V/TIPtC/TpHUJ21gvLzDIxWag8NKtF5597E+bly77gMCQpI52aAByr0Bt&#10;qXbJnm3q0c5MlVdX1Uk/iLwXXRI7qSelTN7x1Js2SWS0I5ky2pD2oCfTbNN2UPfAGuyX+jKFFej0&#10;rLrvcv/Zz7mji9RgS6CAvihQJ0ykHaRAOciY1iUcHwpl7Je2W9+jbT2kflH7Jmqw4C5Qx1o/6vTD&#10;YwkWiS1998lke80nmQPkMnjnnXfm1MNgm/1y8daQMvYXtvX0VFkxqgfZNhp3ZLPzYVPwyFk3KCDf&#10;Y+onT11F7bNG5UXVnxTmXSsP/tqF52Up6UMdFymXhYGB/cyTBAHCSwPa37EqscN8yqTdWWcepl22&#10;C2XR6fimSftjpwEjnzQMHF7+purSF84XefvQhrxjpe1pX9ZD7a9rvkZBP6k+89kGsi+peznzQD3O&#10;WT/gJ9abdxggfqBNHcDUcdUl8gwlQdqaeaCc/VNHtveYUG+OkzK1n3KUCRa8hWSw4E5IZD+ReiDB&#10;gree+PvyjyVYgH39j23XNttZaDYM9hMsSD08OiAX7zLQ08M4PYzqE8ikTvvU+grb2BQGi9GTBW09&#10;OFavj6kEeQgqe8i5mAe13nWEXGpebBx4Lz/KkvVNOS9VLgufKnySsC+yjuEl4bjm055aJ1MHqfXu&#10;O9uyj7IpY7mmztF5EyS8+PVHyugDUuVhDTLKMsZoXj27SQXr3NsDtmU59ahL1raEOhzHFKgn/afP&#10;WG/Ov99Coz51qxdoAynIcSRl20TPXpC2Zh6oTz1Ztq6HarspVLcy1PH5FsGCpwI/sxDZP6E+fUGg&#10;4Mkig0X3A+4cWAUVvQmMsNa+pS1tIIXU4SjLHhS+9fC//tf/mufBgaEeKK9zwWjsOlaPtrvZeqj1&#10;PTltoA1SzrpMsZ22lM16Fhj6gSsBwzknhXoS6swU2ledbEDyOQb5Hhwjx1MnKf0cD+BT6CXAGib1&#10;ebUL1D7kvSwcO4GOpPrUWdslwA5AGfn88BnU+VoPss18zlumHP19QeAH4L4CJA851BA9BhGJP9Cl&#10;DveJqfVCPwD6OU99k6zzI6/tdU6sh3nblFMPY9SUcYB61eFaM0fOvE8UfrBtf/tlWR0Q0AbN17mp&#10;A1uhZaAcupPZv5fPOnXlOJZTznzOw/Ibb7wx/cf/+B/nD6d5ymB9K9TjOOpzPV588cX5B/u+//3v&#10;r38bis5ABZYTWefAaxjJrPW1LW3o2cYE2SS8iiRY8NXZ3//+9/Nh8aJAloOAM4F1sAfaK3v1bpiK&#10;WteTEc4Dao91wFR7U1fK14uD+bLZ3bCZV4ebUaQ+U0lfdFRSb5v9QNovE+o0pR17pJcA6ygps1+1&#10;O+0CBgdkSNUFtC1tBJSTOR/zVQagF5vtk8ECOp+E9frCvHRu2m69ULdvLzgm6836W6YPOvCZL5oo&#10;U09fZJBPWu8Yrq9Iv0jPlH2gYCzmAJmXdH2kMsjTX32pl7Eog6rTPcI8eYryW1B8fZ53GbDRAJpj&#10;pA7ygHFoR86y4wJ1mEr6AGSTjmU7IG/ZPHTM1JtUT+1LG/aQR+b111+f/uZv/ma+6HkrqhcsgH2h&#10;uvTJ5mAh6AxQdlGoq4LJAY2uoB0yCR0iE7ySIFDw1VnI22ouqLJ14UHqybz2aFOWexTme3Uiy3VM&#10;YF3tV2Wr7bw6hB5+Dj6HRB8iY2pffATq2Jkm8WESfZkql3AdTEXqtQ/tXCbQV8RcBKTWe7hTF+MD&#10;x/ESgNQ5b/L2yzG1AbkelSXvBakd9sXXEChP6niOLZ1DliXzVHfaYR98rR3kGZe1t97x9CMpZeTZ&#10;Fz5RuFd8gZFPGDkudqBb5tgp47xBzssgn2uo/0iVr7qkdcA+6kM3cyRQ8IKRAEGg4K0oqM3aIixD&#10;8oBxQB1fpLx9QJV3HjJ1mK8pUG8lUFci+4rXXntt+uu//uv5ouctJC76nCOo/ShD/doLFpf+E9wj&#10;VF2MqYEwJ1InhYOoY8KWBfWQ9yd/9rOfzXNgLrzKAMibmge9fNb1sK+9h5zLo4b2eZhNqZeg5hO1&#10;PtNk1mW+ErhGUpi33g3NBWCA8D121tMni2SvzgskLybHss5DT5upNmR9lSEFyDpGlc9xbYPUpV2S&#10;upSRlBlH24EyjuMralJ8xecSvGfv5xTmaUt7ofPNMVwzUtste1mNAkTtC9SNHufovNIOob5Kgaw6&#10;9BPzYv7Mk/n6LSjqka86gOPm/JK1DiBfmTLJ6p+kMG+KPtOkQA6dFepVDxf7Sy+9NH9mQZ4XB6Dq&#10;StjfMelXP7P4+siBVH4MNKAaBtI4Ft7Fo85XAhCwIWjT+eTdaBwCnip4JcHjpx9sA+XcXG4M6qXo&#10;2QisJ5U9ZL16U//jAOMxRw8QafpW1rIYzQ2kbKYSndJytieyPuW9ANJmQB7SxqVg8IDkM2DYbh39&#10;gGOwh3wC8NW4r6gpc7CkAdfLkRQfYUeO7ViU2Y/VNuQZm77oYBxezXMgIe8rcyh9NcfXHnkrgfee&#10;KXPosTEvH/0hGcsPs/2Al59e5pW2gUJbsY06bc15kIfUU3YtoGvmuiRy79iuLH2rHtN9UIdUF3N2&#10;TuaZP/N2vsjqr6ojU1hR59PjFjh+6rsIHLdnS62rvCi6weIylO9zju0smGRM6j2gELA5aLOcfdgg&#10;BAmCBUGDw8HmQQ99lMsLSO6DNpKaB5aTFVv0XybqXDksXiR13sqSgtEcgDKi9nfMzFuW9ktku328&#10;BNJmoZxz83KT1CXVAbxkAXvIt2HyrRgubd+KMXgYNAwsBg/0Okay2oCtEGAD/dHHeLxqI0hAgkEG&#10;Ct5GIFAYLHhlh7x2QPTpP8D4XvJclgYO8rRhhz7EXwaJUaAgzTnQT38m1va/4/VouwT7dEn662/X&#10;npQ5Z3BErupLHeZFb3xlqiyoZfsnLxMjO4B1tq/5+Vgc/QH3PhziqNTPYeQgAOrdqNR7UCVtfOMB&#10;27Gbbz7wqop+UBsse9ipz1dpIPOCPgn1yN5iVD4uaD/z8pLzIvTCyzkrm76uQEaYt4/rlMw6xwD6&#10;oucvQZ715BJQjgNP2QuBvJeEZfqoxzEldugL7TJIaJtBoPYzX8F4XrDuTe21D+MxBrrNawe0Xn3a&#10;iR0CPehlHC5vLkLoeNRBbUAOpi9YD8ZiH5DXx/jOcanXJwbJXrDENu02T1/X3LkzRpJxXDfXi5Q2&#10;50Le/uiCFbQB7Xe++ofAyJdaeNFIHl9pl7Y4Fil6Eo6tHQJ5UfUA+0n7Z9l0C1K/tK+6qy7KjGFf&#10;XmD81V/91fx5A3m+SqvO1JWwrG8u9dtQ+1CNqRiNoZMpQ4yHbkzLbDg2DXb7u6B4VeGBQSfyAHnq&#10;1F03uASmFdojgbbUtuTjQNpMnsMMCRTQy6DOWV+Q117yPVivD7NvlkmtI4XqXvMVMAAA6vQv+9M8&#10;RIZ1Rt4+1APmrR2kPjGQtwwBY3g5Ooe0HyqnjYzFK1cChnuQFNqPpwDopct4roV1EJ3Mg35cwvTN&#10;sZgT+hnLpwRAu59F6AefJuxrkIDYgm5sRFd99a1vtE1bsYmy+6kGD4lu1xmgk7xrxfrpI/KuJzJS&#10;35kC9VEHKNOXOUt9w9tP3AEEC33ivBirR8eVju94QPtE9gX0kYyVelJf6hxBnXUM+6aeWgeRpx+X&#10;/F/+5V9OP/jBD86DBW2w9nMMQJn++NjfDXVQsLgI1vo7ho5OowHlOpEEh4WfzP3pT386/eM//uP5&#10;B1puRuBi6Xjy1LGotpkCUvM9aFMyF7bHx4G02Tl5+JNuZpm+SHtTn7BOf1Ufpq6sF+of+QroS0B/&#10;64U2IMPFw3p7MbDmyDs2IPWCxjYuNi9yZNHDZUg7bcpALkRfPWuHNnnxOT6vbEn1AYcTGhS8dE29&#10;bNHBZYdOyuhnHtSjj9Qyco6BHIGBS5I5ZB/nkGNBxvAJhYuVvuhkDrShU1n64RPy6El/GCwgY8H0&#10;OfagD2qb9jkfqAwE9E8C20Dqy3Un6PGFFj/UJo8MstplP3WYCuVyHkJ5Ucv20Q+SOkl5C9CrbWmf&#10;NqXOrDO1LwHiL/7iL+aL3l9VnvqAOnIulJHDVxcOFqm4osqKUb262Ig4k7LEYFMXwTL6IJ9T8EqC&#10;YPEv//Iv86sldCHHpiR1kchD++bCWpdcg7qkm1Bqu1yDY+2T24e0G13kmRsH20DBpckBV1aZ9G9C&#10;fcKyPiOt+dGBAfoD9nxkah/1kqJXUgfwO+vshedFhDy6yAMuvrw0CRQ+liNDm77xktVvHBDqgLY4&#10;N8ZgbMjFy0VMPfJ+FoFudGk7Y1BWFxcelx120I5O5uKlTiqYn+cB0g8C5wy96HNswFi8wOKc+IsU&#10;6c8Y6nZu+gDqF6j9pFBb6CNcW1LpWpFCZSAgZQ5SpIx61IWfIL7nq7L+JTzKqQPYT32p1zFdE1ll&#10;lc880GdQX1RdEJhm/4R+MRXZXzKGdab25ZtQP/7xj8+DBT9rQVvVaR9oWT/3gsW2kNeQAx2CUb80&#10;Vucoa5sOsZ4yE2GD800P3qPklQSbB7ghXDB12l9kfY9r0DZoOVHL3xSYB37FN8n0tbSu11aZsskq&#10;s8aU1Vag71g7LyIPIG32QQegjkuLi5HNTBAgGJD3bRT62y/7k6Ze9Un3EP29OA0sjMMB5INpU/O0&#10;Mb5BGmqHOntjUmb/skak6Sf9Rr0y1NMPvVzk2uaY+IWx1Et/5Huy2kgf2u3nuDm24ye9uKHlKmPf&#10;1Nnj2hgEPJ+wDNIECIMEMgDbTdVL3np97nq4JnIE+4vsc2i/CmWqLBj1XxvTOYMqt9YvUcfdFCxq&#10;J8qjun1tAoMhdbmg2cYiAusps5F89OQDbR49qQPoIJ9960YBdcxee4U2JaxLWv+44RwcW1940DzA&#10;1OW89UOPylTalmml45COxrSc0I8eYkjZfqkPeJlz4XFJSy9A+te++MFxbUt7kozNGL6aRif6eXIg&#10;MJASJAwUBCvHllzArgtIWxxHu1wr25STtHFZkgfaxxg5HvNmHHQiTz/0UW+ANVCQh2mrdmmrPnIP&#10;aadM28nLWnYe6hsRmdQBmYc0WPCWmsGCemwW+k+dCfdV5T6oP2WrjmxLexI9mUyTCftlf8eU9mPO&#10;9s92yz30xhSbnyx6GCldg300quqwrjc5SKDgkZO3oXic5ikDp9CWOqXIdssg62p+DfYnlbVs3Rr2&#10;jbMFIx3Ue+g8cGsHFXnTfUz5JPqll0O2kVZdQp9xkLkAvQRJPdz2UWfqU4eXu5cfZdcCG7zAen0F&#10;bfrMS8s5eWGlnuzDnuTygrydBNm3vm3lZYcsOrVJvalf6jttBvpIu6nXPmzwbSb60w85/KFvDIDU&#10;6SdSfK0+SX/9kHaN7O3R/ujK+Uh9gYxpbzz9y/mHzFO92qp+7Xc+AD9A5ilz7e1TKZRVR/YVKbMF&#10;6s9xejhEbp/MobhQsAAjg9aMtc12Ux07KgM2CW8/ESx4RcGhy3bg5hO5YFXWcq0HvbpEbohkrRth&#10;n/5DMLLfA5iH1YPUI31klntyWXacNSpnH3VD4eH1IvQSgx5Mx6661YkM/Xy1zIVIX9qYf17UaYcg&#10;TxsXk5d777IyAHhR0W4br3h91es3l/wcQp2QcejvWNlO6rjIaSdkPl7szk2bDVCOR3/swy/4MYMF&#10;OpK0u2fRqV/Rra3a5ByStc08qXsPpt6aQmVTn6k+NlhQpq++Ubd1zgUwtzWuAR3KkLofk4la3oe0&#10;1XwPKTeCOtZkDsVRv+7jEKeM2nISOh3UCVpmo7ApeOuJv6nL208cQjaUcjmWOnrjU8eY5jMVtb62&#10;b0HacEz/QzEax/peu/7VVrBWrqlQpjLbar5C++oh7MGLwMtF5gVR+1YblJWJXr0XEONwmeXllwT0&#10;035lrSeflx9BoQYKdef46nNetjkP7ZMg+8Aqp0w9g7RlHcj23njY61xrPuXsr46evtSRAcNAQRAm&#10;UJCvflJfBfbnXGUP6kiC7IceddVUilpWX9VvKlJXpe2Z0p/Po/iNAH6ORrlCeaFObeGtVt5SRcfm&#10;v2cxgsrXZECvXYOADgfW2wbcTGwKPtT2lwWyWdhItgNfFVlOG9OOWpfpWtsWOHbO4VAdxyL178ub&#10;pp1gVO7Ni3zSulyTbLduhLRNZtk8QBfj5KXEhUIdBNlH+eznJeZlI4FywjbqHM/+ldrr+DkWzABh&#10;kDBQQOehLaDq1Bapfu1EzqexPF/Kqxs5LzhgG2mOl0g90PnBXAt9pG3QvqRVD6x61GWg4GmJs+8T&#10;G3VCnVBov3PpUdgv+yeot49+NV9TQL6XjsbJ+hwLqjspapngwAV/aLAAjk0fggVBB85P57PEI0I1&#10;qAeNkyLr2ERsDt5+8ld6cKioTzko6tjZBlK+poeAcSqtX0svG6m3joGf8uDVgyw9sFtY+66x11/m&#10;OgjKKaOOlMs5Ko+cFzEpZJ7qAfSD9EEeX3hh87aSpKyv1GVZVh+i04tCm/Q7pE8dy7eLLBssUrdz&#10;k+rSLm2zD/KMn9SmLBNMfOvJwIJvSH3hBewzsqNnT7VL27Qv9UBl1CXVo898qiBQUJ/zSVhnmvtl&#10;DalL3bIH9Vb9tf6Y8cWWviP7tmJL/4ODxVaj1iZImwRsHgnctIzlxuKRkycfgoUHmXpkJGXkU7c6&#10;AHXoVpb0UcCxTR81cr4iy/ogD6TED/rtMpi61vRiUyXQbsopry7lgLLOnzbm5IUMvbDoC1j/+ZG6&#10;XYZA3cjRzwvcPYY+Ly6p39I2CHLvUpc+TttyLOmYOYb9qPPiNK8e6yDywPGhvjQF2GhQIAW0g/SR&#10;daT21yZtdGyZ9uQ8oD6T2aZOWPXpL4IFgQJ/0cc9oH3aC2rZfZLY0i9hferKNPXX9jWMxvs24aBg&#10;4YQuY2LpWPSxcXIhAHVsEt+C8kNtNlPKC8pZV8vCuiprKkeoi+9coJeF/KZQ5wbxWR5I6WGlvdK+&#10;9j+Ex/bJftpW7VMufQ3tm5eMF6pztb+wD+3IcQlXph7pZZZ+RI8pdcpA+o902h86N3XRFxn7c2nC&#10;2r83L/WYr9Bv7NtK2wR6pLZqN6nM+uyT/UakX89nBAeChG890Ya+XHNY52neefTagP1SR7YLfdLj&#10;IcgxkmKkt8qIY8evyLo61tFvQ/UGSmjMoRTk2TxsEj7MJlj4zYeUAzpVh6WuUb2wbkRgf2BevUkP&#10;WD1sMFHLlwFtBWk7cDzq6oH0UEsPXT00kvqR3Fqfy6C2Oz66BXNMv9PO/LxoSKEXLDqQs599qOfy&#10;9VUspL+kXj2myNOP8cinb0kdE/ns37vkscMUqhd5beLC3KdHpP9zDMfJOvzg20/VHsrqwibImEnr&#10;YZV3fMu9PtbrP+bFHPE7c+bzVOZPG7qEetVtG+kaq4w2SqG/5NrZBrWu6hPUaXfKpO7UlTIjG1JG&#10;VL1C2ZG8sM/RwQJUpccgjdUoyjqRzeHPVHBA3Cg56YrUWVHrU7bXJ9sdM9Oar4tYKTL/uMA88KmH&#10;Mg+r9frdeW+hfZLWj9or0wbZu0xS1vGrj/Wtfbx4oBc3deiv43tZeVF5KWcqKUN1Qss5VuaT2pDz&#10;tEy7+muwgrTbT18I/SKd41o96PlRiuwHtTuZ7dA+PVnJXPBHXSvmn0GbMrKpN8eRW6Bc9qsU+iHP&#10;d+/CNh2hN4YUazqrbEXVM4JyPV2jMS4ULICKD2HChWZiOJ/2PAQGC1I3xGUh7cl0NMao3oWVaxtK&#10;2u+yUPWr2zSBH/OQ6m/mp4/NJ51/6h/JbSmTSsppjzZlXqaeBDbhb31OCpCjHxeRF1Be9lxMvXEo&#10;5+VlP5mXeNJ29UPGhepKvVC7IDp4u5UXSNAPdKmnnb7MHzBHP3fINanUv6Y5R/PqdH3VJ6o+aV9T&#10;WWUdp8pRzrWRlvUpftLe1Ede+0Da35sHUNYUaG/WCXTo49SZZetG6Ok9FI5R7ax2YGvuCTCa21Y8&#10;FCyqoosoXkPqzQkwMfIsPpuHDcKjJ29DESzYGLSnAy4Djm96CFycytxYdZNJ+18UqW8fmKM+9rDV&#10;C0OmrGlFylRmvXLW9VJtkPXyhlWX0AcwD4pUPzq9uOvF5MXtxaWMgcFXt6THkL5efJmmToICwQGy&#10;9ylTjyz2YL8+cN55KdBWfZakv2Se5mlLn6qvpglkGW8fR3I9ezJwMmdJmXb7ps6e3WJkt2nSuh7Q&#10;M6LIctYneuONxlzDqI821DNwDKptqz9nkThmQmtwAuqtE+OwECT4ITzIhmEjIZ+Tvwy71FdTQF5a&#10;Nq15yz2stV0EFx23+i/1kdKujKn1INvXkHY4RtYlUl/mR/KJtEtknRcM5LIy9eKqFxhlL1VSLzRT&#10;mfUZaHr08su0knp0oA8bnANPEb2fuvb8OEdS+9Q5S+cH7ZMYlUlzDFlhnWmuX7VHW/SnfjGYUtez&#10;sSL3VcqO9o4+k8DUPnnxms+6JDCtSHtAlsnX/r0U5rhAWwB6+IE6fvMsP2vhbz+m3vHsl1CfPs6f&#10;s+A30A5/KK8qtXyZqLo1FmAwX5Hl5yr49cP+QRM2U8pdFKmrl1ZmvRjVi16duKhfe3ZUrI0PsAFW&#10;XVL0bLVu3zzUk/r2YU3nyK60J2XIZ5uXY15WMi/QDBAGA2lAgFnmkstAkOVaV5k6GRtiI2AONVDM&#10;PyjVLgk/lAbMzwNv2TrmRJpztC7lR0gZ+yR7sK2umXZol/NNH/r0pT8SVR+wjjT9keUetFGKqi+D&#10;cl7YULlME+rtjSNGejJN1jqAXi55ggWXfA0WKZuwnvWA/gQ3wYKgw6+Hmf+eBQvxs5/9bPrv//2/&#10;d/+eRW9ivbqtSGMxTGgsm+Nf//Vfp5/85CfnvzQQG9lUyLBQjJ99j4F25Aaom8FU9pD12CWxb19q&#10;n0MxsiVR7cpUOC8OAuQCgl5I6sg0KUbtsOdfaR/Tmoej/gnmpU/NW072LkigzjVW23sU6taOQ4Ae&#10;18N1yF/8R95goVz1C2XqLWtH9ceafbSnr/RdpXqBunJc8tpHGXKePdOQPAHZJwnI228EYurVk3As&#10;U9tJHQs4dg+pw7xQD9TP5NVHqlymPdRxKkXqqnqtq2XsgOjBlwQK/1Ief5OC34ZMPWtkH8c0Vadr&#10;wZ9VpS86/uzP/mwOHuefWaTB+3CIbA/0lwkmQ6Bgk/AWFE8VvB2F8Sl70fGFeg7Rp7NF5kG2m09e&#10;BkZ6mIe0vA/I4HcPr/QQ5yUwou2mPWbbGqosxAaoTWmbVFbobw6Rl2lSH6offfkE4StcLy0/S+DJ&#10;m69x8yQO2ac8BUNe1JinXiIv+cAaHejyQ2tfPTOuvscubTdgGMS13zlrf6aSssx1hbTrs/SX+WTK&#10;WBbq0B5tUr95mTa433pPZ5B6+oje+D1oUyLt065MUybnWglGaQ9Vd7KiV5eo41hOndS5z7diZEvW&#10;f+0D7mys5WOhnh4FE2TROEz+nQoOFJvHxayOuQyoR51ZzrQCW7RHWLZtjcpdFqqdaf9oDkI78DPM&#10;w2wdOtJe9ab+WleZMuYr9vnG/j0C+vX6WlcvYF8x5uFCl/PWH1xo+VaUl5pvL3np+6rYei9A+hiM&#10;vLTTr9iQTw4+PaSd2Ies89U29UDgXNP+upYAOf2RfsixkoladvwRGd/5pw9I8Q++IngaQD33FalT&#10;pH2ZwlxT08qsB+oQ6urR9kSWq37LopYvC8zbNRTVzkPRDT29SR2LkR7HSLJxCBb8uVSCBZuGQ0Yb&#10;cLLKXxaqrmN0axvpVj5qbJmHduhTLxbWwgM90pP19pd5MSVF5kX1zT4f9XSAqkdY54VYA4aXpNBm&#10;54I/uOgyYCR9NWxZuRogJMAex85AYeCQ2ukctE37SNUn0vaUB/phjY7VozoSOUYdl7nXYAH1I2c9&#10;v/lFfc4LqKsS9OzKeQBls5/5rBPq7FFkPpH1Vf+ofCjq2Oqg3j2lTE2PwXwyRkZbrtyKLbIaz+Zg&#10;o/AIz9tP5GmTQH0XmfCjgPakrb38Fm5Bz6+jvq6ZHMHxkanBwkuu15+6ehmlXK2XwDHhvstpH0cX&#10;nHWkHB4DRCVt6vCgWZcp7PWH9WK3jsvfv0bXY22vf71OnWvURuc9QvqlNx/1jKjumgrW1kAB3T/u&#10;JfeVwdWnMVLKBBLk0KOtvTESKadsTd139s08yL7Acp17ZcpmXeoWjpltPbk1jOStZ3xsdW21B5DP&#10;8Wu6D+cvo7JDKjwWh/RHls3D204EC779RLAAdQHUm054VKhz0JYc23ytO4SJWh7hEP9ugbag10Oe&#10;AYM6UW20T7Vpi42O22O2rx1a67LdvPTwyLwgvSRrm/mams+ygaI+FVCWGQwyIFiuzGABcxzLEluc&#10;u9D/1lW/5LyS6klZykn1CcaSBorcR6TmCQi8ODRQ+DQxChZryHble330RdppXSJ1yN78kyP0xurV&#10;HYpeP+uwp67jmvwhNszfhmKB/u3f/m34bahjsM8I2pVh4/CtJ74qy7eg+HsVbjThZeQCZf+LQp31&#10;cNSyTFiu9dqXzEMkrSdN1PKjRM7Ncckzby8jL6fchCDtTD3J9KNUj1Q2YTnbyYvsk/mKtNG8Kb5n&#10;n+V6SNuzDtb1cmyofeZhXsiUzcu8/LNeWfWQV6/j9aBto3b7QnWBnJ8+IZVe9KTJlKGP/jE1D+2f&#10;b9kZJKB9ErUMsi7n04M22Kf2FaknfZ5pyq2BMXL+Sdsr1Kn+LJtmfa4dsO3NN9+c/vZv/3b6/ve/&#10;P3/9lRccjIc9otphX9e5922oYbCAKjgGGjGCYzABXl0QICDjEzR0hHqUpY42y5cB54lexx3lYcJy&#10;rXd+2u/GIe1RuUSv7lHAeUFttsy8M2BwaMj35JGt+qoPJXo8gLKip0fabjqi7dWX2l3XQSivXGUC&#10;/TkPx86LphcIrNO/lu2jLlKpbsdNm9xHULmUF5azjVQfeOmbGhC80CF1pF4upFI9PfLC0KcKaJk2&#10;7BbOYw221/lYnzpqKmpfmP6GrgVMeVD1Acd1TknbM606SaVl0x4BurT1rbfemv7Tf/pP09tvvz3/&#10;cB37KscHPRug65nB4kc/+tHXg8V/+2//7WtPFhpzKNKwETCMjcKH2jxR8LMefB2RrximEzJNbBlj&#10;C5xnbohRHlZYZ5o2Zz4PTWVvLr26R4Xe3Kxj7vVS0yeJ1GG/msK8EGXK2D9pu1TGNNmTBWs+JjU/&#10;6pP1gLLzMK1zqfWVtlUZ+jte5oX2Vgr7pI410Ne96IVvECCF3BOcVwMGTBn7kaIvy9mfpwlpP23P&#10;1LzI+QBlco7mbWP8ROqs/WRdnywrL1Kf+RzbfLZlKtSZdmSdaWUCWzmb3/ve986DBW9lUp82gGqH&#10;+lyrb12wwCieKvh++j/+4z/ONvBIyoaifzLt2KL7EDhPN8RaHvZQ67UxUzZPj7TJRC0/DjjHOh/m&#10;z6bzLRPyMOWwN/vD6kNp/ww8BiKROqBlaLupTDnzIv2pjBSjclK9pM4hme2msqejkvrRfnC/9PYP&#10;UL+0LlOgfNUFveQNBpJzmcx2+siqCxocfPvJvmm7sE7mfKR9qgz+s01bqBe2AfvYbh4d7s+6LsqK&#10;akfmIeNnG8h8Qv1J600l9iTQyd7jLSeCxd/93d/NKWVktUNd2mCqXnzGumwKFvyNa6GCCusZqDco&#10;sAyqDvsTKPiaLAGKpwp+vsLN5eRA6k69lwXtyU2RqflKgU1ZBmknecm8ZJaVz9T840TOjRQbrMMP&#10;bEgvSFLrQcpab1rpYUx62da+mUphOeVktgnKoCdnvX2sT7nMYzN57Tefac1D9a4x15809wupZ6Tu&#10;H0B/U/NipBN69iT3gpc6KQGCCz8DBm2w9kWfbfaV6FCuh7RROJfefKocsB47QO2XoM11yfUyzfYK&#10;x3a8pP6Va1A3qcxy5msdQD8v4njbiScKniz47MLzlDZYBlkHXcthsEDgpz/96XmwqApgAsfBdAb5&#10;lKt9LKuP/rzd9L//9/+ef60H34CiLNDnQo9QxzgUdZ7Oy3wvrVSH6Qj6qvqs1iWB6eMCc1pL8yAl&#10;E9VXlLNPLUuDhWXlUg+psN42dWa/zKescqbZ1muvTFmpTfRJOq+URS5hua43eyNJO6kXsnn3jP3R&#10;V3Vmat8kerwsSLnYDRjQpwNpO7L2T9on5VIeJqpPKmxPOeec7IH69InI+rpurhN03dSfY5mvZH5Z&#10;rtAWU+GYIwL05T6izFMEv9qDD7b5gPuNN954qB1aFtplvWt3acEi65B14XWo9aapB2IMm4hvQP3z&#10;P//z/FRBoMifrehtpgQyF0Wdp87P1HzWy4S6Rqgbx3JNJcj844Lzqilw3jAPFGnKVz/px5Q3hV6m&#10;SdvUZSpzrKR9ajl1WJ+sbb1U1nEti7RfUlf7wIq69pC9ATk35rNMqlyFOjKvbOqA9UL3oveyp+zb&#10;xLYhB9VlGdoHOdtItVe7RM8fwrYqk/Op+oT1Ix2UXRfXyTWnzXZSdTlu5pP61HIP2mEKsm5EgE5t&#10;djyeKm7fvj0Hi7/5m7+ZXnvttVkWaIf9RdpGm+vE75eqweLBDj8AbgzSOrhOBRqoQdRDjOGDbIIF&#10;H27zrQjqUhYorz5Ry5cFx04ban7ENfTaR3OryPYt8o8SOV/3gJeCFwH1I9pe5dQJnKNkP3lwzXv5&#10;Jv0sJfO80oL5swwcKJhlDoLkq4Yy60e0v2n2cyzoeD2mXPajzZ/FcA7mnVulc9cXPerD9K3+BqxF&#10;rq3BwYs/A4VrT6qsMgQWZWlDp2vveifcB0mgXabCdlOQfaUwb+qc3Vv6If0hQeoC1lfUMStHUN9I&#10;L1BHlbHOtXcOlwX0bwoWaxNk4QGGQWUtp9HIslkIDvw6D956qsFiBHWYXgbWdGGL9vTsWrM1MZJj&#10;bFnLWWdqHmT+UaPaT9l1lKwdzDqIXJWtVKay57fqD+ghh1585iGXY16gsl6y9TJOplxPT09ftvUu&#10;a/O2k9Z8UvlK55lzHpVh+g4m8Dtrwlp6weflXwOAaU8m5XJ/bD03IO2rtqqnpiPkfM1D/TLyDzwE&#10;ac8+mw6F+nr20Yb97lnWHFT799lke09u85MFnaVGkmeDAQwFHnZAnZsVUM8G9BtQBgs2FptpK6oD&#10;LoKeM2FF1plXdo0J/eaYNRVVJsuilh8levOCXiyQdTUPR8HA+mzLuqyHjtVDz0d54HP/ebnmBVwv&#10;eJkyMC9nqd7UnW1VptqVTLlk6kvW/iM6XmUF/tXfrmVe/hkEsqyMwaGSNveF67q2nlmvnT2blVNX&#10;lntQR9L6Nb+JzK+h2mU+063QhrWxbVM3e8OnVfKjvtpXbTMVtf48WKRxyRFsU5FlNwSoetgwPEUQ&#10;IPx1zWwq6ulTda5B2ctATxc2SJHl2nYoHDNTmJtVisw/KuT81kC7F4wXQQaJZMoke3JS/1Y7qg/S&#10;T8k8/F6yeZFvZfZLncne+HALev1g6t43TqV6a79E+hfmevSeKDI49NoyQNBmkBitp6moZTCy2zR5&#10;KNQN9ZO+OhRpR52v7UL9o3G0KWGd9T0ZwB7NYLEFPRszn1gNFj1URSlPm46qoJ0NxO9/IlDwO/15&#10;wmBD2S7FyOiUSaSOHnuo9YxZx82y7Ycy4ZhpG8yDLVPOPKg6LxPqXhsjZSDrzkWzFjB6XJNTt2Nt&#10;Af7Jw1/JITIA9IJClqV9XYekY1ak7TmfzG9BjjGi7aK2ZxvQrsxjE/5n/UZPFgaCGiwMFAYL+qNL&#10;3XV8YTtMVLurXJUHvTqQuipzX9Q17qFXn7b1KLJvL08qaznrhWXHoMy+9bMu9q31l4U5WKRC8qMB&#10;NIyUzQVwMLCc/as8G4lAwYfbfPOJDUe9fXJc+/bQa8u+I1SZWk695GUtYzPMOngIHJu0btQeHzec&#10;z9q8sk0f4Je8/KU+S/bkpDLqzbES2Z4y1Xek+jkDQdJ2ZbIse2vhuNUWmHOo84EiyzVfUW3IcuZT&#10;j0i9+pgAYZAwAGyhAcPg4dME69cbW9iWFL26hPX75PBDj7Wtrm0yYTnr0wZ9mWtcsaZT1vIh9bxl&#10;Wp8senYci/MnC+DgII0BOSgOYUMAnAyoAxhJPx2mLJuIJwn/ehivQmhHNhcLjCZY2ynLWu6xyvSg&#10;3WsUo/IaE2kL1A/pDygy/zigvXUO1o/sod11l14i1Ff25EwhMupMG6R6LGtDlkHPxz32AoVrIcFo&#10;POekXdU+ab9Etm/t00P26emB+jmfJHxC4O1iaFlmsMhA4XqhV+gn4bg9ZJv5kd1SZL63Tgnr19YW&#10;9pD12uDaSuuTPX3WOV6vPKqvoI49a7DgczfmVdHruxX0/ZrGkUEJnZCw7AIIdLGJCBS8BUWg4LMK&#10;Npp9toxZUcd/FHCeh/IQMO+1TZv8JnDofPSBh4e1r7S+plw4Xl7m7aMcrGNIZWxPOfMCf27xOUyk&#10;Xpljp709pi3mSZO9OuuTPVQZ+1Vd2KKvuewzQHBWoWVZg0YGiTq3RNaZrxTmrUdnlisTrlWmvTXM&#10;elj3gcg8qGM7X32abRXqyjHMZ7mHnpx5xiLPW1AEiQwWI1uOxdfDTwd1QC836tksLqj1OSkiHjIE&#10;CP5WBSlvQVEnkMsxzKeexGU6YB8Ya8Reu3VbkPPbx4pe3UUx0lnnmExUW2lnb3iZyLxgJHLUc3kl&#10;uZBIax8PqOVsJ59UVo7sF9metK96emONqG0jqlO9WZZpQ7LK9OqTjolfufQNEJxL/7Rp/tW6ygwU&#10;EJ2Ml0g7bKsy7pfKlIfqT2a7/UDqyXr7jNrX6oFjyfSn9qWdwv77kOPtYwV3LAHCr3nzhIGcdqQ9&#10;a0jbe33mYDFSNqrHEAyknU1HapDIydjOBvOP2/N0wSsT6oXjkJoX6ku9jxPalLZlWtu2IucFM9Bm&#10;m7B+1H5RXKYukb7hIHlJwdElan0GDOuUV5cHtfZNWevN54E+hnXMZB17ZEOWMzWvfseCjl1T89K6&#10;SvQ5Dj7lsufS94mCwGCwIPXpIp8wfKKArgu6GbeHrK8yuYd7e8/52G+UT6Qe9dY6z1jvvPVQx6x+&#10;TaZdpkD9a+OAfe2gZy/zMFhAnjKUSTu2YtRn75PFaPIYCNiAQMcjpyybic3Gh9r8TAVPFmw6HSvs&#10;Y50OSX2QckL5Y7Cvr2OC3Ai9flnXa6+o88iy+ZomqKu8KEZz2wpt6NmjbvzopZWXlxcYadZblwHD&#10;9tSVeWST9sm+Vc8hdB5JdaVuUplta0w59ZLWMS1nvX2TtU2f5NtOBghexEGDhkHCNJ8mUjc2iFx3&#10;6uUIuWfWoI59+oD7L3Unuad4oQvJe2/14Fjpx0yT2mafkc59SFtHBDlWPlnwVEFZOaBchfWj9orz&#10;YJEdpajKeoYYPFKWzcVXZHmi4IfweAuKup5u0qzfh+x3KPb1zfaaT/bq9yF9B9wA0rpElan8tqLa&#10;hn88XBw4L57eZSnrxS+VVd405Xv9ktk3D/6Iab/UhmTVX6lNIxvVU8eqVCbTHnOcfJogEBgskr2n&#10;iV6gGOGQ81DR63OsLvef58TgkEEi96hj5HjmofOW+sI2+4jU/SjBXAgW0K99M7Z292B9Tdew+mRR&#10;FVjGSWwcQCTD2DooxrLZ3nnnnYd+Upt2F0mCHKvWZRvIfmAklxjJbNGdTNTyCOpMvSOkzJr8Fl0X&#10;xdYxUq76ibaqJw9bXpJ5qUEuqB6rXMqar+0yZaqcl2FeiD0yv1rnXExTZ44h12yU9K3UvlqXZfsz&#10;hhd9DRCQJwlezEHyBAqfKgwSEF2M4bqynl62wHrX3vI+KKtP7be1f6LusQoDRGVF2gC1LddaKgO3&#10;YKvcIXAtuIcNFKN5OX61I+urTKarwSJhJ4Cj2JQAAzVOGZ3JxiNQ8AsD2YhsWuqR7y1ujjHCaFPk&#10;pCrW2g4FOuQajhlr34YHVYbyln6H4hidW/wCkHGPePnlhedl54Vn2stX2pYymfbqoWND7dHGtHWU&#10;yrQ/x+uNOWLaklR/zWcf8+piPJ8mCAIGC992kgQMg0U+UaCDsZgn6+Z+q/vDtXf9Tbcg+x7TX4z2&#10;LPXcOcmcR/artkDm3qPth+KYPj1oNwGCYFHfgtK+HG80dq++1p38/d///X+mks8V+CNEbJrRYDrW&#10;ut6lTz2bjE3HHzbiV57z4TZ1OHgfcmzhuMJy5T70+sCLYk2n+Uyl/su5CuWB7dbVVFBOfhuQdlSb&#10;0k7mWAnwkaDOQ9o7tD0matmxqw0jvQaEEevFXdt7OnNcmDLk1Vv1Wbc2HqQ9gwUBIQOEQQIaJNSX&#10;tlRkXa/dtR21JWpZjOoTjtOj7ewhX3Gb1n0l7Aeoh64DqbQNOB46zVsval3K7iPo1UPwzDPPzL9S&#10;HD7//PPz21HYuzavHpBxXvz2ZP42xnPPPTe98MILyztIqQSkA8BIMVCxMubZnLzt5Deg2IgYnzrt&#10;A6iXtQ3Y79sA7evZOaoHWZfzTVjnRurB+my3X9L6bxo9XyRo9zByQeUrb8qZ5qtkqKyXm1QWKqt8&#10;ZcrWvPq0Td3Kmbesbb0UKlP7QvVXIqv8Wj71mKdeGwwUBAfOpr+bLQMGMtqHHi/FBOXKQzDak8fs&#10;1V4f6pKA80SQMFBk25r9tGWAcJ+az745ZuoXW/w06pvllJFc5Pxqez7gZn6MlRTIVuyzK/s89DZU&#10;dszBaj0KdLx1OFFHsvF4qiBQsGl1Mqy6Mh1hX/ujBuPLXhlk/lC46JnvsQfrR+3fJlQf9XxGnfvF&#10;y056KXKR0e6FKr0g86KsaTLb9hGdMsdzrJSr8snsB+1XbcpykjqfAAxE6tUn+s4AAfNJQlJnkEAX&#10;ejyjF9lP2Zd80roE4432Qq2v+kbkbjJImIe2p66EYxoQ8Ae0bPuhXEO1YyTf0+ccfRsK0I4+5ytG&#10;etfw0Fi79BzVGJH1Gqgh1Kdz2YS///3vz4MF7TpdHaN0hGwnv0/+ouiNkXWZVrlDkItZ8z0man1t&#10;/zai+qrnO/aRlyqXYX11Xi9HZZN5uSatty3LlbXdcXvjVDnbMq3M9sqRvQYJAgakTn3pE+rzbScD&#10;BE8ToycKdHghHot9e/AiezT3eWXCOgOEtK72Me9Zht5n3mn65RhW9MYWPfmsy7zz4C72m1AAGduq&#10;/kPgWKYn//AP//CfcQRvGfH5AhuIARCQIgfvtbOJ6c9TxW9+85t5k7LJdbT91SHUkbq2ouq6DGyx&#10;I8fNecmsF71201o3gn5MZLnq2afvcWDNXlHtZZ5J9lBFbScdzZc2oByp9IWMl0JltkMDVNLLOpk6&#10;6piwp8+Ln3NjvtduWV3Wcwa5/P0QO4OFQYI62pFlHGxAhxj5cAvW+o7ato6nHGnmTWENEFyk+XRR&#10;+7IulXV9yNsGTLfA8XpMe2Svj8h2U+bG5xT8CdVnn312Dhr5Qr5izXb6OE9+ey2fWaDbz0HOP+Dm&#10;KcAPuIUdRTVAp1LPxOnLz1P89re/ncmGxNno0DGkPTiO6Wiyjxt1/tWukZ3KZnuty7YRRjIjXSnf&#10;q6ugba39MlD1j8azHp+7tyR1uRbCemRAzkf5lDGVXgZeDO7XkYyXNPm8tDMv1UffqrPqs7+Xvk8T&#10;tqecsurWFuR52uDcERBqoMhggZz6se2y0FvrXJMRUq5SmK9tptwt0OAwChTZN+c+WiNS5aqv1NND&#10;Ha9nQ2XtZ1lknXPkA+jXX399/qDbn95WDnurzSPQRx/wGUgNFlfaZrmPQ376059O//W//tc5YDgQ&#10;9WvOsU3H0veXv/zl/GTB21C8ckFHNV6YJ5WJHOubQM8ebTI/2ohJ5U1rXQ+O7UZ101qutlnONOVM&#10;K7Rh1H5ZqHNdmztIe5D1YHAYIO/PmofZTgpcG8rZF9qfQ1B1QfuoA2pzb02sy/Wxn/rIZ4o+CUyB&#10;eqxTJ/WeS2WAwYUzl08Xvl1FPp8mDBL2Zxzzpoci7U/06usYPRltSlnqlM0U5npl3nblBXrxoX40&#10;j39dW32tfIU6e2kdO8vAMsj6tTx9sAOyd+EPf/jD6T/8h/8wvfjii/Nedu7IKztCtiHv3Plm1auv&#10;vjr94Ac/mH70ox/NwWMYLFCi84RGA9oxCPJ+J/zJT34y/fM///P8TQtevfgKyEkC9NGXOscBpOYT&#10;dcxHgRxDjMZSVvvroZcuFkx585muATtcBxdSX9lfWzNNWtdD1fEosWW+PdjP/YbPuYA5GF701CXp&#10;A8nbBypLmjrUY7tj2Rdd5IF+ZS1cG2ibafZXZ+pyXjVVf+pCv6l5SZkAwBkkMBgoSCkbQHyasL/Q&#10;ltSZ7Vug7cdg5Adtwt5EldP+9HHmcy72cY76s65lltd8gT51gmpTTSXolWua7eiA2s23n7jE/+zP&#10;/mz6q7/6q/kJQBnHq6hzyTLy3jEGCwIR+vkq7deCBZ9b0EmDRo6i3onweQcB4t/+7d9mPWxSAoUD&#10;Aw3v6bNuNJb2PEpon1izRdSFqaQeZJ3lTNeAHRA/uomtS1i2LWl9D9owar9sbJlzD+kz/Mol4OXu&#10;BZ/5lIPmsw4iXwOFcupIUqdf8zKRwDT7V522Z5pInY7RS90XvmDzSYIzCKnzrSvPpP1741Of6Vb0&#10;5rAF1YaRTWlXykB9nH42hcD+yKsPP0j9kmXl7NuDNgjL0PHNZ1vKmhejdnQwL+zjRThvE92+fXu+&#10;0P/yL/9yztun9gXOo86HsjLOnaeUYbDgqWBfsMhBabPM00iSTSmQVQfpyHDTbwraVVHtSjnyLB4p&#10;rBuiR/tlKhwr66mD+NuFtE6Yz9S1q20VjjVqfxSo805gR7b37KPOg5gXfF78ttsGc30s2y9TqJx6&#10;JHUAeyB+tixsqzrMV6izAh1eYuo0717g0oAEBZ8gfIqAnMXsJ9XfQ85xK+octupATtlemrZm3n76&#10;FuaaZn32BZb1oan5nq966NmbdHzz2aZ8LxW13j3qmvMDcy+//PL8VtGf//mfz59ZJOgnnUedT5aR&#10;0w88Wbzyyiv7g4XQaT3Q5vukP//5z6ef/exn84fb/GZZ2oCTBOqxTpnRJB430tZEzy5lSXNDyFpO&#10;2i9TUMfJNteBVFLOPuatr7QtsTb+o0aOLbSh1wayHep7mcHCC4M8JE9drz/1ypuvMuZJBfb0/Ga9&#10;svbLvluAjrrekssinxh8svBMmudsJ+grMp+oc9yH3ry26ki/jFKADilcG9duxNrXvMHBC9Jyle1h&#10;zWaY41u2TblMQeZBlUEHc9VWAsWbb745vf3223PA4EIX2l111vlkGVl1r35mYbDgA2o6oUTH1QEB&#10;9XyzAtIX+gGaBtDPvuqx7CEQ9vmm0JsjGNnlXGBuhF65R3UAx0i/ZUo91GeuixTmsy25hn3tjwPO&#10;NzGyC9lK/O4H1l76NVggZ39T2mRePKk3031If6d85nvz6tXVtYbUESAyKEjqCSScaeR66I2T2Gdn&#10;ovpj5J+eHmVHKci884fUu06uddaZJ7VP6vAceTnqLykc3/7C+kyT2pH2SOUz7aEnC7X/jTfemF/5&#10;v/XWW3PQ4OuuwHZSxrauh6xHt76oweJrTxb/5b/8l+GThQZThvThlwTCX/ziFzN9JaOMk0tYTt0g&#10;898Eqp1iZJfydSNA63ptEpBWH9gmUkafkWY+QZ0clXsY1T9O1LmDnl0pl3n87VOFNFjkhWIf8/Tb&#10;sma02S9TYXmfL3trMeqTaw3Jc8YyQHjuCBK293SP7KvzEFWuh5EPtkDZUcr4qY9yzsU1ZV1IrZeu&#10;pf2k/sRPMH1mm6B/wjbrM829Qz5pPVR+H0aylNHJE8WPf/zj+WuzXO584A2cQ85jhDpXfbL6AbfB&#10;wicLUB0nkOcVDAECeX4NOaQe0Ie+W7BlQo8LdVESPTuRr3Rj1A3So1B31iWsR07fJoV6lEtaLzIP&#10;avmbgH7p2Vl9kz5JUO8BhRksSK13LPPWVygnrTOtdaKWe3PKtNbZnzOVa+1TAwHCpwiDREVvnMTI&#10;duSq7Aj75l3LiRw/5cj3xreOdtYqA0XVAVxbfOOczJNW3yozQs8ux5WOSZpMGZH5NSinfexjnqD9&#10;FhRvR/EDedTnHDI/QrYzDj6BBwULB6qDUfbbFn77yR/6oc2+OB+kQ6ou0Kv7JpH2JkZ2Ip/MzVE3&#10;SdK+QL+NkG36VrJ2CdrlqCxG+W8KPR9g15pvRqCPa8FlkhdLrosy5hOOq6yo9dkGsq7n416aFORd&#10;41xvmEECimoLUGfqFtX+Ndke6nj7ysJxpXWJtMW88q4ppMzaVZvVR71+ynzSvlWHSNtSxrFJM0+a&#10;tF1kfh+UZVzIE8StW7fmp4q//uu/nr+5RBk558KYpJZH49EmkHF/bXobimAhegNRx9dk+Ylv+kBf&#10;5Qj62E9HWSdF5r8N2OLUCvrkXOsGGVFkvocqz3qxDqZCG/XxWln06r5NqL5JO0c+rDJwbW2yzbrs&#10;azmRbdnO2NZV36ZdgPIaWVtpubaRF9UOkfkeRv22IPuCfWVAXY89YA/7XCBnwPeJ0f7Iaj/prLP9&#10;d+9MP+7ODfkzZKlr8r0pX3mgBx2zqt0Y7X+tSxuTf4zNnrrC3mFvLXXYd3JCPe3UtXYUidk0/ocd&#10;S9Wc7EQYYa7Z2bH0bWzFJ598anqq8S//4i+nv/2Pfzs9d/u56eQaP0/i3xm6P/sF8Xmu7YqY7aT7&#10;zn6hvwAy+BoSLPw2lB9wzy+lssMakMMYniL4CW2CRn49T4rFwN3s/y9A+qD6omKtbR/0KxvSC856&#10;oUzms/xdRdo+8qEytM+XQ9v8vhJnr/o+v98g4ksZX3314GunS/lBW49+NdWn7JrWuq1M/ea1Jd96&#10;8oVC+oC8TOxb71G/Q1HH6ZWlezf3cOarbLanXCLnAZcAQXBoF+C9tv4zuQyX+vZf64SOdg3e5yrk&#10;F/Fda3csn39QZnzsJvA031zhxwVa2pqWMmLYQQUp/fh1GwQwyvZdRJu29m+RIz1Hk7kPrzabm+A9&#10;0hPYbD1pNl+7M52etHW/enc6u3I2ndw4mZ585unpyfZq/+bNJ6brJ7eaxW3cNpcWzhqZmC8iW00L&#10;VveaPc36uXWx5nCExU1Fm5VMWMcCsFn5iixflyVY9OSBdXUBYdZ/06i2VzuF85SilgF9Pcg9XWJU&#10;L2xPPZDxPDC+shLak/z3gJxLzq36RlY5QP18eexePWUQuXPnwbeLapCoF3rSwOBPTFemXPaTNRhI&#10;7fLCc045P5F1mc/5J7fikH5Vtspbl5c9e1dS7vUlT3vvJ+yB883zZv7BWrcXCWftsm0p+dmnrZ1X&#10;6csVyNgEiQeBYr7U+Tfb06ok4i1d4sPOVgPFHCQIFnDpTyB4cEWjdfk3t83gPLek6aKKmHWv5e8T&#10;LK41O681m0/afrjaXii0f3fu352u3bw+3X7uuempp56Zrp3cbNraePfa2K3z8o+58YF98wM6d4Hi&#10;PFgw3gbkOoDF44EqYBnns7H5fIKf2CZgcAAqkAOLk/tWKfNNQ/uOtbP2Q15m2fwxGPVn7Dx4acto&#10;PtSP2r4rGM0hfb0G5eYLY8caOCQvjNaYl/s+9vpmOcfVHu3T5pxf5kWvThy77tmv6rBcZfaxBoak&#10;ME9qQMlAkXueeed6Jmdfzk8Tu5S3nrhEm6uWK5yLm1f6XLY7+mSxs2keJkigmJu54Gc7KLR+c5Dg&#10;L8o1G+cA0qp5AolgMXe8T27R/QBtfVtx5vKAMl29dXW6/vS16ebta9OTz92annj25nTjqRvTk88+&#10;Nd1+/rn2ZPFMe6q40TQ24RYorrTHkivzHoBtjvO/FiDaOPfgPGeY464jbbzqJnSjZTkXgw3N5xT8&#10;6nEChothP/GwA75eBr06QH3l40Idq47faxfVB8A60tqe5VF7rRNpV6Zw7RDClM1ypt9W6JM131wW&#10;6liHcg2HyKxxC5TLPlv7uh+qDvfOaN8oZz/a83Lv9VNWpAzM/qaJHPOhILELEHxW0Vrmi3L5n2h6&#10;KHtLz5cokWDJLXjYtrmhERMIFnNQuEoAiyDW8svbUK2MzY3OhX+oxFZ0NNE2dLPxyt32RHFnunfy&#10;VQsUd6YrN0+nJ26fTM+98uT06tsvTN//8RvTmz98eXr1e89NL7z61PTMCzemW083/dfbvK60p6X2&#10;xHHWeO/+aVN41kZZ9M/2trnh4nmqjcdiDhaJdLhtOJ2nCoIFn1Xwa4+po10mdEzi3FmlXhxa/yjg&#10;WBe1RX9Uv4BRW092DWkr9BBVG63Ltl75T/h24NB9MEJvn23VnfuBPrVf3T8i5WwjzYtejqBeWftm&#10;G9A++LVAseN8l82fT8xdGsjsiJorXLh8CgwNLA91eAhzF4NBCxgnM6eZTG154Gg2I7N7amk1u567&#10;5GrTfbWNc7WNd9KCw40vp5vP3J2eefF0eu61s+mlt662IHFzev2HT09v/ei56ft/8dz09l88PX3v&#10;x7emV354b7r9+lfTzec/ne4/8eF0dv2j6eykvYC/+tkScOb57IZiis03DLfkW2Ws0yG40h6H7+NM&#10;vgLLt6H42QkDAY98tPF2E2898c0nPqvw1x0LN4kLWFOQi6p8RcqLKjvqewwYD27RqW1rssqoNzd4&#10;3ezKicxX2EcKbJHzgRiUq+xanajlbxI934zs68mKxzWnNRt6+Db5GtQ9JqwfzY96aZk7pNZlCjIv&#10;Us5zA7SHNMl+r5zbzt+O2YHMzN1FPl/o6PYyJ0gYOPhAm7T135nYxFtdk959NnH16vXpZH7baeHy&#10;NIFMu6Dn25lPCrhjWkfGRO6kla/enU6nL5veu9N0/e504+mpPTU8P738xrMtYDwxPfP8M9O1m9dm&#10;nly/Ot3g20732lPD2el08/q16YmT29OtK89Nt6bb09W7T0737l5tDxRt4MblrbTrbRYn0+nZ1eYL&#10;Pk/BrmbPHDWXTy/wTwIfG2Drz1nM34ZCIBeiOpuOBAaCheSDuXkhdkyoy7SHbHP8kXytH8ldBJel&#10;s/oi/WO+yohR/T7baIc1GCUTWZcy1n0bMfLNIbgMHY8C30a7tKlnW907Fda7HyttT+7rp4zArmTe&#10;WT5JnJOvyHI/MhU540EF/+bgMO2eKuZ8dnoALGlWNpu0r5X4imwLAK0YTxe7+SC749yfOuSvNU3t&#10;yeLKtXvTradPpudfvjW99cPb05//9cvTX/1/r05/8/97a/rLv31t+rP/96Xprf/n+emV79+a3vzR&#10;k9MP/t+np9f+7Mr03Ot3plvPtxfsT3w03b/58TTd/Kw9nXw1Xbl+1oxoMyLA8SFF88GVxuX5ZrGG&#10;OfTWdh/mYAHobFRREXm+pcG3nt577735b1RkO6B/0rpEz7AqP6LtiVo+BFW32KeTOdR59OoqUmaU&#10;iloWaVvK5Fw8VKYjisz3UOW/aTDv5CE4VP5R4pB5uAbfxDpU26oN2q99XuzSD6UtVxn77aNwPJiB&#10;QVqXctuAHE8fBAl+nmMh5aV+AZYsNmG7TxCwzas1LsQfy6t2TG/SrdfyFtTcjw8oWkOzvPF0unr9&#10;/vT0c7emH/75W9Nf/d2Pprf+7Pnp2ZevTNee+mw6vfrBdHby8XT/egsI1z+fphufTveufzjdOXlv&#10;OrvxXgsSH05Xnvxkutpkrz75+XT1VntKuf7l/LRy9+zO/M0vPqtpjpjD1BwssL/lzye1w5qvsq0b&#10;LCyfnp7OTxH57ScXBNjXhZUJZXNQMJKvsL3K7evXw2XoEDmfOjfKPdrWS0WWt9qHHOwdwh6sX5P5&#10;94Lq38eByxjzu7AuuY8yEBgk8i2o3t7sUX2Z4k9oQEgaKEyVtd85yD60LFbIFhz4lhSBYvco8kC8&#10;2carcoLEdK3llreclmCxBAxMXX6mYsfWm178o/+ctFjBz0+cXrk7nV27M508eTY98/L16Xt//vL0&#10;47/+/vTa2y9Pz7zw9HTt1rV26bf58HTATT9HopNm4dXp9B7B5nrTdaM9RTQbbjbVt05nTtdbr6st&#10;UEyN8wfep80K5jKHq50/eUvswcwe8tEKkDv/NpSOBiglT6DgB/B4suAbUHzdb23R12B7yppfo3KZ&#10;Pgo4d6BPZMVa3ait0vpDkP1q3/TRPlZY12sf9fm2Qt/0fPQ4Ue2Qx8J1GPFRYaTfegOEwSHLytT+&#10;Wd9r10/6LAOD5IVslpWVe7Ebs0kv/+ZA4VtPX8fyJNECxcw2z+X6nWPAHBh2nwXwTaT5fa/ZjlY1&#10;q+Orqy3bLv97V9szxZXT6eSJaXrpjdvTGz98YXr+tZvzN5+uP9V03mjaTpr81RZUWsC4yw8SNp1n&#10;TdnZ/SvT2b2rLb3WWlq+PcWcXb073bv2VXuquNOePlrQuHl/OrnZniJutPWAvOXVgs3sx9lPS/AY&#10;+am3HmJ+I61GZITJ8yRBoDBY8PXZuglUnPkRss8+WaFcTR8Veg7Mul67sI10C4/BWr/0UY9ryPZ9&#10;sn/Ctw+Pc83cTzCDg8x2mLBcZawXeU4MFDVgWJfceq7m0eb/Ib+76FueklzaF1v9AHv5YJsnJvIE&#10;DJF6CDw7Le2CxyTKBIAzgkW74K89eWV68Y1nptd/+Pz03Ks3p1u3r851V260btcILgSHJutPnbfq&#10;s/aYcXb/pJWvtwDS8rtgcXa9BYsbfKPqbLp6oz1/NB0nLeicXGvr0QIP9vP5BT+5Pn+OscFHdT3A&#10;/GThYrHQgCcIPp/grSc+q8i3n1yMVFbzspYPpTDfS+UWrG2kfTpy7luRfXr5rEvUuipbU2C++qZ3&#10;eGVF1vfa/4RvN1y/5GUi9WZwqJ9NyNonWdssC/d7DQY9Kpv9LI9BuzK7vvP/sWPH8zw2tvmdP1nw&#10;VhSBgn8N81iN89PJ7tU7de1iJqF1aWn1J1N7grg2PfPCE9PLbz3X+Mx0/Zn2BHHls8Yv5reo2sND&#10;Cxjtf3xrigF4G6qNP11tgerarZbebMFkebIg8Nw74fOKr+ZvVV3h5y6utSDSnkt4K+re7klnVtMI&#10;sOcYzP1z0XAyTxAEC/7qHcGCb0O5MAn7jJB6ZW6qkQy0TdS6bAO1PELdRFv7HYrcsJnW8dfQk+3p&#10;rGBOa6yobTX9E767uKw1dH8kPct5pvNsi+yTTGSZPQ0zIFQqU9lFqV5Genj8FDGPSQvbvHiKmNOF&#10;i72wXaGtA0PPn1TM+WZ7u6D5N4cIPqO4+mW72Ns9evPz6frTZ9PTL91ogeL56aU3Xph/Kpsv0p7O&#10;TxJNQXtqOTlpAQm/tiH8ZR38PMf1a61tfltpGWf+10y4whNEeyKB/FDFHCzu7X5Qr+X5+ZH5hy1a&#10;aTb4CJx/wA1YBL79xOcUBAo+2PYbUL1NIKjfyoTlKlMpzNf0UAw3VcOxOkXVPS/okRxhrQ0wB+gh&#10;du2cW84x86DK9Pr8Cf93INceupd4klh7mhBZX9sqct/XwFCZspvRRLHgSqfLQ1VNaLZ0Zy52GyiW&#10;OSxc/vFamw67dMf5aYAPp9srf3iPn7C++tV0dvL5dPPZe9MbP3pheuPPXp5uPnPSnia+ajxd3lJq&#10;lizfpeK3O6EEy1oNP5E9P600Mv/dW0mzD1r7/I+xWjBoDz3T1evNsuttnVrKz2jwNd3ZjqYHefQe&#10;5Lsd5mDhQrIQflWWYEFKsODDJDcFg2SfTI/llv7CfE0PRc9ZF9Upqu55UTsUo3rQkzMPsNV6SBnW&#10;Q5y0Xy8Psr6ma/wTvtvorad595MBQtoOU76WzedeXWMGh/xsImUOwWyBXfZ1bcLIY7b2z4w6A8QS&#10;MJofDBwzlyHmn3XgJ8J5q6gFi9OTs+nm7fvTmz96cXrrR69MN565On3V/s3fjpqDyhwaGtWFEi73&#10;+ePslm+6mg/a5Nt/zRdNsuXmlH/zEwZPFwQIA8aNlvLLdK82iTlY8G/BoT6cP7NgEQgIfFbB5xM8&#10;WUDKAOf4SmJ21K4u8xdBr38dR1qXGNVvxbH91uBCZDpanF59yq/17YH5JEcHG2T+T/j3h637pu4J&#10;6L5x7/T2EaywHllQ9/GINTjUD7FT9hB0dzgq1tS0Tss8mO8yD8CTyUz+zfWtfR6BJwLZVBMo+Ld7&#10;suCbTi+8dn168c2n5q/L3rzd/PNEa+e3yraL/GwOLKjjjxbxraempf3HW068DdUc0MZdfir8fD7Y&#10;t7xPNT9Z3Dm9M332xWfTR598OL37/jvTu3/4/fT+h3+Y/vjpx9NXdz5vwYKv0vJRORZuh/6egwUL&#10;wucUBgu++cTvf6LORe9tEgl69UnhYte2LGedqfkRap+tOLbfFuhkU5B5kDK17RDYN+cD19YNilr+&#10;E779cM+scQvqPjCFnv28A0wr7JMyyqVNXv6VtPUCRfYjrchxHW8/Uk9nLvzbBYo5v6vfRYodFhme&#10;Mvg14JTnYNHa57egrvL20935dz/dfOrK9PLrt6dX3rw9PfPCzVY+mb/iyo9881thl79n0crtPz7v&#10;4O9v8MTQ3NjGaLp4umjp8jMcu+ePVr560sp8FtH8ctru688++3z68INPpnd+/4fpd797Z/rDe+/P&#10;L/z5ey3z08jGb0NV4HdmOC8sC8NbTgQKPtDm7SjArwVmAVgokJvmkAVSZqv8CPZf07NFvzJ181m/&#10;RccWqJ9UuunzIFT2gE1p35p8rUOedcv3m1MfsFz5Jzx+jPbAo0Kut2d8xJTLVOS+XCP7HxoYDA5S&#10;OZFjJFJmDQ/3jn3PP4LC/Jtj+QD5WruE+YAZnrR62phnk525zB8sr/PPG7ggG9vZbBc4vySQX79x&#10;cuv+9Mzzt6bX335xevXN5+df7zGdLJ8fEAaasl3/pm9+wuCupQUf8CRAkFjy8++HMnC0+uXnOnib&#10;6t50987d6ZOPPp3ee+eD6Xe/fm/69S9+O/3yF7+afvHzn0+/+FljS3/961+1IPK7+ZuuBBHvet5Z&#10;wucg1xic11NBIxUECj6nQAGdqSdYADuopMd96PWRom6QRK9P5hOjuipfN2O2p9xF4JwkvqysMlKk&#10;TWkXfRM9HcizlgYKyLpSJ9SbGwUegn19jtH5XcVlzDPXsIfL9iX6WH/3gPmsW6uH2lv3dsJ20gwU&#10;GSzUY190m8pEla9QmrT1XnJzJSlzIFBca4HiejsfjaRzefdB/jwmFynzpw+d4S5IzIGCwEIgaHn+&#10;eFF7siBY3Hhimm6/+MT05vdfbsHiuelWe8rgcwy+sTT/bQ30EGD8Nz+9kGu+mIMFZ5h54ZvlV5D7&#10;Swrvz7+SvI3TZHhn6KMPP5ne/f0H029//U4LFL+ZfvbTn08/+defTP/nX/5l+pd//ufppz/5yfzL&#10;YgkY/BZx7nx++Jq++B3ki8n06/lPcCPMkwVvP9mRepALpJIeRvWHoOqw3NM9kv02Q5/qd5H5RMpn&#10;Cnp1a8A/0DXMg15hne09mT/hm8dF1iXXtjL3RuUIuR8rDQLeK6T1SUJmv9R3OeBaFbs9zr/dD9zN&#10;v0W2PVUsX11dnizwxfzL/+YnCnq3i5OgMcvwA3q86Gqv7e833QQegkX7j2Bx86lr00uvPze99Nrt&#10;6anb16frT7b+11uQ4Ocp+DsWTRdvQ812tYQAQVCYny7iCYN0eRsqOH/o7ZPGNN396u704fsfTX94&#10;76Ppk4+/mD7/7KvGL6bPPv2sPQR8OL2/+7m5d975/fTb3/52+tWvfjX98pe/nH+TOCl/q+jdd9+d&#10;Hxj4OIIHBuCaX2VxWDQeRQgUfvuJxXHhZkEctrKBIOjVH8Kqw3KmiS0yW7C1H3LHjtGD/h3pzINi&#10;PuvEqL7CcZxHrivI/sokwWgs2yuy7/8t2LcOlwn9W/1c6yu3yMAtcL6ZygwEa8w+yYpR/RqUfpC2&#10;3KyDOfLksJyDJTgYJOSu7QRfMHa7qFuwuHa9PaVfa8Fi/tyBK7td/nx99XqTutZK7UK/9ey16Y3v&#10;vzq98saL080neJeGS55AwNgEAVIJCGaQr8/Ck/O0veZvdjTb+AlyohF/Uu+s5e+1ADfdmO5+eW/6&#10;4L1Ppg/f+3j66vO7cxy5cq/1bTHlzpf87Nzn7cnj4/lzDIIFQeL//J//M/3TP/3T9M/tqYM8Tx38&#10;zSJ/Ywd+9n4gJM4LRYDw7wFTzgtEZ+XG6W0i6pLHYNTP+kyr7L7yPqR8r++h+kZws1cmsq7KmI6w&#10;r515QNc119Y2YbnWXwSXpedP+Dpce32ca1fpuvdo30wT7sd9zGAge08Uymbfy8VyCT9AyzNXnhbm&#10;M7BcxPPbtC0/vwU1P0008rSw88vyREEeFc3O9q/NoN3bzd5rjS0947OKm9N089kr07MvPzW98taL&#10;0/MvPzddv9GiyDxy+9dE+XbTHDiajgVLkCAoEAju37/WWvm7FDfaU8u11kawIeVvWzSetfzZjenO&#10;Z9P08R++aPxs+uyjdod/1p5avmo6T69O907bCHfbHd8Cx71TPgRfHgx464mPG3hA8EclCBK8PfXr&#10;X/96zvM2lQ8P4PyH8lhA3n4imoC8RB4ngekItX1N/hhdWWe5yl0EeSD2HQrbq3ztV8v74Jx665zt&#10;Iyas22dD9u3p+BMeQF/JLaj+rzqSrnnvjNu3l4Lcg8l66RsIkvsChWmCcvJwVP+1efL/eb67gHD+&#10;ed7uLaj5ffsHTxWLbLsXWwDhaYLbfvmb3qftMm/BoT1RnNxoF3gLGPzW12tPXJ2efenp6YXXb08v&#10;vf78dJvfJtvaGfnK/abPafCUYsCgrj2i8IeSCAzy3v3rLd3xCmW+kEQgaHacXp8++/h0+u0v/jC9&#10;8+sPpi8/bU8Dd1rAae1TCxRnd5qd7Uq/0oLNtavL3wdvq76bz+IXfMqDAk8T77zzzvyWFG9R8bYU&#10;AYM21mV+sshOkHLdTAnLpMmKXt0+2KemI/TkR30O3Wj7xj4G2kDqwehxhGwfpfugj6CHQWabyLrK&#10;y8Bl6fn3gsv066Gs/UZwH1bmpd9jyiTV+SjRZrT8Y27sdS7+8yCxPE2cB4j5aUJyThYuLml2ks6P&#10;B610pc2H+NFe+N8/afM8OZueuH1z/pXjL77x3PTEszemk5tND7dtCwZX4Nyd+S6fR8w65//TwltP&#10;0EDRnizmJ4xW5oli95fweLI4u3My/fHDr6bf/Py96Z3ffDB98ccWGVqQuHqvzaX1vcJfySNw8HYU&#10;bMMwUvW1Dws8bfCkwTeleOrgKUTZ85/gxkE6TXh5JCzbL2FdttW6fbRPpj305BOjvtVJtaze1F3r&#10;DoX9HIs0WQ9PRa++J7eGnnzOy2CRa57t+7gFvXn834Kezy6DibX2Xpt0zZMjuIbJXjCoecuVqXNt&#10;3IuizWr597UniQecP8Qufpj/tZQgwttT2Hl2xocB7Trnt7q2AHGFt6Cu8nnFaQsWjddOp2dffGr6&#10;wY+/N7385gvTdOPedPfeV/MPzjV1OyyZ+f/44WvHgieM5a0znj3aAPPPSOBHSnxbi88q7n5xdfr4&#10;vTvTr3/Gk8WH05e7YNFm054keJpYPuPgN87ePeXXurd12K0HAcI1APo/14u6c//MrQ2LQx5cFCqp&#10;ZWAdIJ9M1PKjQI6xdTznknPq4TLsrzrqmJTh2mHah312qqfqox80SNRLI5GyKQP/hHUc4qND/Znr&#10;cBkUma/I/VmZF80oVUfC8dbGPQ7oa0Svn09EgOAtpfNA0W5DiOjD3PnmobQlyPIDcfPTBL+y48vp&#10;2hP3p6efvzU9/8oz89tPTz//xDRdbxczvx+KX/3RgkyLAeexYXmSgIDa1u7TBsFlzlO/y89fpT1t&#10;Tw1Xpq8+O5s+eveL6YPf3Zk+fKc9FXx01p40WrcmPmvdvdfVvL6Qr+myDo2kkjl5/mf5WEPbwflX&#10;Z4FOoZwLC2yzY5ZH9bXc42XhUF05tx7Ud5k2Cn1emQsEld0C7azyvXLW0Q+yUeZDs9s0vXlbZ5+e&#10;zL8H5PyOYaKWhetQ12NU30Mdd41r8rZl6tjVnkovlqT1mVYmHFPUcgXt+2QEYgt3F+LuQ2v2+rX5&#10;8wmCRSv7NlMGC/qjpJm7vKrnm0HXphs3bsx6lt/71C7vk/ZUcYXfG/vl9OTtG9ObP3hleuG129O1&#10;p5qym23+LVjcawHl/tVG3rKaL3/UNu38Qid4DtqQWX5oL79Cy9dlrxKc+BsXd+5OH7//x+mXP31n&#10;evfXn0+nn99sMevW1KxrTwDt/LbAwB87Oj1rQYyfBm9DESSZGCOwBqwN0Df4grxrdNqeRHL9zoMF&#10;rItgPbDecg/ZF9Ty48JFx7V/TR8F8CcLsnaoRuk+bJVjfgaIUaAQtEnLF8VWO78ruEzfjJBjwPki&#10;LLRNCvM1rWBdpHs09+loz1pvqq5M92Fk01bQ/5z4YvdUcQLnAPGAPlU8FCjaq3JSI8Zsdrtx5z+A&#10;1Prw8v2svcqfL3W+/XSt8fpZe5K4Ob3+9svTcy8/M53cavd6q+czjPtzQGn+8MkCvefhaGFraSkX&#10;OE8PS4CAzZOteRcsGs9Ov5q++PSL6cP3Ppl++4sPpg9+f6cFixYkzp6YTu7fmE7aRHYhYX6KQMP8&#10;VMW3uEjniT2Aa5L1ubZi/jmLupA6WWQ5O29B6qk4VNejwMgG7Xbuyay/CNLvkLWQ1ikjsjxqz/ra&#10;voaco5cNqDpTTmQ567cC3epIXd9VaH+dU9aPUGVF1iddqwwU1vW4hlzrNbpH617dR8dYQ8quoTef&#10;nGf64kFgqEECNvlGXrXzttLy+5earkauXT7HWPzJ57ntGm5PGHwTilft89+KaMHi+q0r7ani5vT8&#10;y09Pr7z5wvzHjfjs4vTKnRYs2it0futr0z3/XW3YND0cMBrmKT8IEguxpbG18S2qq/dPpi8/uzN9&#10;8O7H0x9+98n0/u8/nT774HQ6++LaNJ0uH2qfNDuXoNg4f67SoiAPL8yj1V27tryDAPjcgicIUj/D&#10;qL4/96cNKZAOzzLoKROjevsmRrKXgUN1K1/tzLI+kJcFxh6xdxCzj8g8sN362t5Dzm05GMfNVflD&#10;+/VwGTq+LUhfmk+O6pNrMq7Zcvkdv34g90+PNVDUfaoO0ctn3UXhHJ2vPpDzpTkHiCVdAkbLz998&#10;og994S5QLDdz46y0JfhzIT8HMb9a522e9mTB12Z5srj11PXphZeeacFi4RPP8LdNmww/pd2eBuZg&#10;0XQuv4a8zb+leGAJHMu/uaXpnoNDI9f5fMc3Yb76evXs1nTl7lPTFx9dn9779ectUHw2/fGDL6Yv&#10;P20B6W578kBu94//5qcJAkXj/KWoZsdct9sfgHVg/XINE+nb829DQYWzDoJUZL7yEKh3C5Q9pM+x&#10;cM455pbyZUFf5kEcLWaWza+V12C781kO2fIKBFo/on1rWvOWKw6t/y4h56APoL5NjnyedTVN1jEs&#10;ryH3SjL3XrInK9Vnar4H2yvXMJpLzhnqr5kEBz7I5hV1uzgJFLPv5kAB6d/GbXyQLnWku/81tot3&#10;fhzYjcGDBkFgujs998Iz0w///O3ppVdvT/xpU74ZxdtPS5CABArZwkJLDRiz6jlAkCVtnM1YUj6m&#10;uHrv+nT/zo3p9Iub00fv3Jt++ZMPp/d/99l09uXJdK39u37l+nTtyjUsm598Tk/Pprtnyx9V4onm&#10;tAWt0xbcTu+3uvZUBL7mpyBgLXLdz38or2JUf5k4ZAxlR322bLRDwVjSsmnWXyZcoFwo57bGRK2v&#10;aSLlAHOqG6c3V+usH6Ug8z1ctP27AOYwYvV3jynbS3OMRLbtg3thK+2zll4mRnNw3jJ9AwnA/OLM&#10;5eliCcbLq2tIf5QQGJrN7XI9f7J4CE1ovt15umgpb1udNF5rDxDX+UWBT0/f+8Hr03MvPT1dvc7T&#10;xun8xAHP2kXNM8iDQLFT1crnAWOGgYKniggUTYifmzhtgeGLj69OH/7+3vS7X/xx+ui9r1oAaXO6&#10;vwQK3n7i6QLfz28vNbbbYw4Wy1/ia5yfiJY7JX0k04/ISHD+ZAGo5HKq7195YSGnwkPgYJeFQ8Y/&#10;Zmx9Iq3L9DJQx0hbM0j0AkaitsljgT25eeom6tF+NR3lTc3vw1a5bwv0f10H56x/vby8yKC/EbjH&#10;9Fn1yaFrn/L26aVrVKaXgrT3oki9In2RTJ/Nft09WfBevm/DtP9aR3qjFy6fEVA3Vy+qHzQvVzmZ&#10;hlbRLuGnnnlievm1F+ef0L71VLuwbzW/8LMWjfPbUOdPFu0MGxwadyM17pTPwWnhEjCW4Ze3oNp8&#10;2pPFJ+9/Mf38X9+d3vvNl9OdT1uUusM3oG60YNHG5amnRaEWB2b6oT7BgaeJ+XdW8but5ve12n87&#10;HwH8CrlnEulPcP5kkR2SVZEbdivoexEcMtZloDeedZkmLxP6W5/38lVO9OoOBfPJg+Z6O0/zvTrz&#10;mYJR/lBcpO83CdcD+5P6NwMFtM72Hvf54pg9YJ9Mt1DZTEXO9zKQ+tWZY3zdVy34tpf/169en9+q&#10;WX7teKun7+6C5vJuhZbj8lxu0yUokDaJJtduw/aPr6By8d6dzq7dmc6u35luPX9tevF7z01PvfzE&#10;dPJsex54skm1Jwv++h16r/DT1vfaesn5Q+qFzeL5H1h+AG/3mcgunT+ngPeajtOT+Xc//fJffzN9&#10;8NtPprufNbtP6b183RU12HrW/DO/ydTmyJNTe4xolfema+36vtbkmvTyb+cv4DpKYHtyCS2BuXLn&#10;aPIJFBk0tiIHk0LDekjZmiaqDsuka/pBtmc/sWZDtq1hix1rGNlY85YT2TZizqPOhzL7IC+ylAeW&#10;K7PtGPRshY8a1fYRe+jJSbE2h5TH7zxhXL/eLrlC67/21koZh7NaX2QI66RyNV1jwrHTBrDWRzjn&#10;2reHlK3Mvapv+FkKfnUHr7q5uOe3aubLePdvHrL9r/UnbdOeTs/4ttO9xmYv9Y28iXN2/267hPkb&#10;Fc0311rguH46PfvqU9P3/+Kt6ZlXn55Ob9yZ7lz7ajptbfPPVdC1jcU3mAgOsw2zHY2MuQw+f2A+&#10;e4ax+CnxdqXfa4GlPZ7MAePO56ftqeKz6YPffzy9++v3p0/f/3L+/U9Xzq7Nwaf9b9GBOuY662gp&#10;ozfF8w+Yt7lcYT47shas8TLsYkeuj+2k5/7dtZ13sMFyBZ1T6TEY6e6hZ08dX5usP8S+Ub8cz3ym&#10;yS3o2ZRjryFl7DNiRU8GVuTcBPkaLCgn9IEUmR9hZMs3BW3ONMncvZQhqPZbX1MwmmvqA/qcC8/A&#10;wA+CwQwYuSbVLjDyr3W29wKFXIN6hGObql9uQdpfkW3kk/osOfuPYNH+zW/ltIu1tSxPFQ3Nqvkf&#10;93ZT0nLL377mV2KctYDBD+HNTxhtyxss+Axiak8O/E2K+zdbsHjlqel7P35zeuaVJ6e7N+5Od9rT&#10;xhwszp8slmCxPFk0W5tL518kuPvH8HgG98wXfAtm/KLAe02WrzDxZHHn87Pp4/c/nd4nWPzqg+nT&#10;D76apjut7R4faC/ncTeTZR7zt7bQvYxx0tKTNgDBAs5/XjXWJP2aqGv28MlfwUjhMThk84jcGNpS&#10;66w/Fmv96ziytj0q6LP0W8+H1vXa9iHtzzklRxcTSLlee8VI5hjbLwrtqOkxGOkY6azzpTyiQJdr&#10;8dDluKN1rpUwCPCZZKawN8Y+pG32zTw6kj0oCzKfqHrUpQ+SOffzXzfOHzZq//htGfPfoW5o4WAm&#10;TxF8e4gAwZXIHzU6uXZ9Tvkw+PSsPU20m/LkOn9u6M50996X82+U/QFPFK880e7tL+Ynirs8WVxv&#10;6UkLGHy4zZVNxJifJpZAxT8CBu8VYQfzXWbSnl7a8DzV3OfnJE5utpo2/umV6f13P5p++i8/nz58&#10;95PpyumN6drprenk7OYSLOYnEP5b/vGbo+DyZNFm09pa3OLjkyVgzCM1+Z2fR/7u1W8OFiAX6VAw&#10;uExs0dlrP9aOfdCefRRrbZeB9FtlbRfZdixyPnkQs144Tq8t6yor6jweF6otPdsOxUjHqN65r1Gg&#10;A+bFCDNYGDByzdSTAaMGC6Gd9hXqWGOFOqquxKgvyH69vH5wjz5EvibLt5Ya+exh/pXifALcrlPA&#10;mPf4Abv5B9P4BYHtUm0B5vpJe3prQeZeu7xPT3n7qV2/LVi0Z4fpq/tfTM++TLB4e3rmpaem0yvt&#10;iaNFAJ4XHnqKIFC0YZwX9mAvZQLU8rMaraFFormetWh28CYSn7Gc3L85f4j94e+/mn7yz79pQeOT&#10;JtN0tnn4a0Me+jePc9as4FMLuIy7gACy+G2eZEPP37068VCwcBEqav1IboSRAanH/Ggs0kN4DLBz&#10;zVlA3XW8Hvdhn0zaom2ViVpO2LYm00POJw+hdd91XHQOW/qPZFzDNe6D6+C61MCRb1sl83JVR89O&#10;bOg9dYDs1+sr7NfTsQ+pt+a1Xzr3nFMbdf7H20jz73LiouUfdmCK5nATNnHeojGQ3m+Bomme9RFk&#10;7t6/M914+tr03Cu3G5+dbjdef6YFlJN2MTe9fDZywqv9sza+waIp5R+Yf4iPt4CaLN9Umv92xrXd&#10;T4U3e1oVPz/XAk6z78796aP3Pp1+9W9/mN77zRfTJ++3IPU569CejpzDHDRyGgRByN/kJlgYUAwU&#10;ch2jNfrak0VdkCwDy7W+wo1RB7au1z91S8umtd78RZF2Zj7HdKwcs7ZL2xLOPYFMr17YljK1Tto2&#10;wlobGLVjowfS+dW5rWFNXtv32fYoUG06ZE6HYovu9IX+6NUJ/eraZKAwhQaM+lmHtH/C8TJQ5PjO&#10;RxvMV2Tf7L8Gdfb0We9e1HZY50P7cpm2ALD7x6VOzbk9s0lND2PNssuTxtlpu9jP7s2/Z4mnk9N7&#10;S7C4+fSN6fnXnpuee/V2e7p4ZrphsOCS5+0jPsyenyxaRRt8/ofuhuUJjku8yfJzGvyQYAsYTaDJ&#10;EiyutGDR6ltAObtzb/rw3T9Ov/jX5RcFfvrh/emrL7AXXS3dzQPMgYD5UJ7fZ2MMAsbuCWqe1/I5&#10;xoNeD7B1fb4WLIALkqhl0Ktbwz5jenCMTNeYqOU1pMOk9T3UcXvcgpH+RNrUe5WX7Vk2X9FrzzTb&#10;K3J+Hkhpu2nWg8x/06i2HGPbqE/Pf5Z7qcxy5nus7ZYFtsG8SA0cfliezECSl+0IOfZo/ES2XQQ5&#10;J+1Nu503WGwzTLTLf/5ZB9jqd1fm/P8mPv80dyNl+vEbW++dtsuW+IK6k3bd3rw63X752en17786&#10;Pfn8E9O966fTGR9084EAl3f77+rZLljwIfZMzwEBopUZg2Awv/XF24C8+l/mNY/T2k7vfDV9+emX&#10;89tOv/n5+9Mf/9Bk7l6fprMbrf3k3P7zdPfPJ4v5qaIFjOVLtK1lMW3mHGzmzIK6LmvlbrAQOl7n&#10;myZ6dT1UI7agjjsai/ratq9PAttk75WUaYXjyqxbQ9W/DynfY5XJsvkeart9ktaDnKsHMw8oVG6E&#10;lJWPC6Mxj7Fh1Cd9Vv03SkWWyR/K7AdYG1kDxc2bN89psKgBI/0lczzYe/EikAe9NlB1S/VVvc4F&#10;+6T2ajME9jvXM/9bAkWrbYMvSWucs7yFNP91vF2f+U+mtqeJ+e0rvgF1rT1lPHFleu61Fix+8Nr0&#10;5HNPTHev3JnO+OG7a003nySji+DQgsT8U9dNG/+4oOe3qHY2+qH56emdlt6Z+/EBPD+JffX0xnT2&#10;BT+pfTp98Ps/Tr/7xbvtqeLL6crZ9aa3PYW0YMG1fR8/Nd27Z4fdVJY5Lp9XtHQu829p53/W6Je5&#10;epcflcVqsBiBBU3U8mVAnTUF5Hv1INsORTopmRiNV8ft1V0G0qa0sTLbzW9JK3r1OTcPL2mdb+Z7&#10;UL72exQY6a/1l2FH+rT6L9tMUy7zPaT8Pi5vezx8mTM/L1cuWoNIBossWwe9jKuPcswcaw1rfqZN&#10;OqY2p92QcrXrId1kd8Vm2fKZQVyx2Dr7af4LcrxZw8XOuK1TCyx8XfZeCxYEB/5EKh9sP/Hczflv&#10;Vfh3KuYnlqaTr9qitlmOljlwLMO0cVob7fw8BPZgYosfM6fWn29M3T+9Np1+cW366PdfTb/52fvT&#10;R+98Nn31xxas7vBHVG+0AESwaOM2vedsymI281g8nfiUMY+9tJwzUdcsy9aJzcGiLgSptJzItstE&#10;6uyNmThm/DVnid44I14EIxvSvjVWWLeWVlovcm4e0jysySpf2Wu/KKo+2UOtH8kdg/Rd+hJkW6KW&#10;K9QzosFB+k2nlAHMk/Xy4s0LOIMD+dHbVPoqdecYpgDZypStSLmRnZK6tAmq4xxk203XRtx9yLyz&#10;kX/4qgWKU/7QT0ubht2YTV97Eb/8qoyz6dkXn55effuV6emXn5yuPd3Gu9WU3mj9T9oTCP8IQujd&#10;fU0WPfPAXOjEghYoXA+w/Kpwxlkkkbl/92S6+/nV6b3ffDr97F9+O334zqfT/a+azFmb65Wb00kL&#10;GfPbUASMNqH5M4g25BI4mBNEP5UZKNo/86RzH/MLQeZFyhz0ZNFdiIZR/aNEjkU+bcgyqOURdJTO&#10;MZ9Qjzp7TPTqtmKtnzYeQvv10hFGctjGofIw52FNjpDta3KHYt98RrgMG+rY6bukdaa1PsvimPI+&#10;CtfCtcxLOZ8uMl8v6lx/kWOMoEzaoB2OU+m49hmNmW1txvNbUEsr/184/6MPxXah+7MP/ONV/7Wb&#10;J9MTz9ycnn/1uenlt16Ybj13Y/6s4t71dvETKFogOePXgMyXdBtz94+g4b09lwPz5yNU8ZYY39Ai&#10;2Ny9P3356d3pkz98NX3wuy+mP7SA8cXHZ/PPVVzl71TwKz94C4pgYaA452L+gpZrgWJ53tgZwP/b&#10;eA/JFKTf5vlHWRwULBK5QMByrRcunDwG+/rVMZK274NO6jks9RzDYzDqp31bmbCc9VUGjPrlnDzc&#10;0vZDkTrlscBOuQUXGati5LO0aY2JUb2o7bUsrMunjqTy+t3LOC9ogkR+3mHeyzvXXzhujz3QP8c1&#10;ONUA5Vja29NrG5xBW+NcbERyFqeupfNbRu1u5dU/f9TodLo7v810vT1FPPXik9Pzr9+eXnjj+fmr&#10;sqdX77ZYwGcZi87lrS2UoHtW2v4tH2LnV2WXn/nQ9nbht/Hm3+90djLdu3Myffrh3emD338+ffTO&#10;nemT979sTxn35g/L2yI1wxpbIFtm0+qwd1ea0bKMvDOicQkoCxabZkaXug69ctYdHSzA+ULsYLnW&#10;H4JD+yK/lcrvQ3VSoqcTZJ0b+VjUsdU7QspX2y336k2zfiu0CebBzfxFcRk6jpnbRVHHTF+bbmVi&#10;VA+yrSdjmXQUMGof1xGyrrBe5PUtKi9z+6SO1AOVh/ZP/eZtg+oUOa9eKig3C9qF1/o/dIkuds1/&#10;WY5HiSZ3jyeF9tRw9clp/gWBz79xe3r6paemm7fbq/wn2mv29jQxf7tqvsBb/0VNu02bD3e/ZZbn&#10;jVmm/ZvbGudX900YcQJFeyxpbE8Ld69PZ19cnT545/PpNz/7YPr4vTstULRx7swqp6stMF0l4KCm&#10;lWfOpZa2ZP6V6kup6SZIXGvT2H0QPtfRzoCki+yan2qdODhY5MKPyjXdwkQtj6Bc6tlH5UXmK6rT&#10;sv9afo1ryPF6Y1cdLmxltlVkXW3vyYNRfdqUl0DWV9pP1Pak7RfFyP4Rcvyt2DeG7aSHMC/yQwjq&#10;HKpMBoqar3XA9fUyN1hI67zckc00aRDIPqbJ7E9a1wbbtM98lpf7sf1vd2fz4fXcfydDniDB75Di&#10;lwxSz9dr+TzixrPXpuffvD29/PaL0xMv3Jzu32y+uNGeKK4tweD0tAWVM/TuAtD8gp9g0YLEnDb5&#10;mehsbEbM/8enBovTa43XpzufTdM7v/po+vm//L4Fi7vTldOb0xV+wK+Zyd/dbtNv81/mwFhL+gCL&#10;T7jOCRK8VbUEiwWzE5rQLp35ANVvI6jtKOSiAcs13YJDZBM51lYK81lXUZ3Y6w9SV2Wilit6C7bW&#10;J+XN93RQN2pfaxOjeoGNHOYe9YNUvtZVpOx3Aft8VNvT51uY6LUfSwNC5g0USeoFa+L6eqnnJZ9B&#10;oNb1AoxU1qBSg0TuhbRH2O58Zpn231y7e+uGO7P9f5kDbPoJGASLOX/j6nT9qWvTredvTs++9vR0&#10;+/Vnp2tPX53uXrsznZ7cnT+nmANB0z1/VRbtu2CwBAneomrRoN2u9xtbzYN/c5TAFhqvtaeHK9Pn&#10;H301ffjuZ9OHvAX17lfTnU/bvM9uzV+lnW1q+vgMYuFi+/lc0DX/D5BZniyWgMH13upmUcbFX4vP&#10;0o9bcaFgAUaDWn+IUft0CcrSciLba5uwftR+vtH2IMdJXVmu7bV8CGof7ay2Zl1t66HK9/pYn0x4&#10;eXjAIfaamu/VyxHW2r5JVLuqTyqq70byKZeXdbLKJZGvv/cJjlD72j911HLqYy0NGAaC/FmONSpv&#10;oMg9srYvsr0nt8xnuZznv4pH3Wz30nf+2YqrXMbLNUgyB4onr01P3r41Pf3SE9PTrzw1PfXiE9N0&#10;a5ruTF9Od68sn1egbP4lhe1fG7kpZrzmF996arquXEeoPUDwj5/ZuNeCSBscW0742xr3bk6nn1+d&#10;3v31J9OvfvrO9Mf/f3tvoiRJclwJatx5VGZWZd3VN9BgAwQHJHZmV4S7wt/lJ8wf7I4IZVdkCJAE&#10;0EAfdVdWVt5n3PuemmuEpra5h0dWVgPg7ot8abeamrmHqptfsX+pp6SaY1AdBeaDT3gDY65ioHu6&#10;pE39qUKa/1mo4+dYuKpgO8aZZ5hvL8LPm7EKaZYy8A0XCSmDtaujiKGsnpflUZVm3NNgcZ/nYV+C&#10;tLP9kB5efmRupyevC2u7SIbX0+ub098jV55L+3oW2thszJ5Wtohejk8bfHxZxHH8JcDPYR16I53j&#10;MrLKGOVbn95JGK0OwW3DbW2rAVsdMIyrhxyt/rL7TGRsa5hHkc8PjszTjxClc/p66qgFY96ZSHu9&#10;JRtwEltPNmX1blda+kzFWEZ85kKfjC4MNj4YMUhHlEw2y/STzh/pRXBdbWgu2yB7Cgcz6si035H+&#10;UUP2XpzLm6f7cn7U1zfE8nUffMwjnTJLBl/nGdTfBYc0/kSSrTZm59j0XzoNpff9ahy6cfWD5tTx&#10;faDOwk9ujrEOYTuK7SwGKzf4NhavYq5eRC4vh5xuObm5PBtb7gtCsK7tmD7MMfclIMr087D0onzT&#10;12T6tM+vAmX5fqxNlLMonzL8+KNMK7fQ4PONll8Hi+qZfhFl+VGeH2NsY/rW1bUM1ocxt/95xjaW&#10;9vDlORnGWGawuNcj0rczEpwP2w+q6OcvR6sT20XGdmpsEVIfpnU1gDz9MaIxTO0Y+nNFAIM+5q2w&#10;rZE+R3Hvk2158Nk9aW005bJxke6A4m9U8IozNrEOj4Z9AlkwyuyHKxSeHYK09KEDYht1HPjjHVGo&#10;05jw7qemXBxN5PjtSPZfXcrBmzMZno3V9fDXT2nm2Yk+LEjHxhUQb7mFy+HrPBILR0E3xDlnKcfL&#10;C9xcWcBhpBVV+rCaxjAPHnGblQHO62pDwvLSZP9Q+CKUyawjb5l6EYvq52jwcQ9OoP8yRER5kbkd&#10;+UPBdDQ9fdryDDFtell+LvRtYtynq8btQ0+f59tY2SLUrVcGr/8iLFN3GZhcm89c2ucTMe7THlZG&#10;lhl3T2tj8GXeSZisMpkRZdvV50fG/WE5JvmmCXL0SFsN58zOJsOur/RYa8rqnRXZeryl1yua61MZ&#10;NC8LZ4FVBQ2/SeMBPZ+n4JE7j+CLzjATdBV6+on/9UDfjonYLxzV+LIhJ3vpmYqjnaGc7Q+RN5UW&#10;yuBKdGWhuk3YVzF+xJKzSE4irSwsXejEHLeq0GsjyCtDbhsRuXwbwo3Db7AcfLlnFWI9Xz/Xtqpe&#10;riwHmzTb+Y3XAfuK9IjyfTrHWCemLc+Qy7d4VZ4vq4PcOI1WHpGrE2n5OVDHZfWM9f14vTyfzuXd&#10;JKI8n/Z9GmO+IVdmrJsf05HRUZjz8I7D55F23aPstJbBb3OT5ePLEP/UXPLJbe2bfekzC8kRcbXA&#10;N8o2Vhpy5/FtufvRHeltdWS6grrdUTo9lX49KOkAprYwyHAUfOFgMursheRrQvi8xkjdRXoIr4lV&#10;AkpA/mjR4HwiO8/35eW37+TyEOuAyYo0+TOpdEBoz8vULYy/2UqeJr3ag5KTc5g7CAtJ/Gc9T82E&#10;TlrF9KsHnTsXfjBn4VH2BX8flMm0nayMVicXRvjJihO3CNZfrg9f5vM9Yn++X8aNHjG9CFbfh7m8&#10;68LGl1theFi+leXqEIvK6yCOpyzN0BiRy7tJ5Pou6zPmxzaehpjv6ZErjzQjb2EuP+cYosPwbcvg&#10;65TRYGn7fWuSp5tG+oJA9Gv5vKYAZzBsD6V5S+T2k03ZhrPobsBZ8AWB+gPWIHY5XT3wA6Nr+yu0&#10;L5xPUY4jeX3SepKcAztp8HTQlL9z0ZbpoIMVBF8UOJS3L/fl7Yt30j/tp+sYlMsxUBjBPvC9UWdB&#10;USybjSaR3wQjKuAfr6kkah2thlJbYTCdaivid8nmLfWV0hZe21nYZOWYw3XrLYKv58MYr2IdcLLq&#10;7tQRvq9FS2oP68OHsV/Li3VyacvLIVfPhz6/LmxM5izs2o2N04dleTla+XURx1GWtjFHVpWRy8Dq&#10;l7X3eb5OGevWuw4XyTbDb98TC62dLyfNYUTGekbrxzOW+/Qsj6eZENKo89fw1Ljjo86Dv6vdLp7U&#10;frAq25/eltuPt6S11tC3yuptsHrqiYOg30gOg3HKZjRdS8BRPGw8jX6TdzE17U6mhoxH6G3clHZj&#10;Vcb9luy9OZY3z9/J/s6RnB1eyKSPlQWcCa9XpLNc0M88DeViX2dsjpTSbwB10Db4V5wia+jdWrbi&#10;YK3kwOjINM1sB/su6XgcmDYSH2RlUfeLXKfesrJ8aIzpHBfBT5zthGUwebGPRbQ2HtZPrr+YtyhN&#10;MM/o4fNi3COmy2DjiI7CnEUcp8/zoafBl18XVeNivGqcdeegLnK65FhVRi4qj1wWORmkfR+qODPc&#10;CD3NOXgn4Z1GlOMZy3P1NW+CkA6DskHGtYzOYjISvp+PT2fzNtnbT7b0TiiekuLPpY55kRqGV+Vx&#10;9cCjfxpwzAdykYE/7NMa0XJec0gOg7/9zdXGpHAWzWlPRhcNefeazmJPjnZP5fJkoG+V1TZomwxy&#10;oSOj2Me5fmBcFwjap6YKJvCboKen1EnQ0SRnoflsSMkqALLmzX4AP3ekxwdxFoT/kkd65MpJj7L8&#10;RbD6PowsM14E8+Lkle3ABpPj5fm8usyhrM8qLFO3DLHPGEZYXRsHQ3MUZQ7DZPk2Fi7idWF6Wt+5&#10;eI51sKxeVXJj/9dhlBPTOZYhV9fT1/GwPH6HPL3DyJFluXYxr6xOWlEgDh3SNQA4gilWGFPIhzPo&#10;bfbk0ecPZfuTOyJrE+k3LvVFgfydCrRE+7QagTDYYGzXZLXxh08T+zn2Zx0fD+hp8OEo6CToXNgE&#10;awqZjprSPxvL0btzef30nbx9sS/jS5GV1hpK29IcowXkpk+aNx0PyXhBwkKCe9l8T2MJayenYXKS&#10;o+CprEJ3gLLJZfDBnEUV3ucLvmxbq58LPS3PQosTNrG283nmkJNj8UU0+PiHQtUYiFyZ5cWwDByH&#10;OYdFDsNgebHM6ht93vuC4/B8H3jdlkHsN+pUlznE8rJ6Hrk6vn2OVWWe0aibU6hiTkZMx7r6GxJI&#10;Uz7RaDX0Ftl+oy+XrQsZdPvSvdORB5/fl7sfb0tjlQ/fpZcyqWOBcZ2MMS5ewNb3QHGbpu2KHpLt&#10;pS1GkH7Pgm4CqwS+JXaE9cK4I+1JT6TflsHJRI7eXsibp3uy+/pQJoOR9Nq8lbcw8GrO2Ue6fkGh&#10;HAPL7FRYOiUFw6/7VmL6IIYqSQZk0VOpVqpliuHfPLU8ruUs7At6XUYZOZTlE4va1CmP9AbN8qyu&#10;h+2Enjn49p4+LxpNT1+vrI8qRP18PIL5vt9F8DJjGGkw+bkxlyG2j2GMR/41wsYc5zAXX4Yelo51&#10;IpeB1Y/tzVD7VYI35r5uRKxjbctkeM7r0GimfYTGfDAe6J1Po/ZQ2lstffCOF7XX769JZ7Mt0sNK&#10;pDFCvaG++wl7krRbHT2llN4dhe8j5NI660+kwtDzgjn7RCdazuc3ZJTI14t34CyGpxPZgZN4+/RA&#10;Lo9G9Eh62y0NOypCJgkZyGsK++uozhiJkv2p/2Ce5nOlQPNNT0U5bMdUKlGHobId0D7C5qsOruUs&#10;3hfxi1z2xb7OF97aVMksY85wWxvDD3fG8snOtTe5iwxmzKu7QYlY16eXkVMFkxNDIteHHyt5kw7D&#10;0yOm/1oQ58/P8TL0WJS+CcS+GfI7kls1xLoRXgYZ21heLt+TDoIh9gatq84ClnrUHklrswlnsaEO&#10;Y+3eqnS32jKFsxg1RzKcoJ46i2a6WA029a4mOoukG1cpNOV2dxX2QCiMAp6qosMY4sAIzoIrC64q&#10;uKLYeVY4iyHaw5bzSWyZIsFzWJRRnMZqtdrYf2H2OQ51FhCs+3NyFClM6fknGXTKJFMNtoNorYp/&#10;1/hO2Hfrz+IscnifL3aZkYhhGVhurHPkW7WDRni5XuYiesT0deB187rmdPZYVO4R5UYSHIvNcdk8&#10;W90In2/1y0JDTP8YMD3LxlEHsW2UyTCXlwsNi9KLUCXXM5dXxmXqLk0aSpVvffCEDr67HRjUNZG1&#10;+6vy4Iv7+qLAycpYLvAZNAf6okA+Rs2nvbGXqoOgqbT4XB6YLL6uMtLT0iCcRbvRlZX2mkz6DTnc&#10;OZHdFwey//pYzvYG0hh0pDPt8XeP4COGaDOCg0iGnj3pba607qo+/rEPJpXon04E5C216BR12K9W&#10;gX625igcxYwJ89hVcCwWGiOo318M3ueLzbZGS8ewitGAWejhJ9KOajz9JHvZRi+/rI7Ryg2M+/49&#10;PWLaI9a3eMyPsPKqOotgbf0YczTEvnJ9W/1caLT0j433mSsDZRgtHUPPmGdpj1y6Lq2+hTE/V1aH&#10;hlzZdTgDo5oGZwH+dWBM1xqy9mBFnQVvlZ0ij6enJlMc9aOO/r4FVxNizz+kfYjt2Yc+p6Gy5/sa&#10;HYYadWS3Gx1Z66yLwFkc7BzJ7st3svf6QM4OzrGqoDNp6wpEr4dQCvdRv5+qrpCpH5ppsjD/7EPr&#10;s6KFBOoWuio1D3rC2RjpLj38nF2Zuwz+opzFTWFZ42Ab24y5GfRIg01wlbOIiLJyffi8Mh2Mi2C6&#10;RPoyixvK8j3K8iNMR5MZSbCOzXduvFbHwpviXyNszuI85ujrWdwjpuuijjzGPQk/55bnw+vSEOO+&#10;nP+x1VUHfbtsS2T99po8+Awrio82pbWFY/DeWCbtdGfUJF0lxh/2SXz0dR4gxc26KcZjD/bZET7j&#10;JPubDOF8zkdy8u5Mdp6+lf1XBzI6G0tzxAvfkKu30oJoqysStKfYJDo5oyQQsvmQH2TSeUxQgSrx&#10;grcWJ1W0z3Q3FeWm23CTg2MtOgpe4C9OZ2ke/tsccRyOHn7b/ejOwjr3SnwolPWRNsxVmrEqM9LW&#10;zk9wdBbRYeTak1V9xbxcHZNVhrjBPUw/r2cubWGk5Vch6ubbc44I1uHYcrRxmhwvz5ddhzkZfy3w&#10;8+hpsHhZnjGm69LaeeTSnkScY8v3oad9j/z3qYpehoemNQv7GgwyL1Dz6H/99ro8/uKR3IazaNya&#10;pld6tEewy9w3TQb2DRpf/qwpxRTXPljK8TC0/mx8LE13LTXhLCbSPxvK8e6JvP5+R/bfHMj4ciIt&#10;/qCR/kIedOKnCZ2K/VDlUDafseD3RMUjX800yDLE6NBUU+026ZDqsSZIR6ExgjolZ6GhfYr5itQW&#10;RWjjsvBHdRax8/dFlRxfVqc/1jEuMlh+cnNOIgcvJzJnJJdhFbyuOf0sryyMKMtfBLbzNFB/G7/N&#10;QZwLq1cV9/SwdAz/2hG3g6Vzc1xWN8K3LasTUWc+c7JiP2UhkcvziPk/qIckjT1/M2Nja0O27m/q&#10;qafe3a6MekMZtPijRjCmfLWHPoaBMVEEDuFtZaFpJ5Z1uCJgntoA9Jk+qezi7FJPPXFFcbZ/LsNT&#10;rCqGLWlPO0rEYHzTKS420ru2VG+sH5CV5IM00bq6oBPRYM6iPwJJ/a8XyJVsyyzUmTmL5DA8Fs2t&#10;x4/mLHQD3BD8wGaT6uhh6bJywvK9wYqMoA5ltHKDtfehsay/ZUj4/gyL8qKuudBYF6ZP1I00p2pg&#10;uXcQfv6r5sXaxrShrCyGBqtrfF9QgvEKQubCevx2kpmKKQnDwvlUIsNCRXH0m2rBmLlqJBK6LRxn&#10;7yXynLfQT9FxYawSMWlIp/5mFUB+ikyEiGQ57yvd5pr6uSJf5RhTJmLKlOCRNj5qFJkuSmE0eRTO&#10;13ZcNi9kemus1yk2H96SrQdbsrqxgvnFymJKI4p2mGvud2qfIU8f2sNH5eoH+kEs9xFe+tYXdGDl&#10;wZuZuFLgKoTPSPAX7i6OBvLm6a7svTyS/hFWLn2U89QTP+iDF8/V2UAgtw0XEtYLh5mufxT7I4fC&#10;uWLtNFwdu86vZuosKNj2qm9zCZBtidn2L+IWWjyHpi+s+qK8z5cotq1SqA6qdPEDLwPbR3rkyj09&#10;2E9cXcSVhoWEyfDGMBpGpo0+v4pldXPI6VYWLouy9l4flvly5vsxx1eDWBhZll9G64uMbW8KJglS&#10;Zx/NZR+e85IZryRoRyKLMquSDAD+wdokQ89My+J+CCLUaiCNkaYLakWj7rO0WHyga6p352grGvHU&#10;EsQH1iadBmGI6mQhn07JtLMjZkXoi/KV2oJMzwSQvPNHz8cX/einaIqtpnKRjU5NBsrw0d+j0Ket&#10;022stJqsz3w+UzHoXUr7QVPu/XRbNh9t6K/hNduY1GLb65wwpNrITm4CRl5fS06dkl4cLQMevbfg&#10;GNoTuIwJnQaM/5i/UyEyPB/L8btzfa7i6M25TM7Tw3n6skDtj3IIxtPGTTPBkvSh87N+tU/kpXlD&#10;q4LIUlh0vl0wFxpP4EzYJ/U5h/8eElXfCWp6BaxkAiysEmDwdSI9vHK+TDeW69enI3JyCd/eQi/D&#10;t2PoDVKEldFwGb2BISg7Ogmf9vQwGb5/i5fR2nhafqwX65fB9FoUlsHXM1rah14Xr08s5xzHX0yL&#10;YyFzeSanrMzD8qN8gjpZ2ucvA7TSr+Tsy0UZZHG0yEJNIsI6iFp2+meZDHltM13fVGrAfymphNb6&#10;X3tFVM+vF44CgRoNJeP4N2YZE/jT9txnQYZ0DnrrJQpooKY86gbTu4pI+0+ZjCNEXYbMU/NNi6uS&#10;GWc/qYRhcg6p1EwknzZuwsDxV+C0HuLqKFBJ5YNswdnif33OQXVl3VSfmvAVHiPVl3JQEwL440Oj&#10;zkimWET0Hrfl0VcP9LkKPnzHVpxMdRD8oJ3Fk8GFs+CpG/0Bo9QHy/hH2clZ8DZY/kQqX9nRklF/&#10;LBfHAzl8eyI7z/bkeOdSGn2eeuqqs0jN7cPR62wnPZDmWDHb+rGVllHnDTry0grU0bT9T9ohxHxA&#10;42L+2AdRzB105qcMuX3d58325wj7Iv9nhJ+AOEFMG82Q5IyKh+5kFfTItTe5i+h18Hk+n/EI5i+C&#10;6bkoNFTle5ahrCyOy9PKrJ6FVj8Xz9G3i6ibVwZI1a9joqWKjFmIf8XwLZvQLMvgZjQyz/IRMkpj&#10;fqUKGxdzqvqCM+NTOAd1Hsj1H7aZm6xEfVWEPpVMIq5yU/3CXM6MecplSFKzgoVhspWAcl7qiFYo&#10;nK8skkRbXbAGPzzcL9SAjtjGzKUDg552ukh/xQ6TodWoNrwY73Dik9krT8CPOrLysKsP4/GVH5Sf&#10;no8wTdiWhjatUtIv3VEu+lHZKNU+OT9oAflcVbT5xDWdBeKnB+fy8vs3sv/6SAYnkH+J/oY9OJIu&#10;9KXXZ1fsxcC+ddY1b27k7YOO8F81xATo9sac2jZnvurNKUIG2xu1D9ZRpjGmyixYHuzzLw7LfDnf&#10;F2a02GeOVUbIwxvIuLow5Np4eNlVXGQMI032Ipg+1wmNhlinDLEt9eT4Ii3fxuTlWp6V+7wyViFX&#10;N6Zz8CXUDqNKMepaRFO8+PJrRtEOUQsVWrdgBCpSDfuZTr0lFOl0ionlnAeQmczg/jiG0TMjVxhy&#10;zqG2YT2OjfMHMm+kT12rMO3SwNSMqDcLUdXMrVKNFT6okJ4JKJjMnH4YGinp6nWPIqRe2g5yoD91&#10;sn0C3aanw/mSQJTxN6tbLeTD2A/xGWFlQK7dWZNHXzzS00/8PW0+Z8EVB2Xzqex0RxLnC2VQWB0N&#10;+kun2dIYdIqpBwr0+61zSq15/YKnouAsRh052jmVP/37d7L7al9XE91WDw3QONn8AI5rTivmvM2y&#10;FegHcd3/9MOiWeEMbK9E0SxO+kQB/52zuM8z+DS33P9n4SfCGwKLVzEHyrNTUcYyxI1iMmM/ZbQv&#10;DON12lmdRTC9cmGk5XvEdBW8nAgbn52SiqcBl+Gy7SJiXqxvxD8Q40IdcmYf2JzjJGmjECTzmIoI&#10;jbMyaQ0ZeiLPqlwpRr8MeSc9mcpZGYYVQTrgplFLbKoeqAGOEU8yeH6fbOFoHEfeNJqom0gzAQnI&#10;s5UCba3ePIT2iTDWYFodwJAqoQJ049PGlKs/96lWN8lL65iUr9TzbST7sv6QBGanqED9IEqyOx5p&#10;t0DqxEze9TNujmTSg05rDdm4e0sefQJncXdLWr02GkCnQhwdBPYuyACxMkBD5KNffvwG0hzOInVP&#10;7TFCjItjbsroYizne5dy8uZc9l4c6ApDX03OOeCKJG10gB3nofuQCw2L0nXgv6/+O5f7/sU6Bo78&#10;RpATngMHep3Bfih4vU23HM14GX0ZYRMcnQVZNjfWxmT4cFl6xDyfjnVNB6PlxTDGy/Jy8OWRuXID&#10;55lOwmhpG08d2raK281g6WWZg+aDNBCzUwG+KoaWDHcii35ADp9Uw1eEFi+g2fhHQz+GgdZXcKci&#10;AP0iz462edTfxri7mLcujqD58mzYNy3XdhDEZ5bTUTRMvTI5DnMS5BVHAZnGFtqbw2A6uS1QjWMa&#10;v72eQqnyCqfBOMIJ0olFuToKkEpxsJDLSDG9+E6l7xmzuapqw9F0+GoOOr/REHIwGx1IXG/Iyu0V&#10;2XywJfee3JNbt29Jo43tgy5o6Pmzo6pgcRdTgxepNc5tnHRL27Oop/nYF9EX89VZUC8IPDu6kLfP&#10;3snJ6zMZHI1leDaWwSVWN2PMLja63t1UA3HfWpQuQ+47FfNy+VXAbNwcFnV2E6g7WcuAMiN9vjcy&#10;Pk562IRHR+G5LHxfy9C3rYOoYwwJX27IpWNeFWJ9i/uxmKH3DiNuh7q0dovaR8R8X9eXqU3ht8ou&#10;KiBgEY+X2yjkb6cVx87JOWg8hRanQ1GnER3FfJpSPwxB2lSFCVGgBHOZjHqS6ZmqzUw7zCvfUJRC&#10;Oowrxp2dIV8/TkZaWWBc6jBo6tPKQn+Ax1YWPIoHbWUxW11wFphGSGo58/S8PmZHG6f+OI60XyDk&#10;f363ENEH7WC4sTfAaWGbgmrCm2N9Iru71ZU7j+/ocxW37tySzlpXxdOJc6Mk0akfTqI6CnUW3Dqg&#10;zkPRP4KkDzOgvzaDo52OZDgcyfH+qd4qe/rmQqbnKBxSJv/wQT29DqH9UlA92D5liOllkftexjym&#10;c/UIbrUfBaaEV6ZMqTIsM1nL9mGyGRp9msYl0tcjbGzeUZQ5DsLaW9rCHKwfa7MMc/C6xH4t7UNf&#10;b1HakMsrg5fh21F/zrWtLjxtGxh8m+vQb9Mc68guKoEI1fKnJM1PYQaV/MwqFOn5BzkYCqn1TS6B&#10;KK8r8Fy7vugOnPVLzPrGP3TIWyiHMGh85ba+dhtxGsxmG+3akK7n+LlKwfE45i+dlkIG+kirAAqD&#10;ToWh1Ie9aJgL/WbXLQoyc2YYtTly6Rwgb3akzpqWDyanRGfBkP0gXw32HNRKP7wzCym2b+qdc22k&#10;oDdWShTZ7MDxtNMdUGsP1uSjLz+SDTgL6cGNwLPpheuivSqI8WDoM2eRnn7G3LCM+qEqdyul6pHi&#10;ekQAjgZjuTzty8HOobz69o2c7l5Ia9SRbmNFuu2e/iYGV3qcX+p5XVzZxjXg90nSvhv++2V5dYER&#10;/3mwSNE4OTFdBj8JsY+yfINNrMHilm9Owmj5Vo+w/s1BxPf4m9Mw5HTy8UXwOng9fNrnL0LUJ+oS&#10;9YzlRFn+Ili7SIJj4JxXOQwbs2dZvjGWx+1qjPV8vofmMVtXFqRmFiHGiMBYHIeDs2Ny5JPJaGoD&#10;GCz9wf/iq4pe1WAzxVw7umftBCT0sB/7GYwmf/GNd/7wCeUhOMAR96BDY4p9FE5D7/JhG84z55sf&#10;Fca+GRKMoGdUmTkMGkvk8RSNnrri6gG8ejGbQYrrx7K1KYUxLDiLFokCql3hfNJdT0m/ZKvRX4s/&#10;f8oH7zhGHOl3Ma41zNlmW1Yfrcvdz+/Jyt01zAPaY8WhrgL17S4oOgp1FhCanBjaQkGSD9yxI64+&#10;uB+yLUnow3eTjvSPx3Lw5lh59PZELo8H0hhiP2V5o41dgLKosLbStssit5/9OcDN9kGQ+8IvC06S&#10;sQqL+vDlMYzI1SW8LsacYTGwrXcQuR9+Mfj+fNyHdeF1yMH6yNFg8RgafH2L+7QhV6eKHmX5nHOj&#10;OQvbDkTcDh6+joUxvgxz7fAvhfxm0VlonlbVKP+pgVXjCoehIcij6xmT4TKHkWRzjDReyJ9gXsYk&#10;3Assnd5SqfMEmvXjqSA9R4TsDtgFe4lTOIsJbx3liSesNCAo1YcePBJmf5COyigqlLf/5ixI1QV5&#10;dBZjjontHDnW1GoW1YRerNb5Qcg0P66+ZhqLgAbeTufw9eHUdYRxDsYjdSCcwyHGMIBD6N5eka1P&#10;tmX9o01Ze3hLWrdayOfdUXAWenoM/XGfgRJp2lIn6YN8OAiuMriBNEQ57xDj6oAXtOlQsPdJc9zW&#10;u5++/Y+n+hry5hDOYdiS8SXqDqDTKM1hE6s37qvspS50Pq6BtK/MGZH7ThnK2hDM5ya7MZR19GOh&#10;bBLqwrevmlBvsLyh8mB77yzIModRFb8OrrsdqvqLZaan0fIMubzrwvrguGz+zVH4FYbfFmVzEMsZ&#10;eubyciytp0YQ5YirdWCaoRL/inIaLBq4MahGtshLRCUVlBryyJay9RZZGmjOhZrpdKIond4Cda4L&#10;MpPOYR3cBLcg6za8xhYyb8FzrMKLdNFKDS/KU1cFU2S+5ZCmDmByFJjnojJ1NUfhnUUaf6IGrK3/&#10;QO0P0i1N4p/K1Eopy/q3lUUiMjhXnDsY7yFXG3A6kzZ/LhV1sYLgSmL7s7uy+nhd2ne6Ml2DI2nB&#10;qehzE0nOrGNE0y5KPTmuRK4o7BoGO01Okc6C+yL8yFBkdD6Vozcn8vxPr+Rk96xwFm1dWfBX8qb8&#10;ASTOG+UWc1EHWvcDo+p7WdY/N9t7Qb8gBRfBvvRR0SrFF6GsreX7/nJ1Te9Yx48rRzNMntbOg/K8&#10;s4gOwzuORfxzI+riw7K4hVX04LwacnVJgvNsDoKMTsPD2hjitmLoGfNiehFpg2YkQpwGL3FuXL2R&#10;TTJAfD15IZd3/6QhoIxBEaNZw4jTe4bodDhsVqCjWAHv4N+TLen89JHc+upTufNz8KuPZeOLhzjq&#10;viu9h1vSurMujXU4jw775L45hGHEsbp6IOYlkQRD9ps+3P+LDhFOOedMFzQDmYaC2hrS4WMgNLi2&#10;qpiVs+48tLaYpbT9EOczFK02V16YEziK0WSsqwu159C/sYLZ2OjK5qM78vAnj6W73ZOLxqWuKngK&#10;io6CFo/OQlcJxbyiJfpK+mqPWDzo2SZem+EM89oQ9y1QL9ZjVXd2fCH7bw51ZXHyti/9Y3iPAbYH&#10;n+hu9vT3LLAnUv0Z2Y8OhP+LvgwxXYa4L8f0hwRGc33UHSBRNqj3GWyurc8ri5dhUZ20A89phsnn&#10;eZg8huYgyNwKI8fr4n3a1oX14cOyeF3k5rFMltXzjsKcRU5OhJXFOr5tGSvr4QMN9ChcrRqJtDoD&#10;NVRIX6mbbLueMQL5vIByJgeFNu5CHPYafRyAR9MjLBYGWCwM6BxWwQ3wNio9QOLJpnQ+vyu3/uaR&#10;bP3iI9n4xRNZ/+qx9L58IK2f3JXGF9sy+XxLpk/WRO5C0C207YygyJi3OMmE1z1m75bAdgBpcGmc&#10;0wE3x0It8T2Ad9GfHdXz9LxBF2l8OI7ificsYrASAjETqJfiZAvyWc5L1VqX+Qg5N+gBssmGtGG0&#10;2+iPZfjyoAT60cFRT6jfWu/I6u01ufPwtjz46L6+KJAX9OlYKIhzTmAkxfUPvs6DMqiPFs32N93X&#10;8MdthD0LOvG24/QeKHgfuTi4lH0+T/H6XEYHorfK6mknyGm3076oW5gbDNlpJOm/6WGI6UXw3wMi&#10;pstQVa+ODtwe18IyA8wNzvjnxmwHCrowP9Jg6WiYyAg/VtI7jLjSWOQ8yugR0++L2JfRymIY41XM&#10;YVF+rr1ti0jL99tnEU1e3bQn/iUDgY8aeoauLBlXFaFlyUkgpCF0TAYWxFEs35XV6eAoFePQcScL&#10;lu7sgYHsw1AOGzDwq8i8C4+BVcT6f/tK7vyvv5D7v/5Stn/5iazROXy6JZMnt2T8ZF1aX9yR1Z/D&#10;gfzDZ3L3v30pq//whcjffizy6bbINlYZa5DVgkw+2GbOgqdv6CDMUaSlAv5ovPmhc0iE1ghJfji+&#10;KVLFkxSQ1VCZHEe6tE8HkRxFiuvtvpwbEn2QdD+6GEFZAysCOowOVhntLmJ0Ft2pbGKl9NFPP5Zb&#10;d+Ex29QR3zc4k/ReJ+47IMJ0dxK+d1xBsYxjQ0rnVisVFQFuJ1TiPcVwBiAWEJPLqRy8Ppbnf3gl&#10;57uXXJBhjBg3JodP1bd4lxZXe+pIi/aUV8j00H2jwGw/qoDV8fs/YWn7buToyz3K+oz1ruUsFg3I&#10;I3YY039O1BmHbZyInBEicnUJ20ikdxZ1HMQi1Klz07A+c+EilsHKyup4GVbH5t4chF9hxG3k6+cY&#10;y+ukPZjDbH6p1NjBSJjTmNkM114NKeshpDGcEUNjGU1tG2PpwPiwPi+yQoIK52miMVYWdBpMyy1k&#10;PNiQdTiLR3//pTz+9c/k/n/5XDa/eiK9z7el8fGmjB+tyvjxmjTgODo/uy/rv/wYDuNz2fjVp7KJ&#10;lYd8elfk3jpkwQt1YNChCFcWjWSl0Q+Nb3IWvN6CCYaW0JO38aq2/E8nQUNpORyfWzHoUTxIuXQW&#10;iCcnUTiKoi5DnUMSRlelqRpoC2PPdu0W5qqDGpywXgPO4rY8+fyJ3Nq+pdcueEfY7DoDPgnJLejK&#10;onAUHJteDykchtXFCPU/P7z+wF+/m/QnMjgbyeGbI3n9zRu5fDeQ7hhrjgnfKov5oLNopX1PZ4d5&#10;2PBKfEwqkduHlkH8npSl7fsSy4mcDr6uj3N7/GjIKfs+WGayY92qtixbRINP+3wipm3izUHYaqLK&#10;Yfh2ZfwQyPXjaXXqhkZLx9BIB2pxws+vwde3eoTVNUcRncUy9PJ82sOXJyKv+OiFYIZMFeV2NE7y&#10;i2flahBRP64sWId3PPE9TfpCPzZto3YXh818EpkrCt7lxFNPT7Zl6xefyfrnD6R/pyPHq2M56A5k&#10;r30h71rnste5lKP1sRxvihxt4MgY8d2VvrxdHcj5/a60P70jt+FYNn71U1n9m0+k+elDkdtryWGo&#10;UcV+SmcBFm/EUOppKER0JDSMqjW055E24rPxwRD7G4RRoXAcabUxdxhMY26U5jCS1MKupzjJcl6n&#10;X+/KGnRd214Hb0l7FesYvUaRVkRsxA8i+IOuaAxfpmxiHpnWGm5/4tB0WzEJMXRWvGh9uHskL799&#10;JcdvT2R6hrFddqQzxvzpDxpBe2yn0Wik+zHb6sxwjtivkoJvDn7/J2wMlu/TPn9ZsB3n/EfBdZVc&#10;BG6ARbA6deoa5hu3vI2vE+tZOubbBvOOosxh+PoxP4eqspuG9VUnNFo6FxJ+LgxxHk1WJME60VFc&#10;x2GYLI+y/KtAexoHNZ5FWMSThSKRogiG1oIZ/CaqhSxC/KFpOmUyHumc8Ii8haPpVg9WjisKlOuF&#10;7I2OrMBZPPj5Z3Lrs/sy2ehKH0fWl3Am/fFQLocDGSKk3HYbR+mQQUM71XMqI1lb68r2Q14UfiIf&#10;//Incverj+TWF/fSdY/1ifTXxnK5Anb5jAaOyPl71S1QHQjII/jCkeidRtQd46D+6VoN1gkY++wd&#10;UDoP83iqQ+eXmOaIg+O2o7shud5QN5P6Qp8jXlfpYYWBldDK9qqs3V2T9e215CygB0WoodaJhFjd&#10;Fml/oI4QCTUQoTejZN2PCrKcc4Q8/mgRHUKn35GzNxfy5pu3crJ7KqML6DGiVnSK+HAsqD/iK0f4&#10;1l58kg5k2t4fArb/L0LdemXgrrm0ENY35mD5vpwbKPJDwfr1/cQwwtcl4hisvIo5+DmIYJk3kHZq&#10;yk5PebJu1MngyzxyeVUoG0MZoj4+jLT8GHp6WJ4fe66Oh69DJ2GnpHje35yG1fFtbft5x+LzcywD&#10;S5QwTDywVdvJrqw7bQoZ/I9/M1EIk3GdU7MR6ttlaeAR0lzyFIoeMfMZChxJN2Hkew825RKG87Q7&#10;koveRAbdqQzhUHg9lk9pC9ojpc6HIU/C02G0qOR0KINpX4ZwBMN1VH20Lps/fSj3/u4z2fivP5Pu&#10;3zwSuQ/HsYEj5y72U14jILnqINGHnvenTuiHBpj+gFZSHQAHxyUAWTiJCbwJ7/RS59BEHutST4Yc&#10;OGBPqttbYTlJnBeeBhujX94OKysNufPkjjz56RNZu7cqE32GBOT1CLeN2ZAGvQWZKgefMRzlCA6T&#10;IeeEqrCc88wnxZlPL9MYN2R0inl915eTl2dy8OJQLg8H0uSv42Ec/lZixrgfzZ1D2teUmp7jin4l&#10;KNvX6uyP1m8VfHmUx++egXmcOUWZUOswx7Jyy8/BK2NxS78PfN8Rvj8fGrwOvszLszplrELUi/WZ&#10;553BIkdhocmKMhelI6L+pIf1laNHzPfpmB/DSI9F5R65uhyPOQr/g0pEnEv9chf08+DnJscI5OqH&#10;hik5CYaslzgznEXTWYmmUz6ruyZqPPWiacHkeegsENARwFnc++IjWXm4JRcrdBZjOIuprizUWWg9&#10;tENbjBhjphFFexjBJox7iwae7zeSgT7dPVxHP49uyeaXD+X+Lz+Vj//rV7KpzmJNnYXAEfG9SxN1&#10;EoXD0H4QV2cBnYr+ODAdM4+4afBbdBioAOU5D2N2zYGoMwOpo84R5wDj5qpAt4maYG3HayZ6vQZ9&#10;8qn05Cy24Swe68pCnQVPQXGOKInbWAVy6rAPwPlw26WL3MlZ6CoAaWRDveAsuC/BZo5OMa/vLuUU&#10;zuLo+aX+VGoTKw599Qm0S6sWDjk5JHXszDAdTIkA2wdzyO5jyMsxIic3V4+w74t9Pwj7flgZMS91&#10;KFPgJmAK/LXD5sfmys+ZhXUR58PmyBs1z0UOxML3QdkYqsYW+83pFVmWX8ZFc0JG2Lbhl8FWG5ZH&#10;+ja+rq9jZR6+XMv4h5BHlcm88YOyVKAGkNHUNkUZKuAErjoKtILBUaNTUONmdLiqWEG1ja50ttdk&#10;utmV/mpDzuEwuMIwZ6G32KpssPjo0TIJg9jgE9wyQr0RnMVQLrAyOV0ZyckqjONGQwZ32tL7bFse&#10;/pfPZfvnn8jGZ49k496mtFdhsTvQBH3o7bVI8tQTTHVxpxG2CcdBA4T5psOYYHDqHOg4sMpotjpo&#10;01SzzpM26cQNoJNSjBT/YMsRYuyF8+BpqEavKet3N+TO422E69Le7Mi4N5a+XGI0fPMsj4pVmgac&#10;OWbxGQlub4iCHojzegy9AYrpMPjWWp7240VqnrJj/uhiJAdvDmX3u3fS3x1K45J3GLekKz1pcxxc&#10;/VA33XhJfuozUROZ/XIRcvtyDrGepeu2rwtOWSlmX4ICMf2fAZxQ47Kw+YhzZGGuvAxRD5/2jI6i&#10;zGHcBOIYqsbh+8/p4/ONZfk3TcI7Cltl+PFYPSI3Zh9GGpCahfPy1E/6FHXYBkxH3TBg+BbSqI9g&#10;vEjGZ6dzUIfOh3cEqUFie6rKOrxpaW1F1jZuSW91Rfib0rTN1q9W4ikSXmwuTpfohXd0qAsUQANN&#10;gBom0z0pLp4311ty+6O78unf/VQe/+Jzuf3lI+l8tCmDrZYMVifSh3MZYDUzBqdtPrfAh/oGEAWj&#10;CjnqOGFMqQt/uU7fqTTlEwt8eK2LccHrQSc6EuzK2A5pbjgGQn+IiUf5MOQTzAdvFx5iNcP3P609&#10;2FTdVu/dktZ6W18g2J/0+bNHeqeTugtOVxKlsiZYuXOo2BvwgaG3U0gYO1cjQ15vGE+k0+jISnMV&#10;TgFO6GwiB68P5fV3O3K+f8E7itMY4Cj0rbd0fpRB6IRiv2NEs1Jc09eA3y9ziOWWXtTuOuAepbCN&#10;k0Msq6r7146qSU5fwvmObCjLvy6og2eZg/COItIjpj8Uyvo1nXzawmVYNV6jIaa5beggvNMoWz34&#10;NOHLDL7OLK5Jhkw72fjYasMkqBHDt88chToL2FRS02q8MAZ+dBw4JkcbPnPAo3jhLaMrXWl3O3Aq&#10;aIA/1km/4AbDzV9xQydwM0p9aA4dttChXnjX8zmpTeqHlprmlasOGFQ+n8Bz/1ihTHrQaw3634Nj&#10;+nRbNv7mkdz720/0ukbnwbqenhp1+CK/IXQbYV5BOBve/USZ1H+C/tRZsP8JzDRIndJdUyBPD+mK&#10;A+XFkbrNJQfOFwbyNuFJF/E1tL+9KhtP7sidj+9JG6urIRwVL7zr6TGuunhbMeaQT3lzdDp5HKXO&#10;D+YSc9FWp8VbfdOFaboX+jX2zfLp5VTO4BzoKEjeATU+hyPhnU9oyzoU7XYzxTyJGLvVHONV2D5U&#10;Bb8fe8T8OvXq9FcG3cU8yoTF/LqdUlHP/0zgHJTxJsD5igYyOoqcAbW2Pr0IN6V37DeXtnAZ5sZZ&#10;lwTHtmh1YXEfluWVpWdgmgbPyvFRZ6FplmMOQNpsOgx1FAj5fiO+64gmjkfC+pvPNOIYBttzhaHn&#10;/eEkhKuJTrrzJ40VdXnOZjTSW27nqwpzFqAaa+ig3orbgUH6qKPQU1NcXUAW73SCsxjAEF+0BjLZ&#10;6kjvk9uy9dVjefT3X+hdU6uPN6W52ZIpVhaT5gBGeiQtGO1WE3J4egc6YdOBdBbQHTSHoVRnAete&#10;PPnd5GkdOo3C2XKekrNIczPBsBtYRXS2V2Xz47tyG86itdFJr/TgyxFRzleX8PXrHKK+DoTTjW3N&#10;MfJV5sxQx0lXwT7Ric4d9OWNBHxSnNcj6BhO357K3ot9fa7i9N2lTM6nevqJD+GxA9293D6m+mqC&#10;5/oZQRniOfxgn6mA7cdxvzbEtCGXn/bBxGWArTeHNb6OoPfF+/bnda4rq2rCyybfcBPzs4yexpgu&#10;4yLEOnXa3BTK+rJ8X864z/f0eT7u6WH7iDkJcx4MLS8yB8uP9TTkH/P4sVA/WqREAf//YHXBO5eS&#10;PUUBjJaS9XQcIELaHW1e9MX6JrjI0ogaW/0UBtkcBY2kOotUN0ku5NNZgLoi0OcURjJsDGWA1cJF&#10;ZySXKxPpbzTk8g5WEne70n28IdtfPJCHP30i9794KHce3ZEejvq5qmjp6gJyik7oEHjKSQ00P8WR&#10;OVc4XHHoa8DVHLFB0pzQU3WcEyQHAifYa8mth7fVSdBhTLDiGXX4tlk4izb6g7PgNY0RxkAnmsQx&#10;THHdJuhLL0zzbiYKZm/aD2YC9fTnZgcTuTzuy/6rA3n7bFcuDvqivnDShS/q6sqCCzBukzS+pC9D&#10;3Q8A3Qd1XoGUNYPVWQZxfy6D1atTP6dHWTtunVLoxDphMX3TuAnZJsN0XSRTN2hBQ51Jfl/k9DTm&#10;YDp5fZdhDjG/rN4iVOldBq+bMcLnxfLYzqdzNJiu5iCiwyCtXhVMjtWbhfjYtQgSBfxTWwFbNKOm&#10;tf48nkAJ8BPQgz8XyvWICoIdTMNAvEjzdiLaY2itp070LLyewqFRRh6NcaFIuviaqPox1DSKNV6I&#10;dbTfiRhghTFswSDDGCtpnHtT6dxdk7tfPpHHv/xcnvzdT/R6xvROV85WxnJBx8JbeHk7rp4ewpF7&#10;Gz1xEQGnCM+FPnnUjw9WMnpkjzi2FirwKJ/OCmV8ngPtB1jZ9PHh+6+2n9yVB58+lO7mClZjY331&#10;OOXoXWP8USfozhWWvrpdJ5/jS5Ou1324OtP5Q746DMwdlKIj09+wGMJlYgVxeTCQved0Fu+kf9LX&#10;VUi6TsHzXGjrtwn/24ZOSdXJ+rU8wvaV68DvyzlY+aJ6HqaPb8N45HwfrQE2+P/x50Ocf0vbxsxx&#10;EerUuQ7e5wsRYTr6cdWhRyyjft5BGJlvulvcp3O4Ul5USQYZKNL8otFGevLECB81m+dxHcAbnXQ9&#10;oKecjOniNqVAH4YjWKrLoUyHWA1wxQDyKJlxDWH59WI2HQU+hDkDvlJ85jBU5xTaa8b1+omR9eHd&#10;Uh7fQ0XjDbPOX567BaN5uyeNe2vSerwhvU/vyPrPHsnazx5I86NNmWx39bmNAVYlvJ4xwtH/EIfn&#10;wwaID9wI+uP1EYwBjomrGnUSBcdY1YxQf9Dso7+xdO50ZP3+uv6m9vrdW9JcafJSNupiLjhETjgf&#10;3phwTnhdIs07R8rdgWPnHNgckum0HOIYIE89NUdtdRR85fjhyyM53T2XwTHaYlXBaym6TfUfBVFC&#10;OtDQOWSRymeV4jQic5GHYmvy3sjt2x4xvQyq2nIul8L7KEKw/fvKWBZ1vvAfAjbWReP1+i1ClOX7&#10;iLRyC3O0sveBybJxxLFUja+sTdTNh5Fl1208Yj2CffKLHq9hRF08rDzWmaUZ4o890HCgN7UPflXB&#10;F+u1NJwT9rcgHYWRjgK68Rx6wdmv5sFJyPlAxn0cQev1aPSiR8rorEjr6RbIJPGnmiSHYIYT/1Rv&#10;OgvmoQxH5/yNDToHozoNKMmVxoBGHPEpDfUKVOiO5WxtKv0tHJd/tKXvo3r46y9l/adwGA/XZKIX&#10;v0dYmcDoN7A2mF5Kf3Ihw2kf8uDsII8rDX11OSeHxl9dQLqdl46F7WRNZPPhBlYV27Jx/xZWFT29&#10;PjHiXVvQj/Ovp49GSPNHodRZzE9scTukD8Htp7OrpIOlV2xgRdEcQd+zsey/PJDdZ3tyuY++8cf5&#10;hCtRCXxGg9AL4bZdWFbsW7PblLlaKuqmPpMuN4FZX6DBx6sQ99264FyWNq7beYS1K2t/XWUjyuQs&#10;m1+F950DwyI5y/RTVjfXZ44els6VfWgs2h5Rt0hv/KschqVZx+oR7J/0qwrvMMpo8HHC0skIFyGN&#10;hP7nyiGRXzqanRTO8+ksNA7LjYP4ZPDwST/PSUdB3UC20iUCfMbFUM6PcPQLx8E0Tz3xw15nzgIy&#10;CY6apis5CzqIpJmuMMC0qihWFhSPkC8rZMgnF/SnS6EYOWiN5aINR9EdyfnqRC434Tzu9aT5ZEO6&#10;n21L74u7sv7ZPdn4ZFtuPb4tq7dXpbmKfjpsz4vRcBTNMXQYYXvwWQ/VjAOA8+BEpJWFdCfShsNZ&#10;v7cq2x9vy50nt6Wz0dEXBerFbH1Hltvm6iQayMYs6YBte2P7F2QqzQ/mSa/lwCFP2lilNWR0PtI7&#10;oPZfHcrBy2MZn0Ae5pWnqDj3bJ1e6AgZ3Fd0rrkV2TVKoYvuBzbpQOoxtfnQsH27DHGfXQZplBUo&#10;63xRfll51ZdtGeTkxDxjDmX5HosmPiKOnaHR0jmU5fsxRH29bGNZfhV9Gx/3ecuiSm9DWX7s26dz&#10;zDmJuvT6MfSOosxpWN0YtzQiGvBInVSjoeVF1PNKHj+0lSnkuMYwfKyUfup0bph4dl1vDwInJ305&#10;ebMng8Mz6QwasgKjtzJtS4dOA80x0sJA+phH6k+VKZAuNiPNI2c4KUyVvhzPjqj5zEN/NJTBhKeJ&#10;ILWD+quot9qW8Rp03erJLawA7n35RB79/BN59IuP5NYnW9K825HxJg7UV0fSXxnJoDeSSz4IiJXD&#10;AI5Bf82OT2DzVl04iT7KeAF79cGabH16R+5+cV824SwmWNFgfaLOotnFHEDVkR4IUPm07fi2Xo6f&#10;z1XwdmKC4zbqTHCIOqOcr640+y29TnG8cwJnsa+/qc2fSO02u3A+Ha2pbTkhbIn54bxZHvcpCmW+&#10;7j+8UYHzyjL9fDho3w62jxuu7KPXxEJnkYMpERVcBu+ruMHkxLAKy9RdFmVzsyhdB4v0LZPJfF9W&#10;FfdpIqZvAnXnPafLMvQrCU+DjxuomzkKhp7MM1pdj1RmoUaUNEo8iuddPYmMF/n8BiIkUxvkIakL&#10;B5CnhexFfHxwjY146yuPhnkfafN4IOevDmS0eyrt06GsXEylhyPkDurwVd580Ex/ThQhnQUaoQsj&#10;eyJZFzJBvUuo6IN3TdkqJ7E4Nab14E6QpyEk0I3RdqJIGp2mdDdWZO3+LVl/soUVxh1Z+8ltWfvi&#10;tnQ/2RB5vCKj+23pb4kMbk1lsDrWh/t4e+5FZyiXcCKjW+h3uysrj9dlg9dC4Gx6j9akeQcOZ3Wq&#10;F835jiq9nsK50tFAgcKA88Ox6mkg3e46Si3j0b+e7MKqhjOkY+a1ihORk9dnuqo43T+XyTkk8JQW&#10;ZKoDYKhyAQYgJBeOQrvRcruInsI0wyzTyF8puG9yV/0B4peKsLxc/l8a7MsaaWUeMb0svHzjItic&#10;lc1dTmYVc7BtZfR5FjdYfo6xvA58/bptypCTFfMiy+oYcmUkYXMaHYWnn3eLa9qFM9rRpYUahw4F&#10;reyKHNZFP8IH0RDXawlQj6+q4GMUPE3fhbPQh8NOBtJ/fSCDt0cygYFrnQyl259Im29DpbOks+CN&#10;pHAYfI5AnQTGOncUBMIiqaeuaDzVEYA8BaNOg8ff6W6rTqONo23eCou5oGIj9IGVxwjk222HE4QQ&#10;MOxC303IeoiVxpfb8uBXn8j2Lx/L1lcPpEOncbctcgdOb7Ml4xVoyusazUs4jb7IVlu2Prsrd798&#10;JHd/9lCdha5K4EjGWFlMurxpCU4Gqxt9uYfOW1v4/imOTldBOs5iaNy+qMPtl5wFdJwO9dUkU/7C&#10;Xb8h/YOhvP3unV6rGJ3znF6aj/SAIzfJfB+gLDpGrlD0gAR9YObw4YZNMXUy+NwkbD816P7iwusg&#10;yoww2dxdF2KRMCtfVK8O3mfQi/AhJ7Qu4lwtK5djiOOI6ZxM5tXtO1fXUNbmx4LXzRB1tTqeEczz&#10;Kw8D55LGIN5Oa7T5N3poivlm/NVBIK8I04oCIdtp3NKpnSfrTNCfOgoUk2r6UJlPYXdwOL0yggE/&#10;hVE7OJfh7olcvN6XyzeHMtg/ldHZhUx46ggGdb6yQF3EVCLGnH5ISAVrqAYRRbpyQT98DoHn69vs&#10;jye/mIdy1rMVhl4X4PzpXKIvGF8er49w1D/qwWHcwlH/Hczdk570Pt+UVa4wfrqN8A7Sd2T10225&#10;9eldufXRtnSwCul+dFtWwc1PtuX25/dl87NtWftoU5r3u1iFTOSyC+eAVciIt9PCaw7oDDlfTZ6O&#10;AjG6pI4qlrYDYgmcW05hWllwXjj3Iz5TcdSXs50LOXp5IidvT2V6iXFjjHQW6glUSrFd4QR0OwHY&#10;u/RDqHOw+gi15yv93wzi/hz3w2VgsnLfkYhazqIO6nRWF8sO3uov025RXT+eRRNat/8oJ8pj+zqM&#10;dXOg7EjLj2GOVubDRYjtDTEvV8fgx7VofB6WNtmkPwVFeFlW7mkwp5BzFBZW84fjmK0s0F4dBVVB&#10;Wh2HsgiKtDkaPXLFUTLz7a4tvZUWRrzRH0t7MJX2sCGDdydy8KcXsv/1c9n/5qWcY7XRPB9Jl6ek&#10;sBKhc+mo4edKAYQCdn0k/UdIpTBVmleUYbTaX6fFX4JryHgIV4CVBO88Sm1ZB6FFQHWAWDCMOzDK&#10;fFU6Vg2XKyO9VsFTS7c+uS33/uaJfPqrn8rn//Az+cn/8pX8/H/7O/m7/+PX8nf/+z/IL//xV/L5&#10;3/9M7v7koaw+xAqEd1RBBq9jDFt8WSBfqT7Ud0ZxftQ5Y164mUdc5XC7o4S68C2yvBBNBdMiCNua&#10;Y+R8Ip/PTozOh7L3ck/2nsPZ7l/K5AwVBqgDJ6kPEvK5CmTxlBSCYsDIKsbM/vmMB/cNQvc71aGY&#10;IzoRblMm/ozQfes9kEYHvK+gm8ay+lj9tFF+vLH4fuvADJeFVbCxGA25PCKmI3zfVbQ6ubAulq1P&#10;lOlfll/VB8siPXLlpMHm19M7jFKnYR+oDFeQQo0zL5WlFL96NMWJzEv5Fitskp1OQUZ69TdCENom&#10;o4QyniaSExwKv9oXebork+92ZfTsQFqvzmRlZyjr+1NZP27I2nlLVvttWRm2pTviHUAYB9qm/vif&#10;cpPs9EnOikaRBpEhDTGp5+lZYz5AoAiVLEPIpQfvbuKSBA6ku9aV9dsbcufhttz/9JHc/+Kx3OMT&#10;4F99LI//9jN5/ItP5dFXn8jdzx/IxqMt6W2t6kXs9M4okKIhKj2QyDufIBr96zuzuFooVjdcR3Fa&#10;+PJBux2Yd3ipo+BKadKFI+UPGrVleDSQ/Zfv5ODVrvSPzmXKW2XhYDk/+rQ5HAYnnmO2+UjjgyK6&#10;HOP2SWReeg08txvqYRL8dv8Q8PvtTaBMHud+IeyLUAWrY/V82tMQv5w5+PoeZW19Hxb39O3K+i7L&#10;L4PJNNZBrBdlWHkuL8KPzyO2zdEfVZvhsfxcuAxNhzJEfa8L34fvNzcnfhxErpyMvy3i65ujmB3l&#10;g1edB+qxLnWAtaD9SEaDgeYgxq9ddBIIaYVQt7A/KIUjQBbsHOSyAAaIBZqXdGE7HGxLi5ZwAHkn&#10;sHI7ZzL+9p0c/va5nPzbS8QPpblzKSsnImv9lvSGLemOW9Ieoz0tKvrVuSj64WkaKkHTmH73AUf1&#10;nAuOiX2Cqq6OqSD+sb7OL9vph4Z7BAPOqwpoj+UQf10vPdyH1UaTd0OBfFajRw7lrAO2+3LeGUgf&#10;ZUM+a8G2urriuJPTSKfBoAtVpQeYOVVmIAoV+TJG/qyRvpQRkwjbjxTaT+AAxlgpXWDFcjSU891T&#10;OcDK4uTtgUywGmtjPju8JqRXadhT+mDCdRNhlMX4EOOpLLomdRzUMelJKnRyiijnhqry3w3BZCXZ&#10;c+awKD+Wx3zMwM0jfWmu8sfEoj45+DgxRJyc90HdMfu+vF43oUMO1keOOadQN8/T+vGhx03vD76P&#10;XH8E8z0jLJ9jM+bqmmMgvbOwfU4/GB7JL5fGtSX/e7LUmNJsy3j6r/f2JMLYqRFEHg05PyywfnnQ&#10;3oWz6MIJtE5R9g6Hxi+OZfr1Wxl8jVXGd4cyxSqjgfzm8URaF3AuAzgZtEmnotBjMcwUaA/JKMII&#10;q8NQwwi92Kd6r1Q3+Tf7FOkiT9tqy4IwpHx1OK8VpNeI0FmM5QLO4rw3knM+s9GF8YajOG/DWejD&#10;fHAwapBhhNEBdU2PwOGDjmzWsKHSHDGBuaEOdBLsmQ8Talw3Bo1/chZyNpWL3XM52TkGD+XiAI6W&#10;1yown+0pnOkUzgKhPo9RnEpCkerCudHfwkAPiSxJpaaH6sX/UEZ3I7JAbh9chLI2tp96LgtrUxVy&#10;X6wFa/RjgH0Zc7iusZl9oQveNKLMun3EcVraz0MViTiumK4DX9fLZhiNaEyX0dr70OM6enr5ZbJj&#10;mvBtjMvkW54PCe9A9Nw1xnKFhVFPNMPDrx7Sau7QDmnW019Zs3aUTeOjVgY6qIkqaDrhrw1j1sUq&#10;YXXUlFtwGLeGHeldwtCdwrDuDmTw9ECO//hG9r5+JYffvZH+7ok0znAEPYSDgUGELZbJEGZ1VGxT&#10;yi42h4YcU4vOEWxDX+hoGqkerIg6fFW6/dIcbWRanfADfWlYwZnDwAqJP87Ed031O3QYxcsKSawo&#10;+IoQdRQttGtRVlr5zV6/DrvMU096/YYzaF3qv0S9XRnUaxX4x5sFWi2uFzpYjbXkYv9CXv3ppew+&#10;25HR6UCv6fRQp9dAOZch8B28U4r96cIFQjkfOl46BI5NHQOJCkatobU0KGIAFUuou7/bdtZtnUFZ&#10;vscy360q1HIWdRS6KdTt66Ym4KYxNwpJv7p6xnEzvQw9rqNDWR3fh3cQ+sV1ZVU0ORF19IrIyfF9&#10;GGPa8iLKyn2+0Y/Z4Of4qtOYk2VGD5/vaW2WwRUZNNzUdzSS8dmZDN/tyeXLHTn5/pWcwFmMXh5K&#10;892F9I7HsnbekNXzJpxLUzoDOIMRjqQnfCNsOn5X0iDTwc3GwvFjHvDBnqAGVJ0FyXpk4eaSiTG3&#10;x5CuLz82zYXeDM0GqyT2iQ8vGvMV4+kVGqzA/goWH2iqupNcFbQxFjqGFh3jiA8sdqXN95f0p3K6&#10;fyKvnsJZvNqVAVZb7JcXs2cvCtRtnmjbnH0oNIkUQyXydSLmVOdCWnkB6lsHfj+rQtwnDXX7qYtK&#10;Z1FXWaKq7jKDroO6kzDbkUp4k8jJJ62sDjj+ZRkR+88xIubl+jHmyhc5jly5yTHk9Irw7TxzeVX5&#10;OZbVjfm5sfi5NQfhT1H5uNG3IaNMIlcvxx+AOoG8vIGZBfE1HyJx0pfRmyM5+vqF7Pz2W9n/wws5&#10;e7onrcOhrI97sjZdkZXGCo7Wu2hPZwGd+QQ3jOWIz1EMh+BAn6nATKho/eElXkRGL2P0mS6Ao5R9&#10;621RNJjmKMyBMM+gFVVn1RspcxTpuk9yGAxTI/1HEcVcwV3x+hJWRboCwOpAQH25Ip2EPo/Slt60&#10;h9UXnOCgIf2jS9l/vSdHbw/l4uRCRn3IwipCBwF9+VGn0UJ9fR9XsR1o8Nm9qqAaFaGL63gB1iW4&#10;fUBNKn+4rcu4CLFOrk12/7gmZs7COorhMsi1qSvnOv39pcJ/kW1j3eRG8yibt6iD0coMPk4s2g4s&#10;z7HMYVQ5kusg1y7K9bRyQyy3spg2+PzIHDif3ilEJ0FanTj3hMllmaflWWjxHNTQIqRp5hkcPi/Q&#10;hjFsnsDQ7xzJ5Z9ey+nvnsrBH1/BWbyTxv5AVgcwqOOOdPHhpV19Z1JxdYAq8WL/aDQsfnaU73Mq&#10;nAVWE/QJ/O0Inr5SR8Ej8cLwmpNgJf3JVDQyh3EVHDevS9DRoXQWpppam4owPRs/+0n7GB0Gb21V&#10;g887vPiMiL7zqSXdSQfOoqu/m92EY7g8uoCzeCeHuwdycXwpo0u0oYOB7OQwMHI4CToM2078zMB6&#10;hV6Gq+UcI6uksc7H61vcDBbtj4ZF+0wdzJwFYR36jhcp8SFgg8/17QdsE/C+k+BhfVbpQJTplqMh&#10;l2coy68Lr7eFpMk0+d5YRYOVGxNhbSOtD2vnw2VYp41HVZkhlufiOZbBl/v6nr7Mg3Nl8121yjBE&#10;mYSV+7oWt/QcyTzxZXp83XkHBrWHlcXqQGRj0JJbI7iEPgzhuws5x8ri7e+eydPf/El2vn0lR3Qm&#10;p7CoMLZ6dI6VhT6PgKPsdpuE7lhJ0ATyFlG9VZXGGrrSzkIZ/HFcPCJPzka9iTmNqyYnQceJ1gwQ&#10;V/OKuI6K86DOJ83FfKjI0/8EekGfNPD6mxN8NoIXsXl1YtqRNu/84sV8OIXJ2VhO353IzrM3crCz&#10;L6NzNKcjhSA6R31hIz7p9NO42AbstKB2yBoAnEJ6HqVQCmXJITJqjiKBocYtoyb8NvbMIe4zHlVl&#10;dZHZcuW4iQ4XoUq+n6Q4YWUTuAi5/qp0iGUxnTMAOd18Xll8WZguUSfK9Kyjn6GqzMP3naMe/RXM&#10;lUcaqsoMMc/Svo1nVZnRw6djvRw9bJ4557lVBll3jn09k2t5V2RABRo/XvjuwHi11PCjjho26gED&#10;irIBjrD7z3fl9PdP5fhf/ygnX7+S6YtDWd3ty9ZZUzYu4Viw4libdGUNK46VRk+6zR507sBOtuAg&#10;YFTH2La8jgDjqgYeetjtraqffVCXxiadHmPdOYvDeRbq6Rqm0pPrvDjd0NUKT3HR+KIS5CIg2JYy&#10;EGVf+ip3nWMYfFB/qpXrKq4w4CSbF6gIZ3EOZ/H22Vs53enLFM6CF/g5X3wdfHIWTXUW6fqI9nQF&#10;1r2F6gCoSkoVemokqejSxb9auLJNC+icZvJ/DNR2FvFLUAZfr26bush9ET2WmcQoK5fO0cpi6Dei&#10;xav4oWB6ehKxfzNSi1gGk+sR87wOnt5xVDmQmF8HVq9O/Vxdn2f08PmmX5n+ORKcV+8oGNqKwxxK&#10;bu6tfYTVZUjyDiFI0ae023AUfG5AH8DDh6eF9Px+fyIdHm3zx78vYQZOkPfqWM6/fi3nv3slx797&#10;AUeyL42DvjRORtK4RMshDAYML6Shn4IqFR/0pc6IKnKsXAkgVAeiTGU0yhrSFUyNrIfMAjSupDoM&#10;kC9RhPUviDSqJvlcjUCvYsw6C8imoR+NQBj7CVYNvMDN01Cjw768e/pWjl4fyugIBXQeGBOfaOc7&#10;r/i0NiQhs+hDiX8FKB+jKOLzlP1PNFBvBhyLqjVjHeS2fy7PULZv5BDr2n6zCKXOggJN6DKKEL5t&#10;GeoqGBHlRhk+bXrkaOUeMZ1DbOvb2Jjq8n2Rk0N9yJyhZV1vpHx7n7a8Mpi8HHyfOVKvMsZ6Pl3G&#10;HCw/1vU0WNznWzzHWF6mp+X7ciLOs20PozkM2wbW1tqXIcqkGVcjqI4CebBczEVNdRaTwVg6w4as&#10;wVms95vSPYWer4+l//UbOIuXcvS75+os5OBSGqcjHJXDfKN+euaAv+3Ao3bqiTQdAT9UEaSqqrMa&#10;dPSofXtHkZzDVTOaYCl1EqwJ+ekWWEjAuOgw9JQX5xWkHHUWKKMObDzGaoeOYsRVzxDl0Vm8ORA5&#10;RieFs7Dfq7BVhVp5yNFxUB/9l8itkkabxsKxGXT8RQ2NAham/Pm29IywbU/47WppjzIZEVX91cUP&#10;nEUU+D7Cl0HZZCxC1M/SdfSOfeX6phxPj1wflOHJL64Pc2XXRa7/iLI6UY8crdyjTp8R1sa3ZdyT&#10;X37PWJ6jyfGhIaYjfHmML8OyNpZviOVWVrYN4kqDzG2PHGi0dFUB8nctSJ52SoaNstrSlY4+xb0y&#10;aMraZUNuXTRk67wpm2cNWX83EHl5ImffvZW3v38m+9/vyMnbQ7k8voCT4bZKhlzNB2TaqgH/kZN0&#10;ZA01nswnedFZ48lRNG1VwXqsNCNSaM9cOxWVHEZyFBCOOgRrFCjmk/sNL8Tr1Gpd3gbbkfHFWM73&#10;TuXk9ZHsv3gnl/vwErygjSo9+M8u6rT4vAnHVTxTwTlqtZGn8055BS3QuUxI43cVCqSR2XjS6CL8&#10;9ozbt862/jGB6ZrDduA/F2xybNLKJit+4QyWXmYcvs+IOnJ8Ha83aV9wH8Yvvud1UKWjnw9Pg++b&#10;Oplh8nkevq2H1a+CtfV6kNFJkDE/tiFNVgxjeRmt3ODLyvo0Wv0Y+nIPn5er4+fb6J2FdxgeJisn&#10;MxkqGkxsT57LZwiDptcycATdZh7rWFusAvQ15NOWjM+H0t87kfPv38rJv38vx398LcPnh9La7cvq&#10;8VRunbVk47IjawO+Z6olnTHa6W2qXGuAhfPwFhK9pCsTKMBW1Seq9Q4qIxSDrdZ4asb9CXKKEKPX&#10;j6a1QiEYoP7cZumOreQsWJfXMDqNjowuhnK8eyyHr/fl4MWeDI9G0FFkBc5gpbMq3VYP88/rFHx4&#10;D9pBAK99tNudYs7nusx3c9MwxeeMKMtH20KY//5Y3NIGy4vbOSK281jUdhGu7n1/BuQmZRnYzm4T&#10;cZ0JKeuzLD/2EdNsx50shhbPlVs7Cy1+E6B+VUbX+jMdjT7P4lbXsy6sv6jDIkbd68qogpXHer79&#10;dWgycoh1ykhwXm3uc6yaf0ogaZz5o0C8SMy7dNBKDTkNJVtp0yaP4FN9fUZiiENuPX3FaxnIhGFt&#10;vD6Ty2/eyenXb+TkD6+l/92eTHfOpXM80VtuVyZYp/AhOArSJ565akjySdMHJRAN0jE00Zc6iGnx&#10;A0YprrqgkZpiNNK7i9SLUIAThvI0R8hToAWiTPNX8jo09KgzHU7k6N2RvPz2hRzvHKUxjTA+fvgs&#10;CWTrpQ8yzQr+6GSRP+vOOgW1b+8oHGYZWklBnRKKNkVGLrR4GWzfiPtKhMlaJK8OvIxSZ1GlzE0j&#10;DqpskH6SvH5VacvzsIk0luURPl4HrB+/zP4LHuO+nud1Edv6OaHRNcZ5if2bnp6W7+stC9smnl6n&#10;XLosr0xeWb6n1bEw5teh6ZPTy2Bpn+/r5kiUbQPSl/lt4WXoeX2IGiuZB5n46Fl5FOgv3LEdjS0d&#10;BvrkUflwAOcAA7rW7Mn6uCO9fltaby+l/82uHP/ulez95hmcxo6MX55I82iob7BdmXako09KQ9YI&#10;kkiAqxn2SqjhBdU5GOkkCkdhZEubKTWvTHAgLFByFGm8iZyDVI1p3gnFFUG3wwcLGzIejPV5iud/&#10;fCrHb4+lyXdoYRb4oB4v1vNhvAkdHGTrHFEe5oPybB5tmySY0U8p1rS0htpSI7M6hEaLDOppodGQ&#10;yyNMB9u+nobY5n2Q00Gdhe+wDpat/6EQJyum6+KmJ9nC+GX26aqyyLooa2dzYvPjScQ+rD11InOn&#10;Q6xNbLsMrH9D1CumCZ/ny2J8EZap62H9eEYwzzu3KmcS4etZXdsetk38dvDbw4gW6eicp1YY6tcc&#10;ZRDHlw6S6e4j6IbqPNJHQ/xRDuTxOseoqdczbl20ZPOkIas4KO/yWsarUxl+fyAnf9qRo2/AZ7ty&#10;BiM85LMZw3QqS9/XRPEYN/sgNElnAFVsNZEcR7HCKNKzRYSa10SMGvpSJuMFkliA84T/sPaIcRh6&#10;4XsMx3d6ciZ7O+/kGCuL88NzmZyN9HUmvDuKF735HInKpXwSemMy0SUvwSc9kgqp16QNkTpPcWKm&#10;TJHJtLFAUdlvp7StruZVoWzf8fl1ZV0H6iyIMkXKsGx9g7W7bnuCbXOMZRG5SSyb1OtMtrXx/Vjc&#10;6L/YZV92T5OxCL6up8HmxBsxmyOLk7G96VflMAzWZhn4vo0xP6bLWLceWYWyMeTk5Mj5tdebe7LM&#10;5ERYWx/3JGx+y7bHbJuwXmGdLM0kpUCaxkk1ypSfKup5ej6DQbPAo219WA2rBa4aVvlwWx+O54i/&#10;+X0ou3xlyO+fys4fnsnR91hp7J1L52Iqa1iN8JmMDo0xjuL5JPXVh/LovIxJJyiBUGNMzIl8rUX1&#10;U1OllsKxzGpyfugA4Wma9EYDzP/ZQE53D2Xn2Ws5eXcsk4uRTOHM+DsV8FC65NL6vAMKqxF97TqJ&#10;eUinnwqdmMX3xBd5qUcCIXRIaZ+fgOoFbKQ+D3FukxAac7B9wPYHzzJ4eVWy64KbIAsTHJWpUq4O&#10;vPIecTCx3E+O0VBWFkOP2J/B8svKy5Br4/M8/Re7Tr7Jug6iLJNj82RGzNMQ25luMSzjdeF1IKJu&#10;i9J1ENvnYHVyrINY17dfxOhkjB42z7bfGPXNtRqijOXcFAXTqaBESISN5X/mpwp6dK3mLV3rUGpD&#10;OCUY/xYWF00cocvhpQx3TuT8+Z6cfr8rJ9+9ldNn76S/A8N82JfW5VTfxcTXbfAIfqoOwz2joTJV&#10;CZShR/yjBjymT0Sv6UlChNAR5OvG+aGo9JO0SU+MMK0Q0E8TqjX6qH8+lvPdE3n79I2cHZykW2RZ&#10;rpfgqUsaJ8k51PFTHc1O/aXfqEjpBlY+WsWTRfrPxX14hakfI2HhIth2z+0DBi+zTG4u3+p7loFT&#10;8wMFYgOvrKFKKOE7z9EQ82Kc8JPkw5hfRg+Tb7INPj9XnpNXVd/AfPsSx/qWX1buabJy9DD9LMzV&#10;JwnWoTHyP/JjtHLCtzM9fZij1V8Eqxfrel0iq+DLYzvPReWkrxPnh/SI+blx+TrmCIy+rE4dg/XB&#10;OecqI72Sg+QqgdsC5ST1oJHVX45DCCaHUZD9WRwVlXAcdBRjGHWe0+fdTl2sMlb49tYhHMEp9pud&#10;U71r6t3vnsnO757K3rev5fzNkTTOJtKb8FXgbXREZ8GfPcV+UTgLdQvzztWgph96wlgQUl11BTDU&#10;PKdFw81f96bDUIOOsc0cHGRhtHAGiPFZkD6y4Swu3p7IydNdGRycYYXEOm3p8DZZPiOCsaVtkxwO&#10;/+i7LEzOAuSsUAdWQb+k6ad5Ss6xxVPa6ugbc4u0vb5e64N+W1rcp2MY45amLB8afB2D9U349lW0&#10;epz2GazQ4gYfj51fB16eR1m+wfr2OjBele+5LKr0yZUxL+ZbnmdZfjS0sSyXb7wucvOUM06kwfo0&#10;feOpKa+ThTcJ0yXqlYtbnaq0Dw2+XlmdKpS1MXllNPh0DAkf93OuLIwSyd98oKHSbzoiejQOq5yu&#10;aUAOiSJNw/pdJQ0yjDxXArDQXCX0YPxX4SzWhi1ZuYDNPsah/LsLmbw+wipjX06wujh8tiuHL/fk&#10;ePdIBqd9mWBFwmczaOV1haHWno6DIfRVBTBe7HP62lh4poa+Ppb7INwDCTeRDDiKQaSUvABNGdj7&#10;9O4mrn76h+dy+OqdnL89wgoIxefJ0alDwVhmD98pE3S8kJuum6Af+xRx1kgEUA/TBaa0hbP8lNJw&#10;ziLXCh1sWy9irOvht38OZeWL2njMZ2sBTKgJ8EpHlpUbGPeyrgsv0yP2Z/D5ZW0joo5e7xgarE4u&#10;P4Y5muH1tHyrY7C0z/NYNE7fjnVzToK0csL6oz7+vLnl+3KfziH2cR34tl6e5ddJW5jLJ3y8Cl5G&#10;HX4wcLpJnj7Bt9zuetJVhsaLfQuFepRdfHggPbeJ+LDMEx/+12cyYIA7Y8R5JM9TUwcXej1j/9s3&#10;8uo/nsobrDb6OyfShbFeuWxKb9CS7hDtRjjGh9PhhwacEtMrOrBy4EN1EzgHPWBhCPItt0jrkTl0&#10;pn76oj8+QMeH6+gI9FftOnAWTTncOZSnv38qp1hZ8LoLxzT7xTvV3iYHorBfJgcEWUwr8WG6cBT2&#10;sRUGoWnCHEWA9WBUyaxaVLdtH/cDS0dWlZHLYNF30uBlM8w6CxNSR+BfOmzANmjCx+ugag78XNVB&#10;rM9wEfVLXRheH+oXx4H5OdQZL+uYo7CVRSTLTJbpZjR9ymh1Yjvj+8KP0fT0+hI+7cs9DWXxKli9&#10;GBJ1ZURUySwH6tCIwVEY9Zz7zFnAuHK78AlnsjDadAD8aEgLyu2CPxpN2GO9Y2kEDouQiwUIUyMs&#10;OKLnqR++HmTyhndM7cvZn3bl8ps9mXx3IK0XJ9J+25fu0QQrkiacRltfHd6apPcx6YsJIYtH+On0&#10;GPc3rjRIGCqQz4igWzgHDAkK6Vtx+ZJAyGjC+UwuRfonfADvRPZe7MngcFA4Cr6apNj30gQpOEQN&#10;U6Dj9MZfh2cs6nK9xQxNzv/NAgXLSY1yRIar+5nfloz771hkLIvI5S2C/97V+Q5mnQWRE6STHYRa&#10;nmed/OvAy/BhXfiJXnZyo965uNWpotWLoTEaWTOwPl5Gk5XDovHa3HjnkKPVM3nWt9eXtBWHkefR&#10;fWj1rH0Vq2B6EF63RfT1fTyXl0OZbr6thWX05QZffm0WH9heELL5FF4LcSXnnfOPbQHyNxv4Su8O&#10;mF7vjTw0TKsN6oPtjg9PBI1IWOphM/2uNU9pqZwW23dhtHFk38cR/An62x/K+OWxHP7bc3n9L3+Q&#10;w399JudwHnyYr3vWkA5WGm1e9+CLCXnU3+pIp7cizU6Hk1sY8mRo29hP+Lr1Bh/2w2qCjowrBT6d&#10;3Wn24Oq6cFYtOdMfNTqUk3dnMjkaQBe2Qx3+jCo+s22mKyvQ+lGmNKkOlaHSsou2DKlakZ6RH1dv&#10;ltYPw2Lb8lNsJ8Li/rtl8bLQWIUrulGRBXkxTsT0D5xFrGzwcUMuj4j5TBsXwerkZJSFubpV5TeF&#10;68j2ellYRm98Y56v52nwcUPVDuZ3Qk/uoDn6Ogb2Sd28MzBn4R2F0eoY/Ti8/rm0h9fB62TxMi6q&#10;U4bYf4S1LQsNPh3LPFiWo98OHpqmMVeDnuK0VlSbuut2Kc7d2+8/mKPw5DWP1AgyIYPPQ4zgKJKz&#10;gANBPoShHn/Vuq0XtPn6j9WLlqycwCHsjWT07Egu/vBW+n/EKuPbd3L5/FD6O1h5HPZlgpXIdIBt&#10;y4vfcDqipIdLfVJvRvW6CzL0QUIsXriqoPFvcsUw5oN1DRleTOR471R2X+3J2d65yBlWIn24Ef7o&#10;ET58dgQSVLZuP+MPnEbivEqqr9lFnpXPMpRIF401WkBXIgqEjBZJ227XocHHF+2TVj4bj2NEzLf0&#10;FWdhFXIVDZa2PJ8uy4/pKlpdC8vyLYzxZdJVKCv3Mjwsv4weubKYZ8bTG9OY5+tFepnXQdxBF5Hw&#10;/ZuOpHcQi+jHE8dmaevLw+tBxHgd5upeF15eDI0+7eM5lpWbw7jqOIpyrATICQw7U3bahYHOZ7GC&#10;oONQ6moDToMrDqxAeKpK76gqyJUKzzjpw3SUzD4mEDYpjvRhvPnqj7VpTzYmPdkcg6OurF+g7e6F&#10;nD/bk72vX8mrf/tODr6FA3l7KnIykt4IfQ4huA9nwFtc7XRY8dEX9fHUE/KZRm1dkTTgaCaXcF4n&#10;QznfP5f9Vwey+wxO6fASKw3UAvUBPJ6uorvRgXMGUmjzkSZkTs0uQjL5E87XfF+cCbO4pgnOdAEf&#10;0TjKim0UqaWZfE+rY4jfgTLUredlEzZW4xVnQZhgCw3WwCOmiVgv164KVje2ifm+vKwsV5coSy9q&#10;9z7IyWJejmYUc8bS55XV87R+fFgXfgcto19pGKxv09czOge/2oh1owyf9v2UwXT0sLw6tPrXRZQR&#10;Zfk047Hcw8rrEfW1TWJxEUANri4yaHztw+njdPLUC8hfwTPSUXRI5LdJeIt0hYHOgcbb5LEzhCqP&#10;2wmE01Gi9hT998/5kNyxHD1/Jwd/fC3n38BZfLcv8vJUersjWd+bytqRyOo5ViaDjvTGfN9UF310&#10;oH8b40DIC9hYvXRQ1h0iLH6HY/DuQs5eHYGHMnhzKNOTAdphv+JqQqmaQcmCDBjTZBpAuraQLuIy&#10;O4WYB+5jsxCyCmqNJEDJ1rzNmOScqyPlp9gYtl2Y0DzGXFiXVt+w6DtQVUZ4WYTvJ8rmqGeZVuBD&#10;iy+LOm2tjqflW1iW70PC5xk9cmlfL4bLwMsy5lBWr06eGcsymhE15upUIVeftDIP26E86TDiU8vM&#10;N5g8r2N0EOY0In0d0suxuMmP9PD6EJaOoSGXbzKj7LqgrDIuKidjHUvHkL8lQWIzFCuARFgzZoDc&#10;PraNwMJo6kVeWAW97RYOo60OoyXdGdvSw8qDYYev8YZjwOyrCP11OcjVX7YD2be+CFCXI7wLCtv4&#10;bCLN/b5cfrsnb//nd/LuX7+XvX99KsNvD6R3MJHVs6Y6i86oIy2QF67VWWAlMYUDaCDd5IphAMJZ&#10;TI5GcvD0nex8/UIud7BSuYTOqLPS6OoKhM9e8DMDx6dgSBOPLBL/lMijUWQeQ45N28+WIQTjdAp0&#10;DsV0gkkixq3/03wkzue52ERFeg6/7XKhwefHsjqwdr59TBtinjoLj9yXoe4XY5kvUl2Zhih7mb4M&#10;y/b5Y4A6lXFReRXLDGhdlLWxncd2JKN3EvblMBq8TDP2OUZHkXMYpMnxIekR0wbTqyw05PLLZF4H&#10;lFvWdx3EtkleCtWAkWq0WQgWlk3rg8lhJPNmdwMlhzEVPgFOZ9Gm00C8gznuFo4iOQu7tkGTClMC&#10;48m+1ECqeMxTcXTPU0E81dQ5n0r7cCTjF8dy+fWunPzutRz/xys4i31pvLmAIxlKA6sFQb1pH80H&#10;kDvmT7jCYfD6BGRML5B/CqcEOf3dczl8tif7372VEVYYLf6QE5xFTwpn4VYWP7D3DBAqETcnwTRH&#10;pHHNT+1VjgoBOT7EksOgi0lpOg9ObXoBYYp7EratIvw2rIOb3A8NOR0YJ3/gLAhTokoZXyeyLN/T&#10;11mEWKdOm0Wou0Ei6rarM7aycsuPoYHpMnqjuYjLwsbuQ9KcQ5XDIA1eBzP8y9LLqKL150PTJRdG&#10;Wr5HLu3pYelYx9PKfbgMfNt5e4yVhs2zsGTzVUdyFBOlXoXQD5+WRg1N0/qnHyviDVXpVFQXK4pe&#10;qysrHbInPbDb7uprwfnG1xZfD96GoYZD4Y8I6Q8JNXixGe1gyPk7GLdHPbk9WZH1U2zPnUs5++Ou&#10;vPx/vpHn//MbefHvT2Xnm9dy8PJALg4uZIrVgsBp8CL2xcGlHLw+lDcof/pv38mzf/9ezt8cS/u8&#10;IV04Cl7/oLNoYyVi1z74wd4w3y94ug1herodzqCIa0hy9tBlimtLjaf9J3G+JkFt5KfTUJgu0EID&#10;47Zt4rbyeTnMdC5o+378DnhY2oeeZd8jD5+28qyzIGJjDyvzYS5OWDqXb/DxPweW7b9q4y6Lsr4t&#10;34fGmDaW7Ug5moxlYWP3OzrpnYPFcw6DJKI+fgeuYqxvcR9GWn8epocPLe4Ry326DLGsqi4RZS4j&#10;23Aln1E4h3S+nheIW7BgMGjI4xG/ugQ6CBnLWJ+OHiFN0mEkp6GEzPRJIjGJOse83ZaOgQ6CrwLv&#10;MYRz6ID6mpE2tg2JFQlfwqcv4lPSMjdlwu1Ex9JZkdFI5Oz4Ut6+3JPnv38qz//jmbz53Qs5+ONb&#10;Of/+QCavL6S7N5aV/al03kJHpC+Qf/DHHX3o793Xz/UdUHwfFJ/e5i8C0qnRsDWxQuLT1dz0c3Kf&#10;QDhzDtBTw0CVURBpNElzmmJAchD2yhGjrqYIhFqu8TR/Op8FrwPbn23fN1q+0er60ODreeYQy0qd&#10;xSKYEC/M5xl9OsbrompyF038ov6W1cXwPhv9feHHZHGftnAZRtj4InNl0Snk6lieIZYZoi6W9rqW&#10;5S3Kj/B6ldHKLazDWDemI608hpGGXBnJ7ZCItB7eYuwTGBOQp4NQxZHbjE6BzsKcxAh5SNNxTEbq&#10;SMaow9/DSKeVwLTY4HkWPYTWM1Ywimp0abzgENIFcuQXoTkMfcaDTqLbgzodyIVOfM6Cz2eMu9Ia&#10;96RxKjLchUN4diQnf9qVt//6VL7/H7+Tp//nf8jr//tPsvubZ3Lwhzdy8fxIWsdT6Y7grEbpJ2J5&#10;4qnb4DMV6Aej4Wk0OjBeqE+2HP/4x32CH7d/cAxaRVnEMTYFBq5jZmjzoPkpXkzFLH8WzuIpY5bG&#10;P88Ir9cyjLC8qjrL4NrOIsIrZmFUMJf3PshNtMdN9UOUbdgfG34Oc6xTp4x1YPNwHfr2dWA6Rd28&#10;zp5WtgyiLqaf5efCMhpink9HWnkMfbkhpiOutFODjq+3GmNQnQWPfJHEv7R2SKsLdQ66uihWGYWj&#10;YJoXrNP5d5BOCO3TaSyGmO/iaJsXuvUtt6Q6CeRecRQkjHinLU06i1YH/dBZpIvWLf7aHp3FGZ3F&#10;pTqD4z+9k93fPpeX/+MP8vz/+j2cxTeaPviazuIQzmIia6OevtiwgzHyWQ+eIuM9WOrEoAtXOnq6&#10;CbtFIuNzeiehTs/agpqvA9bJ1bGnCWDIv+LUE+OW7cMreUUi/VsKpquPlzEi5uXq1MV7OwvbgctC&#10;D93hCnqUpWN+RNVElJXFcFks0sljmboRubZlY8qBZYto9SxcxDqg3p7+lFRcgZTRYHGf5xHLr6Mv&#10;EeVHuQwXMVcv5l0HsX2U48tnpCHn6RDeMuvIW1jTUTBXCnQCwVHoqSim545iPClCyGVbcxL8vYvJ&#10;GDL4m9ckty0rqFnExywuLQziPO3D01A8BaU/yMTrGe0ejvp70mmuSnu6Ih2sElaGXVnv92TjEjzv&#10;yNZFTzb7K7J5jvyjpqwdN2TjoiMbg54+/Ne9aOh1ih6cDt9VxSe8+fAeJgD6QPfxEPsd9GPaPohT&#10;T63DuCYR18kp8hHqmPT9U2lsTM/vcEp3fqWL+QU5L6l5QbRRFmn95JF0+iH8fpzbp+d9zFmWT85X&#10;n3nG+h4zZ7Hsl8wLsngu9PR5Bh/3KMsnfFnUt2oMlh/DZWFjqKujYVEbQ1WdqHNuDH58ORosbvl1&#10;zoNaPMLGlqPfCRftmLm0D4lc+RymY9Q/r7fBZJq4eTjPLwuv1isygJgX01Xwda2+D2P+FdIdzJzB&#10;nDzFxHz8U5rh5+GxxelQ5nFur0TKTSsSyk1OZDQeyxAcFQ4l9c3j7TTbdtxuD/8pk8J6CcNuy+20&#10;uSphfbSFaunoHhXo5BDyMTxef+FPvpK0uJRremifcEYMqWNybFPoBTdor98v+k0Rxosk/qWxpSKG&#10;iSaLjpL9zPdbnU/2S7mzkONPb8ydneIjde4YLzoo+tN0AR/38N81HzdEGZ65PHI2hgpaXZNhaAyH&#10;w2m/35d/+Zd/kX/+53+W3/zmNz9oYF84y7e0leXCRfBKGCwvhkQu7vMWwetVpmtO96q+vJwyXZbR&#10;sS6q+vJlFo95ZfkeZWVV9Qg/J0ZzPt4JWZ0Ik8eyKJuwvHyZ5XOMKS8i1y4ip5fmVOh9JQcJjDJk&#10;/rCdT+dkRlTVuTou9p4MNUNCj/Q5L0WoVjlZL1bnHztIoSK11g+M/DwOspkiNbS2jNDGK2aVZpUR&#10;Y6G6BIT0DmzAPxoxbrP0WvJEttNCDfWoHkf4bM8L7HQ87Iz6JEdkHROpLXPU52iKH6szj2ld7YNw&#10;cQ2pU4pqyAgaarqQwDj/UXqqYGDbeZq1r6hYgbL9wuIxzKGsjDp5+npMj0Yj5U9+8hP5+c9/Lv/4&#10;j/8o//RP/yR37txJzgKU3/72t/Lf//t/lz/84Q+zh6sM9iU3Z0EwbR3FsA5MDlEn7mH5ZeV14PWv&#10;i9hflLFI3+tgWR0NZXOUy2e8Tj1iUZqweami1YugvFx+Li+CqqSjOCZSXgRGWlp2BZnuoHk2P03B&#10;XKhWcfXqjGeZuVgMapo+MyCqYy/iWmIGvajmagNojb7VKCP00ixmus10RDCbBcRT9rwdy+h4tFBB&#10;x2GwfdAT/5GnR+34qLqqS3HQUci5Gi+kWxcAVwgqMW0olaUZjBUhIymq/+f5FISEytA6TjDAGlbX&#10;5M/g09RL9SzHbB4Bi/s8IubH8jLMxs4xFKQ9Z3sjQV9AZ/HJJ5+ow/jVr34lv/71r2Vra0sacAxT&#10;Fr548UIdxps3b2bC6iAqbeEi5OTHvDId6upWB3X0reqvqv0iPVle1b7uXFYhp0OdPEsvU5cwnRl6&#10;+jyLR+T6InJ1f4hUR2XkxShKi7SgoiFB/YsoMasd2tKkRFm5McQ8S+fm83q4qq/CMlxBppaCffv+&#10;Z7Eiz8r0f9QTySq5hvnUXZ0vA+fi6nzo/yJehKmzFI96AFGGxRflIZECjbp8h5Rd1MvUsRzTKqef&#10;x2xMoZ6l2UdZnSrkxufzKIu0lcX29rbcv39fncZnn30mKysr0oB3geOeyMXFhRwfHwtPSXklKMiE&#10;mkDfocHa+LbXRU6+oarsQ6Kq30Vjvk7bm5jH90HUeVE6gvrbGMpCYlm5hG8/Ry5vCaDb1HNZ/4Xp&#10;c91cVXWemJ2rTqkf6LsofRNYJPN9+nxf/X39Otu7DMvowX58X2X73XX1uW47w6KxMM0+yDrjzunj&#10;89iGpO3nmSQ7e2RnlTqdjvR6PVlbW5P19XWUNeT/BYSM1m+Ql0axAAAAAElFTkSuQmCCUEsDBAoA&#10;AAAAAAAAIQDMOHYD7pgBAO6YAQAUAAAAZHJzL21lZGlhL2ltYWdlMi5wbmeJUE5HDQoaCgAAAA1J&#10;SERSAAABggAAAkUIBgAAAND/8BgAAAABc1JHQgCuzhzpAAAABGdBTUEAALGPC/xhBQAAAAlwSFlz&#10;AAAOwwAADsMBx2+oZAAA/6VJREFUeF7svWmTbc1Rnt2a5xnQjCRA4CE8mw/+bAPhf8Unv2GHcfiH&#10;2Y4AHEE4AhACJAEaQDMghndda/V1+j6prDXsvXZ3n/Oc+zz5VFVWVmZW1rSGvXe/7X/+z//5j29/&#10;+9vvwD/+4z/OqahlkfxRvuJtb3vbfW5BLYsRH+zxb639EaBbXamT/IifqGV9TZ8rL+sqRrbM1xSs&#10;6Uusye3xTXQy6Q/ofAfk9/gBRnlRbZ6FW+l9DliL/Ra6uGzp2xPLlOnkk6e90dwY+bPHjy1U3SNb&#10;ic73vbBtppUnKKd+yv/wD/9w9/d///d373vf++4++clP3n3mM5+5e8d//s//+TevOQiEvK6uOtdh&#10;j4wY+TXCEd2J2s7yWl9HuKTNFvSnpom99kZyZ/o98tPyHhvVn9rmGt1rQE/VfQmu9eMM1H5Un0Y+&#10;ntH/S9H5BE+ybGoeZD7xlP0BaR8f1/wZ9QFYV1OQPPMcBOTf9a533X3wgx+8+/CHP3w33xHoQAof&#10;QbYZte86Oer4pQFZw5rOirRR22V5lF/DyP+j/dLemj9bOvfWH/VtDZ3fe1H9Gfl1ie4tXOO3ODOO&#10;18J+VJ/2+nhGjLdsVRudzU7H0Tif0Rdw1O5eVL3p71qMzNNeHfA4CKD3v//9d5/61KfuPvvZz969&#10;XaanxCVAuUbNVxIdLzHii2w/ooqOt4ZOV1c+E+rfS7a5Blvt0450CWr7S/WINT1Zdyap83VA9qP2&#10;6TH7eK2tMzbeM/u7pYv6Myh1raHGJw+Einf8xm/8xm+q8IzArunYcnyr/gj04wydl+ow8ElnYcun&#10;vba25Lr6I/04c0xB2jZvqq2zbZ6JI7F7LHQ+rfl5yzEV1cbI5sjPEf/Wc+NWdtW7pmctRlKWfTT0&#10;oQ996OEgSMG9qIaPtL82MGfglj4cjeURnOn3lp+37MclqP7U8nOYV7fELcZjpPPM2I7a7ulPbWvZ&#10;tkdjkvqOtt1Cp28rblv1Ix+32gnaS1nmIOAQ4B3B22Fc+lgo2xxpv7cDt8Q1PtS2na5b9XFN7yVj&#10;+BQ400/ikXQr3FL3EVzrR9d+pPMx+nyNDdtequNVWS+j/u3xP2XW4vTiHUGnFF5HiY7XASekRPJr&#10;3a1wjZ3ativLM19lLsUePaNxem641L+M6WPSrdHZ7OiIbEcjjOr2tL0W1+i2bfopVXT8XC+X0GNh&#10;1K/qR/qW/C0snxs9iCMG1lA7dQlqx8/y7RJkf2rfzurrEWzJP2WswFPbf07YE4tbxus5j0X17dJY&#10;wZPOwhm6ztKhnlF+DW9ng7pkk9JARx1q3VGbqT+p1t0aIztdfyqvltPvNUrUcqJrV3lJj4U1u3v9&#10;WNOxhqPyt0b2IWmtTroVztR91NdOXl7yKy/rKvbUqetaqro6ZP1emTVKjOozD7q6rJ8PApECKXQW&#10;tjb/W9is2PLhKGrMKo2wVpfo/N3b9lpcY8f+38LXI2OI7Nljfjae2r+z7Xf6zpoHqXs0v57zeJ/p&#10;2xkxVcf8aMiAbtE1qAHYq3+tTqBbWsOoPn3YsiVqG9+1+L5lRLbtkP2QRqh6Rzq30OmRjqK2vUTH&#10;CKOYpL0OW3F8bGQ/npNvR/0ZxXytvWOV1GHky17fwF4dKXcJia5vUCLl11BtSGei6rzoHcGriLVA&#10;nh3kOgESa3WPjTN9qbos37K/e3Tf0v4bvBoYre8z1/2WrrP3mGvQ+TJ/fBQ89YLBfvpQy9dgzyAg&#10;I90CZ/bnGujHXl9Sfo2q7K1xxMZj+PM64MjY3Wqd3AqP4e/IRuVTfm7xe/FoaA/OlutwTdvnhOfQ&#10;j+rDLX16XcbtDd7glnhuBwBg7R5+NLR3wV+zMWy1fVU2HfyU9uAW/TrqQ4fUMaKnxnPx41VCjt/Z&#10;sfOqd0SvCq6JTe3nU/W7+m+fkj8fBEcHZ29g9sq9wQOeU8zO8OUWk//NvHqDS/CYG/GWrceew9iT&#10;Orz08dEjeMrFeNTntQC8QQ/jlXEj7kfpbLwZx+txi/Vw63E/C0d9PLM/xn0r9p3MVptLod63zKeG&#10;XhWcNenOxnPw61aL4Q2uw2PMjee6Lipu4edo3h+xtSV78UFwVofp5NkLfKRPW1v0VHiOkx2fql/y&#10;9tC1ODouTz2GrwLOGKOz2u/BJTbUn9Rhq/4S7NW1NU/3zOU9tpRZk73oIDgzaLfCm83geeCaufJm&#10;DF9/3GIvGems/K3yGdjSecYcP8PvF98jECjdokvwFIv6zUZyOdbG+tK4Hpk/b8bu8eC4PNX47LW5&#10;B1u6aj+r/Fb7I7il7oprbc13BA7qLR0FT7G4X5UN5daxf5Xw5hB4NfAY43RkXRxdQ8rXdmesxZHO&#10;M3SPsEf3yK/TXxbfcnLg9Ba9iqh+n9mPW8TmTF0Vbw6Bp0fOmY4SjJd0NqqtW6Layv5eQolRuZO9&#10;FqlvTXe1fepBcOtDYA/2yj0XjPw9ox9Vxy10nok3h8CrgdEceNXH7xZze6Qz+eTPtF11V1Qe5Yv/&#10;HsEZ2Dtxjvpnn9b6tlb3WKj2H8Mnbey1k/K2qbykDmt1gHnw5hB4PXDpOG7NkVuh2rzEB33vqNbf&#10;ClX3UVunPxrai1sdAnuQOm85OM8dl/R9q81bOZ6vChijW47TNYe6fq35d7b/VdcR3Uf9ONPvimt0&#10;zwcBCm7p4HNDnaj2/7HjUP2gnHTEl9qHvW27dlKH6mNHt8Ca/qyzvpMb9au2TzqKrl3GdI0eC5f0&#10;zTZS53/SNbD9SM/Ih0ugroq9+mxfKdHVpUzyj0I/1VH93qMXmSe7I3hqXBr4s7Hlx54JWWUo72m3&#10;hWt10Lcz4lx1ZLnTLy/rsi+Z79ontuoTKVvb7YnlGWN2CxyJwbUgBpLlp8LZtomjdCaqn7WcNke2&#10;f+p7BGej6k+n3mDBKB57Y/Vc48mEPGMxrU10bVSyThjLGtParqO9SNnabs8Y7ZF5CtS+HInJUdTx&#10;uXVMtvpySV9HbW4RtxqvSzHfEZylbIRbD+brAMdgT6w6uT3tngosgI6OoLbL8oiUA8Qn/4yoqG06&#10;ErVth9pmL7b0PjW6eNwSe2J9Frb6dqTPW7Jd/Zrtx8KzfjT01MF5KqwtgKwbyZ25gG45Bpfq7trR&#10;547c/IHt9thNHZZF5vdgS/6ovje4HUZz49K52uGWNphLe+dTyj3bg+DMwL+KyEFycLsB7nhgxL8E&#10;jMWIrkWnc4sqMj5s/JWsA137CmVtZznR8db8TF2V3uBlrMXxMTCyWf3qaC9Gskd0XIqcd6bP8iB4&#10;jGC8Cji6URyRPQt7xurWfuFDpbe//e0vKPkV1beRr1XHHl1vcBxdXJ8Cj+FHzqenBPP22R0Ez2Ui&#10;vKp4is3ICb02sfFrRBWdvr1tcvPPw0CelBjprfK13GGkq5ZfNezp+yVIvSPde2RugWr3MW1fi24O&#10;Jmq/XhwEZ3TyDB1vcD1etU1nz6aZk9Z55mSvJLo6aS+qTZD5twJqf59D/5/Kh9dh7Ls+zAfBmZ17&#10;HQL1OuDIZnc2mANJe1A36SyjI6/orTe9hNagHW1lOXlHcFT+dUfGssK6tfqnRPpX6amwZ16v4eK/&#10;WfwGb7AXRxdJbthJ1onMizPnc9pMeoPboY7fm/1pP9ZiZ34Uz9PvCN7gDUTdNJlnOdfqBnuUEqnb&#10;fFLCcpWR0kZ+6ghKKC9Srso+J2Rf0/83eHVRxzHLe8b41HcEI+zVfUsf3uBxceZGWDfYkW7mz2gO&#10;WZc0Qsr4SApgt34cNbGm87nguftY4zoa6zc4jrWxP/1TQxir1GFNLvMdXoXJUft0CzyGjSNwg8zx&#10;OWOs0FG/E5B6MwajmMDb+vRQgrp3vOMd7UFQD4PUNdI54o+gzrPpVYCxNb6vC7b685h9rnPi1HcE&#10;Z+ja0mGgXpVJcmZ8nzPWxiPr9o4bcUvqgC425b//+79/QX/3d39395Of/GSmv/3bv53pb/7mb2b6&#10;67/+67sf//jHQ6JeWduiB53oHh1Eovq5t69vRbzVYmN/n0O/6zyd19j/+B//Y/LtHCdHC7bDSFb+&#10;yJfKP2Kz4pq2WxjpvjbGYK/ft+xf4kiftmTT58zbjjQpN2ev1uV1+dRhXjte/XvnwB2BZfJSypC3&#10;fdUrrN+DI7KXIv1N1LLofBrJXosjth4jVkfR+drx0vdrYomebD8qQ2mTtfD+97//7lOf+tTdZz/7&#10;2bu3/dZv/dbc6hpnRBrawpps7Uyi4x+xm7i03R6s6b421nv9Trk6Ec7Cnr5UmeqH9V0quZFL3gF0&#10;5eRnPWnVrS+mPg4yld797nfPlAfCO9/5zpdk0JF9s5y8PUBeP8HR9ltQX9oAtSw6+yPZM5D21uyc&#10;HZcz0Pm7FddrYomObD8qQxkv1oIHwWc+85nlIMiGW0hlZ2NL95qfa21v6fMIj2Uz7dT4UAfBZ+CV&#10;lQ9s07WtSB7yUqLKJNIuIJ962Kx9DJOpj2fM+9hHHuRmjx43fNPMj6BvkJu6KXjXu941E5s/xKFA&#10;+T3vec+LQyJlPCxST9q3vOaTQFY/qg7T5K/ptE1iy4dL2jwGOr+eGqO4PFW8nBtQxov1wEHwyU9+&#10;8uGOYK+TjxH4kY09Po7aPobfFU8RqxojNyAGHQKUJUCbLrZVt6jtRm3ldzLyIH1z0/fZvBs9m77P&#10;7D0AsgzRFh2pN+2YF9k385lKgjyx9C7Ag4BD4L3vfe9LBA/KQ6MeLKYVHQ+/4Uujfois73BJG1Db&#10;7Wlza3R9eWqsxeUpYuacgTJerJeLDoLHCvrIzjU+PpbviVvZPKIXWTYdN9uEenKCJM94w4Modzps&#10;A2yT7WnjRu3Vuxv4iNzkkaVtkjoso1d72hS1nL6K5Jnv5Ny8IfKQB4N3At4ZeEjI9+7Ag8M2HhLq&#10;Nk1kv7QPJZ8021lfkTKJTrbqBEfad8j2e9usYeTPU2GrT2f0+SiIEXahjBfr5vBB8JgBH9naE8RR&#10;28f0X9zC5lGdyENOhFEMlVM/cm76bk6U3XSB8rU+N2dSN3c2bzZ4yE/o5Kd0Ui43e3Qk1J190W+Q&#10;eYCcvFoHKq+TqdC+uiHiwMbOhs8mnweBG/8HPvCBmfKugUODettC6oTSFsAOtBYH06wD8iuqnOUq&#10;P2oPqo6K2nZLfg/W/Hls7OnPGX0+CmKEXSjjxfw5dBDsDbYGr8XI3jU+7u3DmbiFzaM6jZkp7dVh&#10;Sl3yhRtN1lFWV4Wbtxu75IbPJs/G7oafj3Zy04fqYTKyCfQt/a99AdmPEfbW65d5QJ2bNJt5buxS&#10;3jF4OHj34N3C+973vjkPnzb6jZ20NULGynag8kdYk1trdxRpZy/29uE545J+XwPnAJQxY/7uPgj2&#10;Blu5Mzo5srmme8vPvf04E7eweVQngw3Zjk2KfKdHHimxlkS2c3MmZdN2g2fD/+EPf3j3gx/8YE6h&#10;H/3oR/MdAJu9bSQ3fJC2zJPaRl76YQoyD6pMre+wJtPVpZ8CuSRiXvls8PA9DDgAuFP44Ac/ePeh&#10;D31ozrNIORA8UGgHjJe65Rur6guQT1t4UkW2BVWma3Mpqq092PLvVcElfb8UxAh7UMaLuXCTO4Kz&#10;cAt7TzFhnkM/lHfzWAOykmBeuAlXvlf1bvbf//735wOAPFQf91Qf0CGJtAFqPagyArmsIy+BqkdU&#10;fbWc2OvLGj8p7x48ELgjgFikmVKHjIeIOgS+ZYzXDolsdwSXttuDGtvEqO6W/twaa/09E8TIsc94&#10;HT4IwGMG/Ba2nmLCPId+sGlAbsSMc92QAXo7QtYrfspOKPhc/bPhf/vb3777zne+M9Nf/dVfzVf/&#10;HAJreqGE5crXHnw2NgFPmDdN/ZlPXYlaBh3P9upQJvMVyIq0nW1SxoPBQ4E7hI985CN3H/3oR2fy&#10;/QL16rC946tedGXMrL8G6r4F1nwb1d3Sn8fAteOxB84RKOPFfDh8EOzBWYNyi8F9iglzK5tbeh1L&#10;5LwqHG0CKVuJOtpxiEDeAbDRcwBwJ8BdwPe+97059U4AWQ4O4ebW2diDtbm5psM60+xrh6P86hfl&#10;lDWfvLW+AGQhD3AfGfnYiBSe5PsGDgagfn1J22DLfoeq41bY8q2rfyzfHgOXjM0eECN0Qxmvmx0E&#10;4IyBucXgPsWEuaXNke46jpaRhzwYgHWkWS/gs6GzsXMA8NiHDT+v/jkEuPqnXr2AvIePB4G2lSPV&#10;hxHSxyqrLvVtIe12WNOjHWX0pxJQJvtb21VQX2MP4LHJQ/kymQOBO4UPf/jD8zsFFrT28r0LqPaB&#10;5S3slTsDXVwqqsxj+vcY2BODoyBG6IUyXm8OgkfAY9irNkZjCL9uwhXWAyaIz/a5+vflrwfBd7/7&#10;3Rd3ADwecuNRf9rQttTJiM7/Ec/2Na3I9iO7ibX6rg792jBVrqaJ5I3ayTd2PjLyQGARQxwE3C2Q&#10;h+/LZeMN1CU6nyr2yJyN6meHGq/XDXticATECZ1QxuzNQXAybqnbcRnZkL82fshIQFlSeG4ypGzq&#10;Pv7hAGDT/+Y3v3n3l3/5l3PZF8McAOmbuhPyJTemJFH9Tx+B8lUOqCf1gdRh+yoDOp1b6PR0SN3p&#10;g0Q9C1I5+ebhVx0cBo4Xm76fNPrYxz42k586oh7ShkgbI2zV3xLZ37cqzoxBzqMc13oQvOM3fuM3&#10;fvO+7mqcNYHOnoi3nNi31j3Sn/w1mVrnJMs6JoWfAOKRDy+A/+Iv/uLuz//8z+c8BwJ1HBDcKeQ7&#10;gGqjK9dDADg53QilhLKmoMpYTn61BTJ/CardEarN6gd6LJOv/lPnJm5b5ZQhZowBxKO7/M6Gj+rg&#10;K5+6gOka9sjcAk9l9znhzBikrswzN7io4EKCR4zP8iAAa7qok/bgTL8qbql7hM6m8cg6NxTgpkCa&#10;smwqbO5c6XMIcAB84xvfuPva174253kM5AHgpg2qrSzXfN3UAGl3CJhme1DrbWNZaKfmQZU9is52&#10;6ky7Qh+gKp9lUmQcsxw7oM7annFh8+fRHe9s8pEddw4+Usox2Iujsmt0BF37jl5n7O2f82Ekn/zM&#10;0+6VPggqf4/NM/1K3ErvGvb2V0pYZgPmipENwxfA3gV861vfmstsKtT7KSAmjpT6JdCluZmJnLwd&#10;WaccyDzo5IWypJnfQurokDaVrW2yXOsStT1pEkj/5SWoy7sD79Y8tJPX3SHswR65s2Te4BhyTo/i&#10;m/zM0/aVPAgoX6r/TL/ELXRu4ajNlCdvmc2BTZ5HPmz8f/ZnfzbfBfA+gEOAx0BuHKmDspNPfZCb&#10;fconH9gOZFspr1ghbUm2EymbfKB83sFsoeoAlZf2Ovk9qP1UT9Vnv+kDSFlgffaPeuQZXx4PcXfg&#10;oyIOA2SR4S4hdWW+Q1cPT9qLS9q8QY8cdzCKafIzT/ubHQTgrEHu9Fyi+yx/Km6ltwO2OntOhqzv&#10;eGwO3gGwyXMAsOFzCPgyGJ4bB5uGGxBAT0489Zomss48bbMMMt8h7VVstU2gp/O9Q607Yicx8l19&#10;W3r1eaRHdPXwGDvvAiQOA98dUAfwIw8mUcuAsvasqzJHcE1bsBWb1wGjGHV93xPPlEGHHza4yUGQ&#10;uGSwaXO0U7bp6FXByNcRn4HMhQlRzitIF3neAfAIiJfA3AXwKMg7AK8agbrVD/SjpgA5yskjb/va&#10;JuU6pF3R8c5A9WXLt71Y83dUt2bbNtkWeQlUvR4IjC3veXiPwEHPfECWjSA/biqcNx2qDeXSjw5d&#10;vbzK7/qYsL76Iqo8UE/Sc8EopuAaf2sby9iDuCPgE2Z80uymBwE42oEj8pcE5zkB/6UO8B00ywn4&#10;qYOFryzg6o+Fz/N+Nnyu/n0PwF0AG4PvAWxbbSSsS5m0V9tmuWtrPnV06OqrrSOobbfKYK2fFXtj&#10;AvbYTqh7S04gz2Hg4yJSyDuDvHDIFHRxzwMD2epH51+VWUO1qY0jOqrsqO0RnY+JM/1KXZknzjd9&#10;NFRxtFNH5M8M2GMCv0ckzDNguUlDuVjkkybRxo+Dsvl//etfn+8EyPsimI1AnYK2YO2qcIQqv9a+&#10;q9P2UbuJUduR7q3yGpRV9wgjndfY7pDtqy58hDgAfEQIcaHAWEN+ysjDAaiHVDnR+ZuxoD5JINO1&#10;7VDbrmEku7f9c8GZ/qauzDMGbw6CJ4Q+7/EdGRcwedtUnnJe+fEYwE8D5V0AhwJ8ZFjs2X5N7xps&#10;aypqGezlgRF/C3vaVZlL2oi9fq7JHfGnjseoLamU4CDw7sC7QcfdCw4PgnoxQD556peOYK/8Ed0j&#10;uaO+PTXO9Dd1ZZ5xfnMQPCH0mTQpkYudhcdzXK/EqGPDJ4Unn8XL4uYqj02fTwHxHgDiAOAxEPUe&#10;AC5oKO0JeG4IW6j+d/2Rl3VVbg2p41J0OkY6t2zV+i6G4lq/K7S15TtpytAuKS8cIOYHBwNtnHPO&#10;L5D6cv4A0w76K9ZkE1u64Sd1GPGfMzqfawz3InVlHn0vHQS//uu//uYgeGTgt7QFFhyLElk2Zoky&#10;dQyoi5lHPjz7Z/P3W8GUufJjkSNrO+2PJhh85Y9i1EZ+TbeQPl7iD1jTsVfnqN0ohoktG119x+ts&#10;pZz5jicsM4/Y+P2IKfOIMnzskALkPRDIS8J8plmfGPFF1QXI74lxxZat54rq9yV9FzWOAp0/dRDA&#10;vDZoIx1H9R6Rv9bn5wQHuw56fuabOuMssXg5ALwL4F0Aj4T8OGi9C/ATIh4Gia1y9W2E2k7IH9U/&#10;Bfb6UuVG7boYbdno6vf6JZQnXWub9SnnocB8Yd5APjZiw+DH7kD2j7ykXigvNCRgKmpZjPgV6h7R&#10;HhyVvwXSByhjXLFW1yH7lXn0DO8IUvAIdK5rf1TnEflL/X2uyDgmgawjz8LlEOCZP+8AfAzEOwFf&#10;Anp1Z7tK6IHIKzOC9rewpmOPnafAXn+qXC2vxWjLxqh+r28AWalD+ldlPAiYNxwC3GF6EHDxwF1p&#10;zhWgvrRbSWQe1PIlOENH4mx9Z2Ntfo0wGgN0nXoQpHNd+6M6j8hf4u9joi6cLSArgVxo5CUWLYvV&#10;u4A//dM/nR8FcSjwGIgDwk8EsYiBujwYhLZqeglGbeFnXSenf2fgmj6Itb6soevHVptav2W71mNz&#10;rw7BPIBsq7x8DgHmEfOJwwFC1jtUyat/U2Qgda8B+Uug7bcStmI5QsYp8+jLg+DhTdAFuNS5twL2&#10;xCZlHCQnuQSQY2GxMFmQXPHz7J/HQF/96ldf/EAcL4RZwL5MBqkHvgvdhdrJ7UGVPdK2IuNwBs7Q&#10;N9KxpvuSNqDWH9Ejb68OQB3j73yoOnyJzCNH5hUXGswzLjbgMf94hFTnmVB/6gbKJO8NtvEY8Zrv&#10;CBig0UJeq6vo5Pa2FUfkj+p+Cqz5SN0a5VUWC4+NngOAxcmdAOTLYBcliy8BD1If5HsCeKCmwHYg&#10;+Qn40hFUO4ksr8kljtpfw5aurfqR/2Cvn2vtyO/Ro0zXVh5zQLhxg5ShP/C5wPDRkXMNQo755Jyy&#10;jZRQZ01H2Kq/BZ7C5hpqDI8i+5N59L50R7DW8ZGSN7gexDMpecBNmwFjAfIoiE2fzf+P//iPX7pC&#10;o952ThzKLmDLLNb8SYHaJlPplqj6R/a2/DjTz2ts1bqt8giXtkvYpmvrXHAOIONBUA8D6rg74CKE&#10;C5A/+ZM/medg/p0KDgfaIatOSIx8WIP1W3K3wFPY7NDF7VZY/R5BDcjewUscDeoR+aO6HxP4BuVg&#10;6m+XVlnAlRcLjU8B5ctgDgT4LNBcuKbq8jCRJymXQF4CKfsYqH0HZ9nf0oPtkcxRH7Ifte1eXcqN&#10;2tdYpf+jNGH71AfViwM3d3jUkWdOws+Pm8IHyCmbqZQyIvOi490Kj2nrGhhjcMTnUazR99LL4iMH&#10;AVhz4qh8hyPyR3U/B+BzJeBAk0IsOBYbmz4HgI+COBS4O2ARImd7kWVv2ZNX5YE2IYFcJ3sJ1DvS&#10;l3YTZ9kHe2yPZOSf0Y9R2wrljsqD2rbqyH6Qt8zGDeR5keFdJDw2fuYlnypiDkIAXbRXNu84qn2w&#10;xn9MjPx4TGz54PiII/6mbObRedVBsIXa5qiOI/KX+PdYwLfOP/lQLpRcfCw2Hvlw9c/mz0HArXi9&#10;C7CNQE+XKlPLts/62vYpkT7oY4c9vu7VJW7R/y2dtf6I/Kjtmo4c97ppU2c5DwhT5qBzlYsWCChL&#10;ilwSSH0dtL8X6hVH2x+VvwUu9WFPu5TJPHE77VNDIgf6DR5A4KWKjsfCyjsB3wXwqSDKPosVxNwF&#10;6Riol9R665K0Zb0wr9w1yD5eq2sNR3Tvle3k4O1pv1euorbpdKTuNRspk20EZcefcfIgSMhHLh8B&#10;kdKOuwJ+voQLFn/Q0MeWvlRGTqIdOqUO1c8Otu1k97R/g5/G8CAYDVRCGQd2T5szcatBpx8uDGxU&#10;O/KSn3nb5eRHXy426wA8rvRZQCwqDgA+skc+fyQubYCqV92mHaqOhHWkSZci26/5NMJeH/bo3qMn&#10;0emEt8dWJ7e3XUXnc8pZ38lVHuUkeblRy88+mFpf5ZifzFPuWrmD5UDggPDbycqJ2j7XBch6kHUC&#10;3oh/BGnLfNp+CtiHTDs6E+1BcMTIrRzbi1sMmpsruusGbL6zC884kFemixF1XDFpiwXDYmIh/eEf&#10;/uF8ELCwWEz44GJRB6ltpdSvbJLofBPWnUV70LVLWkP6fgnsf6UzkfqqnaQRMhadnDFKueRVyNMu&#10;5TwMrBPKAeol5hzvApjHXMQwX/luC48yeZcFjzqQtrQB5Dt/qatrDlDXwfbSUehPtffUsC+1fyO6&#10;FLY/5dHQ6wYnI3gRqPuJCslPOJFMu80ZqEM+t9csGhbQH/3RH82LyKsprrRYSE5UCWT+UlTfngLX&#10;9uGp2+/BY9hYw61ixBrxHYF5vtPiBxzy3VZe9Djv0JskRjwPiFr3BpchY/laHARnTwwmnBswyENA&#10;SihnSn1O+uRL1AE/n80h8Pu///vzgZA/GQ1oXyn5lwAf9iLtnk1n4Fo91acRXQPbV50jOhvX6qy+&#10;MX/Y+JmnrBXK1HHxwgcduLP1G++UPQicd+pijrvBJz9Jfh4Eb/AyiGvSGroY/tRBsKUE7JF5lWGg&#10;oNrXLogGXwLI5AQXHgC+D+AREIcAeXi8ZGNxsci0NSKR+bNxS91n4lXw84iPR/uzRx6ZM+JU5zpA&#10;L/OdDZ/DwJ9FZ15zGPC7WJSZ26A7FCB4tQ69wLWTdt+gBzGqcSKWI7z08dEjAd4re3TQjsp3uFZH&#10;Nykh+UI+BJB1snZXL8hRD8/nqXxTk5fD3j5LeYjUtEL7pntwRPZaVFujfozwmL4mqt1b+jHSfdSH&#10;rv5sv53n6HW+M6Z1XJnDHAqQmzk/Zw3ZHn7OdXj6q07rbPO64Yw+GTdpBOqMKR8f5Y/Xn/bx0dcN&#10;XUCdrDkxR8j2OeG52udr+Vwh8fyU22cOBB4F5e8FpX7zazb3yCSyX4+NvT4mLmlzCzwXP9bwGD5i&#10;w43duQRPssxdLe+6mPPcEXhnkJ8oQs41YlvyVS9I/huch3kM7vNvEGCyOTkhJ2M3KaFE1qNDPWzy&#10;TH4OgK985SvzXQB5DgGvilgYpFWvOtOHJOsyrVBn6t2DbHe0rai+XoLU0dEWjsqDrk3ldXQJrmn7&#10;mMBH56s+d74zV+DxKIi7XV4gcxD4qSIOBy5+cr47v6pO0zWZN7gOz+4geG4Dqz+mubmD9Je8lJOW&#10;DZ6PhvK8lBdoHAJcGbFAuG0GtNlaXCMoV9MzcKau54Rb9ut1jxmph4FzVr6U9cz/fGfAQUDK4QBf&#10;HawXUh+NVqgPmUQtv8FxXPyOYC8u1XmNL2f0o5tc6M2DAEJO2WrXeiY7k58Xw1wRcWWUv9gIUg8g&#10;X/VtQfmagqO6LkH6n3gM29fiEh/P7FfVZXnEX8PRNtQnbcG5KlVkXeplvnOH4LeOqee3iXhW7W8T&#10;udmDbAtSL5AvavlVwVl+79GDjPEj7h/60Ieuf0dwy8Dr7HMC/c0+54T0cMi7Ba72uRPw+SjE81Hu&#10;BFgQTnonPm2Bk116rnhV/NyD5+p/9esx/Mw53oF6ZfAn5zEkL31l4/fTRDwO5bszrAtSHxN5J0A7&#10;27qmQNX5Bi/D2Ixi5JjVFFx9R7DV5hKdHa7Rs6ctMlKHWu9khZio+WuL1vNOgN9g8bkok947AWXI&#10;Q/5io3ww8qVDypo/0l7UNvrSYa1OXNqHii1bl/T1KK61sad9lbG81/ZIfk/7lFmTp04SjI9l0roW&#10;JMts+r4To8zcf/e73z23IW9b9SCDbNWd6HivAm7ht7FO3Zmn/rQ7gtcFRweCIEq0hTwMyDNhucLh&#10;mSh3AXw6KL9yn5O70yXgicxXZJvHwpo/ib1yYCR7RMdzxiX9sM3etiP5S2zXeZXlbs5ho5IbvSnE&#10;GuCCiDsDPjXHxRLrg7tnL5SUB9rKtLP/Bpfj2b4jqLhGz1bbrn6tjRMbGQ8Ar+a5yuEQ4HaXF2K+&#10;E/AnI2yTQJ/21O0i2EL1M8u17rGR/Uo8tV97cKaPe3VVuUt8sE1NO+yxN5IhZXydp5Stk5/U1fm4&#10;CHJNIMd7A+AFUwJeXT+iyibW6p4at/ANnVVvlon/6T9D/RjA8ecKA8zE5tm/dwI+DuLKh8meiyD7&#10;Q3t5HAIiZaGKtYG+Nfba6vx+FXCm33t1Vbmu3FHCck3PRqc3beZVfRI81glUP03EnQGfJOLOoL5D&#10;o63I/B44Vx9zfbxqeGXuCMQl+rbadPVOtpx0yKUsea9amKze7jKp+dkI7gaY1BwCyrsYEqlzhGo3&#10;U9Dp2KN3D9AjJUZ8sVa3hkva7EG3gZxh6yx/q55rYjdKO+yR6YC8beo68TGp9XXOA9tQx6HA+rEN&#10;7fkGsu33jF0ti+SPZJ4SZ/iEDimR5cwTT79ZzHuCU+4IqnEx4j83dJOsogY0yYnM1Y1fnOHqhgMB&#10;HvqR85aWqyHabNnN+j0+VlzS5jngFn6/CrGoPu71GTllt9Iz4fxPaCfnOzwoD4P0hzyPTlk7rBnI&#10;9wWsK2XV4dpJHWtIufR5b/tXDXVMgLyuDuw+CAzgSFHWr8kdwVk6nTQjUqYDNr3q7+wzKfOREI+D&#10;OASY2KC2oczVjjoT6Q+wnrTKgpQd+a/OPTRCJ1vpbJxtwxhWOgN7/NTW0X50OuUlyd+DkVzqS6ox&#10;kwT5XCO08fEPeVDne8p6QJB6R+1HS3nf5t2FyHwHdQP7AFX+GpRV/rkj+5l929NP8PY9HX2KYDyF&#10;zbWgVX8s04arFq9oOAiYxBwM9QBBFl7yrQPaN631HdZ8PopOF7ykp8RT29+LLT+v6cdZMTiip5PN&#10;eek8zc0+r9yB9SPYjjtovmvDIcAnilhXHChAO8I8NiRQ5Tp0fRphS9erDvr39gzIKDgGWeow4l+C&#10;xwx8tWU/5FPOSZ38OYDT5OYWlknLlQx3BX4ETqSNLk7Wk6qz8pIStbwF7Esdsn4k85R4Lr6lH0mi&#10;8rIO1HpRyyJlRzKiymWabSt/RMokLDv/Mk0SqQuQZ40g4wHhGmPj96OlHAgcDL4/ULbqA/LUA/TD&#10;uuS/wQPmqGaATI/gmrYVjzlAa7acQIB+5eQCWeaqhfcCHAR8V4A7BOrB3v5or9Iatuq3cMZ4PSWe&#10;yv81u12dvFG7yj+qH1Qbo7RixE90urJdna+Z75DtkWNzp5xrxjts7q45ELhTsC5tC3nqhqofte4N&#10;HtDeqxGovaiyR9reEk6CNVqD/ajyyefxD1cr/oSEVy75bJR0jUZIuyNK1LLYsrdWJ1LmKalDJ1fp&#10;TOzR19nfalfrs32S6Ph70kojviTMZ5r1dV5mvmLEF6wf1hEvjP3CGWvLj5RW3eQ5TLyTxi8v1FIu&#10;+en7G6y8LN4TqOcazBz8M+BEc5JJXKVw6+rLLb5ExmQ9EpdO9qj/I/kjfoBO/qiOW+JSX87qwzX2&#10;pTWc4ac6ulRK1HJF1puveph/lUTmE/LVRTnvDFhH3BWwvnjvxt0B6427bZB2zNc1KpRTd9a9wYLh&#10;QQAM6IjOggPpgN0CaWOPHfvXyXPF4t0APyvNFYuPhAATEtR4dVTlLB/BXvm001En87qg9usSes5I&#10;HzPdoi25rB/lkwfqOuvWkDzasTmDXDfKs864M+BA4GKLdwe+PE6oz3Zgzbc3eBmrB8Fj4MxByQFP&#10;dDbW7NaJA3JSMRH5WBuTk5+W5iDgaoUJjbxXJntQfbZc+VvYkt+j76jNLaDvbJ1vsA7jbezXSLk1&#10;ZH1t11GCNSBZFsn3IJCHHlLWUX4ij8evfBjDC66K1Nn5lfVv8DJe+tTQU+Ap7e+ZFPjHRPWWkpSJ&#10;ybNLrlC4K6DM4VAn4R50Pth2rw6R8qP8Y+EpbL7Bghr7UbmmI6zpIw+5PiTh5lvnuTLw804AeCFF&#10;ah0XWqw5DgR/xh1YD/QhbaUvoPPlDe7vCGqwLsWlQT7L/iXY8hffmGBchbDZQ9yecnXCQdB9XFR0&#10;/TJGa7GinW3NJ62hylR56ysdRacj6Q1ugy7WSaLyunJNR1Tra1nKw0A4x3OuZ5tcB7bzAIDPl8n4&#10;ETrvwDkI/C0ikG0l0NlLW1n/BvcHwXOAA3gLHNVdJxeA522qnxRiQvq8UtlsAzK/F1uTdK/OI7aV&#10;vcTfN3g+uMWYj+rhQ3kA1MOgpiJl3PSFOgB8iDK/2eX7At8VUGf7bJOHCQTS5hu8jGdzEIBrB8kB&#10;73BUtxOLSenE4iDgttTPNzMZAXXAiSaJzJ+Faqujo7DNJW2fOzIu19LrBPtT+5hkfQdlWCeSvK02&#10;1rtZu+ZqneuLjd/3Bb4r6DZ78vVnXFKv9AYPmCNssF53XDv4flyUicghkM8piWGdaHvpDW6Ls2N8&#10;yzF7jPlQbWzZtL6mCXhSHgoeDIluv4Envx4mlAH1PIblY9oQa5BHRnv0C3W+wct48VtDDsRaEEfI&#10;dqmno6eGEyGp87MSckw87gQ4CLgy8W8MVLk1ysUB6dMZUGfqHmGPzLW4hX793uv/LXwAR3w4itRd&#10;6SxUXVnubFmufKC8VOe4VCHfjR6kLOuJOh+/UuYugMdDPJ71gsxHRJJIm/LlZd0bnPxoKAfhUjyX&#10;AXJScbWPT36emU8u+J0B+E74vCvoFsEaAVNxRiyfErU/b/D8UcfskjGkjcQ6kOSBXFtCGfnO/9RF&#10;yrrjroBHQ35qj7KgnfKS/Ark3mBBexAQtC5wFXvljuLsAUJf0hbsF88ZIZ9NMvm4CuEgcGKqzzZp&#10;Jynlu3JiFFNtSGegs38tztYHRjr1f0Rn4gzdVUelp0b14YhP2Q834dE87zZ7CJ7P94U6WIcQhwF3&#10;Anyjn0e19VN7KWvbs9fN64bhOwKCt4U9Mo+NHGz8Sx+7iWC5tsl2vqDyuSR3B8o40UxBlpOSp1yl&#10;Paiyo7byk+RvYY/MXpyp6zniVe3fXr+VIx21cW1JAFnmvLTWHlhne6Ge3Nj9u+DcEXCB5hc6K/bY&#10;raj23wp46Y7AgB0JWm3z1EF0IupH+tXxQeUnMfmYaHxvgMPA3zuhzjZMNglUftW5hyZPZh2Jh7qX&#10;/azlLVpDymSbSmswnsYBdDqkPUhdT4XsV/Wn69dRSj3XoLZXZ6W1uqROTpg3Jnml7/xnveQmDlKH&#10;bSH4dc0AdVlGH3fmHgZcoPHOLnUlbCffckVtJzqdrwL2+tw+GroUo+CKrfrEEdlEthvpqHwHOQkw&#10;2bzy4DaUdwRMaiakUDYnqvksa7OmY4wHsLbd1vW88ar7fxbOjMNj6Kr8XDsi10JdD2t6s06d8iiz&#10;NnkkxAHA+mRt+uGNru1bHcYkY5M49SAAI0Mj/hpoU2kPlHVi1ueRplWfsj6jZGL5vQFeEvOIKPWq&#10;U1DnlU836ZM6rOnt2tbymUh719BeHJF9K+HSeIIt+SM6q9xau5zHzmXXRL0z6GT1q9rIenRwUcaF&#10;GnfsHAQ8ss27D+Rz7QPtJO8N7g+CLuhn4kzdW7qcJMo54DnwIx11kvjpBK44ID+zbD35jrQPVbm3&#10;Go70+a0Yn6M4GqNbxPRSnawLiI36qI66NgE6/DQfdwasT+/Y1d+1Ecl/q+MmdwSVzsaWDctOgjrg&#10;la98pkxW7wY4DMjnM8iUy42/OwRGqHW2qyQ6ftZfg9T5lNCPpNcZo/51fbdsXdIR7GmzpXurPejW&#10;GeulrhmQsikPkpeAx8bP2nSN+gmi7k4Afdrt9D0VMg5PhdMPgqeCgTSoGdjKYxIkgZRnsrDpc5Xh&#10;x0UpwxfIO6lyYlsntiZcypKX9mCv3Bs8Tzh+e8bx0rHemn8dzph/ub70AXnWSRI89aRsh6xTlrXH&#10;BzhYq94VoI+DAKSPaeutiLW+P/pBsDbQ18KOOkmAvAwCdfWKgXqJqwwfC3EQcPvpewPq66YvL/np&#10;g/m0l1BH5nORSFlvGdTyNUj9Z9Ab9KixsZyxS7oEo/l2C1Rfc85LQJnuzkAZU9HpAJTJsz79ng+H&#10;AXpd3ymbSH0J5Svgj+pugUtt1T7t1XPqQbDXaDcAt0T65QRIAsqQcvXPVQbPHv3mIgcBstQniY4H&#10;1C86eyNKdLw3eL3wuo0vcz0vuEy9aMrDQFTZDsYJGfJcuLFeeY+XB0ECWeUtj/DU43Ct/bW+jTBH&#10;yyCdATohrWFrIPboGEHdIz1p2zp4Th6vMLzd9N0AcBJ3vo3spL2E8qSVKr+Wky7Bte3f4Gnw3Mer&#10;+sfcd22Zh/Ig8DCwbZV1nqbu5NGWizUu3LgrYP2O1ij6niOyP7dG2tLeTR8NbXWqG5StNlvICVRR&#10;+Wkr2zGROAB4N8CBwBWHsqRJFR0vUestq2+NboVb6n6Dn8Yl8b71HNiDvfZTjvXkxk7qxdbaQeA6&#10;7JBxMA+5ZjkMeE+ATvipJ315TrA/TwXs3/Qg2MJjBaBOLOwmAWWYkNxm8kjIQwBysqqHvJPZSUxd&#10;TrRqQ9TyFkZ6KlKuyq7VgY53FqrtvfQ64jH7tddWxnyrzah+ra3rIgkg7xrKdaQe15FI/ZlHjjJ3&#10;BVy8cRiQopM6681bTh0V1m/JvS548TPUj43HCq4Dbx67buKdD/CZRBwEHAhMJg8D5NXV6dFWyphK&#10;ezFqc1RHpls4onsvbqHzDX4aozg/xpiObLgOgAeAH7qgjnauoTwMwFp/rCNFD/rIc1fgQcDdAWu2&#10;rsU8hN7gAU96R1DhwCZdAvR0A528Wk+ZieM3Ffm0EHlRdVqW1/ld24BaXoPt19psxeiIveeErX69&#10;1ZDzaoScL1LHF5XfUScnL9MOtc4+cBjkp/A8BPLOew3GgRQdHiy0Y82ydvlVUvIeNAJ70hs84Nkc&#10;BGcNzJae0SRgsvBSOA8CrjCcdNlGHUkA2ZTv6AiyTddWW68bXtd+dTg6L47GptN9xOaovWmlNeC7&#10;G7ebN2DteRCQX9NlG1KpOwj8SRj1ddjy9zFgX2/pS+of2XnUg8BBrLhVEAxAksgJBJ+JyDNGJo/k&#10;p4WQy4+PZvt3vvOdL65uABNvbfKJrDefaVe/B7Xtc4A+7fGLuL5VcMk4ZSzXKDGqq3KJlO3krO/q&#10;ErXeNeddAUCGNePdwB69QBnnDG25eONCLt/xIefaRQZQfm5zbU+fb4VHOwhGQb9V59GblHASMCkh&#10;6pmETCLeCzCBSJlEQDngRLW9EzrrlRnBupTpeEfR6XtuWPPruS3MW2JrfJyj0lGs6afO+k4ueWty&#10;Yq0O1HrXE0TfXDPQnkdDAJ1J8vIgYA1Tznrz2n5u0L+9yD5dg7efoWQPdDgdv5Vt9eZAp13hxINP&#10;yksmni3ywsnbVFDbuTi7iSTfiTaSEanbPGnSCFWuo6O4tv0WuniAEf91gvGsce3mg/GXzgT2tNnF&#10;3fqU20L6bbrmO3q5gOKOGkLOdwQeBrbVh/QlfVMOffDQwyHgR8A9DKhjXYLU/5SwH0lHkW3oU+1X&#10;6q2pmKNi471UkYYquvbSYyHtZerEI0/KlQR/d4A7AvmiTpyuv/DyAHDSiWwPlEv+KN+Bekn/bkHV&#10;1hZV2E+oQ+Wn/KjNXpyh40zU+HS+1XgeocSo3phsxSXltmSB+qs9kHUAfawPDoF3vetdM68eBGJk&#10;Xx46yXuo0JbHvBwErGnyytSDYESPCfsnHcFReWCbbPvyTvWawgA7yEwCJ5plJou3lPlpoWuQE6pO&#10;rtEAJn8k89iovr/BObjF+O4Zq1uOZ6e78ijTdygvnCDWogdCbtZHQXvuBjgMvCNIXdgaYa3uMXAr&#10;+2t6X8uDgA7b6ew8k8BDICcXE4+DgEdDHARMHHXYvk6kvdjTJn0EaTfza1Au6Q3OxSXjX7E1PtoY&#10;0R6syVl3VOcRjHRWe8aAw8ADAbhGc53WtiJjqQxl2vJ4iDXN2qach0vaS3S8p8Bj+/Ha3hE4aZwY&#10;iZwwwGeKXEFAfFrIW8hrgY2kPdD3kbz+b2GvvdcV2f8zY7En9h3O8GGv7SM+jubTpf0Etq1pgnhA&#10;HgSQG7ZEu2y7pkeQR86DgDt81rQHgTLZBtTyWwmPfhB0A3Ar5KRJu3Uy+f0BDwImTCdPKoGUMe2w&#10;VldRfVtrm75U0M76PfS6oYsbPOlaPFbMunG61nbVWSlRyyN0Oro06xkHDwA/fUcd65GLMx8R1Xai&#10;G0/LeUeQBwE6so15y6Ljvc54tE8NgccObDeB6gAzObh1ZNKQMmGQZ3Km3FqclOvSjvZiJFv7VMtn&#10;4lZ6b4k9MT4yDh0uab8Vy64+7Vzr8xa0X/24Zg6MdAr6BHkQkGdNSj7KWQP16oFYu/B4xMshwNom&#10;RR/1thlBmbcS5juCrUCfgRpcB+1sVL30TbLOenh5EHAIiCqXJK9D2uhImQ6d7mxb7Y/IetM1El0d&#10;NKpbw1b9mcj4SCN+kjKJLb9re5FxWaM1rNVXm9X+Uaz5I7/W22bUriJlM+3y9IdDgE/8AB8PkXoQ&#10;KLsG7y4A8r7783tB6PKwSduVEh0P7PXpVcGLR0PPoVNdwC+FA6jOHDj5TAw2fyaJ30IUthN14Gs9&#10;UK8kzzT5HWpdJ1v9SMhXZiT3GHgM2118tmIslNkjewbW4nEkVnv9XZOj7pp+Xzu2tjfVHzdp4GGA&#10;zMiedVUPgIcO3//x6SH0eVB4wLzBgkd/R1Dh4DmAIHlHKZG8nDTyPAg4BHg3wKSxTW17CWxfdcqv&#10;6OrNpw/Zl6S1uqREVy9ZfymuaSsyJpW6+o7XkXJdWmGbSmvIOG5RorOTtAd75KrepFug9tW8fK/m&#10;3agB69MNW5paLJX3WHgPafoPjzXN+uYgYK3nHcPrgLPG68kPgoozOsYgo4dBJ62TRThReH5Y7wio&#10;kyxXrPlq3d7+pHxSovPhEuzVsyZ3xJdL/a79r6j1XcxGUC7TJJH5EapM7a/lrTjssXUGzrZz6fjS&#10;zrb45HolhV8PAnCf/BTsk3KC9twR+GlA8VixviXswxl9eXYHwRlw4hAgSV6dKNwuchBATJoMarbp&#10;2tZywrqUUUdtl34mrWGkqyLlUr7jQx1G9SP5hDIjHRWjftfYPCWJLCf/CNRxafujSH+3aA+2xnNt&#10;zK2zHpscAh4IHgT1MEikr6lHHm19T8DLY9Y70MarBvt2tu+v3UFQJxaQl3WAPBODCcJkIW+bOgGz&#10;3QhVJst72neD3Okc2RnxK0b8p0b2O1H5NUajcqUK+W4+bg7yujZrUL622+I/Js4c+7N0oUddxD1f&#10;GkOsy84W8UsSyaMd65u7AtY4d/3waptXAbf097W8IxA5eXLg4UNMMCYGEwWCx0RMmUoVa3XCupSV&#10;OlQ/XRD1YJKUNa38LItaFlV+JPfYcPyMzZHyiNdRHgaVxFo50y26FDlGUqKrl7bqk9ZgfW2T1CHr&#10;agwoE39fGue8d+6DkW5hfCFkeSTkXT+HAbqouwbqf13wWh4EDlBOOuDgwfMQYJJIOUGceJU6yM/6&#10;jreFOrFoW6n6pVym4mi5Yqv+qWCcHM+MWy2LlL2EjqBrd1THCKMx2TtWypFutbl1vTHRF4iDIC/G&#10;WKdQzvsO8jP2EPx6EOS7wDdY8NodBE6ACnhOMCaVh4CPhcgzaXISQk5AkXlgufL1If0xRbaSfFMI&#10;20nypYTlUb0YtVvDHpnHQo2l8ZU6nnzR1e+hispPWfmVt0ZbcBzWxlZaQ8p180qqspUSa3zTrMv+&#10;pgz8XIM59yvgKWO9ejOmHCTe9UOUlVeH5eeKjNctcMpB8NyCaND0y0khwWfyeBCQ+uwQkCrjJLMO&#10;ZP5SVJ0V1idVXzJ/DfboSJuJM+wDx2wNytRUUB7pse4SEplPrPErrWGtfhT/S4CONRKZP4Labo+e&#10;lOEgMBbw6zqUrM+yyPbe/XPBx7sC7whqm1p+LtiaN2f4PR8EGNoylsBwkrxMK0Z8oP2RD9rpKGH7&#10;jg/BJ/UZpJODgyBvPwX5ylMXUF8iZQFlebVOOPHr3Ui27ZC2zZNuUYfOTpUd+WXZBSspM7JP3r6b&#10;T5Iv2aamkPJVR0cpZ/ukER+yXZJ8ZTqs8TsCxtU4gqwfYas+fYWqnbSX+cQWP+vTH/hJQB+YM+SN&#10;q3AuVQL2oepIAqxvPjnET81z8VdjkLKgs/XY0KfqS6Uz8Pbs/KWoTo2c6/jVvp0XI12iq4cnP/XJ&#10;cxJwAPjMkIlSDwNSylCFMh2yTh2pM6F/+gSQkSwnlKtI/prMqC7tVJk1f4D1W3Ki+irVBZqwnOkW&#10;oa+jrE/5Smmn6si2ymUqarnDqG3G8wyM7Ig9Y7cls9VWSiQP3yDiK39tDdqX1AGyr7TPg0D9pMq9&#10;lXHKo6EOOSBHUAfzCGyXg1t1UaaO1IOAA+BSjHyFry3tKZt8y7W+I5H5RMrVVKRMh1G79FWoS559&#10;cpPM33XJdupKnVAeuupCh/rkSXug7koJ9XU25KUPAB36m3qznSSsS9KXTJM6VJkqN+KDjpfApy4V&#10;o/Ypb37Llj4qV+VTD1RjPeJBtgOOE+udF8Ze+MF7gwU3OwiAA/FckBOEicCVgXcE1VfKkmXTyhO1&#10;XJFtK6wbTeyklBc1n/VZV5FyorbrNoPaRrgRQG6cykNZn8h+i9xMa7uqw3bq2EsgdY+o+gE6Paad&#10;z6CWQepJqqjtEp086Phb+msqRjbEyL+RDwnLpqkLXjc/LO8h2rPefSeovjdYcNODAGwF+zEHIycX&#10;E4GrA14eeUfgpKk+WU5+8qRRWSQf1MnuVUpO+sxDyiaS39FWHch8hXX4K4G1Ntm32g6Qd3OF+BIR&#10;V//1DkDoL0RMiBXEIQ6xuD3YIT8u2JEybgqQ+jL+AB/0SZ9N9bcSdbZVNkm+MiNkn+135UGi44Hk&#10;d5T+jIBcopZHUK6zJU+ZiiqX4yLUp2yF8rT1jsDxVm/V+VbEzQ8CsBXoxxwIJw0TgUOg/sYQyAlS&#10;fUteV5fIcpfPCQzPTSgJvqScacfvsFaX2Cu3Bftk/9aIjdM/Ol4PA2US9rkeApAbPOPq2CbJhzwQ&#10;8jBAl4cBNrBdN29IH/GXP7yu752sNKoDph3sb86Hir28S3GtrpF/HYmMj30f9X8PaMcYM+6MueP8&#10;Bgse5SDYg26A9w76lpz1Ti7KTASvEMk76ZTdq5NUsjxCygFtAvg52df0XIJL9V3STv9daLkJJmr/&#10;JTd5Fq5X+Y6V5KafdZZp4wZvXj0pD+XhsHZoqA+/ckOiD/av6+MIyEmWTTt+xqfDiL8Hta3lNXti&#10;r90jOumz8RS0Ga2NGrNE8hk7xt8Df48vbxWcehBcG9hse1TPHvlcqHkQMDES6iKVEmv8TBNVPico&#10;fCc5aU546Qx0evbo7+rT/w6pFzljn1SBPH3vDoFug3aTdoOH3PRtTyqpD7K9evl1StMk6z0M8A2q&#10;/etohFo3alPL2tRuxYi/B7XtHl3KdLLwkuRVdHIgYwK/OwSsr+jkAOPG2DMXWP/ofIMFz+aOQNRB&#10;PIK1djlpmARuDBDtrFOHabYDKVdJfqYg8x1s3x0AUMp0SJkjOCK/JUtccrOv+SR4gP7mWLBI3XAr&#10;uQFLLmQp/VO/9jsCtkWXfqCbNH2Sqk/KpT/4gX766SOu2m9R/QHJq6QO6BaoY7xnfihDuiafcnuQ&#10;/RV1nLVZdWY54+UYS+jrUPW9FfDsDoJrkYNo3skwmhDIZX03EbJ+BNtl2umqUK6jDsk3n2mlxIi/&#10;B6M2xqZuellOMo4sROLPpsoBAOWVvputG209ALIf+qBdn+N31PmCHnSiX1t5KCTpbx4Q8N1Y9CH9&#10;IJ/QrilI3hqNsFYHttoDY2pcTYXtk19lEp2uNXmBnTo+qaui1ldZ9DjfIOdStqtt3kp4lIPAwTS9&#10;JaqNHFzqyDMRWMCkToY9vqUuYDn5NQXmsSEB+LmhSdaJrTzpiKy/FbJPkIs3F3HdYIk7m6eUV9tu&#10;wMrju/pyEzefG22VgdKvKlfbJtHGGOL/yG/IQwFe3WSA9kekj6Ibr6zvUOu3ynugH9Wfjk9+JA9q&#10;XScD4FtnbLJN1oPkyc88sO/OQ8cxx+itjpsfBA7CJRPxUqzZYvBZtFx1MiHciCvWJkidaBXWKZey&#10;+JYTM6mTz3xCfrapZH2mR6G/6XcF/NzQcpMD9C03UjdPqW6ixkKgJzfuNUo/0hfLXZtKtoEA/jBv&#10;6mGQh0D2x77sOQzk65+gnSSyXvnaDmyVR0ib2h2lQtlRfaKTSf9TT/I7pI5sswXGkrFhzBjPa6HP&#10;19BzwKPcETwXEHQmgY8fyLvpdJPIQRpNMAdSOVPQ8dRDajtIH1JWrE3uKj8q17TDWt0aRnFjE8zN&#10;E3IDleDlZsmGyEbsxzH9eGbSu9/97p+i97znPS/Re9/73hckbyRvOeshbOehUPuJz4wbZB/ZXPJw&#10;gOw7/azjjM6kM3CNntpWP2s6Qlc/0jkC9coYF3VY1+mobRKV51xkPK5FtXUU17Y/C092ENTBEaOB&#10;3oO1tvBdtH4ShMmQ8vrT6an+1nrL2dZ88lKPG0ndIIRyabei6q86Kl/ZSmvQ5yT5mQL64iHggqub&#10;IzzGwX7T3k3fjTg3cnm5gUPUv+9975vp/e9/f0sf+MAH5lS5pHpYVHv4g18eBh3ZZ/pDv+gnFxnM&#10;Ly847DvxcLzte0XGMuE4UT+SGfGPoOrQx5oqp1/yRfq55VfVlfNCqL+mCW2OCKCbucl4MGZnoLO1&#10;l54L3vEbv/Ebv9kF9RLYsezgGm8Le+WAfaBNbWcZGRbod77znbtvfvObd9/+9rfnjwjWNnWRWl/l&#10;Mp+QT5p+uXnI1w5pIttnXmQ+0cmKtTqQ/JSVEsnPevviQcBCgyzbT+SJg1f/Xu27IedmbD7rJDdu&#10;N/QRdbLqgDpb+pT++ego7xbsuyAGlYyJ+QQ8UPUY1+RXmcSldR06eXlbdvbIgZQ1Tpm3znmkfBf7&#10;Lobk5QP10u4jH/nI3Yc//OG7D37wg/OFAry3AjI+xII5TQyIxdt+67d+6x/r5DwTGq9phYOWg5fo&#10;2nWyyDGw1FlvW/rJ5v9Hf/RHd1/5ylfuvvrVr9795V/+5YuJpYwbmDponwRSd60DNY/+nMC5OZJW&#10;2EY9qa8i61JeH8WarlpHKlk27XjGyn55ANC/jCF9MhaQC7vmlVOWOnWkHvNZ10H/rNcvKPOA1D4k&#10;1St6+2o/TdWRPkEeLLWP1uuDpJ6On6DtHmgDkNqutk+ZRMqrq/aX/gBlqy7lJHnGlLwygLspiDKx&#10;46DmIM/YqVudltUHHCfafPGLX7z7whe+cPfzP//zd5/5zGfmsXjOsA/XIGNKnthwp/zJT37y7rOf&#10;/exyEFBxhrEKDQPzyRNpe+THVjuBnLJ0NsssZu4Efv/3f38+CL7+9a/fffe7332xMAFtfKZrXFKH&#10;qbAuZSrga0M59OMP9sjX9rlBJH8EZTLN+KSOTl+2G+VNk4yR/TA1rxz9MQZuiEnwa97FLs+YyM9y&#10;pvrZwZjoc6aCvH2AmA8SYwYvU/nJQ2fV712F/UlKf6svHYHsq7w96NonUlfV29lMmZFOgJyy1KdM&#10;xguyzsdqlBlfDwJi5ninTqEedFpmXGj3uc997u7zn//8fCCQr/FPyNfGU+AM2+igL5CxfpSDoAZ2&#10;FGiQttfk9gId9ok8E4Y8E+HP/uzP7n7v935vPgi+9a1vzY+GqIcAAXJhV+hblybZH1N058SFtIEM&#10;NuHpgzKWBbw1WF9TkWV9A/A7sg4gX+shfM+NkbK6qc+NXWIxk+aBYJ7UDdO4SZQ7wo5pUsIyvo3I&#10;emC/KJMyXr7bkOR1RJ1jbGzwQZ/pT/afsj6m7+kfhF8AmU5OZN21SL2JakMf9E0S+J7+EweR8VYH&#10;MJ764KM9YmZ764Dt4GkPnmXi/KlPfWq+E/iFX/iF+UDodNFGArTNOtO0fSnO0DFC9ZGycWkPAnCm&#10;QwZL1LKoNkdyR2DnIfIMMnkWJncBv/u7vzs/HuJugJd5KUOAXLwd9I80SV7CvsF3I1NGG04w6rKe&#10;VBKZ75BtMwV72lZKWK51LF43OghQT3/d2Nn43eC7cqXcHImJac1jp6aVcgwsS8A8dVl2sVimj7mx&#10;W2aT8iW4jzHMZx2y6tQXY5T9tU5Kn5KsI01+QplrUfUCeMbccvUhx8k6N/scL0BcuoPAGDsWHAK8&#10;6Cde6ADwE9pDH+2UM/9zP/dz82Hwi7/4i/MjIuYcsdc20Dfk4WnfOlN51+AMHSPoa/pOX6BHOQiA&#10;ThzBJW1GoD/oczCZUF/72tdeHAT8tSKfP+aAu9A7IKuPo3wHNzCAHfQ78QF1UOrLdA2jNmttqcv6&#10;Klt16J9wMtV+5ObGhs+LVxYvi42yPA8DUmQ9BCA3Rey5OWq/knWZJulXovIoI5uAl0QfJeeH5Ibv&#10;J4Ty00L5qSHkPEyIHcAufttnKfsH0heRPCn7YT51HEVtkzZI8VEZ+kRemdoH54z1ScS1tgfGzDrn&#10;E/FCt6AO2A6oUx552vzsz/7svAH+0i/90vx4iDmYfibg6VP6dSb0/RbQ34wPcYAe7R0BOBq4swKd&#10;HYcoexD8zu/8znwQ/OAHP5gXaU6CXOgVyqjTfJcm4GEDMtbox5Zw8Y/aryHrzWdaxxYetswnMm6m&#10;yqf/xomUMnX0wU1e8grOMvUpk5t/HgJQ2pUqz3L6ab6ixkEon23sZ5ILiD5LxICNCmIu5UGQHyFN&#10;Yh5COQfw235DxqHrS/Upy8pmm9qvvaiylvVJAtrXH+scp5SBhO2NrfXy6x0Bc4b5RGwc69QHbEts&#10;aZdl2nziE5+YN8Avf/nL80HAfKyxTp36U+2chVvpBbU/lI01ceTOaD4I/vt//++TzHmOoEvjR3Fp&#10;uzWkTq7KOAh++7d/ez4IeD8Az8mK7y5uKKGeUQq6PGkSNhgE7EDyse9kFDkuyR9BmZqC1GV/t3Sm&#10;HvP6T3xIKaPLTZ7JBbnZcxDUzR8eaR4CeQDkIjcu+px8/ZI63h6M5I0ZqeQicvwk4uEGz5zKuwHz&#10;zDcuPjwg4CNLe3QCfKAfGQuo+mfsTQFp7cM1UC/IvD7qE3VS+oNMyoGUBfJpl32ST1w5DIgRdc4f&#10;5gu6BXW2MTWuWSb/8Y9/fL4r+JVf+ZW7L33pSy8dBOrUR/VK8pSBdy3UdyZGvsEz1qxTDsT5hfmv&#10;//qv/+a9zNXIDl0aoLMCi57UBY+JwOMg3hP81V/91YsJlrLIGShhXU1B5kGtSwLq1g6grls0FSO+&#10;sD7lyGPLmMjLtAJ+EtBf4uUhAFhAbOZMKj6T/aEPfWgmPp8s+aUuiDzkgZEHhYcF+vKgIG+ZDcC0&#10;o1HdGj/1JsmrclnWN/2nP/aV/mXe/kHocMyBY+TcIM7Jr+MB4IvkZ76D7bbkRNoB+iElOllR5dMP&#10;8pKAbzwk5huxU5dtlc/UNlkmzzgwHhwIH/3oR186BJQVtnGcRLX5XKF/+gvIQ8xf1ifrdfUgyMYd&#10;toJwSZCuDWz6nLrgexB84xvfmL8/4C0ncsoiB8+NDmR96sx8hW2gnEQ5sdO2m4Ll7IeAvwbrOzn1&#10;6ksnq4xy5o1d3gXAZyK52TmhkrrDoDsE3BzdXDtyA4DIjyjrjal5+ZWyrsqP2utLHgIQfYLsn/Eh&#10;td48lP3DhrEmzqR1HhD3hGMkHK/aDnRtj8Kxr9BuB+VJpYr0OVPJ9WjsiVXqU2enW6CHeseBR0R5&#10;EGRb7QrtyavyzxXVR/sAMe9Ym3yhbD4IsnNH0BlJHNUHLmlTQX/UQ2r/WFh8Uog7Ag4C7giYYA4y&#10;QBaeEw9Ql/oyrdAWQKbTTSpRnwSQVw/plk0xkqNcqaKTkfCB2LlBASYRi4mNvTsAvPKHKOeGCNGW&#10;BekBwOJ2U0xyw4XchCXileUqY32VS+rqarsu1V8PsXogSPY1N3/I/ttH9ALnHoeuc8S5ABgPkWMk&#10;ujagyoFa3kLVKaoe5VKemCFHCqqPluWN6oiTY1D7lPlsL+Ah41j9zM/8zKE7AtJO73NG7Y99gJh7&#10;Lw6CX/u1X3txR1AbbaGThyddgkvbVXQ+eBBwR0DqFW4OMlSvxFJX1TlCykPq9iAQ2NY+aaL6kGmH&#10;WpdtJIHurNeHKuPGBAEWDQuJCeQkgvIAcMNns5Nyw8wN3oVdaasefzt+JeNby5W/VjfKV57tOhmo&#10;HhwQG5IxQYa2dRxG6MZLsmx9p7OWj0AbqT9RfahUgVxHwjzxIVZH4yTI096D4GMf+1gbd1Pskrc+&#10;fXoVYD+EfYBYXy8OAu8IEKiNtnBUfg/O0tn1h42fA4AvlfmOgA0OOQaaOLjp5YCnrqqzomtnG/Ur&#10;Ax+7EmXrUo9Qj2lF5ac8+jtQVwnbkvEA6GDTYpNn4+c3WyQPgbzal9z0WICSm2P2X149BDKfcl25&#10;Uuqnb1mu9bWc/NSXecvqrjast09u/jU+xIR6dYhuHARyksixAymTcqCW90L9tk895NOHKpeyCeSm&#10;/73Uzv6mTmNpnDp9yGUKUo5YE3MeDXEQdPpGef1I3nNG9ZEycaUPxIE1+2wOAm2foa/TIc87Ag+C&#10;vCOAiINBIrXdKK2gnUBGAtSlfuu0rRxQtkKZlK3IOvJSh6zHB5B+5qMgFiCbllcQ9Ye76l0Asi64&#10;3OiS0Cl1dfhkaoy61PyIqAeVZ5rtR7qUS5LfyZJm/7I/kP00LqQ1Rsihp46Hc0gCpkAf0reUldch&#10;9YBaBvCcF+qp+mxHCmlzZBdoyTbYQJ5+yDN29m0EZBNZRgex9mWxcVefNgHtKFdbHe85ovPbWNJv&#10;1i8Xdf1l4iPiFsFUZ50MI1QfbLeVJjqeoK4S0G76m/WZ34uUR2/XtzUZ6tx0OChJAZOGzZ7Nn8XD&#10;lRSph0EeBF7legC40DKf5ZTLeohF66LPjc3yqA4ClTci24/aUK8/+mQqKQfpv/0jJsaGOBEvFiDx&#10;48rULzl9+tOfnn/+gBQeceagRQ9jw10sHzmF+LADZe9s9T39oixy3DvU+jV55wlkPuXTLqjyAJlK&#10;AhloTWaE9APUMj4wtyXKne7kVR2vG+aDYE9wX1XUAawDnvV7BlsZ0qREtQE62c4X61PuDKRu7Wob&#10;votUAmwobEBsXmxGXj10j4Lc5KQ8CHJDr9RtphkTkP52ZLva3rx1a5SyHYiJByNkPFM/famUNigT&#10;jzwc8lAgrnko8FMIPsfmwCDetMOe/ngYuKEB/dE3qYP9gPaUBfrgOV+gTk5Yl22SB9LPrFvzfQ9q&#10;e2wTL+JWPzmYsumDZaDMXvtPgdqXLbz9iPCrgtFAyTdIOcBJW9gjow2wR3fKrMldgk63/qWPPnpQ&#10;ho3LQwBiM4LYtDgIujsASR6bXm6MUG6O2M+8/gh9yfqk1CEPmJe0UanKjQg/2Dw8DIiTdtDT9dG2&#10;Ap53Cd1hwEHgl504BDgMOAj8mCNxRx79AD/qYYCf2tWHEYytsEwqbYE4VLJd9h9e1ieBlAVZt4aU&#10;UYd6Rjrxwbj5hT5QZRN7fHmVMXw0tKfjZwTn7ADnYIKqf62evFRReZ1MRTcJpUtR/a9Ym8yAeig3&#10;CeTyEIDPZsOmw4bvAeDjn9zk83FJ5tEP1XJS+lHrkq+fgrJkOZH10gjWVfmO7Ev2x7oO2VZ5ST3E&#10;LA8HDwbvELgb4HDweTbjwJgghx7Gy0MgDynHUujDyFdls80a1IO89qpNYP8BdZVE5hNVpsqpu/Zr&#10;xKe9vnpHQNw6aC9toq/qfB3QHgQ12BmQrm4PurZir469cKBGetcGs7bJ8lpdRWdDeeu6+qREle3Q&#10;yVR9aVt56lwcgA2DTYmr/fooCB6HgBtYkhubmxxUNz7z2HZjyrQjfR0RqOUj6HRA6QP9crO2j9W/&#10;RKcjyXgkqZ8Y+7jI9zEcBKQQfGTwg7Fj82dT80CgXMcdYLf6CZTJdI0SlJ07VabGxboqCyVsIz9l&#10;zFsGymsvy5kK2uKDdwXks12HtCc63lNjqx8jvHhHkI2rorU6sCcg1UZixL8U+INOJ77+ZaqM9VKH&#10;5Fe5ro16AfW5UIB1IOsTyqSubNchfVFWnhtQ8rE5uhNgI2LzlzgE4FGXG+Jo4+8I/do3TaT/oJNV&#10;R21f24oqJ5BPSlT9WW9dlQGVn2nyjUXGxvgZW+8MiL13Bn7ckTKHgePBGKDPjc0ftqOM79qofoDa&#10;N9H1GdRYqRd+UoW8KqNu9ZsK52jKA8uJ1F2p2kEvj4WIFQcoyPqKykdnppfi2vZngL4NHw3Vjq8F&#10;CWx1yPYdnYXURd5JCnLg3HRdIMDNcATqpCybH4E6dUPZZ3lZD6xPWfNJwHa2BdbLJ29fs7/5GAGw&#10;EXG176MJHkN4AEDwfSfgQUAbD4Q8FLCjH+ZHSN8zD7Kd+pISo7Ypb0wqCeVEJwttQVtCnabGhNSY&#10;GcN8d+C7mXpXAC8PA3Qxnm5u/KAdGxw+YCPHQx+qf7XOeni0B5WvPHAej5BtE+oGVYY+edVuH5RJ&#10;SshLf+yD/lLnocmB2cVHVL46q92juLb9HtS+VFg/PAguwWN0bC9yAiTSR/JJe3FUtpNPvzqZrDef&#10;Mp1OoK4kgI7U6SIhBWxEbO4+lmADgtiM2GjYnLr3AhILaUTY3eJlWV+T1tDJQx1G/Arlqi7jmbFN&#10;pLx5adRfyBhmTL0zcDzY/HlUBHlXwB2DY4Q8evGLDZQNDvLA73yC9KeSGPU1oQyUG3CHlN1C6uv8&#10;qqi8WrY9fGLDgUmqjU5nIuurP0ewZeexcepBAEYdNMhbdAbW9HSDd4ndUZtLJ0aHTlfGqfpgHVQn&#10;duqyPhcYm7tXoW48pL4T8BDwIIDqBkbabSryst58bnzyJNsD8x2N6kcYyZqKyjeWieRle/Ijsm+1&#10;r1k2xoyJh4GPiepBQF0eBrTHL98bQIy1qH4kCfPogZwrosqDlJOAslVepN6K1CV1WKsDXR1x8fsY&#10;HpbqSX21DNb6s4XU81xw+kEAnqKj1w7KGT5XH9Z07rV7Sb/QCdGWxZ48JnsuajZgNvm8E6ibS70b&#10;gEabN6Rd84BUqrId2ca01oHKH9EIW3K1PmXMd2nNV+rqMiYScSbmjIHjw+bvYcAjIg8Fx4xxYlwA&#10;48zVLhuedwaOO/q1qw8g88I2oKtP5DxLW9oBqU/5DtYlVXQyUMJy8sn72Mn4wOv61/n9qqP28SYH&#10;AXjMoNVOjeAgS/gogTWfU7bKpX1178GavTVUHywnARafmzU8FieT3w0BP9ls2GTYSHj04JUmBwJ8&#10;r0i9GxgdBvYbqmWoQt5IpquvZL32RnZNE51cQl6ns6MKeVWuI2x0ZJzzoHaceF/Ay2M/WgqPesYq&#10;DwLGOg8DeEC7pCDnDiTMk6bPtqtIHbYF2abKSCJ1d3JQoqurZZFl4uFBkGtC+6TECNgudaafzxXZ&#10;X9H5fbODAHRObOGSNomt9g6uwUBeGmGrblRf+Ucnzpb8mm1gX5FxQyB1M/Bq0w0G8r2AdwBu/Ka5&#10;+dd0RPhRCYzKIvmdnuSZ72yqYw0pV9uoM0m5LQKZr1BX6jUPGXvHigPB9wW+QIa4M/AA9+CmPfBA&#10;yA0P6JcEtuZsbSPpO8AelHayHn4lob4E9eqE5FUSme+gPLHIOwJ0V/tZ3tL7XLDXz+znTQ+CS+FA&#10;7e1Qla/5hAMLKZfyFSM+qHVVN1hrvwZ0rGGkN30AyDHBvSqEAAuTzYJNn80D4kDwLsCNX/IA6A6B&#10;Wpd88ulTJVHzls3voTVbVVeHNdksn0Gp05hVyjrHgHHxMODurfs0EQe6hzltAHOAjc+DwPmT/iTk&#10;HyWgfm0I6wF1+FRlO11VriNlM5+oZeDhKOVB0NGrgK6fHa/i7XuELsVzCV72sQ6qkwxcE4uur5fq&#10;U9dWe+pTpvpAXd0A3FTYTDwEOAAgyvDzfUBu7pI80sxXXvIhYz+iKmPZ9rVc8yMCpqKWE7WddNRu&#10;pS156rvYGVPGBGJ8HLu8M6iPiqgfPSrKzRVUX+StgXp9hbKtcy9tAGXkp4xyqUd0spL1Ha9LAXkP&#10;Al4Y++mhTlZfavoqoetXYr4jGFVeg+cQrOwXeX1y4ibOioE20CdVrNWJWrcWz5RFTlkWjo+DkGFD&#10;cBPhqpFHCT5OgMem4SFQDwPJ2CWvkjIpW3kQfmY+yxJta11XTv4e6uLfyVV0MlL1Qf+Sbz755qWM&#10;lzGFGAvGBaqPidj8/Y0iiEOBOwYOeORpiy3mhFfAzovsFzbNy++gDJT+2l69GedsA6xLEsioC4zk&#10;QK2TrOtSUA8C8rZVLn2W5L8OsE8vdsMM0LV4yiDVfuSggm7CHu37qH+Vv0fvlsxR34B+eBCQwmNj&#10;z83Dxwh5EHjVKeVBQMzqoh/xJOx2fIn6LRmpymVb83sImIrk1zpRZaT0x3yWK1+yfcpl2bhDjgNj&#10;koeBdwZs+t4VcCD4Y3XwqUcWHcDHhHlnkD6kL8B8lk2R1dfaDr1JwHpIvj6IlIFE6kn5LYzaUOYw&#10;yG8Y44tI+fTjGhzx+zHxLN8RiKPBHw24cGI5YTtsDdSWT9ajJ6mD/K16MJIB9ktSlkmdhwCbAZuC&#10;dwIQB0F9N5DkBuSC36L0A5CO5Dq+5AZovtZLaW9EKadPmYrkSxXJI5+6068tso2kPkk54wDlYSDl&#10;YeBjIg4A7wz8mwaMNWOMTjY/DgHJeQI639Yo5fXZMmAuSsC6PTLoEtaBzO9FbZP2OQD8WY7qQ+Yt&#10;A+SgrEvqcInfj4WbHARndHgUzBGqzSybd5BywiaUu8R/2qSdipHOPbZSptpJSigHsYFwBcmGz4bB&#10;5i9Rro+FkJdyA4KMXaXqS6WuzR6qNtVV9R8hYLqFTq7TlT5WPzM1n5RIOcnYQzkm3hmwwTu2Pibi&#10;jsC/aVAPA9oCNn8OBYh8zqvqZ5ZF1mW9ZaBeyfqKlAHqgs6GOk05DPPRULWrT+AW/jwH3OyOIIN3&#10;FKNgj/jaIk27tQzQkRO1osontE8qddBuZ38LVaftO13ph6QcC5Ayi947AQ8BUu8COAS8G/AgyM03&#10;Nx43I0mZJP0Y+SelbNWRdZWsSzltVdhmL1XIG9UD6/YQYGy6ukr2ryPHA/IwgBxnNnw2fg6BT33q&#10;U/NfPCOlzCHhgYAe4B2CBwKoPqRvHaxTNtvVQyYJOGeVEZ0sqPwRVdlE8uk3j4eIgbBOn2p6Bs7U&#10;dS1udhCASzpK8DuM+EdtOEGdpCO9IxyVH6Hz+4hufc++CBcefDYINnsOADYA3wtwEHgnkIdA3hG4&#10;4Y8OAVP9WEtr3vIapazymSYBU5C8PTTCWh0YtZdvXZXJeklYzlhIOQaMC+OVB4GPifheAXcF9TDg&#10;7oDDgDlAG+x4EOTVe7Wf/iWSr5xp1uV8V2ZLb9VRy1uosl1beN0dQSJ9Pxu31H0ENz0IAB2VRtiq&#10;Hw3+qE3lW0495Du9a34chbr2+jkCckn6bR+yLynHJsHGwAHAS8P6cwTeCdTDoDsU8jBwEe+h6iOU&#10;dTVNqjzQpeYrOr7yUOpPELtEtklkuZNxHDJvOeXXKH3MAwC+Y0HqQeBhwBj7mCgPA/4WMmXuGJgD&#10;jDHgEKh3BNU+0H+RZfK2sV1F6kxkbCqQHdEI1lWZ2pb+cgDwfiAPQ0BKOXkidTxHjGIp0nfyNz8I&#10;Ep1zySO/1QGxJTeqdwBrIIBt1nTXth1oP9I10r2lUyinH5LQNjwWuY8KOAAg7wjYLDgI2EByE+kO&#10;ATeg3HjM56Lv0qzPuq4+6yqBUbkieaP6pC10cmvtat3amK/1OUk54u6YwHMsGC/Gzsd93hkw5h4G&#10;HAIQhwJ3C8wFxpz2AD/d9JxDkhj1pfKzrfqUybqK1JNyKV/zFWt1FdjjAODRkJ8ayhhIHfbof0ps&#10;+U1q/qWDYE/nt6DyEVV09dWHWh7B9qlL0NYBZgG5sNTZtemQfmTe9l2dyDpgm9wMgG31t8oJ+chx&#10;NecVHXJsDGz4bAJsBhwGvhvIQyA3fA8AeW465qWMX1L6ZBmQ7+ShRI2L+UyVSSgvJVK+q+9AGynL&#10;gnzdLDpkXcpK6FAPGPkHj/g5FlCOk+MjPw/2vDvg00QcAp/97GfvPve5z81EmbsD5LDDpsiGSIpf&#10;+mMePyzrdwIZ2yTsq/VJIvVlXeUL88pK8kRXDyzjl33O8QDZpvbXMmmlDmkbpG7zyeuw19Yauvbz&#10;N4uTcQ3WOnApjvqWgbRtlkFuZJdCXdoQlju+afL1NwmkDFjbSJm8HgSATYGN3qvB/B0aDwGv/usd&#10;gKkbS6aS8asxrL5tUaL2F1wqq7yxhpJv2qHqTh1JbmzJ6zCqk586gH4mGescgxwzeY6f48oYM9Yc&#10;/oy/L5A5CD7/+c/PRJ73BtTTnjnEYxII37Av9AVQV5GyQl7GC57UAX7OrVFsRlirSyCHHfziIIDo&#10;v+OxpkcZfduLTude3sjWUR8qaP+OX/u1X/vN+/Jqx/fg2vZruFS37Ux/9KMf3X3rW9+6+6u/+qu7&#10;73//+/MtoZOuG9i0S77qI6V9nbiSvAr4lRKU1QsBFx9lFr5tks9GwAHA4mbR8wjAQ8CDwKtFNwzI&#10;DSVtuuG40WSd/qWf5PUJWE5+LYO1mBvDSmCNV/Og2hmVK79DtZFlgZ6qiziJPXZAtQFsCw+djE+O&#10;YR4Q1kkeFswB8o5dbta5IarPsna1DbLOtEI/sx/OXaA+69Hjlbp19keZ1CWSR76TEdTZP9YKRGxs&#10;J2WfKF+D2v5afWCkI/mZpz+MvXeLD7PyNQYBqIEaTdYONZiWq85rUP1BNxPUhUG9i9QFYZ1+wGNx&#10;cxfAi0EOgrwj8LGQRBnyMZEbhYsN6njpl6mo/aBcyQ1HWqunDOxnUvIznySqDfVWXvUnyxUpZ/0a&#10;D6Rf1T+hjHHOeIOUhc/4uLlLlOUxvoy3i947A+4IvvjFL9594QtfmO8MvGigHf32pxewhw1swQfO&#10;A2D/0i+h78jjPzKjcU2M9IERvyJ1Vv0JfeLA8fHQGvbaX8OaP0+BV+aOAKh/z0AoS5p+/fCHP5zv&#10;CP7yL//yxR1ByqA75RNVF5DHZLcOHZK8bGcbSV6mCftLXS4qJqzE4mXD99afLxNRZuGzEfg4yKvA&#10;3OBdrEm1PoFtfan5mkqJjgeynx0yrkfItkdR26YO8/YlfaYuSZDPMUuqsiDLaYfYSoyPpA9VNsdY&#10;WcuMcc4LePjDhujjRtvAV29C39WZqH1KoKfWq1+dbs7w1K//ylbI6+oq1IFOLpogY7HWfo/uLWi7&#10;Qxe3kexePzOPfvroxcE7fv3Xf/03NbqmcA+ubX8Wqh+U5XEQfPOb35wPgh/84AcvDgJAHMxXHSD1&#10;JOoCQI+U8tm+5jNNpB4mKwsXW/DcRACTlxd/vADkboCDgEH2it+rfg8BF5MLyrw2lKGu80u+7ZNS&#10;ZwflAP2osA5kvX2WR7qXROquSDkhL1MpkeWsNw85XpVSRuqA74xJJeOdoAy/I9tAzAnuApgrzBHq&#10;eD/AnYDvCuClvoS+ktb62o/sG3LozPaQ/bCcBwFkny0rn5DX1VUggx384U6Jg4C7J9fZSAf8rk5+&#10;0lHgzwhH9Wd95rHxUwcBFVsK9+AMHWeg+mGZzrP5/8Vf/MXdd77znZ86CCo6PfKyjrwLABtJoNNj&#10;mvlMgXn0oN8FII9NhAnLYPKJEO8EmNAubK/2fGTgBi+pl7Qj7FWCb5vkJywbAyCvyq6B9p0u8lkG&#10;Va7Wiz36stzlLSeybouUz7RiT5yQUc68Y5djnLqUIaXeOWEb9TC/uCMg5Vk9fqae9Ns66ylL9bAD&#10;+pg8U2A+D4Lsj/6nP0JeV1ehDHpZNxAHAWtmZGNLf/KzT3twVP4o9A077UFwBkaBeWykH+ZJmZB5&#10;EPDimINAdP5XXV0ZYtIIgiwJ243aJx8kz4nvxATqZsLybNcvDPFoiLsADwDvBLwbgHIxSZWn/ZpP&#10;oo38RPaf+kQtH0Xqtgyq3lovOvvqyzajcvJqukXMv9wUjwC/U0f2g3ySY5NjCrRJGTnr4ZMyR/LO&#10;kQ2Y9cEPsnEnTRuR+exL8vUVAsppm1QeaeZNOYg8CPAx+wUv7Ql5XV0HdfMolYPAu2h9FOSP6l6D&#10;/XxM6De28yB4eQVfiafo2B5k55mUXmXUBaX/1wyyOrZiUW1U+fSFSerEh6/fXLkwebkL8PPgDGx+&#10;OoirPSkXUAf41pmHso1pB3yr5EYgeYXZ8Wtd8rr6jjof1ijbVF2QdtN28rJuxE9K21AXt06efEJ+&#10;zYPKr1T9AIwrGwNzhwsLXiR/6Utfmoky8wlZDgbuDtI/oC75wPmTc6bKV8jPujrnqs4K23b6E9UW&#10;frMvMG6pw7xYs70XVedTY/WOYMvZrYCcEbBLkHbJW2aAv/vd79594xvfmO8I/A1ykbLmLROLWgZV&#10;DlBX64X5USooQ2zCbuDAhcai5WOi3AH4xSBOdj8JxML16l9KG/pnvxJu/FIH+abZ50Ta2Utb8lmf&#10;yLpElm0ndTzIOENdfVLqSHn5pskHGdtOLmUFbbrDvJarntoXDyoviCT0MG+4iPBRIu8LuHtmrZBH&#10;RupsyaPecoV9sF7fQLZ1Y6ZMm3pBkzrIJ2oZpA1T5NDL+oE4DFlD2EloT6jjKC5tp/1KR6A8Pnjw&#10;rz4a2uvsliNHHT0DaZM8RH+YVHx/wIOAqxt4QlkpQfvKA508ssavtrGc/C5vmoteHxhABs87AQ4D&#10;7gxcvN7aI88Co48Q/eXlHwvaq55qbwT7I5Bfa5N1tD2T6qYhieQlv0OVraStStk283tIeVNtkFZ7&#10;FcY9ZSTa5gYPMdaSZeYBGzoXQhB5Xw4jgy5ssBE6jyhThzxzEp7+ZKovFfIhZJUHWScJ+4NNL2jy&#10;IKiovGqnSwH6eGnui3M2SA4HZfRZyrZHcGk7kf25BLbHD/pHX+lzexAcdXbLuWudF+nXms6sIw/R&#10;lkWQB0Gd+BATwnaJlEnUdjV2lm3X6agY1aPLU9zbd347hjuDvANggNFB3+gjC58rOp7zQvBYXAC/&#10;JZCbEeh82fJfIIeepEStWyP90rcR1fo9djqZS/RIIx/VYZpk32zbIePuBlnbMuYQY86mTeoFAASP&#10;OcC7MlOI+eFhoF4uKJhXPC/nChk9tKGetaSf+MW8A/Cq//Kyrs6hrDMF9hN55mjO76pDjPggdQPK&#10;yKOXdcXGKGFHaC9123Yvqu3HQtrFX8oQ+wX9XL0jOII9wTgSsA5dEEc64WcdeRYJk5ePjX7961+f&#10;DwLKTjLghljbGjjyWQco20bZhPKZml9DyquflIXJR9y4E+COgEOAAQX2kcXMombRssAlNwT6jKz9&#10;cmFDbCKUrcv+ZH4PUkdHe2Sg9LVS1WG5SyuyviPtrtmvNJLVjuk1xPi44Vfy6t6Dn5SN3gOA787w&#10;eNTNP+8IkpgL9AUw79gUmTuuGfIAf5ibHgQdqv+ANjnHRzLYgsjjB3agbN+hq1NvQj3o5rDzChly&#10;XQHlqt5afq6g7+kr5c2DoOvwCEcCcWnQugEUnU55pBKTmsnrQUDKwkndTAbINoAUmZTLOlPzna+d&#10;fKLqTtIfUhYjG78/JUyeqzUWCguUBcxi/973vjf3jwXPwvcQoL/I2p9s54bgQZE+KY8fe4H82qYI&#10;Mt8h5bfabdUD+FL6VuugrO/6MerbGomubqQPPsSYSIwj41aJMfYAYNwl5gNzAeKOmBQZN3znQbbl&#10;oPDCAfvOQx4/Iouc/uQ8rci+iJQjD6Uc9pRBv2UoD4IR1urSD6AsKQeBz8y9wIKfMlk+ikvbnYW0&#10;TxxOuyO4pGNH29SB61B1Ztk8k4mJ7UHAgmCSoR+ZJGAq9CPrK4nOZ+tTDlTZ1JdtGDQmKZ8M8qcA&#10;OBjoA5u4i9hbfReyi9lDwJTFzEYA0RbyIEAmNx/zpPibBDIvUqaS9aYjyvpELYPkjerXqJOxv6Rd&#10;fg+l3sxXqjaMfd30GR/G1IObNMcfcjytS6KNcwJ92iHvfOlknRPMRfm2ATlXzXfIOmWhGg/rnXeA&#10;w2bPQQC6evUKbZvnbps1xvs2iEdjyqSc+UtwTdtrkbaJxSt1EOxB6iSfJJhQTFoOgq997WvzQeAE&#10;E0y0vLIh7SanaRLtQMomarsE8rU+5Ui5WvELL0xW7NEfFj5XfFzFuQmwiFmkgn66odAGcrErXxc3&#10;i9/NQnLTwF90QjUuwjgom2VImTWkXFJF1qVPIutTplKVVW4k31HVIQ9UPnohNzvzkOPlxu+YccAv&#10;Bz6b/v2h//0f3H3/B1z9U8eBvvwh9kUXvk/0Dw/25vzE+8lPfKTkBQL2ea/0ME88YNDNHPm7v/NH&#10;4N4+l6l/oXfqU86DmpcSrrcaG2WNh2UOAd8RINeBukw7aAP76vEgcJ3VgyBJZL5iVLfW5pZIu/T5&#10;tIMAHO3U2UGo+ixnCjGZWBy8G+BlMbfHBMMJIWUboRyoMpCTGUrZBHUJ5UHqTgLoZsA4CBgwHgVR&#10;xybhRg7lRk5fXZikdVNBFvIwsFw3/lqG1OUC1U722fKIcuOQ1tqNUGVStqurNilbV0kfs80/zJsp&#10;eXjqXMpLCu9lG1Lqg4ydcTS+bsA5PmzEy2bMY57lUc/y2Gc6AODxKAeaDgYOgh//mLmwHORs3OqG&#10;/g57/3C/8U80l+990Z+f/IRxh5aXzvqzHALI8gW05c4A/9AFgTp/TUXWgTwIgPFSRp8oI5sHwRqs&#10;X5NDHyS6gwDs0dXhqPytkH6QN8Z5ELztv/23/zbxXj7JK6jfgzUd1u3VtYY1OwIZicFmUbD5/+Ef&#10;/uHd//7f//vuj//4j18sAOVNJXyFnIwiZZ1MTqhcVEDZ7LfttIGs9amLej+5wQTlMOAZrbfH6kj5&#10;RJbtS80D5NTJ5ICwC+XnySH51knKZL+qHUA5+6v/kj5nOqK1+qw7An1mHB1LeXfLf3N+1jrpJv8P&#10;zI0p/07G5B0PY2F/cj6A9In2Hq4SduUxb5MWmZcf3UFc5fMP2O+3T1ftYK6xDxPmev5Nm/nb3z6N&#10;++QnHdJPNnzuDoB3Dw/tlxSbXFR9+9vfnlMOJ/Q6f5hL9tO2S/uljB1Sx13efEBNum1Lf+FRRqfz&#10;jjYi9QLbmo5APUQ7UjZ/PoDxC7/wC3e/+Iu/OG+SKQeQVd7yUVzSRnRt0z9QZWrZcWY/4UMn/DTN&#10;i4MApLJEZ7zDqP2ak0cxslGBHORiZBExWf/gD/7g7v/8n//z4iCAlBe2w1eIoCknUr+UsrbVPnwA&#10;j7IbuYMCH6gLIOcLLCZ/Li43bRYG+azTD32RJ8yb0k6f0Ommr34Xdtr0AOCQ4i6lOwyE+iF9A+Th&#10;2WfbQcB8R7U+20JZfwT4BDk3Hsbnvp6N8d5/Nk8fp4AlTss8wK4+ubmrGwKOj5s8V95u9mx+8qWF&#10;r1+THnwLfWDpLv1e+j87OQOZJR5s/O9457SpvmuaO9N4LT5P/qD3/u4GxtsmOTDHYKr7u6mf2EYX&#10;PO4IeDTFT7bwQ47U5dyh/+JFzO4x65zIGNEHyvRbWXiUb3kQCPT5LX0OAoiDABkJ4Bt25GnzCC5p&#10;A0bt0j/QyclDbpk/y0FAf/lC6q6DQIwcEV37NZ1b+jps+Wi9qRONhcRttHcEX/3qV+cJRlCqTtpA&#10;+AcRtGUBPIA2kLLKK2tb+BXwba+cQD71ssmy2bIAks9ic5O2DVAffti/hHIg7QL0sNjUTx55eaQu&#10;dO1D+JiHAWT71EcK6QOpJF+q9VDK1PpOt6l5UcvC2Bk/FwxEqODDmx+PUHcv9w//sMyhpa8v66Z+&#10;uYpfPndPezd1N3gfv1j2IHig5Q5h8QP/7pVPmPtHGv2XN2XY+qf0Xu6eOAje+c7pyv3dy9X7O9/x&#10;zvnuAKD/hYFJFsx25wOQw4CDCJ8eDivuCvhpdx8T4QdzgHhgDzgPLS9xezgI5CGnLL4Yi9nvSR96&#10;PQhmX++ReWTVKahPnvlMuSPgDzp5R8AHMqxTDh+vRfp6BKN2+pbI/tZ2xp59hTuCJz8IwJbODms6&#10;qbM+80worl6+8pWv3P2v//W/5oMAnpNOIM8kc6JBTtCEupVVHjnkbascJODXtMqhj4nPpGeTdSOF&#10;B7GAqYMPtJc6l03k4ZvTYOSH+ewPsvBJtW2dfmBfX/QVYsHCnzeae5ksq1/dmVa++SyDUV2tz3Km&#10;osYBcrEs4wmP8hJTNr/5ynzKcxhMlZNS7S0pOmgL1c3dZ/++2/EAqHKQfsw+YuZt0c+pz2zq9H0e&#10;m/vxeVF/T8YniTGYD+15TO7v5KY7A+qAESIyxoM7EN4v/M3fLO+j4OEvj1z9uDLvMpB3nCFgH9D/&#10;Qt+U6iOgbMyA+okDMuhCbz0ITIG6TIH1tY4Uoh593BHwsex6EADbIJv2LsGl7dfa6Z9Q1v5lmbhC&#10;HATeEdz8D9Ns6bzU5qgdfClBx5lQTFY/PgqvQ22fQcy6WgY16GIkm3zr5AMmvxswPFI3YQie9kDK&#10;kJf0y0mwbHAPV2DJT6qyblAsUK9k2dR8ceiLTQ7d5YXmw6eZkMmrX1L1QdrUV/ulb5YzNV8x4hOL&#10;hDoqvdx34/Fwdf+Tv/2bu5/MV8XLF6+WT9s8PNoxLrnpQ8SDOegLX+Jk/GhTYyR5VzDbnD/tM/kD&#10;6ed9jDic5EHAOQGxkc4HwP2V9XJ4v+fufe9/390H3r98s9YvVEGUP/D+99+9Px4BLnNymY8Ae8TM&#10;fmsfXp27tqEOdHzrgP1QDtudHgHfuoqsq3Lk6R+PYfMP1IiUfa7Y4yMyxpi54MviJz8IwKV2R/Yk&#10;QaeZTExQFiGfGvIgoK7qsb2TzMBV2C7lqyx5653AUEIelO0pM/E9DCTKXnG50KCsh+RrD70vNo4p&#10;lSyTSpb1R56bthuiGzrkhuZBAHkI5GZnGzc59ORhgC39rSTf1HzGTh6w7yDzoraxz/ZXf3wXwMY/&#10;+z1/qga/l00Q3+nTX/81n9xa+uUhIBmTjA38jIFxrTFZ7kgWP/zkj779w8SbDyvqKU9kf5wXzAc2&#10;//e+Z3nUyPNh0w9Mm8FyAEybAgfAtDGwOXxw2hThI/feid4zHwTLnZ7zK2EM9N/567xUXt8AMhLA&#10;d+E4QNTbF4hy6gHqMK2An5SgnAcBf9+DeIkq/1yx5Sf1xA161IMAbOmtA3oEa7qz0xALxzsCUieZ&#10;skkJ21d0bZS1TJplkHVSBZPdqzcft3CFwqJkskJetZmnbl60kyztWDiQNvQtif67oSRfpAzkxiQZ&#10;Q9tZdhOD3BjY8PIgMG89lPrVW21USnSxTF6Vr7og7Un4Yl/SX8pswIvM8vMO1Ntn+whR5wHA5p99&#10;zz7XvgP9p7j4OKX39bPt2YeJPz/CWtowf9iElyv+5beCuOL/8Ec+fPfx+49HeuX7iYl4LPKhDy2/&#10;Xvue6Q6B+cP8k9CjrvkOgoPhnocsthbflnVGn/SjzkFBXv5DHxcdkvGgvh4EFfKyDh0CvoQuYD08&#10;+sZa4hCA6JtIna8y6IexZVzZN04/CMBIx4ifA3Up9vrNhOKW3DsCFxztU0ctG7gK5VI+ZVNHorYR&#10;tmOSuvjc3Fmg82KeJupy9bYMoPTiyu3+wPBKDBu5EIF29FUiFiDllk3u5U1q2QAfNudEtnGDc+OU&#10;2ADdBOvGahv1qJ80SZDXX1NQedkmkToh+2UfJH3TV/2lDlnybvrK2U8PAu+UlIGqLcv6i/9LH6Z0&#10;4bz83P4+FYw1H2Nlc2Ye1DnzsY9/7O4TP/Mzy2b38WXD42D48P0PF+bc4SUy+XdPdwFekLzvvcvd&#10;AXrn8pT3IMBPfDEW+Kb/D/14GfKst0/2y5hQ50GgLaANUFPqEvAh14NQB30hTh6Q9EukfOafK+x7&#10;9ZUydRD9O3xHUIO6B08dsLSP/0wqDoI/+7M/m+8ImLDwumBlmkFN2Sybuiht08XNdlDWU54X3jRA&#10;LDQGid884WqNFHLTZ3G7GJHn4KAtqYsFPgsbGeUoQ+SR6a6u0neJfiV1PCnbCeVJ64ZnPnm1reXK&#10;zzRReV0521fSR1KobuweBM4h60ltR14+bWynDWG5j0HMQf6b03v+9N+Ljf9+nJcNf/mtHK76udqf&#10;N/v7ze2jH1vm0jx/5k182vjfdf8YkTnJZvt25s90RzrNkeVl8kTvnObXZIcXyh4Q75raMY8g5xeE&#10;j/TZ2AF0YEMsfXuAczD7DhmPPAS6OUtZXq0TyqSsdgDricPSeNGXVx01FpTtM2Ny6CAwUCNY37Uf&#10;6bwV0pe0DZ9JyUHw53/+5/NBwKJ0ojLRkKl9MZUPsi4JpFzmRbZNm5aZfE5IFrK38B4G8FnEXr15&#10;ALhIMs/iRK6Si9bFiW390OcuD40WqlTlQMaGeKeMcuYtQxXysj7lujZiVJd6kvDDjYzNPjd0N3zI&#10;w8CybbIdbbgj8NCoSJsv9R/X7mMHKNqLZb68bdqgpw35fs4wL1jUzJX5in8ifpeKj0TOm9snPj7X&#10;I8ccYHPn+wSOD2A+MHeYG27s85xCbp4rPnZ6+OQac8qLEsr0MT8cQF/QQzsw962gzkHIeED4RXsp&#10;fU7A31NHmnYo0wfWGLFi3eHzq44ai+z38CC4FtWoGPFvBTqJTe1SBkxQbs353DMHggs65ZRNn+WJ&#10;Wu5sCeuSmNRuwMLF5yHQbfpu8i6KPSmkzaxDlzaXlPJy9WcdVP3OMgRM15CxBVUHSBnrsGk56zOf&#10;6Hgg+WkTUOcGTJobuVQPATd1SV7lU6YOQrf2gH5kKtHv5eOc05i9bUkZN8Zn3qC5A7jfgF3MzBkO&#10;gfmiYSrzuMe7Rx7pzO3ux5ePnS5mp//dh8M7gtn2XD/FfOLjb355je9Q8FIaGXzSf0CefkL0nZiR&#10;CvtWoY7ZFjam9qTEkDTnbrUp4HV8Yb0y2oKAF19ceJES6w7Kvwqo8aBsn+nfox4EYK3uVsBm2mVS&#10;caXCQeBLOxa2MgbI8prPyiXJF/Kd+Clb+QwKmz2TkYXM4JD36h3ZqocFLR9ykaSs/thGmRcbSiEP&#10;AOrRQRtgHsq8NIIxTQJVD6h19qVDp0/IA/ApW59y1kl5CLiJu5EzTyT5ylvOtkm0J8Ve2p88mMpL&#10;Sj+TeDzD9wLm8brPO0fed3+nN180sJDvLxw+OtFHOAi4iJjmjxcRzKF580fXdCW/HALLJr9Yn/5N&#10;dxf1EMjN2Dzp/Kmlqb/IoRfAp41jRkq/+YgsdwbooD19oE7AA8aFsoRO7aoTStmEfFNR5UTaoA1r&#10;zkdoxJO+1bYjXU8N/ap9z7J5ZCHG4tSDQAPVicRa3ZmovtSBY/PnsRATlEOBK5bOt6qnA3XWM1FB&#10;tacMhIxU27LAWbBs/pALmMFyc2YRZD51aNdBrkievqjPBSalDcv60fVBqjxhXj46lTUF+qhc5Wcf&#10;yEuJWk6kTpA63BAkN3c3+DwE6sZofqRLPsC+ebD49HDAL7Gd4k7M7+/QePRDOh/WphMthwKP+x4e&#10;AS6PZ6aLB8YLmmLNBj9f9ePbPdGHmf6OvkxEn+aPyN4fbP4y6fyR2eXQW/y+78t9GMmz4SOT/QIc&#10;AKwz1pw6jL+ytQ3ljpwzplAH9Zsmllg/8NWtXz5Sm++o7g+CBLLPEUf8op/2+6cOgks7mEHNfIet&#10;+jPhJLFf2qbMxu8XebwrAF1fSNf8th7qbEq1LA+QZ3J7heetPIucxZ4HgYQ8RFvs1Q1HHwAy1AHr&#10;XEjqUWfy5LsBpUz2gTR5mU+CXwl+hfIdav9MR1jTJYxd0otN8p7YxLwrkIcc9rNdlpFJX/VFfx5c&#10;f+BzIBCXd7yDQ2Aa6/vYJ80HA/xpfiwXD1M6bf7vvS8rwwtdxms+BCYs3wpefJs3eIn+TOncz/tN&#10;f+4r35OYv7y2PNKCFjCWE03+wiMmHgRzbfSRg4BHsKwx8sgJ5YyRZe3Il5a4PMxRbZgmRnWVr25s&#10;wuNxEO9USFmHzHmBXKZV91Oj+jXykzJ1EPPkxUHwn/7Tf7rqjmBPQB4zaNiysw+T98EHDgIOACYo&#10;dwbcFdhGWK78ipRhggIHYISqk3ZMuPnqLq7qWNC5+aof0N7+mSaxKN2soLp5JdV6ZbRTKfkuSv2r&#10;ecvmk2d7dVmWLHegDuCneWGZVBohY2Deco0Lmxh5Ylvrs63ts6wtUwi33PjndKb7GJR4+TMSM9Gn&#10;Ka1zA+3onZ/f4yeb+uQzfs8b+3xHs6TyoHmuTOQ3l2e6vxuwf8sX1iaa8xMvvjsx19/HI4n2rC3W&#10;GimEbcCY4DPpQzyWsbIMzEMv+n/fDhrBuk4m69SNv+jlAODFOncEXIwR3xHW7D8l7Jeofma/PQi4&#10;+3np0VAqAHs7uybXObJG1wIdDKoDTJr6mfxMSu4K+H0UJqqT6yhSLzqAMVRfxjRl5TPZWNQeAHkI&#10;QPqGfJILri5Eyi5y5V4s6JCTz4J9aVOYeNoA5i1nH6AXm9X9pmR/klLOdlDqyvbWC/tvXphXT1Ly&#10;QfYBWCYOa3ljlRujBE+5hOXUl6RfD/2dCN59vyu96A8k/14Hltic8eVvpzH8Gzb86WKHv0fwN3+7&#10;fGT1b8n/zV/f/fXMX154z4fEfZ+8K5j7OKf38wWa+//QX+4Slv6/PFeQU0biLsBDgPWGbWSB86HG&#10;BMiDjGGNCVC+4kW8NuqBNtDJYyH/BCx358zdDrQBI/3PCfqIz7XfL90RcBAoQJp0BCP5yl/Ta4DP&#10;QNWl3XkyT4uAycnvqHMQUNfZXvPVOlIJrPUBmZzIgMnGgHAAcBjMt/UTj0WSOl1oy8J82Nxz4dk3&#10;yCu/5UpwIRYixK06X27y5x8k+N7GZ5tMIfSmLxAwDvYx80luAhI8ZDOfJGoZKF/bUYYStW2WibFx&#10;Nm+MK2W/kUvYVhJLGZvQ5NtEy98DwO+pPPV99ue+DYl/QIYN2/Flo+YZ/9TLpR3tJ3rhz0Q8AsIe&#10;vjJWy4Y8jfmP7n/uY6IfMub3P3HhAcEhssyZ5fsO809WZN/nA2I5/OSZn3275zkP0YltbHAQkNdP&#10;xtr4k0I1XsoC+un8WGL2MHa2lxK1DtKO+iF0cjfA3wNnY2Q9wkssY7i0VddzR/YX6DM89pmXDgIF&#10;ki7BWrtLdR4FHXTypE2DYcqk5KdzmaDIy+/8rDzLNQXoUVcHJ7JybPzcAXhH4BW0kxAZFxiEr3XR&#10;ufBMcxOnn/Min4gFyUbgYzHflZBKHg4uYH8Ph7I8dGlPXwBxkAR5+iKPvAdAPfCUkzIOQDnjq0zd&#10;IOQrDyo/6wA6nQekkv0z9lDmE/oFqMuy2cX25AOf0pnSiTP7NP8U9FT34mUuh8AU47yK58qeq358&#10;4qOlfAJo/nLX1H8w27Nv93pox8b/gx8sf8ns+9PYkzIHGPsf3I/vPKbYmPQ7vvO7g6kf8zgTg/nO&#10;gH6/HA9kZ/mJhw+kzkHaop+5RQqPesfAcdN/yfhJa4eAafJpU+sk9Uvq5yeZP/OZz8wf1mBN6hdQ&#10;l0hdiSrXwbbSFqoNkDzyUNULKZf1ltl7eAQ2HwSjP1VpgyNYa3OJvjOAXYMh4LGp8Qc12BCdEPrY&#10;+TriZZtqpwKZnMikDAbvByQnu6gTlkUEzYvznlyILODc+L3Sz82e/HxVOC1KFy5+6JsbNH55d8Ki&#10;kOpBpf30UaiTNtqAsAElL/usfvjANPm2kdwokq+cvEwhQR6/R5R9qykEzFfey8AvbEcf7vNTq3nj&#10;Z6PkypzxY1PmCh/ML5Df/a75goGN6uMfWz7r/qEPfujuAx/8wPwLoR+c+Dzf5uOjPmKE3jMRdxyT&#10;Q7NP+M6YMQeWO4Pl7sDDfj4I7jdxaD58JvJls3OQAyHn4MK7PziC0Mm8I6V/yOYYJYwfeiTKynft&#10;zJNmXlRe6sdn+Kw9DgF+kpnN0Tk7AnWj+rV2ZwD/O6z5BKw3xvTxp+4IzsCeAOyRuRQGyA5ry45D&#10;TiQWAQdB/uYQGPnX8dNGrdcX4eRNecgDoNtk9Rn/zOOnC4wFJbHA6BPEgiP1EKCPPAbzLgB5bGMP&#10;2/lpJYi8H2PleSkbDikThno2GTZeMG9c08ahT/hoH+mHm779l0ceWeVqGRLU2VZZKHWPbGQ766UK&#10;Y6wfgLybkZuHlPIdvQz8gBa/lpfDD/3msQvjNm/MHNQTMe70g08FzT8YN8WfT7Xw+OKzn/vs3Wc+&#10;/Zm7j3x0GZf5+fbP/ty8mX1qqmecGNuPffRjdx+f6ijPB8N0uPMoiav9H01zhPnx3Wl+fHe6Q8A2&#10;84YxnefX/ZjOB8M0Z1wn8yOi+7sCyLE3LvKto73zkr7Bc7wyVjkm6oKAY5bjnDG23rz46XF4AH7g&#10;I+uA+BA7/mwjhy12Eqk79Y+wR+ZMpH+JLJOHjLl3BD/1sjixFsA1VEcqtuovRZ0UHeC7ITAx+akJ&#10;Nkkn8ho6nfJIRzaFMvhp3o0YIp+THCCbC6IuMIgFykJz80+CB7mQ0Yd+JjoTwMdR2DfP5GDDUIbD&#10;wEOCAwN+ttPnPMTsn7DP1CFvvXx5WUYWKJt8iTKUscs6UtplWaq6AfY7wF/oYSyghz9av9DCeygn&#10;MDF5MmfSHhsqL2B5wcuV9zxOkx42a+I7/0T0/Vi9/wPLz0hAH/zAB+dfCfUnqOe/Osa3w+9/N8hx&#10;5wfj3v++9y/+TbLcGczjNsXMvs+Po5xX+DDNK31Z7gyWuuVvF798R5BzMWOjjPVeMHAQkGc8jAPQ&#10;F6EeY0md4wiNoI7UBSof3fiFf8xrDlMOAR4PEWvkkoDpHuyVrfPkEuzxL2WMKWudtT08CM5wDuwJ&#10;xh6ZiiP+ZQAgJ5MHAVfJTEw3yhFGfqp3VC+0rQ02LwaCRcnG68KQkJNcWPjowsoFVg8BH/1QR1ts&#10;Mbm9DeTqEYKHT27+2sUXymz2bv76St4DwjsEyEMEfS7i9BXd6MQX+4gsZFke9kkBPNOsMy/lYZDl&#10;SurRnlRR+Q+bPulyZbzQwzg5VqTiQcd9ihzJ/aOg+WqZA3tKaYvfxJLHPH5LmMOAK3k2cXQTU+YC&#10;j3T+8q/+cr6Y8ZdNyfPNeYj3AejkfYTzgjHybs8xZF5w18EBxAHAfEIW3yhzAIC5b1N/SRlTiLxj&#10;nJSxkPAZP9FPGTiWGe9sSwpR5xgqrw5T8BDvBdTJI7UdOvWTOLAeuCPgL3a5FjrI1+aWXIf09yxo&#10;r7ObPPLYh5gLLw6Ca79HsIW1gICt+opLgoiNJCYBj0j4FVIemcwTfto0Afo7nzoeUOcaUkb/3ViZ&#10;dOSVqbpcCExa85CbAb6zsCD6AFGHDIsG/WzmbtYSfHQi7+Iljx70agc++owRPPvgxsrmRR8g8yxW&#10;gCxtkFNe1A0A5MYAHA/IOghd2EqCJ2U586k/9WkDApmfvHgRD8nx4OWpfYTIG5+H9sAF+DCmxJP3&#10;AeiiDv/4Ihnjwy+DcujyxTH8e+nF77SZ8kz/e99fXvovL35/OM9pPhLNnCalPNuYxu773/v+3fd/&#10;sHwwgm8sLy+rp7GbbM4H9P0cBPjDHGDcOazs0wPRz5+OBXWZCmOJPg4C/LFtjgsytAWmyKCf+pTt&#10;oB2hjuRrQ/uUefTJx0Y5BPh5CeavbYHt1ZHoeGDET71nQ5tbPuEDRD89CN72X//rf514L29+Zzs7&#10;cuwWqL5ncKhj8Lk64hD43d/93flvGLOQuAISNRaUqx7tJB9YZz2obZnIbM6QmzJ13WRXF/XqoQ8s&#10;Kha5xMJ1Q2Hj8wBgM6GMPheVfrgYADatR3beHKZ2tgXy3ehpI1+f9Y1NyLi68JGhLTrI28Z+4RNI&#10;f4GytJM4RD3UzKNb0k/7oA7jDMyTYsv+Q+Txh77wF8fow/xZ/PnQXV7GQ3xJC5naTgLmuXtA5ic/&#10;WQ5xx47NmJ+RALSfy5PvcwzmdpNv04HD9wJ+OG34fOvX/ojsB1f2tANzbCbiUdM0g5ZHRdO88Kcn&#10;uNPgbgBd9IP+fW86XL77XT5d9L25jC/o4e6Bv2JmzJcfKlzGytgaU8qkEEA3B9Qf/dEf3X3ta1+b&#10;Dyri5/xPLLFaxuNFjCY7yDmW2DGuEDAGYo7FVKdPgjHAHwhdX/jCF+a/UfzzP//z810Bdmhrf1Kn&#10;GPFF1unfpajtR/r0qZOH9MnYsjfc5G8Wr+GWurdggACTjw3qm9/85vxoiAnJRGNSiOprtu/qTHMA&#10;bFPlAZPPTSwnNjBVl4NmmRRf3UiWzejhLoD2dZME1CHLwuaqjI2aA3HZ2B4+KgqRRxYbttWejxjc&#10;6JEzdvTDTZq8xCLEb3SgS14lgBx9IJUEMqnXjZ4086Qd2U49ycNmR4ANfH4eziOh+w1/+bOVpC+P&#10;zxoQQY44QujBFzZqfkmU5/zoYhPn45o8Lvohn+iZ4k3cf/DDHywv/Kcre9szxjzacKzncb4fpx9M&#10;Y0Tb+ZNiU9lxZtwg+OiZejr7YZzI03XGax6zqY/YWu4ipnGY/ofM1JulY4FuvBwT4qlO/MD2g70l&#10;1iDzS6yXl+bKLrYXKEsqgepH2lAnZXzzY6PcGXBIqp/6bJeA1/HFWt2toE8j2/KJDUTffVx86FND&#10;GVxwtLNH5S+Bgai28J1FwsLgEOCOwHcEuYl2PiZ/VJ9IWUkwsZjQnMZQtwkBB0uQZ/Liq8SCIoVP&#10;PXrZDNiM0euCo89s8G4obAgsQvtNSlkeumjPLSNXSZ///OdfLBLA5s8mwmbiQYJ+eNShk/bekbBJ&#10;2Y66XJjmIZD9B5TJQ8q7KUBMZog+u+Fkaj7J9qlHf5IAdvF5/qjkvPm/TMTe9wST9NymYvH/IW/M&#10;sE9sePzDFTofz2QMePzz/SmWHLZ8/v+HbOQ/WsYRwi5tWcC//Mu/fPcv/+W/vPvlL//yfFXLi+Fp&#10;X5/10G7e9Ca9813CRIw/etHjmHOn4TzJMZqiMPlFbIjF0gF08YfriVki42X80JHxN8b45AUHZdpQ&#10;l2MAb4nt4rdjhQxARthG3hLvh/mjbqFeeKwXPoXFVTHxZDyq7kxF+tphxL8l1vwB1hkfxuaig6Di&#10;ks4+RoC0kR03ZbPiY6McAnyhjDITgzrkpUTyap3o2lTAYzKzabFJMulyQiU5WIKJm5sPZF7fXXQs&#10;GsBCo39sOuQ5GJBPVL2U0YWPfFTxV37lV+YNxt9gQT9ybCa8mJw3kmnzgLBDHYQv9NGDCR+RBfaZ&#10;FF9rDJDVjywrRxs3Bux4CJiHb12X1noI3epPYHc+BIjPdAdAOn+scj6E2WSn+E8y0+ya/FzaJPB9&#10;phcvWZc7M8aC2HBQYpc6Pjk0jxV0v+n/+McvP4qiHaCfPM/+5//8n88HwRe++IW7z372M3O9hzTj&#10;g16w9PNd84vfn/wtd2YPcwi9zA9s8nIYcHcyb/jvevnz9Ojj+wz8YRrHZ0SMETGW8AEe8cBH+rfE&#10;ZLk6p47UeDiXkHfMc4wylRK0g+fYAvXO/Zh8Yg1yNwCxKRJX2th2ROobAZnHhr6NYN08Hyei/x4E&#10;670J0PAabDl5JtJX7UrUMfnZlEgh5ZUZwbqUWYtLraMdE22+CrzfsJzYEkh/mLD6ST7LyLE40AUB&#10;NgI2k2UTWa7+4SmLbR4lsImwUWODuiTtMFHY/Lla+qf/9J/e/ft//+/v/sN/+A93v/qrvzrztIkv&#10;yKKX9hwSPHKDuPJDl88j+XQGG2Dtr3ZJiQmxqb7pV5J1yLrg6aebzrIBLps+ZKw6ol55aNGHjxNN&#10;/y22lqvrOe8dwNKNyYdlzLJvAFmv9hkP/Jo//jnZRGrevO/vqNwclz86s3yxaUbo5Z/fQaA9+mnD&#10;AcXjpBx3Di/k3jfdKRD7z332c3df+tIX543vwx+aNoCpj3xEFLvY5w6ZA4RvH/N7RbTl0RUbxgc+&#10;wB0ejzOXCw3t5jiIF77eE3aIsXMPX7jLpH/OZeAYAvQCdVRUe0Jfajv5AL5rx3GnDOlDZxPAV4/p&#10;GvRjpO9MZB+PYNdBcIni54AcAMlJdinQ0aHGyLIDQzsnngcBEzAnnz4K2+ZiM+8ioZ0bF/V5EHCl&#10;59UW9R4CPPJhg/cgSKRN2rJIkWEjYCPnMRGPi2iP/7ZHL3cNyMHDBzYUNhY2JuzTxkdMtMV37UkA&#10;PjFRt3X6VMlYIE87F7VxyQ2ePLHnMJIcC8n2y5hAOMF//JuzMwGqplG7f37+02P4ApP//rAb+t/3&#10;/uUl/vwuYIoVV+Ok9Ad/iNPHpngxZnyiZ/4F0vlLaIt+PEEXG7aPOr/+9a/Pd7u8lGX8qeeOBWDv&#10;Z35mOgg+99m7X+DF6Be+cPczP/sz83jRV2S5E/FugnH70Y8nHT+Zxn+yPb/HmHzhQOfOQuS42XeI&#10;2FUitnx6jfnH3aYXBZ0Ox1s+gJ9ptgHqqW1qPYDnHCGvLfL6a7tE8tLOXnQ6z8Il/ohTPj66p3N7&#10;ZSpdghzQBDw2yvk2eCImPGlFDWj6A4GRTAf4TDgmvZ+7J8/CcMJle3QzMXNyyjetsmwg88Kf0vlK&#10;cEqRwQYLmM2XzZrbQDdiHwnQTt20yUXAVSxX9jxK+9M//dO7P/zDP5zp93//9+cNCFk2Bz558aUv&#10;fWle5HkY4AeEfhae+ruxsR7oD0jflKM9MaUfEJtnEnWk1iubPPRI6tcW6RLXZfMmptAc44nmX+aE&#10;9HNye/Luhf8CPbOu+bP4k++T39jGf+LPt3mJMbbYbPnzknxDmEOVTxL99Y+X9znGcTKA1vlRE77w&#10;fJ/x4ZM4f/LHf3z3B3/wB3ff+MY35g2deoAtDuGfmXRywPD9BOYA84KPq9IDdNtH5x3A7+WRGAcK&#10;sX/Y2OkracYRMs6S8ZZogz388y6IdqnX/uqHuq0H1JGX5AnlhetEGXxjHTJfmcOUiQm6lFFvTWt9&#10;xYgPqJPORtWZ8bAOHsRY0Pf5HQEHwVantrCn3ZbMpbYr7CT6JPsHnPBsUlz18OjCNiOkLghUefmm&#10;CSajk4zAswg9COrkFk5a0E1+88ixoOYNapK3TJ02PXzYpBl0bKODGLAIiYf90RZl6vliEleaHAJf&#10;/epX542GjwByMHCIYAOdX/7yl2fiKo9NB19Y5Gx2bnToNRZszNjQLjAW8FLesnBTgNzw6RNEPjcd&#10;y/XQoAxpM4EtiQ3QDRKaf4ht6puxnpyb/JzG/cUh8DCO9g+5KZntYBM5eBwCxIg8fn30Ix+9++Sn&#10;PjkTV+vI+2IX24wrdx6T5jn/479e/tqedwMcBhwC/GQE/nHoAOxxAMyfk79/JOM8xB8ONPTzWImx&#10;0m+cnuv4AzWTPR6TzX/q8j5mELpzLDLGznHLpBlz+o3/xAA92Fxi+PDJniV2y0UEbWknZh8n2MYy&#10;gKePAD0SdZB+OR/w13c2QL3AfPKq/UTH67BXbi/W9FmH3xD9f+kgmGsnXOrUlvEtvde2r7BNTgJh&#10;ENiguJJiElJOmQr1SYA2CfmZmmcSsyEzyVyADIILCNqCfmsXf8nngpEHmNjY4y7AOwFSbGuPjZz+&#10;0x7gr+31HZ3zJvHXfJTxh/NdFCkbBvBw44XyL/zCL7w4bOgf8UcfsUaHBwJ8Fp9XpQA5+En6k/0i&#10;NWb0EcoF7eaTdVlOSjvqlrBJXPDbz/3/3f1v8ac/gPb5WEgCypHwaIcS8WBz53EQGyzx4wtNfHrl&#10;05/59HyYcnDza6POUexjW72zognw0EFqHpv6MN+BTHHhUcwnf246CD62/D1efp7CeTC/85hzC+x/&#10;pgj4B3OIGXcGL2yUsfBQhuq42J526HY+4Td9zHGX6Je6ax2AB5KXYysfPaTwlj4svliHj8TduCAn&#10;CfM1TXS8W8N+pW14CevgQ8TzUQ+CNVxqcwT15SRgwkGCgWZT4lNDTEQmQdZXoCcJjIKcqXkmMZsy&#10;k8yDIBePEy91ZnsHLvMQPus7pAz6GOQ8BCDsMtmd/GxGeRAA+NhFZpFjs7n/WON0cHCXwIIF73oX&#10;v0nEe4fljuCXfukX56tN7gjcCFjgXNWy2H/8Ix5D8Znwd06+vG+W48fUsI+Npc9cNbPhcOW8+FN/&#10;xkHf7GduNhA8Nw7zljPm6DDO6AXGcvFp2ViXQ2C66yLWfG+AF8aTOC2m1rPPPEfXL3UCU6SXviwf&#10;nfz+978366Xtz06b9M9//vPzD8l96pOfuvvI/UH64x//6O7b3/n2/FFS4s/dyAvd/HevO2MCzXcC&#10;yE3/iCWHLY+auNPgRe2HPzLdFU7xWr5kNmGWXYCuua/T4ecnnQB3IsSMcZnfV8zxW3wxpo4D9iT6&#10;IY+8PpLHlnODecX8sk/203FAHoJHOwmgD8izrbYcU4h6ePRFXYwD8cVH1id9sS2knHohYJroeI+F&#10;9A1/K7IOIp7uD/NBkAo6WL8uM/9/zlestas4IruFDAZ6GVQAn8nHizUOAiY+k60LXqKr7+JimZQJ&#10;x0JgghF0DgMOBTcjNySR+rBXycmcExsCtHNBsiF68GAPgu9ipA0LjzjQdwDfRf3gB/oXXyjNf1h9&#10;9nvZWPkZ5E9MGxkHwRe/+MX5sHn3u5fDBhlSiM3cO4PF5+nAevtUP8dn+QXU2b/JNj+BMG800ya5&#10;tMfewwa76H44SOkri9iDwH6Smu/I2C/93DgEpgMMHv3A+eoHPr/nPdhaHjOknUX3suEQc76hjE7G&#10;hMOQu4Gf/bmfna/UGTM+non+5Qtl/F3t5aOk8zeKX8Rjsov/E8HD5uzPvU9z3KaY8R0FDtv5s/Kf&#10;/9x8UHshsvi19HfpY3x6Z2rLN4fnfk3jQxxJ6c/843bYn2zO/MkGfUEv/pNCjkeOCXZNgXOCA4HH&#10;RHO/Jr2AGCwxX+4iqcM/ygIZybIptMy1hSijR/vk4dFv7MgjxWf8qPoqJWr5GqT+zk7H24IyxoMx&#10;eXFHcPR7BGsGL6nDoYo9ndoDdaPPQQdMJBYWLzuZfLkIIOU636rMCNpkMjGpfGTCAmHRMNkkfUud&#10;2knCb4mycoC22MrFyaKE3CRdAMjSjhhA9p06ZF0Ai82FKL9j2oDePW10bFTIoo+fOf7ZaSPjboBP&#10;E83tpwPAfrPJv/e975sW2t9NsV5+coKrLx63TAbmnzzwLoJPoyxfYLrfyNzwyh0CvthffMBOHgSL&#10;3eUQkJDL1Fgtdh4uEHJTlODNL42nlI+PAq7kZ9/QN8Vk8WGxnX6RAvTwpTAf8+D/Rz/6kbtPfpIX&#10;w/zB9OXv5OobPiHHoUG7731v+QtfbMDzc/qJkMMHfkk0/5YxcfSqnbiw2Pm0EC/0mYf+gB0+MJf8&#10;fgRfmKO8xHyZR4z1fBDMfZx8m9pyKCPzbuqmPrrxYwcij13mueNCHIyLfmPf2LAWeR+1+P/wZbUl&#10;9ss3sJFnjCBAuSOgXMrPsbrvmzaoo8/EGjuk9Ju1Sgo6/ZkHmb8Wnd4z9KvDmDAWjBdz4qIvlHVO&#10;bTk6qq98ypXnQO5F6iCtk4iJxxVI/sQEE8B621Wot1IH+Ew6FoPB5o6AMhPMSSnpY+bVA8nLtBKT&#10;m8FFvws0N0jqIGygg36zuRAPFkPqAmy+6oTYBKibfXo734lY/pgHG8wXv/ilu09/6tOz/Ozf/UY5&#10;p9OGPm80bP7zfQUxntK5H9PV17sXH983HRj81DJ5dM8bEXcH2JxbLWOjj/pm/+grNLe793n2e5KD&#10;J58UXsaacScG+Olh4CYkUX8/PeZ2XP3zTd6HDfDhh/3wBxuAGEP0lcOCx2l8rv/DH17uECHmBRvt&#10;g298soZHcnzJ7P4AmfLEjH9u9PhOP+Z+TeTPS/Pcn5h9eJpzfFqIQ3r+9uxUnn9gbqpDhsNt/hls&#10;fk9p8pEvtbkpYgOd75/8++CHlj6SsklyiJFKzG3q7cvSn4dDOccCfzP2xJULMtYkmOfKffypA8jT&#10;dp5b9P2+LQRcu5B87VR7ttEONuRD9MGDAJtpL7G2V1yDPfq0fQTqNU6MB2NGXy/+ZjFKk7awJpN1&#10;e3StgfYMGqCz5JkE5BlwJheDz6Tj0xYcBPnIYmRfPmmSoG2COgLtpIIIugsDn3JRIG/esv44ESXq&#10;Kw9CH4R+7NQFOW8W94sSefrNBkXfiYnxwuaDrsVfNxnARybZ1NDNR0b5mQN+y/3jn/j43B5Qz5X8&#10;/Ojivj8Lpqvu+ytQxoLNiEcQ/PAZdwXcHfA4wzihYx67+ytxUPuLbG7AtnXjsd+Vn345N5wf5iXq&#10;eWYuaI89xhS/OeiNN3zsAHSxifNICNn8xA6y6Zv+Qein39hmnNDBWOHHHP/7uBIH0rn9ZBfYDvAp&#10;oc9NY/PzP/+F+dDGLm3oyfy7SZN/fEvaiwI+FOCc4O4Dncxd+si7IA6S5QthH3/Rb+c2c71efBhv&#10;Yw7pMwSfMo9oWZP4weNK4gaBHGv7DDl28/wgLhMB9WcbCHnI+NBHCJ711LlmHUd9zvYQkHcmtvRp&#10;+yjUq//EnnGjr6d8j2AP9gbrFkFVp5OFycYVCB+182eonXQjrPnlxJS0SaAJci6WujignKyQEw9y&#10;MqdMtZM+2B692rFtlRFMCjc/4vMw0ZZJz6Oh+c8UzvXLIyT69JlPf/run/yTfzIfBH7SZbZ9b4/2&#10;/JwBX0xiwXF3wJXjz/3cz85/RYtPsnAVPR9Ek25i5AJkk8TXybsXE3f26L7P2Q/6SVxpZ9tuI0oy&#10;JmDp48vPysm7WZg3No4tthhTr4Y9CLAL2NjY4JClX3x8k/cBbpjI4Qd69BdZ+ua4kuofEZh95M7q&#10;nj/7M0s+jCOyfCfhIx/56Pzehi+QcQh8dDqEOMzVB9E/3kXwyO4H3//B8uL2b6YDZ7LDp43wjf7x&#10;LeQPTXcwfM9huZNZDrMk+2GMIfpnrCHnIKBv8Eg5fOgb9lmbxtpxBuk3eaFO5NKedpB3DB1Pxxg9&#10;+Mk8IQ8xVhzYjJP9cTxEjk+tO4LsR0Kdo/pLkDoh+tUeBNXoNR2s2KvrEpvpN+1TR+adEGz83Al4&#10;EDg5RNXRQZvIOQmdfE5AJhdXTRDBdmLBl3LimrcsjwEzr42EvmhbHS5E29gvJ74p7TkcJRbJ1LNZ&#10;57J4fGm6LBz6wJ9J/NKXfuHun/2zf3b3y1/+8ty3uU88S36vv6H/D/PC9pNZPPr51Kc/dffL979f&#10;xK8+4p8//mes2Hgg7hZcrFMvX/hv/+0X/cAnNiI2JDZj8pD9zJhAtIUEdqA8CDIPMX8A7dCLLfrN&#10;YoLc4NGPPHeczC8OPB7N8MKWT+8YK/yhP242jhU84FhSR1w5SPnkFQervwg6BWe+Q8C32deJiBbf&#10;Sfj0Zz49v8T/lemgxgfiAewLYeUjsdytcMfBOJEyB9CJj++b2nxomrsc/BDjsxx4y4Er1UPAvlRy&#10;HgJSeYCU9wR8iIMxh+AhY/8cj8X/pR6aYxRjDY965Ji7SerQJu3wXRvMPe56PNzRWeE8tC+XYJnX&#10;jwd9Nbb066cOgpFT13RU7NGBzJm2Uh+p/WMisDmxQDkI+BkEJkX237ZHCBhgwCRhErFwWEAsfsgJ&#10;y2RdWyxOsspPm9rTpnzkkGdyQ2mHOnyQ8EU+clkHHx6b0LIhfGjavD959/Nf+Pm7L//yl+9+6Rd/&#10;aX4JyZUmu8/8xaO/nw6NaSPhBed8CEwbPL+hzxUmnzbBH2yy6LgKJP5/8c1vzpvPfGU9xYiNh5Rx&#10;WRb9wyYMso/4h848BOw3fci+21/7hg70ugHUjQYitmkbfdp0E9Sm44o8fWNTIwbUw2fuwWez9aU5&#10;tuiPPto3ST9J/aQOPxfBlbkH5nwATTZ4ls8GxgHLOxse23EA8Y4A/wA+cCHk5s8BzEXRd//qu/Pf&#10;H4A/+zTJ8ogO39ksPjSR8aWf1PHY0Fgb14y5ecvZF/NJ9J2PdEPG3TpgnNSpXtKUox19yPEkhe9Y&#10;oot2+I3/+Eoddrkb4MD24g25BG2lVwn6655Bn186CGDuwSUdf4xgOShpq7MLj8XHlY+/z5K/0Cic&#10;VKkXkl/rgBOXFB6Th4XDpPIgyCtUF0nqZVKnXnnIZZ1wQLUNlKEN9li46pG0jS/UK5cbKfXQ/AJ3&#10;4vOzBGwwPAb65//sn8+/SspGw59UxJ4/ZcwV6w9/xAGw/F4Nv4nPc2d2FmyzKOFxEPtJETZL4KZC&#10;zJic/tY/v5ez/MTBy3cF+kgb+iAZ49rnjD089Mz6J5+8WiQPEVNgmmOkTWNnPCF0oodYMM/Y+NmE&#10;6KNXu/Sdx0ZsyNhHb/ZLO+YtY48LCzapT3xi+a0eysQKYox4cf9Lv/RL810aj4Q4GHhMBLhb4IUw&#10;f92MP1b/7W99++5b3/7W3Xe+/Z2p/N3ZZzdMbNI3Dhg2Cw4Z+swnhYjjQpl/eV5Xwn/7ZAwhQL9p&#10;Rx3x4SBw8zYutsHO4sdiDx7tAGNlO8nxpE/Upz7nDbooI0cd84/HeMSUuU9dAhlskr5K0F/iABG/&#10;FwfBf/yP/3H3O4JLOv4UwdJmtU3nWZBMNH+GmnLKjfyFv4ec6ASZSUag3VyZcC4AKeWd2BA86mrZ&#10;CehgQm5mloVt0YttyImflDL46t0LE+RjH//Y3Sc+/on5I6I82pg/ffLZz83Puvl7unxkUdvcFSz+&#10;TAvv3hf8RTd6WVTk9Z+UMjFiQ/sAB9HkHxva+6Y8dxj+1g+pMM72j9i6qKG6UWRqf40lsTN+kJuH&#10;G8fSn4dDlnGA0IMddErwABv8/Hhlaoct+I4bSP/1TX+sq/J8ggs9Hsx86ogxIlbLy9tPzI9/OKw5&#10;KD52/2gD///6/uqfw4cvp3GHxtU/d2vwWAMcAssnhqaD4B+XgwBbH/jgcofGXGBs5vi+l1g/3HFB&#10;OT/1HTJ+xJWYEBsOx/mdxP0dyfxrp9PBxAHJT5lwYCLLgWq8Ie0YlxwfbSTBc24uMXz5osDx008A&#10;3zjSZ/pLG2G/pEuhvceE/ho3+u5B8Lb/7//7/3Z7dEnHrwnWJcgBcgIIJhabv7+Xw2+zMAlTPinh&#10;5M5JnrqBZSctC5UFykLlroCAw2MhU+8khGiDbicvExl/c5JT9raehQS5iFlc9VEDdrDnXQmDTpk6&#10;iEmPH/TVhUOeFBACdM0f8ZwWDV9M4mBg0+aRBFeL/H49becXxOjC//v2KDCO1NFf6ukHbeZv6k5l&#10;HhvxF7S+PY0Nf13LF8/0iS9T8UfY2cD4TD39tz3Av3mDvL9ynR8v3fdz2TAf3hd4GJHSb+JtXI0h&#10;pA3IzcvDQZu0dzNBH0QeuflOaPLXcVOv+rThPDPu+MO4oMexgactxoG7JOcH7dzMZr8mWr7rsOgC&#10;zpH5j9tMfaQt9dwZzPypnrs4freIAwP/OMTR6QHD1THffuaugG+E65/fJ9DvZa48PMaxb8YYot8Q&#10;McA34m7sOZQ4CHhkS54YqhMi7zhACcrU1XraQPhHn4ilqXrxj3bwmR/c6XJXxYHgeqmgb5fiaNsq&#10;f4lt2hAHYHzoK2M7/6nKo58aUtleHJW/FthzMgLKEIFgkvM8lAOAW1AWApNTmZR3kkjyO0qZlBUE&#10;ncmGfTcCKDdwJ6Mp5ICnLngSek0hof3aDhn0uigh7Lk4ta0smL8HMC2aefFPCwWd2mfTSf/5GCIb&#10;+YvyVD+/yJxofoM5gTw6iBMLj8cWTEgOEg8GoH/cXZDWeNCexewm6Z2Am76bdE3NuxEA9KLfOEL2&#10;URLaZnPQvpsgcsYTHdiBbKcsdcjRL2SJF6l9lqyD8M82c2wnwh4jjG7+TblZlg3W+eVm69878Oeu&#10;+clpDvFF35Te656/PDh/R2R5Ge7BydhTxzsg/OKA9s7C9wwQV/M88uOCizXGnTePYNncWXf8OF7m&#10;qYOQox0XZs6pHHNS4gYPP0k7QgYYb8hxkOQDx4y29JXDbz74prsqyo4tMH1Vof/0GWL9vbgj+C//&#10;5b88zPJ7bHX4SEAeI3hpgzzkxGHRQgw2C+FP/uRP7v7v//2/d3/8x388LxImHEBePQw+bQyYBEyV&#10;RU6b5pFxQhJsiAnoRkUq343Lq0omKHqoI69u9EEsAnxmMbrY80ChXn9pJ8inLTdECOgvIM/C4Nuz&#10;fKuUP5LClTbt8I3fqZlf6H7wA/NBMQnef7R02kBnDdMV6cTnsRGxfCA276XfxljC7+99j3cK02Y1&#10;9YUyvtGGvnE3AA8yFoC2xpaFy8R2A4PwOfP2HfvEhH6iExtSbsrEFMrNFzA2jqPj5LinHGU3Zvjo&#10;YrPzroE65dGRMYHwExuLreURE1/QI+ZTo3lj5vsNsw9T3TwHJvLvI9jP+TC4t0cs/W2n+b3BJG/f&#10;iQeHMvPEF9LEDvvzbJr+R5+Q87Gd/SJelpf6heRZL/9Bz0NZMubyjacxhixX0GfiQdwcH3iJ1IMd&#10;ynzElkef/M0NHoMSA+JNnCSBPJS8veh87jCS29s+kb7ab8bVO4KfOgj2dOxI5y8J1FGkDfIQHaez&#10;LigmIbebPBL6nd/5nflAcLIha6AgJo0Tx6ArYxlot04WZAy2UKeT0zwLzM2ZNOucwOpVpwsE/yGv&#10;HF1o6SsEH3k3fm1ZRrfQd17OwqeeCcOGQBvARsQtM59ewT/ji+3J08XfaSPiUcb820H0+d1Lv+nv&#10;e96z/IzF/EfQ7x8vYJM/y8iLTP7YCt+m1Uf75sajjwBbLnp0u9HTztjWlDrnBXqIjZu/tuRLxhzb&#10;QHukQJ+sB+Rp40GNXuxwEHgY8Gwcm+qeYzcRwD9iQ/+WA3S5kp1/QmLiI49uvqux/PQDcZw2zmmT&#10;Z8N2/GjDXxv70Y9+ON0Fc4ew/BU0xpH3Afg10/wnLCf+O5efEpkPgCle81jNsTIWL2/4xk2ehK6M&#10;o+Uao+y3daS2RVcnp6w8iBhA85y7J3zPNvqhn9igDR9p5kMQHAjcGdBv26QNoO1LsLftSO4S2/YB&#10;2P/hQaDgFvbKgSOyZwB7kMHSPgPOFRG/qf/bv/3bLx0EBMVAQU4c24JaBpa7FEKnQVcnaeaZqEw4&#10;Jy0TUj1AeUjYN/S6yCR4Iv0A2GFj0JZ5beoX8sbDl5Q8G2ZzmJj3/OUAII+38xfO5n5Oet426ZsP&#10;gmUjeu97pqvyD8RjholHe4AO/ELPfJfDlet0GJDnzoPHUstifdhY9I/+2jfao0u/JMuk2X/raYeO&#10;1AusB/IEfHRwEKDXdupKoJdDgA177t+UZ/OHeJTCgZB3DKkLO8Ymy9wZ0I+JNW/sc6zmH7x7eOfE&#10;S1/00QYfmevY8KBzrmgPmssTzY/yJsy/a3QfPz8UsNDDmoFAq+u+Lvn4ljzHcLYx+70cMpapd41S&#10;NgbC/kHWWyYPifSRPHHDHmXG0r//7Jf+0Jf9APCuRepbQye3t20F7fSdPkGPdhCcEbRLge20z4Cz&#10;GHkkxB0BKWUWBkHKQNk2iQllXpmKrHMCGvQqbzkn7agdPOuFeX1PAraxHemyiSybIPmklAWktsM/&#10;2iGXdnlmPOXm8uIvjyjozyLHQbBchfNJJF5cL9+sRhePfMDy+GLJz19cY8P6GzYsPjEy+TTVc9Wq&#10;/vlvBs+2H64WydtvYH3yKNMXD6Eu5oA8lHFJPvK0pY6+WA8yNhB1pGw4kocC76f8xAwHwXxlf79B&#10;00a/tIn/xIr4Er/lMdHyjVzaLbzlUOdOjN8oIoaOD3Fa9BNHN3RixIUDY/3gN3VL/OjTQ7/gGVcI&#10;6CepeesS1kMAGXRpC7+Bm7NjtPj5EBPivvRxibty8qodoM/q0ba2kGVT/Nf/+l/f/bt/9+/muwHm&#10;SbYFpkAbyduLvW2q3CW2BG2NCX2Crj4IKrp2l+oadfaIPnQwKZgcdhpi0HlJ9bu/+7vzIyIWIgtw&#10;BGxC6MpJZl2moMtjF1jGNwdFHyEATz5QrraVRMcD1e/c3NJ2lQOZQlXGeoBdF7RX3NZTXjb/he9B&#10;wSZvv93MITYn/wBM7RcpMqbLxrZsFJT1K2WAZeoeNsuf7jOwbGwStoGMJTLGFBtJ8AD9k/CZDYgL&#10;EOaeFyPZF9oKdcBLv/QDPv0jbz15Hu35kVv9QU7SRq2zbEyUA9YB6pWrlEh5KPujTSCfOBAn+6lP&#10;trd/ltVpe0EbCR3EFb3OFYgyKTq5U+UQ+NVf/dX5U3Hw1F91AX2AdxR721S5S2wJ2uIvsP+nHwSg&#10;tr1GV9fhvfpsmxOJAYdPnk8m/L//9//mv7vLJxW4RRdp18BBTjTLoKbAvHpMUyYnEuQmApBLO/IB&#10;uiDa52Yh33xCPRBw49K2NqqtLSBrfLXvAmPT92oK5IYJ9IcyfNqyMdonCD32k1T/u3o2DvLw1Z2y&#10;SdTpi7IS9UJZY2KdsvCNAfo4XCgjhy9Cef3Tb+ajRB/sp3ISMAVpW934oG3IOsvZHlDGDrCdPkBA&#10;3RBQj2XTRNbVdkB+rUu9wDg4RoJ89rsSsK2EbvMZawiewBabogcBH7XGlrEF6LIdefjG7yj2tqly&#10;l9gStK1xuslBAB67/VpgcoEwgKR0nhfGfGyNdwX8AXY+umZd2k/d8CXLXSpoK1UZ9eIbPP0kDznB&#10;LIvUKQnzyQOpI3VXGymXupKEsqkDKJMbLahyIHXQzkWa9iAnbEWtV0YbpNRXaFN/JGEbUutST/Ih&#10;deWGkUAGpF6QmxEE3z6QV05kOX1P2ylDXadHvraAZQmoP1H1Z32WMx35AJJPPvmWjWnqNC8s67+x&#10;zRibqjttQMSQT5v9m3/zb+bDgO/dMI9zTG2jnqyrSB+RXcNafa3b0gWQqTGqMFbcBT3LgwCgY08g&#10;t4LCQKkHWTvPbTh3AXxxhUdEvCuAx2ak7dRtnlR9NU2kvKhylJPwVap1FehN3aLarTqyvGVHG8Ys&#10;7WWbqmekt6ZCvWmnozVUmWp3LZ9loa5qt9oQ5O23ZZF5YHmtvxWVhw4Ju1Ii25hPX+BhH1Q/RMoD&#10;60jTB9CVE9m2ovIspz5QdQrkpTwA6t1W6jU1dmz6HAT/6l/9q7t/+2//7XwQcFdrXNOGBEY+Vb7y&#10;I4zqK39LD0AG+xD5WgbOv+FBkKid2YNL2lTs1bEWlE4H8nSeCcJzWR4L/d7v/d58Z8BdAi/slEtY&#10;NlV3TUHKVj3VJ8tORspJW6j6O1R9Wa4kah+IWaK20/etPtQySFsu1uSZP4rqh7a3UpE+iORVecqS&#10;ZdHls6+VKuSRVhsZe3kpX1HroeoL0AaQBzKvDKlkOVPb1FQkfyQjOr7taj8sk0oAv4gXxJ0AxKM9&#10;PiX0L/7Fv5hfGHMQ+EEA5FOnegX19jWRvJRPjPii1m/JA2T0iXwtA/ux6yAA2Zk9OCrfYa+OtaDY&#10;aWXUSZkrBJ4r8w1IHg1xR8B7A14ce/UA1CGqrppaX1OhXAX8SqLqOIqqM8tJifR/1Ids62Kpeaii&#10;8qqtajPznb4Oad822bbLJ090fiSvYqSr46OnI+tExxPog4y5vK02gnqpbm4gy8ol0qZp5QnbdmnN&#10;Z9m08hLw0n9sExMB33WtXx4A3An4joc7Aj4+ymHgQYCMbWgvpR/U1/4K+J3PYq0O1PoteYCMPpGv&#10;ZWA/TjkI1uqeGvhmZ8k7MRxEiMdDHAIQ3yngMPB2soNBtN81Va/5vRjpSxzRl0BX6q0kX6Sd7I/I&#10;NkluRnkQKJepoKzuTKs90bUXtQ7AS6pIXlefqH6Kvb6K5NtXKXki+abm1UWa+YrUJ5RTH5TrwrpE&#10;revsJg+YT12pw/VZ0cmDbJt2ADz5zEEJXrWDjO+xJB4D5UHAp4b8dBnyqSdtVT+OAj1rqPVb8iB9&#10;I1/LwL7kQbD666Ojjo74zwX456ABJgWAR51lP8rHocCXzQzQGux7ptoBmT8C2tm26ujKHVV0MpLx&#10;sc9b5Zpfo5Tp2o7SpArjLeo4CMpZZ16dWScyn7BN9WetTH5Eo/ra/y4+e/OWvQoeEfVQPku3jWmV&#10;rfxKWV/lzcvHbrUNKV+JPiUlKDvWeRCAHNvc/CFkSDkYuAPgF0fZGPn2OXW0TVtpO208NxgLUcv2&#10;wzshfmvoefbkBNh5qA4YPCYAgeBqgLIDTB4YLAlYN0pB5reAbJKTb5Qmdag+S1mXCysX2GjBSdav&#10;UV3UHbkBdBuQpD3S9F3Y/xoHyylb25rvZCpZt4baRtL/yuuok09+Rxm/Gs8a2yRlaxsIvaaV0rej&#10;ZHtTwbw+QrmJS2zirGHIq3hkgfaB6yb15XzBt+y7PKmizr1XHXPEMmCvCxz4SsC+Opnkg8x3sL6T&#10;W6urSFnIiVknak0rXQrH/Ch1bXPB5GJyg1nbmKDaDkr9IvO1710sUj4hf1QvjtSTl6r/yR/1cSST&#10;cpWf8bNsfk2n7VJeynaSGMW8pltALjfy+qgGynUAybOeNl7IJcFDv77TJ22mPsr6i4zxYK5mPCBj&#10;kG1eN6zeEeQkeEw4iJfCtg56Qt0OvpsU5b1wMuTEqGkH5Svpp5Nckr9Ge+UgbaXd6kPKdVTbSRV1&#10;DC1Xqqh6Jes6dHx1r9m6BKnXNHWP8qLjHUHGRBLma30dQynnmhtyJTZWqZYrv7ax3PFJ3biTahtJ&#10;H9NX8tkf+w/quGQszAPl2Af45CAfGuHnP9gTgAcBlPrrIXEUl7a7FVYPAvDYDqe9a2znoFegl4Hm&#10;+wN+h+DooKZe85lWu7UuyYnsonSCr6VS8keUNkb8zp9RXaZb2Irp3phrq9pc8wHdkuVrUPVUfZ3+&#10;TqaT2wv6O6Jan2OY48Z8cTPtqG7OUnf1nXnLNZ88y1Lypc6nSjn/IWBsc/MGGQ/zScizB/Ce0D8j&#10;yv6gDvUkrjkILmlza8yfGtIxgtKh449kr0UG6RobtLU9OqEcOE59fneITw3xMVL+WIZyUoU6U3fC&#10;Nl37lDevnlyk8hKpK21kCqpNob6qN8ujth0/23X5NTsdsp2UZZH8TPfgqJ6u35VnOfmZr3qp29KR&#10;MjUP1Gk5QV1SBW1GfJH1nay8mq6h8zVR60d9E+SVIYXcmF3j1iMLsbbqBZMygMPFP1H5xS9+cf7b&#10;z3yqBhnlRbZT/xFk+zVUuT3tkNEn8rUMjNNPfXxUgVGHRnyxVX8EW77sgZ138OrkIOXU58tk0Fe+&#10;8pX5rykpNwI6kzqkjYpsk3rwM1NImYrUu+ZrRerq9HYY9WVNV6d7y17VJ1lO+8nPdCsWyonavsNa&#10;v8EoPolsk3K1ba3r+FvIPkmXorbtdO3RX/0f9TMxsp182rFeuXKXUh+ybuDkJXmQOshzSPDbO3x0&#10;9Mtf/vL8dwn4GxzIZHsp7UBHYNstVLk97dJf8rUM6DOUB8HmoyGw5cBW/RHo9FkwGNVHAsFjIT4+&#10;Sn4vRvqAvFqXfTKfZVF1Z1nK9nWSV3KCeytdb6srWV/l87a93s5nG6jTl7ysM+/ClLq+gFEKMi/g&#10;SddiTX/1f0TZV/M1NT8iY9qR9bXNiLTXUe2b5aQ9qHJVR9U9sg2Y/6xVN343NMg610i2TUo9ygv2&#10;Ax4PcZHIEwP2Buo7+arzVceugwAYEANRMeI/BeoAdb4zqHyPgMEnX9t0A1z7mGXzVUY9qb+mHdDj&#10;xJPkJ9TbEQuhW/B1Q5Cy3s0lN/2jtLYpjfzQh64/9remNd/xRC2vQVnlswzp6xHKfnZpzVeirqMt&#10;2Sxv+Z99FB1vD+p8TWhrZFtbzn8PAJ7nS3kgpC3bp06grpS3jD5+fsbDgL/1gH5lEqnzdcDugyBR&#10;gyJG/KcC/lSf5DnwEPmEAzwa6NRb81vY0g3W9GQ78pWE+U5X8shXGcvqGOnfS6KrgyrSp/RN2Zp2&#10;qLpr+SguaVvb6ENSboa1Tn5SJ5OknUTlK9vRqD7R1UsVa/w67xK1DbKsUzd+DwXXLrHJQ1C70CiG&#10;wLmGHi8MuRvgDwaRwu/awYfW+tDhqPxj4aKDABjApOcCB0vUQYecSBwE+p4DXVOR/ezypMlPbOkG&#10;qSfraz51dGWhP5VyIls2bzt5ykodb0TqS1QfBbLKpw3y2b9MhTpHlKj8LI9oD/a0kd/Jjuok60xr&#10;3QjG1djWttJa3R460l5fQOdfIushD4CcG2z+3sXmYQBI8yDoNnX3A8iPkfprA8inTmxqG9qLI7KP&#10;jYsPgucKBxc4WEC+g0dd3lqKnCBrUK/6zG9B3TUVXX2XB5kHtVyx5Z99yUneEfVbMh3ZpratqLyU&#10;yzSpYlR/NGYjdO2qH9WHWg+SV/OV5GfaIdtUWqvfi64ttFU3ArGURG2bOlK+bvBS1Qcqr9qgjrnJ&#10;4yH+njSPh7xQTDlRy7dG7c8Wsr9bvl50EGig0hnoAj5C54OEDjccygltMMjcDnIYaFNZy6aJvby9&#10;SL8tm1baQpWtbfBzD4027STq9lLXJnVB+mda+SPaqoc61Nhk7LZohGqzK5tWSn7mkxJd/WPQmu21&#10;uqQuptCovUDGzb678jefkJ/1qRuehwfg3YAHAftDnbOpyzbXIH1J6rBlr9Zbrjqr76feEWw5uQfX&#10;6tgKoAFh8+cggBxgkPZHuoT1W3KXAD+ujcUZsYRyIRylqsPyiLSbqPxR/RHU2Fwbqw6dn5BxqOkl&#10;dBSXtDmCS/Rn7EfjAF/KQ8BDwbqUNd8h46c8BM/3BDwayk8PKZNtXkV0fj/LR0PXBtiFNRosnwXW&#10;g8CJATK/hr1yHZ7jRDIOt6a1zS9Ry2LEvwTXjkP6ntTV0e81Srls11Gnf4vOgmurxq7jbQG/sp35&#10;SnXTr3W2FVWmotbjB3Fnb6gvjanz4FH+dcJFB8GZE+ps4Jv+OVhZJs9gewjUO4LHRp1Qr9sEczw6&#10;ys2uw4gvtur34Fbx7vpFec8GD+3BEdlb4swYqivTLeo256xPfo2ZdSnjYcABwB+w4sUx+8ToEHod&#10;cPEdwXOYgEeQ/jLIPPuDPAjEY/SrTp46qbYmV8puYUvOhSFV1PqzSHR1UtdP+EeQOrZioWzSUdQ+&#10;VEoZ86Yddaj1WU7+LTGK0Zb9PXG1PtMRsTlLyQeVn/FJH5VPsCd4EHBXwB2C7dRXbXZ0NtLvM/Es&#10;Hw2dBQcig0eezT8PAgfX+lsFO7E1Sc6cRNfoOtMPYGyNc5b34oisuDTeR/q/1Rf4l/ieuLb9qwLj&#10;nqm0tgELy8oCYucdmejaQMjwboBDAOKTRO4VIH1Yw1b9Edxy7F86CG5p6BYY+Wvwu3omAqc7g0zK&#10;3cE1/XYySB1G9Z38SK6TBdZ1lKjlI6h6r6VELYvKZ4wkyzVNEllfoY0tnyh3tAedT2eh+lB9y3Ly&#10;z8SoX7XPl9hXPtMkUfmVEvqlb1mvPJs85OMhv2nMYcD+kXLmpTVs1V+CjHFixB/hp+4IjipIXNP2&#10;UlSbBrsG3TKDyyHAl0a4I/AgoJ5UWsM1Azry6xJstT3DFm2upQ5rdVtwfGo6wlp99cHypb4l0j8p&#10;kfUjjOpGfosz/N9C9X+tH5eijseoX/DXCN+SbJOgnJ9G8qKRw8DfH+KuwHa1Peh4ia36I7AfphWV&#10;n32vaB8NjYQrOsXy9uo4AyNbdcBIGUhPeAaZwT6C1GU+kfw1mYRyI77IcqYj6lD5tU2lPTKXUKc3&#10;0c2rhOWaCsqVJ6otUfnpm3Qt9EvfMu2o1nV+WLau1lekvktopCP5IvOPgYyBcdCn6ptQzjuBJOS5&#10;cPTvmrN/ANt0WKsDtZ5yR2ci+11jQfr2FEiM+Edwho69yE4lMqDUcRfAoEJ+PnitzaXY0nGNDduO&#10;dMCXOoz4HY7IjpD+JG2hjmkdp636Dtqt9vf4A/bIVRt7dXegT2v9OsPGUehTRx3W6i4F/a19ltfV&#10;jewrZxs2/9qePYNDACJ/Rn9S/1PCfpzysngtMNcG7Ai0ZeqAQvB4DMRzPg8CBhVQV/08MlDaeEro&#10;Q/VjD3+NjsheSx3quFRYX1Ox1l6bma75Irp2mYKurpJ80zVKVH6mI7oWxLGSfNHV3wL2p/bNsps5&#10;wA9fEOtTlTEF5CFlkWPf4FEyj4a4eMyXxsqvYVS/p92WzFmYD4IM0i1wS90V2RcDSZnJwMbvD0r5&#10;9XFxqY85UEcG7cyY7LV7xD9kpWuQeipVdLzEqN5Y1nQP1Fl17/VllIKOl9iqr0Cuyu7VsddGhy6e&#10;8JI/kkl0MpfCWKwRyENA+51c5lMWeAHJQcDPT7BvXPpIuWLE34P0/Vqs3hFkMK7FmbrWQFAMTA4o&#10;p7gvfbjF8+NgI9zSX3XrX5L8TK9BnSTdpDFmSSP+Y1KilhNrdXswat/x4cnfSkHyKo34EFeilTo5&#10;aU0XNKrfwt452OlKXs7pJFHLCfXoc1KNi2WgTjZtN+4qV2UtJ/yAifsHF5PwOtk1aC+p8tfQyWy1&#10;2YvNR0OjwbkEZ+paQwbHAeYUZyA9BPzoaIfH8rODtmt6CYzD2uTp6qRavoSO6FC2ouOJtbozkPq7&#10;/FYKyFca8Ud0yWGQWOOPcHTupa5O7xlzWVBeiwfAXt4RgJTJ9tU3eIJ9gjsB9g8eKZNyEWnba1Db&#10;X6vvUpzyjuA5IQeHAXQisPFzCDCIHArwlHWRgTohKmo95SRhPnmg45OXLCcqf1S/hjrBMk7CsnWS&#10;8bmUqj6os5N805qvlKjlo1jTu0e3MpkmraGTXSuPSDnTSh1G/EuwZgcwV3O+7pm7Qt1Ja/NLW+4B&#10;wHraCeVEzl347CPsGVxAuoegM3WcCf0XtXwLvHYHASBwOQFIvSPwNE84Oc4OuJOLVLIsMg9qWdS2&#10;pCk7apdY6591KWNMrqUOnZxkvcj8CHtkjuBSfZ3/4ojO1CMlkl+p1u/BXrlr4bw9Oncr8JeNOFNJ&#10;oDcPAVDlQfpjvd8lABwE7BncFfh9Anipo2LE34va/lp9W5h7umVk70Btyd26M6AOKnkGzWd8Pt9L&#10;OFm2/E8ckU1oJ+2lrlGM4HckMi+qrbRzK1T/RrSGI7KgyozadPyMS8ZJ3iXQDmmSPNMRjTY4qW5k&#10;a9jbjyq31W6P7Q6d30d01faWjQlgPScJ5YTjDJ+NP3m2tZ6Ui0kOAn+RlD0l9VekT+oFHe8IbL8H&#10;1eYIb1eAdM0x60b1otajV6pleWfDwUE//ngQcAjUP0gtZZs1ZH2234OUT7JOVB8oyzOfMpkHWZ96&#10;j6DqrNBGpbU6qcokkt/Vi1H9mnxFxn4PHUH6l1TrhGU3j9zsk0Z8KVF9HvVBvv0cyVUbI7t7YJu1&#10;tqlfSr55YmJc8J21zBqH7Ity2RZQT9k7AMpdW4i7Ag8CHhGxl+TTBeSltKMeU6HsJVD3CJ1ufbIu&#10;63/qC2VbBrbqj6DaPgPqtKPe0vF8jzRfEhsYcY0/o7bpzwgpI9Vy5SW6cvJq/S3RzY/KG5XX+JU6&#10;jPi3gvb22tX3Sm5QNe1oC3tkEkfmxlPMo+w7VGMj8I0DIAmePmc7YX3ygHLWS+j0Jyc4DPgYOncJ&#10;ylc9idRTsZdXsWZvhE4veub7JB3cUnyJ4RH2dPRSqJvUg4C7AYg7g+60F9f4NWqb/nRkXaLKSKLy&#10;sq5Dyl6DGi8gr/ITVabKrvH30kgenNX/CvVXmyOqG1nd/Gv9XuqwVgcuicctYlihz5lCNUbAcc0D&#10;gPXtQQBsL4Hsh+07+axTN/sJf8qSw4CDgLuJbAOQV5+Qd7RuDWlzhD16d78s3jJ2BEc6egn0lZSB&#10;u/bLIEcw6lvlOzBSx9viV1T+SK7DEdnEJfMix6fDJTrBnnb2c5QexSXtLu3fmah+X9r/S7E37sRq&#10;RAIdkBs1qZu3snnA2kYom7wO6uVikoOAv1XA3pIXlkJ9ye9sH4Ht92IkX/0Cuw6Cow4kqtFLg7AX&#10;+mrKHYF3Az4aYjBvCfucVPm1vEYd9vK7ckdrGNVnrDsStQwsV74Y8UfYI28/ttK9GMnjS0e3AD4c&#10;8buT78pHdIJL+qiNLX8yhmnHFHk36SRR2wHapH3kLaesctYh5x3Bt771rfldAReX1qes6ZnIPqxh&#10;r5zYdRAc7dAtArAX1TaD5KeF8hDIgX4MVDuWSTsaoatfkwdb9SJ1b7UxfqMJV9uPylt29gI9SZdi&#10;rW3Wbcl1lHVd3nSLUq6i1md5L45uIteg+jfys8639NGNX0odyCUJZFLOfMoksj13AOwn/mYZ+wt7&#10;i0CXfqTeav+5AF92Pxo66vhTdlTbpL7cYeC4O6h+WR5NgArkq44OnZw8+Zl2dARb8kf0pexau1HM&#10;aptROdM9bfbSSH4vurZQ1iVS5ghd0tY2ppXkmyb/CLbWw9H1MiJlMh2hs6keNmdJPfV9i7CN+TVk&#10;PTrQCY/HQ9wN8MK4/oBlPQSEflT+UyH92H0QgKMdeKoOE2wGg8HhNo4B8yAQOTGEA3UmRjGAL9Vy&#10;8kHHA125UqKWE9ZlmvK1HmQedG06sq6mSYla11Gilm+Jzlb6VSlhOdMqA+QfpYqOdw3OXitb6y/7&#10;5tU/lIcAZaAuNm5IZAxS39G+YIfDgEOAl8bsM/qTeiVw1MZj4tBBALpOSmvo5Du6FgQbPUwK7gY4&#10;APKHokZw4khbOOKvskco23WoMh1Zn6gylZQxfRUofRW1fAbUmdTxO558sVbONpXvRjPacEZ8SB3P&#10;AbnO6rrLsrzshxsuxJrmAg8irwztOADyEz2pJ2G9MomOB9CBTb9X4EGgfil5FSnX1V+DvTqVGf5h&#10;mlcdDBKbv78NwkCtHQQG7qnj0fmRvKzbw7dckTKVrDc9m1wcNV2jNWzVr8G2nQ5tr+kftROp4ywa&#10;xevaOB7FGfpyE06q0H/6COUBAMkHI33VX3WCKiuUkYwxwAf2GO4K+PSQfqS9jqw7C2foOnxHcBRn&#10;dngPHEzuBjgEfCy09rFRByhpL7q20BHUdllOEl3dGnVtOt4RckGQSl055Stl/TVkXxLdoh4hdSR1&#10;vEqi8rLc0R6Zx6JLsLed41BprS4J6Kfzhg3Yg4B1bTn7U3UIZVJ2C8rm3AWkHAA+cagXm9kuU6jD&#10;nrpaP5I/ipsfBOAsZ/fAYPH8zj9Ak18iq77UifLYqP5Y1tesz3LyE7UNqLxOBsiX6gTOdESj+rV2&#10;XR08aQsp08nnGFtf5bpy8iyPSIz4oNbtpS4mHT01jviQG3WlCvtHDNz0vRMgDx/s0VVRfc6ydpP0&#10;wZS9JZ884FNnt9O1FyPZIzq28CgHATjT6TVgh8FgUPisLwcBZRfSJDGn0JEJc0voz+LfA5Jf68CI&#10;D7KdMpU3ImPV8UivpdRZeZeQyLxwbHOMlas6snwtXaKvi4O8s2J1BnUY8bewtgbTpn3PQ+Dldb3o&#10;8uVw6utsZJu0k3xgGZDP+JPnjsS7Ah4R8SSisw9SF1BPhfyuvvJruWLEr3i0gwDsdeoaMDh+ZNSD&#10;gMnzMBhzMgNeDthzx9agryHbrpETvabmk7wyqqR8bTcqX0PZt0QtV4zkO11Avr7v8V90dY9Bt8Kt&#10;dHdr0b4Yc+acJA/QNg+B0dpOXubVVfumfZG+QBxG3BWwz+RvD4nqR9V/BJ1vCctHbOjbox4E4JpA&#10;bAHdfmSUgeFtPrdtDJgdRiZ9qAOV+Wuh7qM6q49rUHfakoC6kkb8S8jFM6JavyV/hOzHHmQbMSor&#10;W2lPX9baJyzX+iwnr6ZbpFyHEf85wX4QY8nNf3QI8Akhf0XU+d9B3RByWZZEll1X8vTF95HeEShr&#10;Kl2D9AnUshjxO6RPj34QgCPOHgF6OQh8Zgf5sa49A3HtYCUu1ZWxIS91WLOxVqe+1C+N+M+N9FN0&#10;9R1q3Z7yURJduUtFJ19ls34NW/J79dwCzE1pBPxzs0/yENB/dHgI1DuCDtnvlIMvJSzXdgAevrDn&#10;8ATCTw/po/qVvxTVpzNQfZoPglsYugSjgI38g08bB5/gs/EzIBwG+Qyx00Gd9WdDmyPbiT0TpdOR&#10;vGqryq/VV37Nb5FxrNTVZ7sRHbEtjdDJVF6WpfQ3/ZeXcllO6nSvyUudHanT2ZFymQrm25451yF1&#10;Jm1Bm65VN23LoOpmQ4XYaPOdAFBH3gVA1qUNkX5WmyPYHjlsq1cegM8BwKMhv2mMr/iFvGOZ0Ef9&#10;EMhV6tC161DlQPL04SFKT4wth7dg0DwIOKGZRPIloF7K3SA9V2Q/9Pla37N9zT8mJbpyR2voZNZ4&#10;ldbqjtCanrW6SqKrgyrk1fQapC7pCF5sOtNGmmldj5BX1R4AHgLapI0HgKm6OhLZXn7KyQPJ03by&#10;BHXsOzyB8DDwpbF96uxWKCMoV94ajsiC9OPZHAQJO1QDUQNIWRmIgPPihgHxCx7ZvqLqU8+rAn3d&#10;4/do8lWoK3VW3l5yAVxLZ0FdI90jW8QuqSL1daRMIuv2ovqRtAfa7GiEPTJHkLrMM0+SPARMIdvQ&#10;VzZYKe8GakySKrRtXZUZtbWN/gj2Gi9Cv/Od78xPJLwQFdpMSox82IORbLUxwqkHwV6ja1BHF6gR&#10;nCwOhu8G8iCogdob4OcC45Ekfy8u6XO1eQvaY2cvRvLyan3yz4I2kuRfilvP1863a/ztkPrIV3Lz&#10;r9QdBBwAeQhsHQZrsL6Tz7w+mCbwkbsA7gb4OwV+SKXKUpZE2kx7j4nT7wiyo7XDl6IGp+qkzKaf&#10;X+7gIGAgKjLogrKT6CkwipHxG9WPcEkbkPbOpDXdXV3lbZWTKkYypiDzCedKRxWd/iyLjjfCmr0j&#10;SF/W7O+ROQNpgzUKdQcAlJspcagbf70jME2ybaL2r9ZnudaNgL/sPdwRkPpF1gS6pOcAfXmUR0M1&#10;6HvgRBE1cFWndwO8G4DyILCzVYdYq3sqjGJmXKQ1bNUn9sqm7S0Sma8YyVdK1HLFVruaXoKcL6lP&#10;uha3no9n+HgNsO8hkJSHAJTxdJ16AKwdAilvWWTfU6bKjerSpwT+svd0B0G273SehU6v/o78Blcf&#10;BGd1qDqpXnVTx0QZdcTP8noIcDAIdY/aXor0UT/PRvo+8l/+qP6psObzEagn9VVekuj4XWo+Ucc2&#10;N5ykW+AsvV2/Elv1e7BXh3Kk0Gjjlw8J4pGb/Z6x6MpbMh1sp2z2N/ukTF6Qsh/5vQJQdVXIH9Xf&#10;ElcdBOnwLZ1HtxNIEtRBfrsvD4KUM1/bX4quv7eMwQjZr0xfN+S4bfVR2Y6sz7TCcXRuJbkB1fqz&#10;MNJ1qZ1RH8VW/R7s1YFcUm76lZQB9RCodwIVR+JkXNdImNcvoJ/U4Q+HGXuRB4HfNLZtTcVW/aVI&#10;X9dw1UGw1wioskfailEbJg6bf35/IGXNkxLgGmT4I90dzhqka5H96tJXCXtiqsxIln53sch4dPWJ&#10;aoNUcuPJTWhEIvPXoPbjCC5tdwRHbNgXN/y68RMz4uvjnyTjvgfKVXnK0hpSbiSrz0A5eHxqkV82&#10;ILV/INNs+9S4+tHQkc5U2b1tDZokHBx4BJyDgJRTOeVAbVcHNnV39UK+MmuyHWo76Sj0dSt9zqj9&#10;z3JHymTaYSsGW/WdLWnrAICyjcj8U4C+SrdC2qi2ujqoHgaAWHUHAbwu/muo9bVdLSeyrqsfgX5w&#10;QZoHQcJ+Pie8dBBc6uBTdQy7PpMj8DwaIr8V+NEA18EelSsfrNXtwd729MX+bKUVHf9av8/Cmn3q&#10;oNEmLMwnby9qbKou0kvItpmOsFX/KoK4dvOu8o2Xm72b/zvf+c7hQSC6fPJA16aTqVBuJJ98+kOe&#10;1EfVHAS8J+DiNGVBbdul1yLtreHFQZAOVNqDvXJbOGITEGSfx5EyALavegw8tGdSAevlZ7pWJ1Im&#10;+Qn5Xf1aO1D7mmmlEdL+lr01jOzstS/SDynHakS27bDmw4ifOi8h23aosiO51w1r42Ac3PQ9AEaH&#10;QMZsxO+QsqJro1xShX6B7JfvCbhAJc/Fqf6DTqftR/G5JXY9GnoKxwS2JWGZU9ZbsNH7gYoMfB0I&#10;y8nrsFUP9sgA5ar8qP0evWv9B139Wfb3trOcfPJdeY2UyzThXBHma7oHaXdEymVaMeI/Fmqfj8Tg&#10;GlQ7xgxyQx1RytrW1LxIO+QhHz1Je9HpB/Kl6id7ExepPqnw00NV7hao/dPWms3d7wiOBO9a5GCR&#10;+qjHTljPps+dAN/k4yDgsRBv6TvUYEh1UGo6gm3W5LIu5ZOsS3T8KmN8RhjVr7XDhtSVRS2LvXzL&#10;mdZ8Vx6RcnthDGosKK/FZwvpj9gqj6AvW3Qpqo5aPoqtttZVGWMG5SZZN0zJNltIf8xXXoeUqXZB&#10;ZzvlrGfP8ldJ+bYxdwXUZZ8yfxZG/drC7oMAXGrkKEaBge9AEWiIQPsFDp/FVT9TX7YdQfnqx5pf&#10;o7otjGx0+kY27G/t91Z5DSO/xMiXLdiuSzvqUPkjuSPI2JCX1pB+nuHDU6H2c6vfZ6DGbnQACPPJ&#10;24McS9Z8ptBeVH+AZfSQ12/hEwsvUkEnd9SXM6Hdlw4CHVpzbMQ/GxlkqAscgeYg4NEQKXcIo0Gm&#10;vXwPAkh08pmKWt4C8qmrUsJy5e+B/td+2OfK34Pq51p5L13SLrFVzv4mrWGr/hpU3dmvjiqyD4/p&#10;Z7WbdBbscx4C8qAKeaP6Cv11rZs/0o/OVvLUQzk3eG3wstg7ApB9BOmHbUQt///t/XeXJMeR9gtG&#10;yVZQBEAAhCZn9t49Z+/fd7/efMndc/Z9Z4aEJAGQ0ECLUvv8zOPJsna4h8jMqu7m8MmycmVuZu4R&#10;aRYeKqfQ47OeORwuVZSxTR+w1CjgSaAPk2d4EgkCTDIrAUdcO/Zt7LPcFnr1xrbzkWEdta453bsC&#10;+Ut0mK+mNWj135VqtHigGt5mS7cdfCbQklmjJbuWk9GqWzqO20Jv3D37apjH/FNkvinkuXQ+1xm9&#10;emOqDdR2GblMf3wVF7epxx/hl7hGgJ8iz8FqS04LczxL5SxBeFhPgAWbPDk1gV59D2sNtkzb4jom&#10;GvL5N4jlF6eFHO1bsCxgmbk8FalBXU9qcnkONY/1WbZTY6q+ruthSmeWUddP0RR/C7mtxeP2HuVt&#10;sw0Z3l6ek5y2qEZd19LRg3lqHZkysuwWZUzJyGjxgFqmy2uphZ5dNdXb2Hw5tSyoPrLPbbk+I9e3&#10;ZIKs36Bc+wfgegh7ODiljlteSanDLxEECAYcsPpaQZZT687tpNm+GjX/tlh1jeBZwpPhCXGkJRCs&#10;jbQ11vbrbRSw6wZZgin9wO112sI2c5b56769MmmmXGfU9S26TbTmrzeXLdtcd5t2T23rpdiHjCXw&#10;Nq1pDq3tYlCX23u0FHO25XrLzXX4JZw/vir/ToGxxpabxKpAkAdYo1dv9AbsDWOq5bjeIMoyub4I&#10;Q8rqwH3n7LgpZL22o7alLudxAY/V9b0UmC/XZdT1Lvf4s83ZzrrcQt3uPq6vU9DLbwvPRYvcbrTs&#10;6SH3a6E1DtKeDrfV9XPIY1mKpfwt2b2+5m3RFJbyrUFrHl3OerLuTDV6bZaZ06zH/NSRx9G7zmUC&#10;wd///vfwWfirubMXuf8U6nbbtRZ7WREsVT43KGNuopnIfDXeE+9+7tvCXPsumNPbQm9OXN9LW5hq&#10;A0tkLEU9njVzat41ffaFbXVPzRmyWnJrHWt1PmvsYz9p4Sbk5m2Qkff5Wu+UHS1+UOswH/U+RWQn&#10;b5vIc+aC29y5cFz7rB5oz6jLPUzJzMjyngoENGTyQEwtLFW6FrVuJhlgF5NIICDKsuyibi1st9Ma&#10;vfo52N6appDn3OT6nC5BzTvXt9e+xO66vcXvuh5vLzXqcg3sb43B9Sbk9GTV9e5T52u4n2XX5LaM&#10;midTC1P612JKD2jpct0UtTDVti3yXM2NBVh/tsN2LbXNfFlXS2+2qZZNYMBffffdd3Hwyk0uPosB&#10;LG+JXXPt22ITCLZR0JqQfSJProlJ5QKM7xjyE3sgjwHeDPfPqMs15tpvEh7LTW34jH3qaM1Zbx5d&#10;X6e3iVr32rnI/TO5LqdzWMo3hX3IWIs1cwavaZ9oycu69qGPuZ2a37ot6/Z1Al/XxG9ta9OuY7FN&#10;GZOnhqYU3tYO58mHsIfrAyytiLAQq4Pcnm3OfW8KWUemZ4Vad8+Wett67nrUQq9+W7R0ua5HRs6D&#10;vC08B63yFCyz1lWjlu98neb2XZHlZdoHPN6l1Opj5HKuB3V5DnP8rXbqMtVz5PqMzO9yjSwn81Pv&#10;sxf5OgCpfRfBgANZfFcP7tfDXPtaTAYC0FK4rx1uGxBZCQBMpCcznzba9wS9SFi7XXaZq13neWpb&#10;bSt7ql89N0vnKsuck98it2XU5RcdS7aXeZbwTmFNf3hb/Gvmf66/27Mut+c65/FZBAIfxOY+ud8S&#10;LOVbgq0eKNsGeaBLgW11VGUiueDi5VVeEawF8paOfwnftnbU2Iecpf09B2tpKZbwZ7nmrevmqAXP&#10;Yz0Xc+VtkfVlcltGXTZafJmeF9Rz3tsGNfYxhnq75zzIOnJbnsOeHT2ZU6j7QPZbJuvGZ3GdAP+V&#10;rxPMoWfvWvT0xaH0UmOeBTyRzhNJeaUEqW/DmoNlWA7I+aWY6pM3lDf6vrGNzc8Lerbf1Jh681/X&#10;b7Odapvz9na+Jrdl1GWjV/+8oZ6Hpdtyn+Ob0klbqx39phZyn5xv8VtHphwEzAPoXweCfKDbQ8/O&#10;Xv1aoH/21FALHmRNU2jx11TzZTBoJo0VgW8bpWyCH556cmo5PZhvjn+qvdbvcm2T0ZNFvcmo87m9&#10;TkHOZ7jfEtoWedy9sWfUuvZlxxzmbGvpXmJPPfY6n+G2qfpWe8ZU202jng9vM5PRGsdSu2sdNZa0&#10;m6dlRwu5z5x8A5n4Ip/y8Slrgzaf2obwYQQD0LNnzs6pfnN9M7YKBDcFT35v4plIBwLfNponvh58&#10;S05LvstL62vUeutyC0tl15iyMdM+sC85S3BTunrbYun2mcIUj+Vbv8l1LfTqjVb7XJ/bwNpth81r&#10;xzqno9e+1rYaS/rn8cCPPwJ1Pb4Kx+9AgC/LZzXM7z5ObxIe31OB4DYmbQ7IyOQ6R1KWVEwgV+AN&#10;84Hcx2ldZ7TaXFfX1+jVZyzdqFnnHNX8uZzza+g2MDcPa+tvE625as1bPUbSFtVtGXV5Cpm3Jes2&#10;MbUf2bZsY68upxmtujnYpmzbEjnwt8aT5WWenM/IfD5gxW85GPiiMW1L7JrioW2bOTI2gcADaQ1o&#10;Dh7svpDlMTgmimUUzw0QCJi8OhBk/c736kxGbush95niM/KGqdM1yHqBy67L5bl6qIVe/b4wN/61&#10;9beJubmp5zWP1ZTLOZ/LGXW5hR5Prq9tu2m0dOUxZqqR+Wq06kBLVl22Ta1t1ELma+VzXQ3aaj7X&#10;QQ4GXCfAh3HTC6lXED3kcbZsnxrPUiw6NeRBPQ3q9rujecKcZ+IgnD5BgJc2EUUJCkwmbfBxLo7J&#10;WGtL1rcUa/nrDbjNRrOdmer6upzrM1p1PexjB+uNe24+9qEb9Oahh9qu2o618kCWQd7kck5fdCyZ&#10;mzx+MDUH28zLNn2m0BpTXWdfhW5fG8DB20eZzIcP4xT3kkBQAx37HuPiawR54GVQpGNFQh70Wspw&#10;HZPGUopJ410dfhgjn1vLgaCWsxa79vdGyhurTmvY7h7VPHPlqfq6rkZt+zaoZeR0rt5UY659H6jl&#10;zunJ89eaS2AZttvkulb6omNqLvIYc7lVn+tqzLXvC62xuI60JoA/Ip+DALC9OH6f4fCpoduA7Wgh&#10;AkE9qb0OeVAtTLVtA+QxSRz9856Ob775JibOemyPqUYek/O5bg5ZT0bWmcnzuJQsaw61nkxuz6jb&#10;M1p1wPW99h564zKm6o21Onv8llnrMubaa0zN1ZTNyJ8iw3Jasnr9cn4Oa3jXYGrsINvqtM7XZOT8&#10;HGxHT1Zrfmv57lPzZHKdU+ezfmBddQAALpvwaZzm5sCW1De/ZFmtQAK5zXX7QHdFYANsRAs2zARy&#10;v6m+S+HoyWmhr7/+OgKBVwDWmSes1pn5nIKebfBkOT0+82ReQP9sX48yallLyX2dzpGR8xmuz31M&#10;NfI48riWUo0pXaDXXsusZc+1Z2T5ddpD7gOyvppacH9Tqx8EnM5hKd9S1DbmOqNna8uWzAdcbvG2&#10;0OKr+2fbjLpfq4/rcptTf69rZF58kf1Rzes5gzij4UDg2+EBOkDmNVkP+RwIsp66nPtP4TB36qEn&#10;ZE74EtkZWR55rg0QKZkwE3WZLw98Tt+cvftEbVO2E7ic6+Zg+3vpHOb4aluyjdvSTeKm5c9h6bwb&#10;2V7n8zwtGc8SHrCUbxf07K7re3zbYu28g7W6e/zU1221PUvsw5H77iEekCUgUDZaQacll7pt5qPG&#10;VtcIMmxI3b524nN/y8PpO2oyYSynqKsjbt44pO5fE3B6G6jta5Hbl6IeR2tciLPMpePNtphcrlc4&#10;S1Y8u1ALS/med2Tb63xGbqvhtkwttPigpWDf6e0/lpPTLH8uzejpsP6WHXV9bq95s+6W/n3B8jP1&#10;gI34Ma53ctrbP3BPHd8vEzLyOAH1/C7yPrE4EIB6gnuYGH8TLbnU4fQJAAQCJslX4Y25yZ5Cq5/r&#10;1sicmxPbmGX3aCmsk9Tkckkj2cD1a9Gyqa6bs3vNuHpYKmOtbWuR53HNnLbsapHRyue6FubabwI9&#10;nUtsqedvrjwF85LWeZcztrHPoG+mGr16I7fhyzglxIrAr83xGY8sh7QeT26vYR6nS7AqEIBsUE1T&#10;6BnufrUM8l4R+ElirwRAlpf7rYFlZFlOl8B6SWvKqPXM0RJkPXU+p0avvgfbkdPatla5pl79GlqC&#10;mm9pv6VYMn+09drr8eS80Wuv6zJl9OpvAj0da3R7vjxna8qZatR1uWz7ajszj/O1nNzXBMxXt9eo&#10;6xwIWA0QCLiLyH7OMnIf9NS6ahtdruvnsDoQLMFSG1pGk2ciOPr3OTSCAaeF1g4uwxPXmmCjVbcr&#10;ssysu0XboJ67Vmq0eDPW2FDz9vpuO641uA0dGfU8mozW3GZke8lncl2NVh1YW3/b8FzktDU/dd1c&#10;2fA4Ldd8OQ/P1HyYbwlqOXPlKaDXPo4g4NtJOQA2bLvl5vHtEzcSCMCcofWASCGCgAMBzt+BgAmr&#10;J8VwX9fXPLm+hnmneLZFljlH5tsWeR7r1GTkPMh6sz1Gr2zeVnuuz+UWLUGPb2n/faCexxbc3uOz&#10;vR57Jtf3UPMaS+pb7dsgj8/kstM5avHVdS3Ubb3x9PpnfvP0eKewdD5rHa1++DocP9cKciCgPttW&#10;96VtG9t72GsgqA3rladSyEGAZRMTA1FnPpAnE7g8V0/a470J1DqsP1Oud34btOZzKVo6bdOutCss&#10;o5a1D9m7oJ7fuXmfG8ea8fR418jYFmvHTX2PjJzfBWvkLOWt+ZhjUw3z1mmN3B+nj7/zqqB39iP3&#10;ye09HWuw9xVBzyjXL0nzagAiILAiMI8nY9sUtOqAdWwD+k71zzprMnJ+DnVfYP11akzZl2G51rEt&#10;tYANmdZgTvazgsdRpzVsdz2Out6oyxluq9t7/PuA9fXGR32LWm25LudbVMNjzGNt9YNa6NXXqPmW&#10;zK371KmRbTexCuCmGAKBfR3k9sxvZLm1jrW4sVNDLSwxloESIVkqEQRIfccQqGV4cjxBdTqFJTxL&#10;YbtIW+Ocs4v6mrbFknluodbZssF1LV5TRl3+Z0FrjvM+kNMavTnaZa5uYt6Xyliri3nJ5LoptNp7&#10;erPcmwB6M7XQGlfOu59TAgH+jkDAgW++TpBR6+vJX4utA4EnIVMLGGeag+XAy2QwKQSB+pxZLaun&#10;21iiewlPC/Sr7WrVZXicc1Sj1d7iA9Zbt+e+PfTa19b3YBtMLzryNp7a7i14/PU81HPjck0Zc+Vt&#10;0JPh+qU6mI96Tuq5WjpnNbBhqR1TfNlG53PdHKb4W3V5DvFx+DwOfEk5I+KDX8PjNBlL7ZvCVoEg&#10;G5HRq18LJoAJ4SJxfdtoDet0OjUpbtuXnRmWnfVP2ZJR21OPqYddxkHfmlzv1HmQ8xm9+jXYh4wX&#10;ER73knleirp/S95aHbvaNIX6ezP3nVlqC3KyrDVjmLNhDWq9tV2Ask+H5zMhdSAAyMvUsnUb+7cK&#10;BB6MKaMe+BzM70HVF044X1bDfax/jc6sL6NXXiO7nos5IDvrqamur+HxZ9T8uZzrW3Bb5pniXwrr&#10;bZHRajNtg9bc3CR6uuZsyONrjTXPQ6t9LSyjltuijLpco9evhreLyXWtNCPLrXXUsnr9a5pCLaOW&#10;m/uTb+k1j/W5vebF50FeFfhaAeWshz7wgVyfUduwFHu5RrCtcsODQg6DJxoyGVAOBJ5QU405O+o+&#10;PVku1+kUrJvUNIUsu6ZcvwY1f6+/ZdfktpzeNG5Lz74xZffctp/D8zonS+3ah/2tOZyT25t396v7&#10;bytvCbLOrCfLdJ4UYgXAGZCe74NnLhBsi6cCgQ3q0RTc7oHPGdpqZyJ8bYCJ4NQQgQFkue6bdeZ0&#10;DllOi9bCdszNkVHryHprG+qyMaerlteTk5H7OJ2jpXw9WtJ/CsyDqYWptn2j1jWltx6XyzmtyfXP&#10;ErV+j9FjN2XUbXX7HPY5Zs/lUpnb2Gv0dGWZpLS7Dudfnw2xDPNAc1jCk3G4tsMatCZhCgQCXzmH&#10;fJ7McvwSJmOt/Myf0xZl7HOOatkZHl/Ljpyfs8e8uY9huZkyXO7x1PVL23pYwrMU+9hOS+2Z05Xb&#10;e7zW1UtrtOp7vDeJNTr3sU3WAp3WOzena5HHg8wpuUt1WiYpp8U5AMb/+W7JrJMVQS5PobZ1CrEi&#10;oMNS4TU8GVZUKze5PvNlXvIM3O/dYEIyj+WAXAdcdgpyHri/3+pn1HxGLbuG2zOswzQF89ieVhBo&#10;1ee+Gbktp7a/5jfqOWuNl74ml1tw/0w1lvBkzLVn27J9rfoelvKBmqc3hhZfhtutN5PrW6h5a6p5&#10;lpR7yHxTVPNm1OW1yPIzcjnn8zxTbzLm9qdeO/Vuq3mm+jhdQsAHw7xfza+n9rWCPBafIrJ/MLIs&#10;w+2ZD2S+WBG4Iitagh5vVlDzuFwby8A4LcTgCQYEAgPebJv7ehIo1/KA69y35VRB3bdu78E8S/lr&#10;uF9Nua0VDKAMl+u0hvu63eOu5y/ztWgOllfLdb7XXmOqrYcl9mWs4Z/i3dbWTIbzdV2ur8s91G1r&#10;+tbIfWvKmCuvRa9/rbu3T5mvJ6dG7t+SD5bKc59MNVxHSiDgTIgDgX2h9VknvEttWILmxeKsNFNG&#10;XTZcnwdcy3DeTg4wAQQCJgBi8F4G5X4ZtFmP5Vl2zWvk+h5PRotnrp/tsm3A+boeIG8tee485rm0&#10;Ry39u2JOxr71PSvU27GF3rZuodU2xZ/3qZwalOu6Fnryd0FrHPvAbctZOn+mFnrbxUQ/5/F5EP6P&#10;IMBvFfgUuVcB8PO9Brkup6BnTwvNQDCHnoJc74EZtGViIJB/YIELI75QDPnUUIbLlmG43k7PmMrn&#10;ckarT6uuB9tCmmkN0FGT58tjrNuWpKaejky7Yh8yXgT0tu3abb4Wlr8vPTexvWqZS3RMjafVH/6a&#10;lmLNmNfI7WHOPgcBePCHHBATCPCLrgfYzXca1PU5BfUY6zaXtwoEU8iK8sBd7zKwIV4NEAC4UOKB&#10;M1g7MYO8JyHLNyzTyOW6zcjtNVp963yNbFNtH2j1scxMHrvTXD9FrT411TprtOrWoid7KfZhwz7h&#10;/a3epi7PpVPIY/W81eS2VgrMl9tqyqjLa1DLzZTRKrsut+U5querN39r53UNpuwx8lhaoF+rr+t7&#10;cgHXBbg+4N8psE+0zjXjavWp83sNBFl4PdiWIS4TCAgAvmXUqwFWC9m5gboMWhOa5TvfKue6HnJb&#10;L19wPd5sE3lTC7VMyGN0Wtc736PcJ8tt1TvN9beBqTkxbtOeNajtdnkqdX5b1HPhsrebqa7LmCvv&#10;A0t0tOpa89Oqy309r3N826CWeVN6DMsmJRAQADg9hE/0HUT70GUZpM5vFQhak2HUhmZe8i6bjyhH&#10;tCMIMHA/N+AgUMsDHoAJPpCXSUbdvy6DVp3hNtJeX9dbtW3Itkz1N5xvpfuijLqct8++UcvN5Smd&#10;N2XPrqjnbgpLxwosd6n8JXw1T6/PUp1LMKdzyXateVzu9V0i83kDNpsy8GU4fgIAgQDidBF8biOf&#10;57WWsQZbrwimlE5tdPIuk+L4fZWcwTJAggB0fHwcsrK8ugxczrJrtGSYWnWmGnPtxpwddf9c30t3&#10;pVrOFHr2b4NaVks2dS0yevW3iaVz10JvLEbOW35PT13fKvfqXF+3G736bVDLqst5zDXqNpfr1KCc&#10;6XnG3Dx4DDh8/CO3k3Kg7AfMciDwwfLaMdMn01OBYK2wNfzmzcoZEKeBCAQEAdI8OAM+4DrLIs3y&#10;enDbFM8UlujYJ7K9PapP/yyljLo+t9e826LeR1rlFmXU5ecRS+arN46148v85FvlXJfRqt/Xtt4G&#10;PTszzDOXgpwHjO1Zji8j21LbhN11HWV8H76RA2XOnBAAqGuN3WjVZVhP5tsEgix4jjJyObfXg8rA&#10;iUHwsvTJ7+FmkLQB2vOgkWkduS47xX3B8np0E8iyW3lTHq/zuW4p1bJd3hX1NlpTznVTyLzPGmvm&#10;rLZ57Rg8blNdV5dr6mFqDHn/uAlM2eW2JanzLdyk/XOodbvsNNudeflO0+YHzBwI6nF67KYarstp&#10;zbf1qaGMrKB23DWoMzEoBsdASX19wP2ysbkfoC3rcb3THlrtdV2WZephqi3buAZZ7xTtEgTmyHas&#10;RT3eqXJvflzXanuR0LN/ybh22QZL0ZO9T521rH3KzvtJa07Rtau+uW1lHT09rq/5evUgl+0jWRXg&#10;Jzlwxsdy6hye3tgNt9Wp4fJeAgFAYKY8MIM6nJYdl68PQJwiomzDLAfAawJuyzxzcF+Q5bm+Va5T&#10;52vU9S27puy07FpOroc8d3kOczpFWc4UZb3OL0VvzJ6PupzzmVzfSl809OymPlMLrW3gbWNyXUZd&#10;nkKP1/LXyOqhlpHL2+jIc9bLZ+xjDBm1Do+h1uNybjf16jOhB5/og+V8+pzrp6A1XqNum+LdWyAw&#10;espczwCBI12+ZZRIB8wD8sRkAsiEvApx/VrU/Vyu0znUfLYPWgpkmOryTZBR19Xtc6jH6HKvHvTm&#10;pe5bp88barvmyrsibxdvp0x1/fOA2o45u9w+xZfn9ab3jZZ8bGuNK9fX7S30ZKAT3+aHbfGTvrPS&#10;B3dLgJy5+dlbIJgyKhvhAeZA4MFlgz0ZUH1Em9vdJ/dbgywvo66fkzvXvgTIeFZU62+Ve/Dc19ui&#10;V18jt5tnivd5RG3XXLmHuTnP7S2qeepyppvAlOxad81X19ftzGGmXLcvZPlL5WJnTa5fgtwHOI9+&#10;/CTEKSH8pF+/A1rya1lLsZdAUA9izhiiHI7fg2PZQ9TzkX29AVyXj/yzDuqXYM6uGuZd08ewzVBG&#10;Xd5WB/y72JeRZRlzZaMej+H6Xvsu6MncdR52RW3XXNmw3a0577U9j9jFxnqca2Uxt735vUlkO3v5&#10;KcDX4nUdY/KqgBUBD5hxAN0aby1niQ3mWRUI6DSlzO2ZanhgPvfF4EiJeh5cPUD3scO37Lw8gqel&#10;bwo1v+WaXLcreuOqdVhvTTVynfOZ37QENd9U36UyPc56vDeJpbbdNOoxe7v35sJ257QeS81Tw7Jz&#10;mnXmsut2he3MlDHVVsPtrdS0Bvsa4xxqO52vsdT+3jaijL/EV9Z3D1l3rWOpTmOnFcESZdlQCONZ&#10;2rAS8PUBD8xoyfUE1YM3b6uP0eLN/Dmf0atfA+ztIduR01qv63JbnW8h15u/pn1hapwtrOXPsN11&#10;ugS13p4du8zN1Njmxk37HE+GeXOffW7XmwI2mlzOaY1Wveeqnq8st4eevBam5Duf60BPVo3afpdd&#10;x8EueQ6C8ZM+g8JFY4LDErTsq/FUIMgGbQsrQxZ5BmJyG4P49ttv4816Pi2U+WuDKWeynXV9C3W9&#10;y7lfj1pwfc1ragF7TSDz5r6uA3X9FGXU9a38FE3B9hsu1/VGLc9zUNMUeu2W3bN5SsdcuWW305q3&#10;B/Nm/lzn+py2yGiN1+2Zz4CvN44lsP66j+Xm9hbVcL8eTcHtNX9PZ+aD5vhArt8GLR11avTqbY/P&#10;fpC376TMATT+kgNoP2nsPmsIoDvrP3SDURs3hRZvqy7rYEAOBLxZr7XMaWGuLaO2oe7bytcyWljD&#10;C2wH6dS85HQptVDXu5z71bQUtf15bFNo6ZjrYyzluw3s05Z67pbKXrq95rbttmNZs7/cBhhHPZYl&#10;Ns7Nzz5R2+dyTk2tskHZp9M5PeTXU9eo+9bl3rif+s3ibSaopRRCDqmjm/M4faIaAyGqLV3etIDM&#10;DOs25sbi9pzO9VmLbI/tc11u68E2LaEev+ufN+T56M1Fr73Hb7TmwNh1Llr29NDT5f51ugaW3dNB&#10;vcllY05f3XcOmX9NnyXIc5RpCj071ti2lBeYv9Wvtjmnmewn3T/XucwqgEDw97//Pfyo20DmrynX&#10;g9reODXkxm3h/lmRkeswxncKsRrg+oCvDXjwa5F1t5DltnQsrds3evZm1HZQzlTDdXV7i/emsGRc&#10;22JuWy/Bbc7FnK56PEvHlbdvL63Rq98HtpE9Z2+NPEctyqhlrtXVQ0snMk1L4H5OgeVlp4881xu0&#10;c+DMAfQ//vGP8J+UzZP5bY/rMoHa5lUXi1sCDZed1oqo5xwXp4V8oXjJReIWrL/W6XQK1pF12VZT&#10;q871Rl1egyX2Wn6tv5Wv6zJyfU2u3xda41mzbXZBPbaa1qBn6z7GMCdjrj2Pxfk6rbGmfYoyevXb&#10;YE6W56ROl8Aya9lrZPRgGVN21+R6p3VbRksuwYAAkH+whmBg3pYsl1s6zL/TXUMtYJDJZcAAfLcQ&#10;RECgjBHmWYJ6MB6I6+t2kO0BLX1z7S0s5cs21nY6baGWP2djz565+l77GkyNY6ptDfZh51L0bN5l&#10;LO47J2OunXlYOhf1Nu71WyrvtjBnD3NkMuizZBzuMzfPPfT0Zt21bPdxfd0OWnUZyIeHsyocSONH&#10;CQqcLsqYsqfWQRnaXCOoGZbAQkwZLtsgyjh/IhnntvJKYCks0/patAvqyQNz5Yw5/bWddVqjVw9a&#10;bdRlao1nDbKsDJfr1HCfuh606pYgj2ObMU3NxVp5HsM246v79mTNyTHW2D7H6zmqaQ1a/VvUQq+9&#10;x9+buynUfZb07envIcs29coZ6Kl5sm7y3EEE8sqAVUEty6BPJpB1mPZyjSADZcjDUJeBLxI7EIDW&#10;raI9W1y/xFZ4lvDNwbb10ow5fbYpk+tbmGrv9dknltq1xpZt7W7Nd6tuG2wrpzX+peOr+7ZkgTl5&#10;+5qD5wH72A5z85V5W2kLu9rVw5Ru6lr12GKfiX/1gTWp/W0GfJkyrMP01KmhunENZdT1GMl5LAIA&#10;V7wxnLY6ENRy5jDH32unfq5vPXHAfXppjZ6MTHVdRm53WvMYvfoetpHl+jo1KLfqctpDa64yaM/k&#10;upw+K7TGDVr1Ls+lRl2+KeS5NRl1uYUlPEthWbW8urxkbubmdYmM2p66PAd01HpyX7fXPPjNXl8I&#10;P8orJ/CrnB7KwYA+rf4teWBv1whqZdkoVgMY6kDg+19zIOgZ2MMa3n3CeuvUoNyrc30uu87olev6&#10;jKm2tejJqu2o+aZsmGoDS79QwLx12gO65/Qvxb5kWcZcatTlFtbMYY1d+u4btS297dybqxZ6PLme&#10;fM2Hzp49Rl1eAvdxmnXnFLIzz6AfdfhR/CmniLje6tPt7pupVZ8RgWCbwRi1UOdz6iBABMN4G+1g&#10;gX6T5Zla6NWDum2Kd99o6Xad82toKTx3U2jJrss1eu0ut9pzXa5vYYndzxJz9vewpJ955lKDcibX&#10;ZdzkXNa6Mmq93q6mOZgnp7mv0ylkfiPPleG63nhyfY/PupbYBXp8texcpk/WbxmU8ZucYcGP4k9N&#10;+FQOrqEpWG6W/Zsni9fAgkAWnFOM5io3gQDCeAKDoxf6TS1kHUuRbbkt5DHX+lttczSFqflqoSVv&#10;Tsc27XN9bhJr52Qpth3TkvlxeS5tIbflcU/NwZS8KUz1q/W19E/Z5LY6Nab6rsVNjL+HpeNAtskw&#10;r+sp5zqCgAMBxAE2vpU6B4LcpwfLBr+5RrAUPd5cTx6HX5/Loj6TscT4JchylsrLdoBc7rXl1NRD&#10;5llD7puR26bQ4+v1df1cewvb9Gmh3l5r94dW/7UyajCGteMA7rOmf+6T04xWXR7j3HiX8C61N2NK&#10;b6ttzk6Q7SBvWou5PrUt2+iosWRu4THVqOvz2Ek5yG6dcm/J643H9b9ZQ1jZHC0BfBiLob5biKjl&#10;U0JZXmsitkGWMycz63c5I7cZNa95MmXUbYy9ruuR+69Fb0fIcmvU+mreut3IfM5nWoPa5rnt14PH&#10;v23/fWLtHAD3yWmmHvJ458bemp8lOnpYMtdr7MvIdmUCPTkt3hbobxlOp/inYFmWA3I+Y4mOlrw8&#10;HlL8KX6VA23OvFBn/lb/umzsfI0gw0ZmYkVApOIBCAcCwI8vs4TJvDeNXcdpG+u0h8yXaSoY1Pyt&#10;8hxq3rl+U+1ZVp1mTMlYgqlts8t229e+bexbnrHr/Bn7tm/Krpuaixbm7Mi0FHO86LTetdtniR1Z&#10;fgb+wQfL9pH2GQDfCVFmRcCDZRxo+5UTvv6a/Yxhu5y6fbMiWDOBPSAwKyfvU0MsXQgElNHlc1nm&#10;3QeWjGHbcdY2utyyPY8pp3V9Tbm+zht1eQ61rBYtgfkyf6tuG+xj3zOQVcvbl/x92tnCNvPo8Zpc&#10;tw9M2TOnI9szhSk+9Jta5R6W6gZL+LK+bIPra31LddegHzLxkaRZrh07wG/y4/XwEAgIALzE008Z&#10;OxBkGzMsM9sZTxb3OqxB7m95rAQIABBRi6WLB2N48DW10KtfiiWyzZN5ndZY2g7yRqU+kzda3nhQ&#10;i3dbmkLNl/mn6nN6G2jtwDWyvRlTfbbBGnnbztGcjla760hz3qnzGWvnrK5fK7MnF7hP7mv+Vj/L&#10;y2RMtdVwW82fKbe30Gtz/RxlXlDPoetBrueCMQfZnHXxtYLazxo9GTsFgqm+GEKE8u8OYCTRqh6k&#10;B17LcroGtYyM3Fa39/jrtCbXrwV9mJ+aarl1fopacpZSraNGXe98TjPV6NXX295wvfOtdBtYbibr&#10;rm2oUfdbi57slt4p+S0ban6XM18vb9iOli011fX7Rrah1uMUnp7u3CdT3QZ6uqbIvBk1TyaO4HOa&#10;6011PSnwNsntfMc5BeR6XycgCPjHvlp+IKOui1NDrqiZe8hCnM91NpRVAIHA565axrluKdbwtuD+&#10;rTST63K6Bkv6wOPxk7bmBzJvzmf0ynV9D0v5QC17aV/v2EYu122G63vt+8BNyq6xZp53tSv37+X/&#10;GcB4lo5p33xrYJk92dTntikb2I/yvkSe00E+8PZBN/WWa3nZ37qO8uYagRtJ56jHZ5BnuYJBfm92&#10;zWvKzs/I+W1Ry6t1AJdze4/HqMtTyDJ7ZD4j17eQ+0zxTskAc/1rrOGtUe/UdRm06m4L6DY9S2xr&#10;w9R2sbw5udad+XJdrn+RUY+pRdtijYweb66rU1Bva8puZyVQBwKQZdrf5jrKv7l9dAp0mCMiE0Zw&#10;PcBLlXx/a80PWnU92PgpzMnotbt+qv8S/WuAriVk3pxui6X9d9XTwi7zV/fd97aYw67z0bN3zTj2&#10;se2sr07nsJZ/X8hjIb/rdliKNeOseW9yrjz+eh7wsz4NT56zMCDb0Ju/p36q0kw9muPx6Q0/7eZA&#10;QJ72un+NOZ7eZButPgA+k8tLkfvtG3mcPdsNt+W0phbm+FrtJrfXaNVl9Nrn5jHPdS816vJNAB0m&#10;Y27sc9jHOLDB1MKS+Xc+pzW10Ku/KXgsvTHtinrMmdai7juXGpQzLUGeD/fxg7v4XfJ5VdBC1rl4&#10;RYDAeqPUSiizImA1wOkgliq1QTba5daFkX3Bg3S+Rl1X87b6AOp7bUvRGqfH3yK357RGXd/jM+ba&#10;W1jap+ZbM1/1/M/13XVb3Dam7PW8bTvPc/2y7qXze5NYMk54MrXAGG5zHHN213Nbp2tgXVM6aWMF&#10;wEoAv8v1WfK+FdVAP0Sd6yk/ddfQFBnO59TEagDFOH8vT3xOCoTC5PhBXd4XskznSVu6cn2dGuaZ&#10;qs+0BJ4X4LznMiPX1WkN82a+HmW02iG37YJ6Puq5Mm2Dbfvtgjw3PdRj69mZ5dQyrSdTC3Ptte5c&#10;dt42TtEaZJt6dhk9vrq+TltYa+c+Uc9VbctS27IMI4/dZOQy/pYDcfwvftg36UDA/tZ9rGv1NYJW&#10;alBGMREJQzhFVMOK3ddlUMtbg15fy7eOGrm+x9PClMw16NlNvSmXnc9pD3PtSzAnY8m8/k/D2rHX&#10;czw159tu09qmXF5q77PcpozbZGCPaRvsOp6pbTEnexvdtb5cdh65vlGHszKcjckH4/UZGEC5uyJY&#10;C/qg0IGA81Tk/Tg0QKGNcApadUtQ27nUbttRk9vAlCzzgNx3W1gXaY9quK7my9RCiw8yevVT8Bxk&#10;2hVLZSy1cRvMyV4zR7si63J+re56++Q5zm01ZfTq94F9ypyzc1td9by3toNlt2yoy3OwfOuodeV2&#10;5OLoHQg4PUSeszSGeQ3bs3mOIDeCujwH+FGIYq8IiEatUz+5bD026FlhG/37tLc1/z0ycn4J1vK3&#10;8Cy3UQ/7GFcP28i+SXv2BW/HJduzx7PPfWGpHZkycnmqDdTlfcKy96Gz3o9c7tWjA3+L3yUIsCLw&#10;dQID3ro/eOquoRru1OucQTsG+GIFRFBwP0+Ey/lclc9fUa5pDZbyo9N23BR2GUdtW21vna8po1dv&#10;5PYeT42141mDWvZSXbXta8Y1x5fbMxl1GdTltbDMWvaucrdFbzvMbR/ap/rm9lzO5DYj17XqWzDv&#10;FM8uWGLHGt31dna5TkEeF/X2w1wjIKVsfp8mgh8fDCivukaQYcGkEFGHixQOAr5QYb4a2XDIg3H9&#10;Wmzb73mD58vz4jLI5VxfYwnPrriJ+bbMbWVvM966z03O2S7ArpZtt2lvb7tss73qPnnbZ6qR+YwW&#10;37PAvuzo7ZO9FL3WjaO3L8YH44t90w6gDwR/PluzOhBYUCYrRyn3sWIAUYg62kFvktwOzEOa89vC&#10;cjItQebNfev6Os1Uo1efkeciw/NsOO/6uh3U5RqtPmuRx1vTNrA92a6ejVP1vbalsIwWZbTqlmLb&#10;OWphWxum0NuWU/UZLR6jV78U7p/ltOpuCi1d3gbb6Pd+ZMqYKxvWa19MSgDgFD1+2auCVn/6bq4R&#10;LIEFmVDmPMo5J+VA4LYpYEAm1xk5vy2y7LXo9XN9ne4bnlsjl+fm9llj2zlpjas31mcxB7vorOdk&#10;n/vNPudiqV3bjKfHY/vrtAfLIc35m0ZLV23rvuxYs01rXvyv3+7A9QLfRgpsX+4TgWCJ4XSqyfUo&#10;yLeNEn2QydIjXwsgNRnmm0PuY91TyHqcr8nIecN1mb8mtzvN9WtQj4fykjHWfEv73Ra2nQ9Qj+Mm&#10;xtWT6XnMlFGXjRZvjXo+ls6R+aZ4rX/OBtDjWWJLxlr+jNreXgpynem24DHW6U2iHt9UmbwPvG0b&#10;eVYEBAIO0H291u31gfqiU0O5Qwb1UC8QQA4ENiDnQW7PlJHLU7bUqGWajLpsuK5uq/kzX27L+Rp1&#10;ve2uU9AaE3Wt+v8J2Oe418qq+Z/3bTBlX69t6T5bY669hbn5cztpzt82PLY6zdhm/IbHl8dWj3Nu&#10;3Lk/tkCUcf6sBiCfrqfe7Tl4/ObUEHmThZoM89uJewlC5PFFYsO8tZycn4NlgLpfbmvxmTf3yfUZ&#10;ru9Rhst1fUbum/nqPra7TgH5XDZyfd3e6wOm2m4SrXnIqNt7fEbmnUOLb6q/22rKqMsteK5r6mGJ&#10;zIxsmymjp6vmb+WXUIbLdX0N2wRffZA4hTyWJX2Wyp3D3PbKBK+pbqsJWHauqzGlH9TtloOTx/H7&#10;OgFvJcVH19cKzN/8YZqcz0ZmY8n7QTGcv89FoZjrBRnweqNvi2xTjTyGmg+dtV7X1eQ2p3WbkXly&#10;Oocpvtr+ehwZS/meF8zNT92+dD6XYJ+yjG1leru1ttlamT3+uj7roi3T2roadd0UbwY2wWPqoTVf&#10;c31Abp/jXYpsA7DcKXum2oxabsZUG+jZRD2BAD/sg3R+DoAXgLJKaGHy1FAWbKIOpw5QhGAU5ddN&#10;m+9ZY60N5m/1o87UA+PO6fOFtgP6Z8bUtnrW2HVb3OS2RHamFlptubxk7nuya2RdOb8L5r7HWUdL&#10;35wNc74CTMmdk18j6yLvA28CAn6Zm3hYGeCvfVeRTw2B3wQCDyALhjkb5jYE+oIE78F2tMl9e6h1&#10;3DTmdLl9G5vy/OR5uk3M6X1GZj0z3Oa+tS123Vf2ta8h5yZsmdoG5p/Sa7uW8K7B1Hc966j1ZVuA&#10;yzVfb9yZv+4DXNdqWwOCAGdrsANZXhUQCMj7DqLfBAIbTqUpg/YWcb7JF4gdbag3ch64PMWzDyAz&#10;65rTkXnnYHlLeGvU87oGre3ick/uXPttYJt56mGfsvaJ3nZZg31to6VyWnz7siGjtc1yXW+bYktN&#10;rs/IbT1M6choyZmTbZhvqa4M2pbqaQGdEDLs4F1PUKDMATvXcH3h2Ndxbe9hbfiUURbsZQeBAKG+&#10;Mk3ZsFxSk8s1WnX7wJzcbJcx1WeNnfU89uZ0LWo5c3K31eu52ZX2hW1l7duOHtZulxa23VaAvkv7&#10;T/G12tbIbsHbIG+LvE1ym3VB+ajVNIWp9qwjY6nsjJq3Lrd05HQp4F/axzp92od+1OGrybMScCDg&#10;4B0+9wk+Z1xpZCPcnnmIKAhHqJcbmT+nt43a1h7yGNfCOjK1sI0O87tvJtffJHpjeVao7XnW9t30&#10;/E+h1r3GFniX9J+TuUZnC3Pbz3bWZNR1rfZ9otbVSudgGZm/NQ9L5dWwLOvIqwKIOl/PJRjUd3Y+&#10;tSKohZmo9yrAQokoBAGvBHIUAnX6PAO712BqTHPj9Zz24LYez1w7oG2qfQrP+/Z6Xuzbdn73gVr3&#10;Wlu8f0z16/FM9ZkC2800h6zblOszemXzTlFGqx3KcLmXzgE+k5HnY6mcKSAv68nzjp/2aXyfvTHf&#10;5mJx7gD1QCecvpcaEEJb/XtpDWQ+7+jZvk94HnLampuaz2jxrsFtjPFfmMbSbbjrtt4G2+pcul8h&#10;3zpqXS3dmdfk8hIs4a955tIau7SvmTevAHzq3qDNxCqAg3d8Nv6bg3nq0bPoriGDOgvM55wo5xVD&#10;7l+nNZD3L/wWeV5ac+Q6UpPLLWS+Fk9v+/wL+0U9963t4boWZdTlHlp9l8D9tu0PevsV9ZkyrGuJ&#10;7rqt1bdH5ptDzTuX1qjrKZtc7qE3fxmWBa9/CMzBwGdqAH6aa7r16Xz6LQoEVuS8AwEC/QBZ3Qe4&#10;XNf3kPXcBJbaUWNpv23lgzy/Lexzbnax819YjqltuS32tQ/cBtZ87w3yphZ6MnOfXt99otZ1m7pb&#10;sF7mx2TQBuGnOXuDzyYg4MPB8fHx04HAHVpCnCfCcNEBYRDCqKs3kMt1fQ/WcdOYs2dfdtR68jzu&#10;gm1lYI+phX3Zd9N4EWzM6Nm7yzhueg6Q39PR23/y/mVaA+tsUQu9eqOWkWlfsKxeuhTbzJdhXe5P&#10;uaUfHw35IJ4zOQQD+p2cnFwHgp4AkOuJKr4ntV5e2Jilg+rp2xeyTVMwz7b2ZD1LdS4B9rRs6tlZ&#10;1287nucNu4zrNudgra5nsX120Zn38V1hO3Laoox9fq9yugZzfbaRuSvsc9CdTwXV8+V2DuQJBD6t&#10;D99vAoGFgFx2SkdfG0CgLzgAG7QEWa7zNwnb1qIWAMAmtwAAmNJJREFUXN9rb6HFu8346j69/lM8&#10;vT4vKnYZz03NBXL3Ne8tWfvGPuWv+V70YHtyWhNA1z70ZVj2Nmj1zfY6X/N5DL3xuL7V3uI3Mr+P&#10;/K3bbW6n3ncP8doJDubx4c1TQ6YaKECIA4FPC8FrRRmtumeBtXaY/3mxH9TbpLV9jKm2Fxn/rON6&#10;UbGP74f36xY9z7B9S+3cxqes6WMe/DFo9XGdfTjBwGd2nvrxejN6Q5gM8llIDgQ1lhifUevaN7Cn&#10;RT1Mtd2knXNo6c51z9K25wnMw//0ueiNv56bue/CFLbtV8M2ZduyjWuwy3jWYKl9LVvqvj17147D&#10;Y/ddnPhnBweAXp/e52DeD5jFiqA2irIJWCCO3w+REQx8faDGnPGtPvvCnO4pLOkLzxodu9iTt4Op&#10;RqsO7KL3WaM3ppvAizpPnqPbnKt960KeqcYuuvZt5xTyGExT6LXP9VsK+6ep/Rpf7ruH/IDZU6eG&#10;6s4WiJE4fQIA55VIEUJkyUqdz3U1PGDSPPipPtugtmNqoqd0Zzk96sFtUzwZnpOalsK8a/UCeNfw&#10;7xOtcbouk+tzOofctwePfVtag5q/Z9sS2XkuWuOs+7tcy2717SHrmurX4oOMXrmuBy17jVwP3FbL&#10;qGE9mabQ4ocy6vraNqPuZ+S+PVim58Rl+tV1IOeBdUD57M5vrhGALMyduDBMBwIBqwKEEFlqRVNG&#10;3BZsv6nGtnUtngzP376xRG7NM2friwiPsU5fNNTbZp/jmJP1vO0Xtb2Ue2PYl+09+XNzl9GzOxPI&#10;NrvOmGprwfxT8+C2LK9VB3yKiNtIN9cISJ2nI0QZZ89qAGZ+c4BzSgQFI/d5XjBnSx7zi4K1tsJv&#10;WoIXaS7+hWn0tuWS/eGm94Pahuykblo32JeO7GN6MpeMyXJITbvAOlu6a5vt25t3DYG6gwMBqwEC&#10;AeWWwbsO4ibRmph946bH7zHMjaNuXzrupXz/wvOPbbblbW9/f1/m9MK3j+/WP8v+3RtHriefyfOX&#10;55FAYNoEgrqj64gWXCTOtxv1rg20sLb+tuGxzmGtvfsYX709lsC8dZ+lsjLfHO+LgudlX1uDF33+&#10;l855HqPHbEJGluOy63Jbhvs/79jFzrqfy7XMXG+QdwDAl8eKIHdkYl12HUx+kpiLxKwMciDobYyM&#10;Hs+SvmthmT3ZHtcazNlJe+aZ41+Cbex0nzqtsY3sFxX72Bb/wnZYOvfsj/U+WX+fMrnufzp633PP&#10;Z12fkVcDEQjG+qcmmQYYEMRpIL+6lAvEbjPcZ0rpbaO1s+R8Rs2TaQpr+HK6LVrz67rcVteRmjLq&#10;8r/wPwt5vzBtgzk5S/f7Vn9/v0xGS2Zd1+K5KfR03aYNoJ77JfCcRyDIAsjj7CHyvsWIYEBQcEeI&#10;gZrc93mBbcr27QtT8nJbtmEfyHNfz3Vr7ud4Wn3+hX9+3PR2r+Xn/Z82t/fSDPrm71Hru1TXtXhu&#10;G9nmHmjbt62tOayR59v01F1DTk0c+XOHEIGAU0KU86/j133Avge2DWxDy5Y5+/Zl/5QNNeBp0bao&#10;t01GXX7R4bFmymi1Z7pt3KbeZznOOdimbKPrWt+D/H3o1YO6nOF+U7QLev1dn9PM63KmGq06kOcR&#10;tPjcBmp+Y7MiaBGO3xeKCQTUWRF5UJefF6yZTOpNu6Du7/K+5ANvm0xzqHmW9HmR8c8+vm3wPM4J&#10;Ntmuln35++O0poy6fJuw7p4NrXbyc/ygx2PUc5fl5vltzbHx1F1DOH4EcNQPWA34gQPybgdZmfMu&#10;T2EJzy7IdtT5bVD3y2XLN7XQq98n8sb+FwqWzsXzMme3sQ2R/TyMt7ajZZO/N3Xaw218z2r0dNb1&#10;9RhIe30zlvLtA0/dNUSKYgIBeZw/QYBgQJ7rBiAbWKdLsIZ3W2QdS/TtiwfAZ7pp5G2X039h+Vw8&#10;L3P2P20bMs56rPl7U39/3Nai24Z1zumu+TL/XN9tMCezt289tSLI4CIxt4tykdhBIPOgMA8uGzBn&#10;TMYa3ptEa4KmbLttu7GvtxH/J2LpXPxrzp5PeLv09uvnxS+0kG3L49gGyHpWY/XcQ0+tCDJw/jxA&#10;RjDwe4XMa+M9gLoMcn4Oa3ifB0zZu8+xTMnqbbce1vK/CPCYWpRRl19EtMb1PGEb+zJ/znu/JzVl&#10;tOpuCy29tt1zkMeyFB7TbYwr22u/vlkRAIygkttEOR1EEPDzA+6cDaUuU43bGNQStGx73uG5q+ew&#10;Ndcv4vhuGv+ak+cb3o9NNZ4X37EUa/e3Zz0+2+v5PxwoixSL4qPaOA3EtQFWBPn5AcODsJC8Wnhe&#10;YfueRxt7Ns3tLK3xvGhfoJvE87itX3Qwo1cH+s6LLg4uIy2zjPfQceXV4ehHqAHRQwX14aM+7nEV&#10;fHAVOjgoP6aif6Hj6nAk5WEhOZT8Q/UZq0YgKaSpXinbfSR/R4KCs5BRZF5TyDWNPE9DDaGrpNYR&#10;LZEWYrROPV8xJn1iiGrlKDxsDrruWwNbnrJv5It5UWp5EPZc41p6/UHE1aX+iUgPXQnYCOcKAn6S&#10;mJTbRxkgbT0ncxvOZ4mOKftymzdcRq5ryVmrH3mZtkEto6YWcn2P53nFnL1LtkHG3DbPmJrPXedx&#10;GxmZv5cHll3X3xSkCdcWDr04N9UxzTjx4UjOTWkVDOhTHGKEguECwmackDpfE+O51kGggYrDQ5ZC&#10;jfgOLkWk8cEpFz3kca4m1we8Lyi9inySoRS5QSpv+of96H6aLDOk6J/3s1GsCB6NYrSdeYoAGAJH&#10;GRrohjZyr3UY0SXSceylOhosP/hD1ka85jaqYLyeV2IT9aIYe7QHhwIBBRGDgc7HJ4nzhWJ2Mn76&#10;LDqJxzseedcbnpR9wjJr2bYDArSbjFyX620/5P5OgXnrfjk/BWR5peRyD7WuWgd9s7yWLNfX7a26&#10;FrLuTLn/nIx9oKcDW6ZQ293inxtHbs98OZ/Rq88wzxJekPl6fVyfqVefyWi1LSZ9imMrzk0+mcmX&#10;MymBoKT+hLagcIgKAQSBS3miS8m6kEO6lIArSGyQ9nA44gP3xaF6SI84wnEdinezIoBCf/xtHHi2&#10;ID7jvkAAUJcNgZCJHFKVj6KsPmYYoaoNwpYg5Rk7+iNFG37FAsdxxzyVOeOzGayojMvyChU4RRRj&#10;3oiMfuWDZ48K9bseB1S2V7AGSwSGkYpetlSE7SK3RAaJYaNoy7AC6N0t1PpyZcy17xO2qYdtbKn7&#10;TJXJ15RR1zlf881h8wWcGe8/M9bO2RLcxnw+j9tsV5twbHziaF2eJ5xbbB+5FFYC42ogHFLpovbR&#10;tTuVDVCYEh62UHFnxRU60FwcyP+oD3U46CMCgYOB6kDpod6jThwr57zdngGndij+xQc5hVQjHxgy&#10;kpzSAZSGjS799255nR870j4K8+mtC/IIjv6wldXLJgiUySht8EYOvjJO7CNIMWnjDBV56KF/UOGP&#10;ZlFJKGeiUlx05RNpka8cG4UfKTgbHj4qv2OZrw1458k7keuh2uk9S8zZ4vYeT689l3t9W8iy6rRG&#10;nt855Plf0m/O5lrOUrkvMpaOb27uXhTsY3vGQaNTiYvSRuzT8p+qHulQNsRRu/J2fnZinJ4g1Tdm&#10;8ykOv+iE+1LbYlTdxthQhqp/I69XAy6PIq99Y87jD10WlSP5Aqd0DyceNOajDpLFV0diTmsU9qGw&#10;nXSUz0fFyId91wSv/olA4YY2q42RLCnaxvmEiu2kzo+kVkA+EKnmedDyi+aLi/NYAXBaiEDAxeL8&#10;AFlOQf3leBG+LD0b52zvjZv8EjJvK62xy5f1n91xv2jobeMXGYwoLtheHg7HojhC1353qCPUAx29&#10;D1A4out9Ecd4qAPXowvxi8gf6sCz0Llk8hrkcvpndJuh4+jySPzHOugtTpUgwCqEo+tLpVIdjq1o&#10;ovfTKE5VSJvBPNFvdKSx+sATiq/IH4ZzyiOFnpEKKBSxrDyCmAPVYTdBADqEJLhc4C6rpbBT4yCL&#10;TsZ0eWApR0+n8IU+dLPC8OqIT9TG/2tQLnMPlVUVYxtJecYWgS3GU+SQ1zYpws8VCDgt9KsCAb9C&#10;xoqAc9LszC1qoVd/U2g5vmzDnD15LM7Xfep2o+ZrIffNqUEZqsdB2bQULRnbYK3e5wXPg93enhl1&#10;+UWc24zi1A+GI3myYxx1BALVy4eUg0qCQTldESOFP/oQBHxqBxa56csL9eNHUQgC/EpWcd1H4j8O&#10;+cdBh9JDCw4ZBx1OWvniEkNV5MhviO8VbeRN46YoZbweckpgCdJAzkcdERTQkajIU2b8ry6yWQFO&#10;LeHKVY75iUCgABZEMNA8aTxe3SCnOGjlsVOB4DKkFCpSy2zwZ8degoGpjBerkFikUlc+myAgymN0&#10;AN2QekGHXLhRkwIBp4V+jQCQLxJ75+6RkfPPGrVtxtIvofvWqdGSbdBmugnY4dWU4XJd/6LiJsdx&#10;m3N0k9vltsahPTscWqwGOMKXNykOEGdOICj+RBbBXHrICR7B72BwIafJQeaVAgEk/qdXBHKu4i2B&#10;RoEgHOuhHNm4IkjObDPq0ctnt6gkqsnrW0LNmC/1G2cohUHKxyrA6ZinLeSMZJDldAyrgaNImQuv&#10;CFjJYDs01sXI1EvjUNWonwCHvZtwIh1QGUOxVdbL+V+xIoiU0ZRWsZkr7CGlPa6vbOZqpE0+uMSn&#10;NPKxDVkRXAxPzp5EAPhFxMNk5+fnIZa7gmrH1irfBvb1Rartb+Emx1TLXmLLEnuYl7Vz5D41PW+4&#10;SZuexbjndG1jz63YLxXaG+XY5BvkRZzHbZXPGAxUef2JbuIT7xgjuH/96VtZCACjPOXIxykVeWFu&#10;Fy0eS05Mne3YEAPC8dPsNPJYUdINH/MzUpkrkXijDRr7ZRkg5EbOzKRjXri2BNCRyFFupY05YhyR&#10;ltHpy1z4Nih1OP9IVd6QqsKmIOrGQmBsHBF2jGLL9ik94sN8ed4iLfMT4Vd5rdK06dQh7hb65RcF&#10;gYcRBDgtNIWlzmnf8M6+ZKeHZwnfiwiPLdM/O25jjLc5jzeh63bsr3TgXJQUZ5MdcPmUe4XGQ061&#10;l0PP4oSeXgeE+xfhV0QSIpHBEaSxlesK5MWi2pAhP1SII3itGsb8tS3lY4TGUTZpnIQZZY6ax/xo&#10;ifJRS52EUges+0IHy5xO4lRP0Yu9ZWRwe1Qbkoxy3aBoKPKuLQ1F/C8qRWWOyjyVlYWDC3ZFu7Ks&#10;XAC1rFCOJfJIAbesViQJEvgfgcCERDbTxSW/S1yeJH748NHm2kAGO5gJ5PZcfxPYRnbus2v/24KD&#10;6z4D7LMYx01ibjy07zrm29DxQkNDL+MvdJ0bSY7QHweBCASqj/PU4gnHHQ7sSDs+58WdFndZ3BlA&#10;okrSF66QVLRpRc4oywGgEHWjLZuvk/pJXAkCo5wgtBaNpNcOG77iqOGxyy4ozhed5woA5woGBLmi&#10;S8xFO1xjf2TivE2SprTIFUWmEDKConcJAJvrB+oTqw3kaaDIRUIZfxk7Y+JW0xMFgRNFXAIBopFY&#10;5qPo8FyRP8TpPzk7G359+FArgp9iZQDsjPJO79RttdO6yS/HTcp+XpHnvgfzZD7n5/q+qLiNce1T&#10;R/6+/HNB+13Kkc/pdRDgeYAxEKhcHDaO1E5Ozi2eTL4OAuF0ma5IRi5tk+K8VTcqxlniBMPxb+ja&#10;yRV3XKiIoz+9Sjkc/yjPadCGn/Joz6a95EO39EUwiBSdI1O0OkWOPupXVgMQQaDUaWe75h/7U6Md&#10;Zpyj8ULy1bEquf5Q+oeM0quMlRihFH1HGjhB4ESyyV8HzyKb7QKv5+jw7Px8eKzVQFwf+OXXeMEc&#10;O2z9xLDBFwTKO/WLsIMv/WI/y7EstdF8NT/lqbYW3KfX/j8Z+5yT3n41p2ObbXOz21L2hCsp/10O&#10;fxalUhOOZvzgaMrpoHJXTjlylgPDx8jRQcUNMkcm/pfUUuFw6Ch1Iy+yohUyZ+GoYeleCQSJc7NK&#10;aLVv+ED5HzpFDgQXWhVEIJAsAl+5GBJrHqVYVHqWgEAQGFcFY31Yqz7Bj+7oQ18ARxl5rAgiRY7q&#10;oWgrPQBSGQ+rAi7ms87a6BB5xVa2Uak9PD87VxB4FIGAi8Q8T0AQ8EXiKdCeeZ6lE90Hngf7l36J&#10;zdfir+vWyvwXrnEbc3ITOm7Mbr4iovA/OJSnvjLXjqU4fznHSF1WKrviOjHfNShuoSzyom/kkauS&#10;KJ7QfUpqydtRwobTG92j6q6da12Gt6C4zOJoiwzywY8sGViedXia3L9ovrak9Faqv3JXj0LBQXk1&#10;RtzyGXYX28u4okshpITgWNcoW56vOBId+/y+WT3KMRjg4ssdSgSVkkLRruAazydojouN1yoj4IlK&#10;sCu37R4+evRk+PFHniR+pNXA9UViO3lTrgPe0XLdPpB11ZjbudfYknnrPmvkzKGnI6Me19Ivsfla&#10;/NSZWphqexEwZ/tNjO1Zztmz1P1bYIfs4SNHUlL+F5RWuTbt8j5Vk4NB8JOqbRMEgldBQnQtvTjP&#10;cv5cedrGVOwkGyf9tMMup1/i1At88RkhOzd5IH4QKqJ/cZJBERBKPtphVJosi+6WWGzGRq19RoqT&#10;Y2NAiCCw4eS/IQlqQ1oEgAgCpmv9BejC2ft6Ac6fawYKBpclGNAeN+TG3DPH1yMm57GUcY7po4dP&#10;hp9+/Hl4+Gu5W0h1ATvDTFOYa1+DXWVN2VvXz5XXoCdrSqa/3Gu+5NkpbNP/nwVzY/6fOCc3DWa0&#10;UPngVSINum73ueeyIijBgLKpBIFM1JmK3ELidhAYpTtVr3I0m9lFURYHxHFzcY3yCWPdBrF/iEiE&#10;OEIeHa+DSibzORskgxGzSbFT9saKQCMnGIT9Y4/4hBGjJUqKe2A85eicQHCiIMDFXt/xU7j5D5UR&#10;xfUCUVwrUBAot9qWC+7xkJqI01Zophu5cvorj3HMP370ePjlZ143/WQor4W9php2aLSxcoAyf6vP&#10;TWBXPS3H3HPWdf2UU1+Lehx5HrcZY6vfLvL+GbBk3C/S3Dwftmp/2nxcJuF/yeMYx5MdpRx5UhM1&#10;xTFdc7G6gKs4/qDgHHuFkx3zAlmcmVPnTWVVMJbVh28uX99IRxkkIZ8ifFCoH21z3UgFRdqmOOaL&#10;g0caR/8EAQSNYxrzFhL8I3foj3r0lVNDsSqIlQEXe+WoN0HB45SycUVQVgXj6aExSGCfVwMQyOPw&#10;+CLIkD5+VN4v5CeJsYnUO5wdX3aAtD3PQWCJU2/x1HVz5R7gW8q7BpaZZa/Rc1vb6HnD1LhfxDl5&#10;1jYXJzg6mShrP3QO2+TvyMarKERxm6MOjDnvjmM7vbwY7l2cDy9dPBlePn8kejy8JCrpk+Hu5ZmO&#10;hsurJ1hJ4POKUytHumgD/Mep2Tn+lrLjvO5V5Jnky5Ru7mqK/GYIQcD5ILW7XtmQfywhjDVORwXh&#10;nNVoxk0Gtz82IEfjKnaUcEg+VhWHWkcdaB6ungwPNC+vnj0efvdEc6T0rubtON7RdC4ZmiMZwBPE&#10;Z0flonWRUewodyjJRlVu8syLLGCbFVIdF4lZFVycs4BTFX8SYninc0pbpqWY4s06TC306oHlZ9uW&#10;6MyY0l3LqvXU7UavHtT9e2Rk23J9C26v+TzG3jjnsG2/Ncg2ZqoxNwdLgIw5OS3dGW7v2bgPHTXg&#10;b1FGXV6DWu6GwoFpPIc45eL+AxrexqmIeLdOEA5IQYDXShydEwSuhns6iHwgh08QeO1SDu7yyfA6&#10;JOf2mtIHCgSnl3J0V+UcOw+8qlu5yCxnFlpQHKRSkPSLNke4Yo7TPBBlnDNmjpvBDhjHef2COdUp&#10;pb6QdCkNfWAcL0RV0cedOZzOYcwKBhyZc7pGH418OFTgim0fIsbesoePL5yXldNheSBNAs8Pz4dz&#10;BYGr4clwevV4eOXqbHjz4mx4S4HgNaUPNDenqjs4OBfPuezU/6NhOJPtZ9KDPBQWCxJJV7znSalX&#10;BGELq5Bff/l1ePK4/O6AeIvRC7CUL6PVh50rpxmZP7f3dOe7nbaxz6htqWVNyc5tc3ymbZH7zs1f&#10;C60+NeCp+Zb0uwlkvR7bmjlcytfC3Jjd3rLRmNO/j3mtZdT2LJmDSTvUVOTg7uUYg7W4Si54UovT&#10;xRUeX/GuIIKB6hQEcJin4r8vx/NAK4KXdfD5O/kdAsAb0HC2CQQnokGrAoIAt51CHKWH0yQYBEmY&#10;KByy2jcrAOk5ULApL7Yr7WHf+F+GRoLj3bxTaDySLs8CQO0g4DQCIkXJRx+B4Fi8x7IkwgAXcPVB&#10;5yHzFdzluxSfSBmPdKr1QvN5Kd+FLeeqOVMQuBoea76eRCD4vQLA2wqeryt9SXNzR/N1KE5mprxX&#10;aBieENSkiDEAtHOyiBf4RZBiO3hOUGxb9Dn066bj9yvL2J7Ckh1nG6zZIesdM5frtl2xb3k19jmf&#10;vfkxWvU3Pb5nhal53cecbyOjnusXYe7nbKQ1jmSVC1/CtGhumJ7IiuISJk5HHilOD0XKqoCHnC61&#10;Irgafnc8DO+cDsP7dw+GD++fDB89uKP0zvDu6fHw+vHR8OBI/fDgSnGQ8czBoQ5740lk5aUjnGyQ&#10;moJ1zAcVJ5h/cQzSAMP2ElhEMjgCwZiWcgkKBJ3rYCCS/BBBsdSETgKAz+NziK+FjPwpHUcys4h5&#10;ColRlrxxbOWhNOyQTZq8w5NhuHvvaPjdvZPhnbunwx9F/3a3zNHb906HV+4eDyeaw7gzSV6dVQ2n&#10;hnjKOezGUNlyoJXYgeb8EGIbqI1gxUrlSHqZK0w5eun+g/94+OuvsQPEzs6fUtMSrOGdw5ovT25D&#10;P6uBoyNFYqW2KdtWpzXmvgTboqfPyDZug17/XD+XGnP1Rl2+LdT2ZTtaNrX41mJp39vUNYVaxlK7&#10;luz/SLBDDecqpxZHvPIoqgm61BEopzrwmhyZH+no//jsyXDnXEezOqJ9XUe078lpfXhyOHx4ejK8&#10;e/fe8Pbp6fDW0fHwsvhxWPyO5YUIR4ozP5YCnJe+3MWKMEREEVVygBu/O6YxXP2LHvwTYoRhPxn4&#10;zFiA/RuM9ZvmMfU8liAknzMKZ/oIkiEcliDmBseswki+hlACF6Q51Iydnp8PDzRPryr9vZz4B3Lb&#10;fzxQEDi6O3x8fDq8c3Qy3L9zOtyRvFOtqg7EOzx+UgKdZGG7LzJzG+qhVlRxe68iEynY7AuScf/B&#10;/eGtt94e3nv//eHowb17/3EuxRjNci/vNM7PYSkfyLy9fEbeOXt5QH8HAgcD11t2nW6DpX33oWsp&#10;0JEpw+VeClr5XAfmyreF2r4pu/Zl41I5PZvWYB821zL2IdNAEhTO1d/B0dOWawa4NYKBjmw5IpVv&#10;OTlXEIhTGpz+uRze1eH7RwSBo8PhfTkkAsCb6veGxL10pqAhx7Y5l61POe/PUTpHzkdKR6evD+fU&#10;ubgaR/DUyZZyC2cxDSH1+DeeY6zPniR4E7v7YsemPrLlE15mFBA6RRFcaNDYQgdzEwzKysgIAowR&#10;Nhy2HPXxxcXwQIHyjbOL4Z3zy+ED8f3p6nj4eDiJgPCu+ryhObknv3ZPfe6K//SJgsD5RRzlI5+V&#10;DAEgggDrgphAZqmkUhfmeO7u37s//P6ttxQI3huO7t258x841RIEYJShZKJTSeeQ+RYdVVRy63Kx&#10;p9RZXit1HsCfAwFly+ila7G2X49/qn4b2+o+LrfSus5o8WbMlW8Lc3YC6vZpX9Y1JTfzbYtd+hq1&#10;jH3INOIcvFLuVudcczgZHJH8R/mhFQcCOWYdkR6cnQ2nZ4/jmsDv5JzeVucPtRr4o76jH4v/A/H9&#10;Xs4dJ/f6xdXwipwgp1o4h81BLLI4bX0h73UmzU/0Hed8ejh/GRN3zJDXEO3g7BUY9TXxvwD/GG5R&#10;f9EnmvgXmQ08bfQt+SJlzIacyCqNlvDsyJPN5OkUHSH9jyBAkMNhy1epjqP2A83NiegVOfW3FQg+&#10;vBiGP52XQPDhGATe1tz8Tqul++pzT30eKBDc0YqAbcBcP5EvPNPclG3jIIBSfKlSsmFO2TbgrgLB&#10;W2+PgeDBvbv/sVkJiMY+pdzBTe5oPWSnD55FIMjYh4wW6nEuBfaYXK7TVjto5XMdmCvfFmr7btqO&#10;LH9OZ4t3Lbbtl1HLWCJz6X6HJBxYODG+g0pxehyll5fJldMjF/Li3GJ+HCuBi+F3ckhvHx8M7x8f&#10;Dh+PQeAj8fxBK4DX5ABfkwN87YmcocqHBwoF+KTDIznVo3D8rAQeq/zo6CQCTtzqSRA44hZT2QHJ&#10;lggISgG2qnrjsEGU9fEpoRIQ4LxGsFNdkmimTwbl+MCMTJjC+Zf5YGVS5FLHCSD5J4JAkOYvgsFF&#10;BIITzcM98b8pno8uD4d/E/0fF0eRviu+N88uh9cVUF/W3NxTALivoPESKwgRc8SbTx9J5+MTQihX&#10;CLj6QXDEsGIglmALafhOfe7eu6dA8PbwLoGAawTcCrbZWZQ6T5opI5frtptAvaPGYFIdNqwNBEt3&#10;/hru38Ncew9r7TF/ra8eJ2km1+XUmKs36vJtobZvzg7at7W17pfLLZlzepbYsYRnDrWMnsxt9n9c&#10;J9cEIHrroD3SOApW5jBuE70Yjs+1EjjnzqCz4fdydu/KBE4F/fHkdPjo+Hh4T47rLXV4WQHgVKuA&#10;OxeXw6kCxymu6vhkOBTP8dGpjnC1/UKrnL/kc9KDUylxSmXjhdVKNkpwloLrSn9BTpiZiHP0MSfX&#10;NLaoXknkahobhOuyiEGP8jjvDkVAQCNKgw3uMmdxl5Fs52c6CZJ3L+XUlX9DbB8oYPxR4/uTAuFH&#10;CnzvqM8rqr/P0b/m8US8XIk+0cDuKJqcEmxOTyMA81QBp+VihSG6vDpXoNTWYW5GUyFM4pQdwfre&#10;/fvD2xEI3r8OBDAwicaSHdI8S3h3Re30KOcdmXoHAQIC5dq+XrpPzMm8Cd1ZZi3fdXVbzhu9PJgr&#10;3xast0572MXOuu8+dN2kvcYSu7cJAoFRVDkPLxk4PeTjDCXzSM7/rogj11fk2MtFz0ErADk5fTc/&#10;UvoH9XlDvC/j4BQAyp09RXQEmDiQO5TDO5Lz0/daeY6kcU/BgxMlEBCGRm9PPcQ/glLkx/8A5+80&#10;ZMWc5HaXSn18xrrrmlwWbfoo5agfxxxQg+wDzL0pxkgQkDOH7ioQvKY5ICC+L0kfiggA72lkb4n3&#10;Ncm5KzoWL+f9kcnTygcSdCgnfxj3rB6rjmsOhwqkB8Ox5mZQEDhTaDg7vIhtJC4sUSqSwWXTHwz3&#10;7j0Y3n7nneG99xQIXn7w4D9ouGYvxi9Fzbumbw36soMukdEKBF4RLA0EIOdvGrWunm6Pa67dMF8r&#10;NRl1XZ0aa8v7ADJblOFynfYw1z6Fnu4elui6SXuNObvr/WcteMgrTjscafsccqlS8vHJOrI/faKj&#10;XB294uTfkE95T99FgsCfxPdHOaz31d9BgGDB+/Lxn3EmRSI5t4193Pt+V7X3lJ6MOrjIGre5X3D8&#10;yw2gUsvQRDFC/o3CwiaPG0YRqwuCABdq3Rarg/FTBNAWTcEfNWGX87hTWMYP9dFGbVik/zjt4sdK&#10;gFBb8KhuDAJHctQPLp4oUF7K8StQig96T/S2+r4uesCpNcnyxd+QTSCQQYcRDCRW/461grgnusM9&#10;sJJ9rs8j0UNFWJ5JkKgyBZKNHVGQNffvKxC8/Y5XBC/9R9TzDybgdEvUO95SrNlB4c38OQisCQQZ&#10;vfopLO2zVudaW8xPOpXP5PqcGmvL+8ASmeap0ylsa2vdb07OPmzZ1taMtXavAT40Ls7ilOTgQra+&#10;hvFQ1YWOYOXcX9H38g1Vv6Xv4Qeij8XzR/X9SEf/bytYvKyjVoLAqcoc1GKdCVmcPqHtvhzb/XPJ&#10;1VFyOaIPDn3vcYjlIrHv/aeJg1nyxc+PlZTD2ctGpdeBQB2jXp8ow2EU/qDgoRk+BwGTc5IVwB+J&#10;wnGPfZArooUTOIdyzIcHGrsc+u8k7z3Rx9LxRxn+oVJWBzxk95KC3R3NU5wGozfRSHM+iouF2Phz&#10;NeI7VNA4Gu7xDJ7kPtZq4deTy+GXk6vhyREWsRLg+g0X2cu4sebB/ZeGt99iRcA1gnsKBOgwQtOY&#10;3wFlQ1yn+wCy7PxbgSBT1l/b4rSFqbYaS+XUfHM61tiQQT+Ty05b5LaMuXqjLu8CZC2VZ746vQnU&#10;sl3O+13GElvmePYxnp7de4FE4XD5IDYuHMc1ATkkzQung95U/R/0HXz3+Gh4X+kHYnxXU/aWHNyr&#10;cnA4+XgAS3Vx0Vn8tjCmVge/vGCN1zCzYtAXOhwZ3hUHeyhnxza4kAwWCOHYIlOyoDj3yIUjjCCg&#10;UjnKv24rqVHKGxkQDrhUB4WDD4kjkwA/88F/gKnluqt8UdSozFi0Arg3XhPg4jkrgY/UGfpQXd9W&#10;mSB675w5OtccafWgyQido6CiWylmibgMQDC9c8VpNAVpTej58TXRAx6exs6BgIvw9xQI3tKKIE4N&#10;vfTg1SoQjLQFejvg3I5YO/UpmK/u49WAU4DebEPPnrq8K7K8nq596wTINBlT5boN5LaMufIuWCOr&#10;tm+fdmS05M7pWmLLPmTMoZaxD5kZSNOeE06VAHCiQHBHTv6BnJSDwHtHInn496T7LfG/IUf4ihzb&#10;HaUc4Y7+tThKZWwhX+nrbzXBRg5Mcq44FSKmYwUB/Bv9OW3O7Tl8KINIQh4ScXiFolqN1OOgy8oB&#10;t0r6NOkAO2QYzhYxoyMmp3+sTDgZRAXlEtXkgwgC6hCBUkGKl+i9dH42vK55ekuBkFNkrAQ+0hje&#10;V8rpoFdVd1eDIgASBCIijnOArMiLj5znD/sxl5NnpJfHGpOIU3bMy7FWVdy2eik6l01lfVHCy10F&#10;gjd9jeCl+6+VU0MjGFgZ8Dp4Z1uz0y11/hm9QJCDgFcE2aa6XKNV18JSPpB5W/leanh8dX0L8MzJ&#10;y+XMD3p9jLq+x7cN1siq7az71vvUNnb2+szJWqJrHzLm0JKxD7kBTS9OKY6sNdcn5zrSHS8Qvyon&#10;+I5WAe+JPtR38T05uLfk1H4nx/eKjoQ5Go5rApKBOeFvldqySMdCmCuSnw9iFXAq93WXlO84LpYf&#10;YikveAiZbHtcJ7eygritVcRdNUVcqWcuSoCIYjhT8kHSRZAIkAaNzrci6n29hEAVh+3he8rtrwSs&#10;Y+ZIc4CD/50C5jvKv6+6j8XONQECwtvKv676lyTrRBR3/oRVBdhrx8+cE2uCKEediOCBiz/G/x1p&#10;jo61StAsKapdKX0inkfqcSad2mSak6PhzoOXht+//YfhAwUCLNfoiVsxtK2wy05Wf3FvEnO6PI5d&#10;xlP3jY2Y6modvXQN5vp43PX4b3Pu/4Vni31sa2TgdMp5djmZC444y62f964uhlfkpF/XrviW6A/y&#10;J5z/fkte57XxLiKOdMNfSpadWPHGhBVq5MQkN26zHJu4OHp8eTY8uHiso+mHw7vnj4YPVP5Q7R/K&#10;4X4w3B3evTwd3rw8GV6VH7svx3dHji7edSRdjBpH7XcJkeLoM22CALTRS55PqlM6loLiI/uCDiH4&#10;OAXDETeBirt4huGOuF9W3ZtKCY5/0sH+/3F2NfybAsP7mjteKPcKt5KKuEWU4/Yy0ZoHPD562H5a&#10;WWzmXzMUr96Q/JMLrqlcKNByF9L58I7KH58dDP/++HD449nR8IeLo+E1Bc274ywDddMKYXw3kdLD&#10;eJOfKol5Je4pX+00lHfdkbZxcNvCtm5j8xI74Znja/G4vDQ1dpn/up9lub6VZnpR0LP3Jsdxk7Kn&#10;UO8ft4HrccpPhFfU/o3TlkviPUCnR4fDXTmV+0cHwwMdFT+QjS+pywP1uyPPciLy4WZtPaJDPHJp&#10;pRwtgjJcLziVc+PC8ctPLhRYHg9v6Qj7g6OT4aPjk+F9Hf2+IxvelHd7TXwvi++eUv/MY0AeND4S&#10;X066lOsLpfXaolJ2H/6N+RbcDe+sPD47stLNi96OxwD4qgLg78X2rublfdn5gYz4QHXvKBDwoNhL&#10;4uPU2pHokFQ2x6qLlY9SZDJBfKwu5l/jhQgIJ6qC7mhe7mtgL6n+FUW+V7iQrAB5V0HzWPPESkX/&#10;IhCUeSh+X0GT27AgmooisGYHX8q76w68RM8Uz01/gXryqb+NL6/HXqc9rOXPWMP7LyzDkn3kNvaj&#10;Gnlbk8NxxGVMOZULOauLo+PhXPRE9PioPAFcngI+iroLOaDLgzhxMfYfSUOJ+9zjqLo4uuLsxKlk&#10;Qzi8MeUon4vNr2gF8vaRjqgPz4cPD8+GDw4uhnflBP+gI+o35WBZhbyk9K5WJNzNxJtP4wdyFLzK&#10;K6yVlyb+h2zlQ+9I5ZiZNFHpMCKM1/+ymuE/DpxrAac6sr93rqN8Ofk3lb53dj58LFs+Ui+umfCa&#10;DS4WP5C9OO7yjIBGThJjLRKPOO7XvKELq0qKJfn/SJLLheCzg5Phkeb+F839zydKRY9ET47LtuIi&#10;scKMeozjp7NwdD9uH2XQYYHSsWVL7Oog8o7ekkWd63O7rw3UzxFkAk7nUPMv7Qdq3noctf29tKeT&#10;+kw1f5324P7O5xS06mpMta3FElm1Tbvq7/Vfass2dmRey1jSHx5v66VYIjdjjj/cpBwODoWjSe5b&#10;jydlRcfqe1fm8cMzvGqaC8OsBOK5pyCcXnFgAVSJQmVDravjSDtqBHUmgFCDBafSf3xwHheRj4II&#10;IhztXw1aGAz8vAsXSOMHckb3SjBATrmrR3NfxIVcByQYitstumMbPfWBl7kIlsCxgg2rkDsckUv/&#10;mwpK7yr9QPSRZPFg3TuagzcVLLh76q7ScrrMbr7oOdTcEgCKxQLuedSZCdBULOXJhOPhF62QflDw&#10;/cfx0fA3MX2hOfmbuL5S/jvRr5rMcxnNmaB79x8Mf3j7neGD996TDWJ0REbkLli7ky6Fd8418mPD&#10;JXLdGtT9pvrPya5tXzqWtTbvC0vG/M+MtfvaGrRkI2NKzrbbYZ/jQBJOJ86B62CLu1DO5YAey109&#10;lGP56eJi+F5Hwd8+fjL848mT4XuVf5KneiT+s3BW5Y6VkCNVmQLJB1GF64sfZjfxUQMXnO9fPtER&#10;90Mdcf88vHv5UCuCs+Gjo8vhQzFwW+bvJYZTMve4rTVOE3HdQP1RJrtxsvGMgPji+FgplhW9thIo&#10;LGzsS1T+6T9pkXUofbwmgx/eeUUCuVbyrvp/LHv/TauYjzQf74h+pwDAe4LiOQoFDU7tFGlKR9vK&#10;uFV7OdpqPZF6lgqwNh5RuzrWdjgaflT5H6r9+vBy+EYt/1Cw/Fk2PRJvuQxdZLC6KkGIe4gUBIrY&#10;Egmzgucd3nHrHXjbL8222FXfbdv7POJ5nIM1TnRXoGtK31z7PsG2aG2PqNE/TqvEz0eK51Ir8PMj&#10;3gp6MPwiJ0gQ+Obx4+GrRyIFg29V96PMfigH90RHuQSP6IccBI5qyDO6qBuxyaqhOOpwkXGfEKuO&#10;l3lFA7dknj9WQHgsJ3s+vCeHx9O578mutw9PhjcOj4eX1eee3Fy5ZoDA6/GVeY3MqEPOUf9M/rGb&#10;wlJ4JaYcpMtYnDUXprmH/67oJXFyGyi30b4jAZwKYkXw/vnF8Pb5uWwt1wTuKjidij9eryF+9MYK&#10;Q+UgKbnSGC81HhWDIz7iKe8zKhe+CbBnh0eaf60GNL/fS+Y3CjJ/09x8qWD5tVYl30vGr5ISP2PJ&#10;uJEhQq91H92//+A/UBMIjZoQmJ8z9L4ItpVTQqbWqSHgdA5L+Wqs6betDtDr6/pWOkXmmUqnsIRn&#10;Cmv6b2PfFJb0n+PZxoZ92b8ES3Us4xOPvoe+jZFXIHDrYvyspBzxlZy/MuHEcGwH+j4eKFD4wmcc&#10;f8pRIyb8mb/SY0piK5wamIeNG6JOPQgeRWbRERdYpVOJHJ3sJADIJnjjaij2qE09Q2FcM0DYRge2&#10;lTtz/CAaQaKwX7vPuEircfIjMQ90dM97g96ULk7/vCcZH4reEx93UPEcBc9Z8JvN9PET1QDTN4Ux&#10;g23+UKKW9YCM4q5ZjfdKgbWc6vnl5HT44fREK4DD4QtN6Gc6uP9Ca7W/aiXwjWz5Xv1/VhvXDuI6&#10;QYjkyeIHwx/eeWf4IH6P4P7960CQsHTnuS30AoHhawSmp3aYcSxrxrSkzxp5GT3ZS3SCXnvdP6dT&#10;ZJ6pdA5zfLT3aA3Mv7ZfC2tkzPHucxzez9fK7GGpnB4f9W7DmYYDh+RkoCsddfLbAxeiS4KA7D8X&#10;7/kRp5DEOPYPB40zUx1OjXvsedgKbL7ZhZ2k5EuSUI7ci+eWB73iLTw48iKf1QLXKg6lg+sFx9gr&#10;u7iGwRH0E3V5Iruu9aliDExQ6FYjASqCHXnZ6FNKXB+5lEOlzOujuXWWt4O+Jl6emXhXnd8XcXvr&#10;+xL2tmIkv7XwCiuAOEVFEChyAfo8wFI1un7VxRADURNsvFaDn7Q8lwBWYT+dHA3fHisIKLh9rmF8&#10;enAxfHFwPnypLfC1ZuY76fpJSh7Gqu0oTukhmLG9dO/+8Ie33x7ef/9dAgErgtGqCkt3oNvAbQcC&#10;sJbfWNOvtq1OW+i15fosZ47MN5UuQY93jYw5bGNXC9v0n+uzRmZvHPU+vo2dNZbKmOOjFRfKfSzh&#10;YK+0ApCTvZIjPFd6LofJ7xBwWyKnIfxj6nTUtzKOsPmdXN4myhHxifg5XROwaqWYEd1cJ6TsCO27&#10;BIKwhrBCEBiGUzHyeuZjSOV4aRu2yd4z1T1UEPhVNpSflFRf5XkSmLGHzpCmVO3lWYTitGlVTkfi&#10;OFN0HkQQuKtVEK/V4AV7fxDxOo2PJOBDHY3zGukIAoqK8c4k8cUL5EQxRisUsGZDcvYENrehmSwh&#10;4joQlID2/enp8JUG+4Xm+hMZ+rlm/0vR37Rt/i7+H9TvocZIEDjX6oxAJhFaUgxaERAI3href28T&#10;CNrYx064D8wFAXATgSCjlrFW1hT/WtlLZIGaj3JNud75nIKcn0KPb2n/JWjZtxbb9p3rt1buUv5d&#10;xgr2pkftnGrhBsS4GXSzErgsQUDtOMkLOaYz0aMTLihr34oj6uJQcaEEhFOV76jMj9nHka8o1JOW&#10;JBCpC08Bd12kwYA93JXEg1UcqXNHEU/plrxsk9N8rKPiX2XXr8eyU7rjnvoIacjA2WKn6sPWksfm&#10;CATjaoAnci80RsbABd9XJYif2OTV2h8QAGTrRwoC7ypA/E4rgJfPtGI4xy6tBEIT4QRdo9MfCURK&#10;A4RpSssmMUcJAAS0x6Jf1Pj18dHwuXj+rLH+RXV/PbgcvpHh32pIPzJe0ZkCALf3xkqGMbM9RA/u&#10;3isrgqcDwbUyY9cdcB9wAFgSCFqvmDCBbcdT918rZwn/GtlzPLUs0jo/Vc6pUZdb6PEs6bsUPfuW&#10;Yhdb5vpuI3tpn5u021jCF8fF4oOV00DnkL6bnHvXF69890Qc0eqgc+BH6IPUzCmcOJcf1w30XRVx&#10;8ZLf2o3rCWLKd9DQp2URnqC40+JSw63K+ZWTRNKl4pXUxHl+yVYMGK5whOoHcU3j+IyXulEovAdy&#10;oEWSpGs8+Juiu4yVAhbGqgMnKkf/5tnZ8I6CIU9Qc7cSPyzDQ2PvKFi8Jp67nD7S2HlQ7FgzhG2Q&#10;1F2DwYxAT6gilSz0UeMx8hTwrwquP54cDd8pAHxzcjB8cXw8fCpdn2pMX4rnW9nyo3r9Ii2PZMu5&#10;nP/lgUJQBAHCl2SKXxF8uH9vDASbawToCySrhF12vn1jLhDkILDvQNBDS95SHbvYMtfX7b3UoJzr&#10;crnmBa26Gtv2W4op+3qA17QLlvRfq2Mp/y627zrup8H3sNzNApW7h1QjHZvf6Q2HIncX56LLvHNK&#10;5YnSMxErB0WBCBzhftWPqnK6CO8soAZC5PjVt+RNEOAIXTJKgzuMzALmcKwf1wxGx4oOHPmRjtZx&#10;rzxncKZD/niWCh+jP+yNOROxWonfXlBbPCOglN8JeF0rIR5eIwB8LB6uCbyjPK+ReE0Twqkg9PBD&#10;MToeL6sByQmxYyTAUghQj71BYakyUl54mCNWWUfDT6cnwz+0qvmbottnkveJ7CEIfCHev2tOf5Jw&#10;AsCZAt8ZD/Kpjmc+kIoSZBMEWPU8uHd/eOcdTg1tLhbbnKex3x1oN0wFAuzMQWDbQJB5t8Havtvq&#10;m+vj9syX62qq611uoVefUfMs6bMUc/bVuAndc1ij8zbGsbc5iO+gXKYciU8JEQTKU8aicHDowoFR&#10;KA6bC5T86DzPEzwKfrk2OSpWBTIujtpx0LyKglM7AZXzN54hFCoBAMeI3Lj4icrxaBsHVywgAJRr&#10;BnfUkR+3OZazvAPJQdN+pkD2q6x5KDPCv0RfXKUo5DIujZd68XJ0f19j5lXR/KDMB6r7o/j+TcK4&#10;RfT36vk7TQivd7hzLv0EAfFwOugIcWW4xbjG+AgCMUbmjiAgOYRFj/OJAsH3d04iCHwhlv++uhg+&#10;Ob8YvpDOr9XrOzn+XzU3T45OhnOtFHjimwAcQUDt/kQg0BywInjn+mLxvetrBMWKMTtmnhOwoXrB&#10;AFtx/vWpIbfl/BTm2jMy71S/um2Njh6yjNactGwjrfOtNpDra7TqatQ8S/pMoWXPUpm76q6xRN5N&#10;2LbLOPY1B2VPwzFqJUAQUB63Hc5SKoKCB314PS6slldM8OqJhydK5ahw2eH1BPZfnjb2O3J4N4++&#10;vkUEiVKbX5Lr4MLKgtNK2EEtzjrO6YsL98e7dzgq53oEd+qQ517/uzL0Ss70kZh+Ph6GX06QgXw0&#10;yHfwEk7sVLG8sE7OXOPlQbFX5aDflN53pfdjcf9RenlQ7A9nZ3G94CVNyL2LA+lSgJOjPtIMhcVp&#10;TCpuQFUm2qRSeZXChnKd5YmaflbjXyXnM1n7Z9n032L8Urx/l8P/7vh0+En0aAwAQcwTcmQziLmR&#10;rAiWyt+/f3cMBO8/fbG4GPO0U1iCnoPeJxwIeo6vd2rI7TntYa59CVoy6rpd9bh/b95b+jK5zmmv&#10;PqdGXW5hmz5z2FbmPnTXmJO5ROdau3YZx7Z92/uXvoNyePwAOs1xxDqSavgnGo+qpTcuTuIFIwAU&#10;mQcc9RNIRLDz4y/HrArknLnt81LpJV5LwKEbkqb/4fLDSePfio8bgwCtkm+fS6yJuuAr+ziniU50&#10;eH51ehx3EnGRG038gD53Mcm/YlBoCUd+yY/ElN8SeOPscviD5PPbwh9rhcHvL78rdn5V7BXxnMoY&#10;VjbxkBh0KDd8oLHGqSesFPEPYJtIqjbY8Egup3S4wPvrycnwo5z7P5T/q+o/Ufsn4oprAhL2nYLO&#10;LwcnCrQnw9nhicbJdYASyGJyyqSH4y9zYYX+8fq3hvc+2JwaKhYlm5479IIAYAMTCBwMyg5YyO05&#10;7WGuvYXcZ5v+N4Hajl6Z1JTLzuc0o1WXsU2ftVgqb996wRKZczxr7Np1DHudA30F/T2U3yykyvKR&#10;LrkbnHmck5feoPAs/NeqXUEi3jckOldP7u1HKBdseeaA00uXx7j/4lQ5Lz+yCLgyZVVBsbwWh0xZ&#10;EXg1AHnEpPaHFIKPymNxiR+nXU4XKc9KQU2c5iII8AI5nmDmDapvyI731fixhPxJUkjfFfHeoJcV&#10;LPiJzk0AQJV0cAG6zIoCp/6TpYT6aKduzDOltLHCKisdXtqnI30Fgq+Ufi4H/2e1/UWMX4j+pvx3&#10;8nWPhuPhyeGp+E9l97Ec/jjvMUmSyPwpRRfjZtvE9hPdu3cvfrw+VgQ8WexNdW3aMvQc800AXT19&#10;OP/6tJAJ1GmNzFujrs+8vT7PGtkuz5ntzrbPlXNao1efsYQHLOXLuEnZc9iH7rUySJf2qVH3m5NV&#10;f8+eLqufilTpIDyO6jmHzgeJDgL+HkYPOSXV6KPvaLjJYThX58eieO0BH3lQiFM2/LAKx7UcYZ/K&#10;M9Kb/7aiaBMiEBRjigOGs+jKwwsnHNBRviheUBfXDIbhrhwsp4q4foAcHoTDpgM5eJw7QeBVld9R&#10;Oz8k82+S/W/i5+IwF4ZfuTgf7isQEDSwoYSwkRjP+CFgMmcG9oWNkEBbBAFIenhtBG8Q/UaB4DOV&#10;/1vM/yWeTy94idww/EMdf2YVcKQAAGlVMCgQEPX4SGVcB+AOKa8G0FdWBASmq+H+/XvDW++8PbxX&#10;AsFL46khMYRR8e+5w1QgYIdbEghAzhutupvCbeiyjlYQMGXUdc63eI1efcYSHmMNL1jKv1buUuwy&#10;/jU2mXeXcdR9d5NZLmLyWgb5GKXl9E60SByO5qnvYHxKEOBDG6d1cLaPFTQey3NeyC0FyWOxIogg&#10;IKZ7ovtnxcGX/3xCk/7QKlJKiKC1nP8eb5HMgE0JR+w4au7g4WZSVgL3dQR9j7M34uBc/CPJ+1U2&#10;8IwEF4b5QZk35JQ/kH/5k3j+XWP+kwLEu+fncTqIX13jDaiscuxwQ6GorAdknZTHA2KUMH2kDWAX&#10;CFjcBXUu4sL69+r7uXT/t6z+34fHw3+LvhLP97LlJ9Hj4xPxn5QgoBHFKbkIBDEtJQ0L2C6Q2pTG&#10;NhPFisDXCMq7hmAFhXGzEUeq0XPIN4l9BQIwV24hy5tDj29p/11R68ll8j1yu9O6LqNV18NS3l1k&#10;5qCXsUbmWszJbrWvtcf8u4yj7pvLOV9/v5rftwgAcnIlCoSri2oRL0Mr97+PR/6SHQ46SB/rUlNc&#10;YFbK7adXcqoXcqasEjg9RG/ohFMd+sRDaupbnjUQ+BcZtF4HgdCxabTtxfkaOGoIR3ksuXflRI9V&#10;g2z0n+nInucj7j15Ej8tyVtM/3B0HD+Aw3WB9yXrLfG8dHGmVQQBgLuCRpNCT7GJDysdg3nmziEc&#10;su0ZpzACBeM+k46HcU3gZPiH/NmX8mV/0XxySuhT0Vcq/yS5j47L7zxwe6h/XyACjgSVbaYSy5Mw&#10;atQXgx51Mc/icyAYVwQP/gOj4Q0BkV6jtTPsY6esZczJbO6UAv0cAOpA4PZa9ly5htttQ23LXH+w&#10;VicwzxLeGrmP83WQrAnMpRmtugza53gyduXt9V8jdy2mZK+xcQq72t/rX9dP6dns80rjhXIbL1aq&#10;1Vmk758cE+44Tg/poz1AjhJHbSdIh8u4lhneWE4pSIL4/YC4FVUpl37LNYOj4VLOkQuoSOOoHl4+&#10;pFgccuNImBIY23xYPCJMHPP0JGjxuoswiVRakX9XxdcvLuNlce9K/7tyuu9J/9vq/LosfHB1Phwr&#10;EODqy3iKxkhDAaViI0V4ytivLQSMk2skrJC4JvDw+Hj49uR0+EpB4DNFjb+Im+cEuCbwtXh+PDqI&#10;F82xYvATzmgYtYTMuG4SQUDaTZyi2pTRq1QUgeCtd4b33/uAi8Uv/UfZyEVcGcQ8YlAVTaHma/HP&#10;yciO2GSZLScHevmMVl0PtsFY0rfmcblOM3p91oA+WcccmS+nPbT4yNe0BGt4a7jfXP9t5Wd42/dk&#10;1fU3ZRP96v2wxhrZ8Jq/1c/fNVxDyRMI9N3b2EAfZMjlEwgcBCItjjocYfgYOf24Ncd9qVOLeM/E&#10;9FjVZ+fl2gGnai5PT4bD0zta8R8Op+Lhff/xpHL0g4p2GcX/Yl/IVhs6Y2wqQtcqA/KLEUCOIJW5&#10;o+i+/MircsRvK32PIKCj7j8oz28L/E4rgAeXZ7LhTP0uwqmCEKdCKRe9CI9E/yLmKY36AJYT7MQt&#10;2bzKm2sCP2kl8JWCwSeq+y/x/KfG8rnG+7U6fq+5eSg+nhQ2ldtDC0I+UgkCOP5w/nH1RSl5TBxn&#10;ZpwrLQJKIHh/DARMYtgYwvaPeudq7WytuhY2O+WIsqGfXhVYlttyuYVe/TZYK2uOf1fb3J80Uwu5&#10;rebplXP9XJ8elvK1cBs6Mqbk1G1LdG5j19I+PT6+P7S5fam8cCN89yAccqkR0V/uLoJAWhGgo7SE&#10;yzqUY+JOGnpELzVySoa7dHBsj+V043cLJJ9z5fy8IqsBTvvGA2cXV8PdM54VQCMnRJBbUg8hnHFQ&#10;kR/VqBvTaKJeeQIAfpM7k3h1BO8+eiB6TfSmdL2t9C3R72VyBIGrEgR0PJ5FCgjEilF20p0J5itu&#10;j4IUenjYi6N6fqOBawLfasyfaqz/pfR/if5bzp9rAj8oCP7CakApv/0APyuCeFgsBAN0SgHOfqTy&#10;fMd1uQQDzZzmj014jyeLFQg+UCAgUN8oWjtZduRLUPPXMls6lu7czxNscy/dBp67svGvaSnQva3+&#10;NXpeBOTt0aLbwtJ5vYn5195T9iG8Gs5H/zX68X/5kIdKKyi88UuIHKFyHItjUi2nRTjVEQ+ciX7W&#10;EfEPSv+uur+q/VM54E8vzocvLnmt8tXwvRzhQ60SzhQgePfOteOXZpW5a8mbguGX00wlLVYUdomP&#10;IMKDYryYjgfZuPj7xuXF8Jb08Q6ht1R+U/Q7OX9+BOe+6rkwTL9xiKErtj+fSF13TQBbFFuCzsUV&#10;PyajFcAvx6fD90q/1pi/FPPnMhT6Un2+kaNnvAQBXjJ3pjnjvU7MIB9kx3iJK8xtonHUaB7J/68x&#10;Wq0GzVupKHB6G1iyk2aeOf7Wl/E2v5y7wrZOpc6vRW/u4gs90r+wfyzZZ28aUza4bck+YJ6gzUf1&#10;Y/qU81B+00p+pACpxl1aC8U5ctUREM44Opbz+1l138shfsMrFM6fDJ/JIX8iB/f56dHwzZ3T4UfR&#10;oxOeWuZdOr5YisAx/ISeohf5NeE9w67RYXKUf3pwMdzlGoDKD6Tr3qHKB+daKahNASN+c1k28bK6&#10;uANJxIoixEHFANEIKhNoucChy3kT+H5SMOP20E9F/0sB4X9pLJ+I6auLy+HH88vhiXRdyMjNKzwi&#10;eEp5BCN+JBQiz02ndvxadYWmmJGRko0iUALAWBBklhhVdwv7ZGBuhwPe4Zyvkeuyg3T+Jr9gNynb&#10;mNLRa5uzy3OaKaNXruvBbczB8wjGvXbsnut6Hm9zDqd0Z/tMNVo8vuCoPziCL8QmKo62IteLytpg&#10;dMWUJYCAQDD4VQJ+kPC/n2s18OTJ8KmCwZ91tP7no2H4m4LB9woCj05Oy/t0xCufGXcyce0CoyQu&#10;DOKFdnb+dpdFv9qiHv0hgZM1wx1x3ZWDJSCQl4aBlzWEw5X8CAKi+A1kqYpT8sr7dFXorUBdzI1s&#10;5wI4p3ceKeU10X9TQPhPjff/oyD4/5U7/gvBT8uGX0SsHghysXzRqgBlB+PTygdX5ypqbQHFGkOj&#10;U/AqF69LMAi92LUhypBaSONDKtH8ex7ATmVs8yW5jS+WdbR0Uderz5iSsS32JctfciPnjX3a/T8N&#10;rfm8LWyru94fniI+4VnG/ULk3YNeI0fw2PkHc7RdUznaLUEgVgU6MubHVHjf/ndi+FoO+AvRX3Qk&#10;/GfJ+kx+8e9yjL/ECgIXXgIBsgJj5mmHXyiCAX0owxN8cpJyotwOCt2RLt4yeqrGExHPCPArZQ4C&#10;XhFEEBBtnO5IG0SbSP/C0SrDu5F4bxC/Ifyt0i9E/yn6/2rM/0tB7bODo+E70WP1ZFzlHJZShIQM&#10;7kBSYBJp9CqWC9fjukEMJQhEKruji8n2jOk4eGrKiqAQcHo7yDvZFMy3lH+fWOK4e211fS2rTo3b&#10;GGd8kTt6luqv7f4XluNZ7MvG2u3mfSVo81G9xShFZDlBQ1mtos1FSlUVKk45nPNYF52pd6q2Cx0p&#10;82taT46P44dVuGPma8n5Qg6PYPDJxfnwpVYHf1fdD2r7VX3O5DDj93g5gg55yktZ6FE7Y9ZfqIvV&#10;wzgWylFNVuSjfdPG2RcfG0Qe3qIJqCAq2grIBTv6xFieE2A8Ws3Izm/U9qUCzmcaB7eIfqLeXygY&#10;fKtgwBPFvGcoXh+tfpYc41COuHAkI2JFcHmuhqeDwGYFAC92imJ84ghBwqYcYLaixXT76H0hes6x&#10;x2/swzlZRp1uA/qaXM7YRfa2yHM4N589PAu7X3TUc7bt3O8DS7cfNppKWe5GRAlXI0HhUAgCh/Iu&#10;3B1kp1RO/Iwf8UHxfADc490zHIsiwe4b0r84pcOvivFzjA+V5ycX/y7lf724HD4/Px8+lQP9VLyf&#10;qf2r06P48fZHx3fkcE/V/yTkhw554vKKi0JxhgU9csI4SG4bRXfoL4O6JmFTN4PNGMnrH2msQETx&#10;pLCc/E9HJ/Gm0C+Oj4b/lrP/s3i4PfQbjeVHOfNHmhl+fez8WIFQdHHMCkLzxbwRQRkL45DweLW1&#10;+hwGlbHwQ/vh4MmLN4ixJ3K7IakBqaXW9OzgHZO0tZNO7bi5b04zpvq3MMe/a/s+kb+oPdieFt9c&#10;/znZ/1PgeappCsy7qYWWPNO+MKV/CrUNxS5ydtnIlGz+xxFqCQImPA4rAp+K4R063PIYx58iuab0&#10;oaYEEh4wox+nUfjZyycnR8Ovcp4/yJn+Xb04TfTJ+dnwXxdPhv8+OJdjPYwHsR6d3FXw4FcNCAQ6&#10;opZSiZIZRRMPjx3JljhCVr0DAWQHCT0F2c3UMcax+DTGihinNNPdIggMcVusxvyLdH8rO76UHX9W&#10;nttD/0ucfxX9qHESAOJJa5z/CUHgcDiTYb5T6ELRN8ZSplW2EwiYc82ZCDMgO/x4NmKkqOMz5oN3&#10;M85isbaGMpvaTeszQb2zegdeshP3eJb23wYtuVlfTnM9yPmbxlJdSxyQ2+f4/oXdt/GznOO8nZ8i&#10;6mhgbJyGUUrWTlxuTDR6LAcDnJyYeLc+BCdEL96WGSEhnBTsZSURF3F1+M6F1Scnx/HUbbyOWQ6U&#10;l659Ir7/ujyXM73UqoBrBodx6+m5VgQRCOKYWXpwfOORcbnTp+gxxYpgzMfWUrohgbqoZ7ikwBml&#10;Ehfji1RVpRtBUs784Hg4k4ZHyv8sG/6uxi9Ef1aZO4T+m7HI7p/iVJjmRuOFLmTU+TErCW41FanP&#10;JZE0SLYqKJQAMAYC8QQxVvFuxhe8KRhEe+GRpHEYKoS1G/Oh3eEdyGh9GWqetVjSv/clpL6mXdDr&#10;7/pWe69tqs+26MnafLFHmkPmcX5Jv38meK7qcbfq9oWW3KX7B3y77Ese14ZKrQiZcnbI35TkdOSl&#10;SjC4DgLRAMRbTp0UgluuKeg6pxbp4fw94YDHtjg9dM67dTj1c3Iy/CL6Xg7/GznOLyTmL+IkKHxx&#10;eTF8c3E5/CAn+VDO7pw3cYoOg8Q4joEH4cJJhgXFxAgCJmwdEaOj7zjO+AeJD0JcBsUS8I5KEJCz&#10;f6j8j7LnH7Lrb7KPQPCpVgCfaQxfMZYIcjwpTD+NVwH0XHRGKsPiNd0KnvxiWpmlsKTYrVTdxnGU&#10;+hKRxCWy8/9NEBBhK1tUVTGmMRAAp/tHa2eMjbIDlvSv9e7ypdgG1keaqYXMuy/0ZLXmLr7oFdVo&#10;1f1PxW3ORda1z/2jB2//mvSPv4D25OKWZE/5UCdSezgpUTkC59i8lDeWb5glUv0hCVIF7igq45x4&#10;XIvAecmZ6rhWzpCnabnr5jB+nP07tX2tw/EvLobhMznZT64u5GQvh7+dHgw/iB6e8p4iaUeHPhFg&#10;kIlq1IGxbJQ89igsRb9iH3rD5hHwxVykzhywxyukj46HR1qZ/Hh0RwHrdPj8+HT476OT4S+S8aU6&#10;/F3B6EelD8Ufdz3JmzPsECjiFth4nxNlTaZEisQQ00Oo5UZXfoZSq5/4LQIeritPKHPnFbZiRzkV&#10;R3kcy0iE6o3Z45jGQIBCipvm5wa/2RknEDul6CaxRr7tnbPfMnNqcvmmMGUXqG2f4v1nR94u9Ta5&#10;yW2UZedtMYce31IZ5sukf+EqYg7io/xIIPLiiaPulOJ6qJeA8hFjcbCxdgjnFO4Ihw9dltM6MHCu&#10;HxQOlXV0zK9xPTy6O3x/cGf4m/g+ubiIawb/qTDxybFWB1oQ/HzMqSWcX3HS6EVXHnkxCcmWjg3B&#10;HG3FNuy97hvsCS7idM8UtB6Jfhb9Q6uCL0S8Pvo/jxUIFCC+ksPmlRG8gvtSaTznIEV+iZ/n2BSW&#10;ySRIky7dOHceJePphjty9qex+jmnTvNiKgEB3jEYSBIptgdJXLmjq4wtVk2l+sVATJTgL0fskA26&#10;CVjuEvm206lRl2uZtexcXqJ3DbIt2d5MGXX5XyjY93bJ2FX21DZrbWPDbTUZ2IVp+r9xhKQQPgvn&#10;H/faj2VWCXJDCC4kbIJAVJXeZZ0x9iII2GtFa+G4kjPlB1kenigQ6Kj7q6vj4TMJ+fPV+fBfB2fD&#10;J0dnw1fHl8NPx1fDkxAj2/XxaiCAsChjFRRWioruUod9BIAxCGAKLBkwQWNb3CGkQPbT1dHwDasV&#10;OeI/y1H/LwWCTwkEIn5LgLuhuE02jt6Z2wgEctfKF4sQWYTHu4vGKSnBk8fbTiIQnCsQlBXBGATU&#10;HiuDCAZ5VeBxjlKxd0zJIZpcFJ5Onz284+UdMKN2kjf5hdwFLfuzva3UeSOX3Z5pLVo2La0Dvfp/&#10;dqyZe+YoE5jivym0tlWuq9vrNlMpRzI6Kj4Fm1GpHadfVgLl9FDk1bBxQ2Iujogj1dFBQ+KKt5fq&#10;CNq/axA91VYiBnxcOziQgz8efo3TL/eGb0/uxKsavtQK4FMFgM+OLoavFBC+U2D4VXRxWV4St5l6&#10;dIc+KhjDdfDZrAhEwSPiITT6QwE1I4uzNaTBrX/8ulq8QE52/6gg9o3s/VwDjd8UODkdvhD94+Q4&#10;LmrHC+TUh4vBzEGIFV95aSaEVEHBofx+AGPgGWjZowBzoeAXQeBAQUCBhpfQRRCIAFBODZXXeBME&#10;vCoo05iDgLYsOUZ9PfACp88OT+94T6c15r6Mt4k5p9CC+9RpD732uX5r4PnvzX1vLP/s2Ncc73Nb&#10;LUXeZq3tV29r0pqvFMc6hiDi1EZ5jYNJdSPBG6eJiqMZA4NWCvJGBIhgUT5+6EblOPqXQ4sLoyJN&#10;VMjAjjg94/+UcY7RqjoMk7Mfzs6Hq8dy/A+fDOe/PhouHomePEGBnLZswduN7i7sI2KNiGLkitSi&#10;Cx3oL7UBMQUvqfMigkK8d1XMB5dnw9XFo+Hs8S/Dk4c/D49+/Wk4e/LrcHHxRLJ4ffU4BvUr8kPC&#10;cCSHfqSj+yMFOd7iyh1V5Z5SNYvK6zOUV1/CYWlgFVFWEuVU3BjeSMVLaCs2lk/0d14Yp4O0RMGg&#10;MRJN0RR6PHnnMqb4shznM/VA/yzD6VS/3N7jAW6rU9Dqm/lye12u0ZqjHm9G7rcGnrNMNWo7sj2Z&#10;f0rGTWGprtu0aQpr5mfJdl+DOd1uy3xOsaW86RKXIecv0wrJoSkNGoMCpA6FgGTEKxpIJQ7i7tK4&#10;vVE+h98Pxvfg5y7ktONUCa5KR9hxkVR/1GxcM+/bkRBea61ew7H6nIjuSsCDi6vhZaX3pfaO9J+o&#10;L84OCf5fgkAhv5tn/LHMoOJkVa+OMYTRWxYJI1QYp2YDnC8vpuMFdXfl8O8rf1823pe9vL/oZDjT&#10;2MOjq3sxIF7bDcWLsKVIE8ntrlwjOVQgKJ/yam9++L+srghsnPUv7xpCZvxSmtp8gX40OYxkiKFN&#10;g4lVhyYAj4+8+LF7ylRFqAymaQK9eqP+gZh6hwJ1H5B3uBqWNQX617pyP+drym053yPzOHW+hZov&#10;k+tbmJsrw2PO/DWyvhpT/WrUNmeZ2Q7LzHnb0KPct0VzWMID1sh8VsjzclPI81DPRa/NNpVgINuU&#10;D+evNhyrT0NwITcCAXzRE0dUKN7cKZEOBjgkjoKPdQSMPAIAD0+dX8RxctEVB6dFTgQB8qLyzn8c&#10;Hg6wvB30nuS/LLmvqPZlBRd+ZOaOZCiehDMsUoq9xTMip9QW6UVv2Bzy1V5cY+GPlmjV3IwFQ3kC&#10;G2O8Izn31f+l4wPRILoa7h36t40VCGRrCCQAcvSvVQB3RHH0Hw/Bxc+Whasuq4TxU4KCuoVtFyIF&#10;AQWtCAwy6DhoXG0pH1Q0icqHi8L+4aD4aDIiEAQbMyOKwXVQ7zBGr34X9L4Evfo5G27yS/UscVvj&#10;slMwua6H3DbF96Lhn2ksS/GbMeMqlMQdJ6IIBpA8idNoDx7YcUg4fVYDZVXgYFDua5ccOU/5Mu3P&#10;cn4cSHI3jfZtnqbl/P6Fjnbjgi+6ERYOG2eqIKDyHfG/dHw8vHZyOrx+fDr87uhEgeBYR+EH4Rhx&#10;nupagAwlIUspksjRHk5WxNeKAOBOhaPQdea6MXJhzrgiUOG+GggEr54eDq/eORpeUXpfy5NT+XsW&#10;VaFffTenw1gRXBEMRPwAP0fqygepfBhEcEAf9qKwvHRusyKQ/rLqgopdMV1gTB0Q/EwBEoOKMU9/&#10;wVvUQqu+x3ubmAoYmW4KawPZLrjpYFDPmanXZtTlfxbksfbGyDZp0T4wp3sX1LKz/E0eB6KkOJJr&#10;8tOr5NUafodsXDeQ43PAoC6cOWxyZvxQ/MXlufgvNUdyYDp852cpyV8qCFzSJh6OonGXBJFTrRju&#10;n50Prz5+PLx59mR4R+3x+8JHx8Mfjk+G3ysQvCrnek/enMvNIMw3CaFeoJ4qyixk1O06CIjC3pEP&#10;lHxxxVE18kRBjpjAxpE5q5HfHR0Nb0ngBxL4sQb/gdrflq2vy+aXzh4Nd0QnF0+GY40xHHvMy0Zy&#10;QFsh6uKnJ4OYR6XMj9rKKobTRO5X2uJnKuFRH6dRX8QGVCx2ixjyjSHvSC3kL8guX5R9fcn2gXo8&#10;+xjfHHaV3fri16jberxTMv6F/WPf8428FmUU5y/nobQ4Z5EcHcTpkXAw2iU5w8EPsUQQ2AQDyVNa&#10;goHyOEAdzapF+zEOraRRx2kUcRAU+D3hExGvhr57fjm8qkDw1vn58MH5xfCxeD9W24eH5TeG35Rb&#10;e0WS7koEgeMpSDfIQ6IqvkJjG46RdkzgLA4U5ehTfFb5lIhBdTSJgSNxdN5R/auqekcpQeD/OL8a&#10;/v3iaviIoHVxNvz+/PHwiugegeBqvHeIcQcVpx6np8KB49QVMA8VGMmHc2cuY7aKfuZTufILZVpJ&#10;iedCG6PQGAxG8tzHkMnqs1UgaO0cNebaM7KzXCLbuEnnWmPNeIw8rinsYxzIMK1BPa5c9raY4pnC&#10;Nvb8C+uRt5NpLVoyagJszUJlBRDBwIFALDhC2nAzOCoHg/G0d0lxRvEZnb+cVTh/nBgXaxUAIJwj&#10;R+nHOro+1lH1idzVifREIFAQYCXwkVYNf5JtBIIPCATii0Agm+6O9kjo6PCKbZEr0eh6H6UaiI+h&#10;chPSuBDZBIKQEx9WLIX0T9VxPB+IayHiO1X+VVW+LRkfy8//P84IBMpL2HtaAfz+4vHwquie6Pjy&#10;iWRr5TM68XDSNom50vxcBhEMypF+mUfpVoppxTisEL/S4NHg4zUVIxE8zB+yN+mWgWDuy+2dZh+Y&#10;0+X2zQZNmOtr7Gqvdbf09Wyq032ilrl2fPmLD9bYeJPjelGwz/1/W+xig7d/TwYrgggCciARBEY6&#10;JhiMroWeOJ54g6j2BS4kF+elNpybKBwevjT8qco4fzlETgeJc6zntIWvLVwNp6p8WfR70ftq/KMO&#10;26EP1PaHi0sdaV8Nr2mVcP/scjhRXr5T48AmXN1IV5IYdRijpAE3Q5zTx5boLkQXZKixnCYSxAd7&#10;YZOtcvj3n5wPbzw+H94T/duji+HfWL1cXg0famx/kLN+U0f5Lyvw8WgYF3852ic4xrxrTCF5nKtY&#10;EYSDL06+zKM44nwWBoCRFylKCQKFd6SxHHMv0C2yonFo63EbX/SlOjLfto5oly9OC+jPttTlnN4E&#10;LHuXceW+2dbabsoml3PaA/L3Pe+3iTzmGs/DuOZssP3m8/aoCTw1TrL0JUN9lDmKHXlLhQTaLXJf&#10;S1kh+LUSDgSHck5H4cykK5wgh9/cFsrpIK0E5GhPL66G+3KiL+NYlb6jru+p7QN5aOhddX9T/K+q&#10;330dyp+I50iH8wci5BWrwGgZFZuxoVdpyVIdgI8AcAwdlZRXWNMCDzea+lkADSYkczdO4dBoua3z&#10;4ky2n8n28+E12fF7tfxBMt7XyuXabq1uxMMpojuiE+WPLsuvjqGFgBiGFcHFvlHfRmfYlRDFCFOb&#10;tNxFVIILzTFqZdgW0CYQ9HbobbBPWT2gw5TLzj+vWGJbiyeP7yZQf/nLl6QP23KTNr3omJvDbbCv&#10;+a7l2NY6zaAPH+WijCPRfxVxKuWIkzyAL+6Dv8Q5poAgGdFPR7ZQnBIaTw0VZ0U1R/+sMIbhRPm7&#10;ZxfDKwoCb4k+PNcKQDI+OtKKQAHkbcl6XZJfUV/u3ecOGpxoObX09BiecoiRqj2xRJYqESYyHC42&#10;l1NejAEXj/PnE2Er+GOsfJgfdURPnOKCFBC435+fluSW0tfF8I54P5S8D6+OhvfU+rbseUPO/1UF&#10;gvuXCgYRCM6kj7Fgq2Qyj6KYU83N5vXSoT02hPSVtNjE9YrrlVSQ5jLuDlIb24sVWrzqWrQJBCA2&#10;9AStwRz/WnlTyLL2KXdb9GxYYtuzGMucw6J9jmcK7l/Tiwa2R6YluInxLrWh196rt43Z1t/oIiUb&#10;aXHqcVQpr1lOXahvsIzOUY4rnpBVvhzn46KkI/6Xo96DSNUSIhUAdJSL8z1S9bEc/10FgFcVDN5W&#10;/mPV//vR8fBxXA84GN6S1Ne0Crh/ca6jbwUCTisRBORAkVkwjiFyxQLyG4gtOMfU+aAyOJGKkObG&#10;YeAaZbRlnhhDSBBP+fAUNPf+39X8vKryO5o0AsFHGient/6gufu92l5TwHigAHCqYMCqYOCOqcsS&#10;tEpQLbeQOhhEIBBtRqYEzYyPIFZuIy0BgNtaHRBoZzuVawjaAur3VCBYi83O0cFc+1rUX6Yy8U/T&#10;s8ZSG+b43F6Pqy7vE8xvi1pwfa/9X/gtnue58rY2ZXifyxS+R8D5PH0OutSJq6wGxnviyzn16xVB&#10;OTXEUbOcHUe9cqx20DRpkRAO7ET9XlaH36vv+2r9o9oIBu+rz1ty/q+fnQ2vKADcvziL0yqHXOXN&#10;svhg74hYCZCOFFAm8mNFSdRPujf2x8D0JyIMUBXek/lQHUR7/EOAaBQ3ZjQW2faybH3j4nJ49/xq&#10;+EBjZEzvaWXzjubuDQWDV0T3NC9H3ElEQFMfVYlw+tfPE5QgoHrrDg0Fo/pox/FvgoGI5w2YG3gv&#10;1JEL+b9ZEcxhsxMkzJWNXv2uuCm5S7GNfvchrcn1OW0h9zGtQf2lr7/8LfT6TNX/s8Dzu3a+67l5&#10;lmjZne3LdpJm/k2e4khxXztpEA5emeAXb3yKMyIF4WwQP04FLjnOs8dtOaUXjovnBO6dnQ8vaSXw&#10;5sXV8AfuxT/UKuD4ZPhA8t8W/+/kUF8+vxjuqf1UTvVYKRdo41e7JKc8QVvI2soqodjj6jBFeV4J&#10;faGVxhPpeHh0OjySvsciflyGH5nhpW48w+sxkpRTQWVABDOee2DeQgvyNWAd9Jc8RTni8gzExfCK&#10;VjdvyM9zmuh9MX2gYPCe+N6SrN9pHC8pCNzVioBVzrH68H6mEgBincUIpUtzztTFIEpdzLrqHSAg&#10;b4NYjwUv/7ztSroqEMyh3slqzLX30Oq32TGr/LPCvmzIY3KayXX7hL/8hh1CTRkuz9XX7f/C8we2&#10;UU0ZT+1vyhbncU1iiAbuGSoOyfy0cWpjdNBycJz3x6Hx9Ozl1bGc5rH0cdRdngLmVREPzjnSPx/e&#10;fXI2/EnO/t8k749y1B8c84AWt2WyAiivleAUEiaEKmj8OAhgWtyPH6uEBBXCESrLHU1nx8fDrycn&#10;w4+np8O3d+4M/xD9cHI6/Hx8GoGB3z+4VGDgFRrIDKfK2MLts0bg8nEJAkEoY5hjIIgpZbEyBqw7&#10;CgovqfIN0R/E9JFWT+Whs4PhXfG+JSGvK8C9xKkxUQl0iCzzWy66j+uomE/VxgqsnDqK1QyKgwow&#10;gf+sCCBWCpt8tI2od4AarZ1krk8P2/arUTvFfTvJJdjVBvhNLue0ham2m0TeB3Laq/9nQR6TaQm8&#10;XW9ie83ZULfXds+Vge1+agwRAOT2OH8zOrri9cbTKKVCSXGUOBqO9Hnitlx4Vbt4VaNW7rgv/Thy&#10;PRXPK3KUbylwfKz8/6m6//PoaPhjXBOQc1T9/bOz4Y4CBUfKEsLfCOTiAIsTxIpizchBRSJqcdq8&#10;sYej/58VCL5VIPjqzsnwzcnx8K1WBz/yuwcEgpM7w4XaeT9QvAOJ3rIzpDAfJVeCACT5Y2s47eJu&#10;g1XEPCgYKJi9Kif/tsbxkRw9geAj2fKhVh/vKX1LvK9JyP1YSeC4S/8yKk6zldNt5OsAEKNXPgYa&#10;VMDUYwhJ9B7tgTPgHaDeEabQ4911p19qQ60n77RLsGasS7F27HNjIK3pJjE1J0vmyzw3Mbf/wjWW&#10;zu/SbVZTxlP7XASBQr4nHScXzikcD2nhp4X/rAY278IRxWsoWBHEj8yfqPexeMpdQnfU4zV1+4PK&#10;f1T+/5Qt/67yB+r/tlYCr5+f6ShZgUBO9ERtPu1RNOL+kK1sUMlsAoFhFqU4bC5XP5JT/UHj/Ebl&#10;L+Xov1D739T/H2L8UWPit4f5FTB+IQwd6N2IVR+TZZaAQBjE3ZYf0g+HLYoLvawKuCWWJ6SfXAzv&#10;P74c/njOA2da+Yif22PfEncEAq0kTlgRSJ+mOxSVXyprBAMpj2DsgIBB8Ot/rN5KTjaUuYt0lPAb&#10;tHYMKKMu1/DOc9OOa1fMjeNZ4rbnbt9z0dpv/oXdUc+p5zlTRl3OqPvVvN3v8ehUzF1S3In57IDL&#10;iqAcBRfnQ9fymgoc1lGc8uA8P88K/E6B4i3p+oBVwPHx8LH6vnt5Prxx9mR4+fHj4Z6CwD0FhDuS&#10;dSzJ8tmjxvIfi/hwp048QyCHG0MqBkYCcafMmdQ/OZaTl67vJehr8X4m+f/15NHwvx89HP5b9Iny&#10;X6ru75L1k/oQMOIBOeSgUsTUqHrzABx1EQikqPz2MpVaSSiQcLqK5xGYh5O4FnIxvPT4TOPjSemr&#10;uJ30A/G9L37uLnpTQrgYfu/iPJ6P4JXb5ZQO+kdlkTL3I8XcXgeBgjEcuqhSuRuJVNY9ePDgP7zx&#10;lzqeemcxdnVcrR3RcL150MUrr6Ejbcj69degTg3L6rWvwVzfWsdt6NwGPbso57ZWuUauy7zbYknf&#10;tfK3sWeXMRhzMuba6+9HXTZacnKdv0eAi7XknQJ4/Z1yqn+Rxkdej2NOTkeUj9vojKOCCAIqjvLI&#10;RbJxVuVU0Ms8cCV6U47ufdXh/P+o7zTPCrx1JUepMiuAYznDcISSUR6kCpNCbkFxduW/aYRYwi8K&#10;HLE/OjoYHvJrYSenw3cKOF9J32ey9xPp+Ez0zZOz4Sfp/kV1vypYnIt4ihdnH78cINHl+oj+IASP&#10;8osy2WdnLLa4XqH+Ebg281PkhCOm15EkH/KjNMcKmuqvwOAfsucV3TBzvYUOcUer9ZVJUFlSIaoS&#10;lVVb4Q9zJIvy/Xv3hrffemd4/733tgsEscETGTlvmU6nsIQHxACSrQ4EpjmbjMzTap9C7gf1bM9y&#10;c59W2kMeb0aegyyjLq9F7l/nndZ5lzMyT05Bi38O9On1m2qbwjZ9Mnbpv2vfuf5z7Xn/IU8AMFG2&#10;DmgTBIRy8RVnpu+bPEpx/5LDJ3hI7eRGCl3BobbxO8pH9RyN3hO9Lif/rtIPJfPfpI/rAR9I3Nty&#10;xK9dnMXdM9x6yemUuBw92oHcEI93Ux4U6aUEy8gWR+gAVl578ZDz/woCXAf4SnZ9rvpPpeNT6fxS&#10;dn8nXT+r7qejq+GXEy4mqxBB4HA4FYXjVhUGxO2dlGVL6FQrs1NsiZaw96l5Ua3EBX8EtqgRKQDo&#10;sFYB8mC4gx4FKF7LjcJ4BYXmQv+HM+k9L1EluvnnKAH/sYX5Fav+tI0hAgJKY9IUCO7fVyB4KwKB&#10;eNvOZhtYzlJ5WfeSPjGZ42CXYkruWllGq1/W4/Zt5YN6bqbGsU+09EzZsdautfzPK3YZx03OwdQ+&#10;h15TLue8y8hpycJhRRBgJaBDzCB1wfGUf6TxJ96nHV/8E/FwVVwh0NEtgeANddMx6fDvCgD/T1Iu&#10;lqr+dTm9ly6fDHe0WjgmEKgOWchAUzE1ajYIFfrH0XeYD40op2v4KZfjuAD8g46+v5aj/URO9s+q&#10;/USSPpdtXCP4Us7/05Nh+C/R/+/kYvhfh+dqvxi+Fs8PGtkjHbU/EcULpMOYQp6bo8ujOKovKyag&#10;Ro7mIeUxCz9OQIngpsFw8ZtbS19/osB4djV8rL5/0mqFU2QfnBwNbysQvHJ1rsD4ZDi64EV13IaE&#10;ky/BjcDAaSukx4eoh1q1B4+KrApiJRHbl+kp1whiRaDqwC6O66ZR77TYumRFYEyNbaptW1hmnbbQ&#10;a8v1c/2n2tfAsiyvla/rcgqm6oy6PIUp3jVyMrbtl7GLjJuwe61M+PkueSXg7xf1Jr5XRpQ5qteH&#10;o1acnvnCq6E+7hTi+1kuQNK04ZF4HB5H9jzcdE9Vb8gRf6gefxL3v0nen+QMfy+3xesWXjp/MtxV&#10;udxDLwornkZ5eVzkUnodMOKf/i7H5wH4oXd++P7bk5PhC9V/Isf8FwWZz0V/VZ+vZOe3J9xKeiQ6&#10;GH5WIGBFcC6+o7PL4fR8UGC6Gk7lTcuBuhz4IRfDR3XhfHH+4zF+jL20FRcNmZd/Yxv91fdEKdc/&#10;7mnMpyKJiieAr5/cLs7+TNvlTAbwHAanrPix+gu2lfpHcCFFpoRzGokgwMNjsZ1CVzk19E6sCN7f&#10;7tTQs4BtdGrHvzQQgLX1u8Jyp+Q/L7YaWX6dr8n1Rl2X28BcuYcpvqUyamzbL2MXGfu2e1t5DgD+&#10;XoH6+2SQj9NCJlwzzfgfpTxglh1d4R9PlEj+kZztyYWO8s/OhtfOz4a3VP5QjH8UfSwHxUNVBIEH&#10;ojucDoprApIn0zYyRfyTxcrovxrL57eQVtmgtYfo0dHJ8Ivox+NTOfrT4a+nJwoAl8OfZcenCjZ/&#10;u7gYvpWQHzWuRwoCl8dy8ThYje1MfJcKAgciDv8Z4aWO0q/Ex9voeGke476+S2i0ExAQmSYCpPIR&#10;oEAx/5pP8PgKqVH9zmO5wDYZVw5qod3bjBfrqanMv0ihQQHAp9BUp0ZWADFDStmcvMsJPOAawdtv&#10;D++/v+U1gmcB25hthXyheEkgAFNtxhKeGtv06SHL2taWFi2B+eq+NWUeI9fnNKOua/HUmOJZ0r+F&#10;bftl7CJjH/oBcnqy6vq6bGfi6wOGZfo79VSdHGWpG2l0NLwvn0AQ1SPUoxzJy/HwrhtOBT2Qc49r&#10;AnJYH8oxfiz6SPSu+Hlv0CtqJwjw9tAj3zKJLFTh8UbgBYJUT1uQytA1sICVgILAyZ3hu6Pj4RvR&#10;l1odfCrGTxSICAJ/leDvxPkLQUD+5FwUv70snngnD/MkPpk34HafqD9H5AQJ5ogfzcG5cp4+gk9o&#10;lXYCo/rn5ynCRo8JE8EmY8AgneqPI8ehc5Mtt9byHiamoUy15LHd1M5ccNRPmVAU4Uh6kcP1AT6o&#10;KarUpr979+8NbykQvPcirwhip9RGyOSddW4cu7b3sG2/jKUyttG1pI95SGvKaNU7X6c16voenzHV&#10;Pte3h237ZewiYx/654COnp4cBJwH8Pe+T1HHhzocnlKOyDltUdLilOIf4uRJ8UUOAndFr8j5vnN1&#10;MXwkb/Yn0R/FEK9WkP7fESh0hB6vVBBFEImP5OANixlFtInq0VmOZkZ9AS7zeDg/LBeGv9aK4Esd&#10;6X8iRk4JfaKxfy69BIefNbaHojMJu1TKaqAEAjlYCSw/rD8oCBwOv7LCGO05UVC4qz48A+E5ITBw&#10;yshBgOsCmPYbcgakhnI3Ev3LHVKnonsy5p6iwvGRdIwDLNvtUsHpauBdpWcIRBcUTGpnCkIef/on&#10;in7KORBsfdfQs4BtbO2wcWV9LLttLXKfXeZhrq/bW3x1XS6v5d8WLZmucz6T66fSjLquxVOjx1PX&#10;r9mPl/AswS5y9mVDC3OymSsHAaeAfv5eufw04ZaLw+NTXjin/jp051y0GiT8mrjAy4NfXA94oPY3&#10;RR+K/9+V/rsc1kdaAbwp4u6geIPoGe/x53XSaOHD0wLjWJRwFBxFxKMvdOrvmmXjKDmZwkmSxwda&#10;CRweD5+L6S/yrP+l9DMdwf9VY/n6+Hj4/vTO8Pj4ZDhTQCAIxG2YaJIw8kFy+OfifSS+X0jFx9E3&#10;v5jGNYP4ERz1IQicSgfPTMcrtjXGcWoDo5lPp7SH4aJxPGbg1Bi3zt6X/HvKc5otrFM7AZAf++fa&#10;wGOVn3BnEzpDYHH2Vl1E6kPHsfbu/fvD799+a3j3RT81RACoTw25bRvs2t/o9a/lZ766T08G2Lbf&#10;EvRkO09qymXnW6kxV+6hxVfXeb8w5mQv1b0Eu8japx3GEpk+HZRXBPTL3yXLcf663jrUX5/Ry+jo&#10;NZ4RLhcqdUTPnT73zs+HV+Xg31D+D6r/QKx/lAf7WEe2/J7A66rnFQr87gDv0+EXxQAiCQMl6FDB&#10;9i3kLV3sKLyAetwgb9N8LMf9K9cERN8o//nJoVYCw/Cpxvm5HOs3sutH9XzIaZ7j0+FAKwWNbNQD&#10;kKRxSMERR/xaBfBAGO6eV1JwqujojNdei0+2E5QuTiRDdMS1A4mKu3QIBOMUGRzlMzqSGJEyoRXH&#10;rnyMV2CXxq9TjOsssvVK/k6ZuC5xIoo6tqPGhOnlBXXkWScwBkIaOmN0ki0lCNbf/bvj7aPv3nIg&#10;qL+sa+Cd1fCOWe+4pm3hvktl7KLLqGVM2bC0bhdkeeRdbqW5HeRyXV+jVddDzbuk7xTPGt1z2EXW&#10;Pu0w5mT6uwQRCAB9IH+XSHP9pl2ilQSF5yFPVh8cN3f44NRPJJffDOZXw3go7D3xfCTv85H43lf+&#10;HeVfF89L57wqQn1EvHQuzq2LipuEgBriuz/a6n9jM01SWUh1T+QseW/Q9zpy/0YO/kvVEQQ+ky1f&#10;SMbX6viTeB/KKT7hYjJjDmGSz7zoE09CqwYHTGBjhYK337zgTRby7iQV4p7+syNWDTpWZ9oQJV1x&#10;kTb6pmsdIv7TvwQAPiGSQW9AXWDMFPuKDiqPNPenpPg/yec23nhZB3nNN6s07jbynIHNcxzYIoX3&#10;790f3nnrneG92zw1lJ34Nsg7L4idkkkYyTuqaReslbGrvgzLmpNZt+/TBiPLrO0iNbnstFXXQq9+&#10;CnMya+xTdw+7yNqnHUZPZv7+5NWAkYMAqeU4Hy9bizx16idHA0e08ZFz4V1CvBX0VI7wvhwVvx7G&#10;MwEfie9P6vKxOrxLvVYJrygI3NMKgPPrDgLhR0d9fLCOI9viLgtC50hA6sp5fOXjNMnxSbw59O8K&#10;BF/KQX96cDF8KqbPZdNfxfu9AgUrgSdyjBzdc3m1AB1ikBNFM0GAn8oMJy5HewWpfHlwrAqO+q+G&#10;Jzr6fqg+T1RkBYBR+Gou1sa8qG8EOs1LGRFBp0SLGJNkoHUTQGrAMmbpTQWn2+4ovasSv+Ecdkpm&#10;eeKZuboczg7ONT4FA7ZTyFDfWNVIv8aAXQ/uPtCK4BauEeSdbAm8o9b96nrSHATyjmvaFu67i4wl&#10;aOnp6azrW30zevVrgRxTXa7rnfbqa7TqlmBKZgs9vm31t7CLrH3aYWSZ+Tvj1AGgDgT0q79L4Ok6&#10;8YfTUqpmOFQbQSCOSuXwuA/+vhpeEd/b6vOhWP+oOn68/f3zyzgd9LJSfkvgTh0ERgLlXTrXQE+p&#10;MZdoNJ87dvjNAC72/qz06+PD8pyAnCH0pfR/LXn/UBDgdNGZeCIIyO7imBFVAg4frwgiEGhcjI/T&#10;QujgddRcM+Do/LG6PlSwecQrKPRhJcCP4xzpqJzrBfS/Iw2Mk2DJ/zIKiDGOpKZxKAFzjNMcJXpz&#10;1SNWW+fnmj/pUT0/UnOqlKspdDhX4HssT/9YESyCE/Xi2Vzf0XigB3Fq6J3h3ZsMBHkH2wZ1f8q5&#10;LgeBeuddO45Wv1pG3b4PTOkzWna00hq9+hrwZeqh157rnc/lnBp1eQ16Mo16X+7xbWNDLdvYRpax&#10;S9+lsN1OcyAwsCN/l1znlHrnC7Sd9SlHzXKYcupcE+CC76tygrwuOl4eJ+fD6aAP5IDelfN5XYHi&#10;nvh54dqJDuHjtIukQRvRxcxNKhHXbcqU4/VCBICzkxM5Yh4COx5+4HSQHPMXcoSfyY5PtU74Qs7x&#10;7xrvD+L1LaLx4jjVhyyl5OKiN3lWBNIXIxwVW1ch1Y+naJjBeFhL8g/knFmexENe4hsUcDiHfxLv&#10;D1Kg4Py+eMtmKCNInr6AtnHcgKZiw0joIdgoZe4IRgeSe4Iu8RFUCGflCgEMmltR2K9ZjreWShLl&#10;u/cfDG9qRfDuBzd0+6jl7ROtZWym2vY1Y9mlr9GT0UunsIY3Y47f85fnse7TKi+hzOu8U+czWnVL&#10;UMvvYY5vW/2g7rtPWftGvc1Jod73CXtsk/NP14vIjx+cEUeovAvorlwMQeBNOSquAXAt4EPxvqfD&#10;3bflfd5QEHiglLuIyrnsMQCEsjEVMMuW+TbIaMSZKgPFk7SiczlaHhb7SUHgOx2Vfy2Bn8vzEQDi&#10;vUHq/3f1/Ul2cHsot3/yKgacZEjGCJz/+PhyHJkTeFBO+zjmOP+PfgJANOKQNYbI6x/elTkVP7dy&#10;nh+VH7GJH7IRAcVBtdOPe5nGu4pAyCiI4QaYXea9UDDBd80QZYIZ8uNagebX9YVVEorSMlciXkVR&#10;fiVaqwgCwdsKBC/aXUMm4B233oGvd9j+eFq8Gb1+Ga2+vXIvNXK5bluLXn/Pm1OjxT9lD+Wacv1U&#10;vkavfgpZ7hTm+LbRbdR9d5FlzMnwdttGV972mbwiQGb+HpmfvIm2ApXHY3jeo8PbQLkecEdO98HB&#10;xfCGHNwf1P99mcmPrPCbvLxOmZ9lfEWrAG615JpA/OZuSEF+CA7gy9DuKtoKlQyONk4DqSengfgp&#10;SVYC3x1zOkgrATlG3gn06dX58IXs+pucOwHiofqVIEAAwW9rDsQbNJ6XIgCgmKNqbChBh3qljB/C&#10;BtVdaryaqHDAOGqmjNnk3UO8qpoL1jhbgleMUW04cXofq++JaFQX/9RU8iAiUZz0CdnojO1SGuO/&#10;gU6CUblQDCu61FP9mGMGwymwJ6pnJcSDcDwPQWA4eUAg2OHto/uG9ffgHTfzecfNO3Am0BtPr96Y&#10;a5/C2r5LbHyW9rqdtEe53XmndV2NXn0PU/Ly/rFvvRmtvrvIA0v776qHOfJqwPNVf3+MXHddj2PT&#10;R44KJxMrATm1e3I3r8jpvi1H9b54OR30sbzUu6LXIwjwewNcSOY8N0EAKh5Y0pXKljQ0sqiEsDJI&#10;BU7lEAj4kRjO1z+WDF4L8dXRQbww7pNDXh53GQGBur+LOF30WGMkCPiJYQeB8jAcp4VIi2Jfm/Ap&#10;KJytHzCDikvmyJ5W5o7TLRx1yx6tBH5VUHoonVzALqysfrQKUF+CwB2FCK6jsJoCaAuNUSY8xNUJ&#10;VR6Ntlhj+T+at+nHxWOC8amiaASAmFnRJQFTAVB1v6rTL0eHwyMFToIVc3EageAP8a6hw/zleR7R&#10;su8mbc5fhG2xDxnGUln71DmF7ECWwLzuV/ddI6uHltzbxrPW38ISm9hvWpTxVB0io1xcufxnuC4u&#10;jN6V83v5zunw2p07w+snp8Pv5BRfEdcD8dyRo+IJY06JyBWrFrfGpxydqyIgsQpMykCqY4WAQ+Uo&#10;9lzjCcemI9tfeY306enwd+n5Uh2+ECPPB3yhVcfX4uOVET9J2MNDXjLHyoHgQRBBtuxHCYfS0q0w&#10;UIJjBMhiSowPftrRq7bN6TQxxHyM7Vwf4BbUcwWAx6JfNO5vNYCvZMsXF+fDp5A4v5TKb7Q6+R4e&#10;rV5+la/nbiOeewi7iuINSVPM92b/jooCs0XI0NiPz/mxe97TdDC8LGf/2rG2w8md4ZXjO8N9zdUd&#10;2RSrF8YsfQQ0PywnSTHdi3aYNah3pBq1vh5/yy54W/yeLFOu2xdqWT3ZWX8P9RjyuFppTa6fwq7t&#10;RotvyRh72KbPHJaOZReg4yb03IbtzHlNWW9tg8da8wSNn2tQz4OdcjZHp8Px0clwIkd0PF4k5Tx/&#10;OXouZ6eHgws5okKXB+dK5U6JKKNI9g6II3EcpInevEbhVzm6706Ohi9PToY/nx4P/y3HynMCBINv&#10;FDV+EPNDubZz3OTBsXQrvSL8lCN3qEQbpSL/zi9Kw4xM4weouCENKgJJ2BYfzanqOOHDqZjHavhJ&#10;bH8Xfa7Wv4jvL0o/k9q/Khh8daKAcMrzDuLVkXq8PjpoHG8yBlX6i2JUk4f0D7/u+rhzS/MdD9kq&#10;KPNwWzwox2spxMwoy6jLiMr4isCtVgT1DpXhHSfvQBnmr/vNwTuh80a2w5Tr6/wcenx1fatsqsu5&#10;LqMej8dYUwuu77UbNR+paQ1a/PV4emXSFrVQ6+nxGbl97ZhuE7bTc59pClNzNQdkuz9Hs5kM67cO&#10;Uupap4tKPeXgjLpSgHAxEMeoOu6XUyo0jkEu8kouchMAVL4kP76sDgcYpN5BLkMSG9cFRASCX2Tb&#10;30WfHh0M/1tO7n/L8f1FbX+VHd9eHg4/y/E/ujqWhhM5OwUjlTlZgsOP5wDEh20EBtttN8kFVq7h&#10;jj641DJuApo+gKnCxhj7aF+cZlJt2K5e2PtQAfE7BS1eavdnjfG/ry6GP19yJ9PV8FfZ/Q856Z/k&#10;sB8RCDSvm9NPSAojZKnKRT/Woc7Ko3A9/WFIKcSdQZLFRfFYbai2WCZZSrjjKC4kB3cB+b3BO4xR&#10;l+eQd7oW6nbvvFNYwnMb6Nnh8fTSGtT32oy6fU7mEszNY699qn5bmcZc+76xZO5vGtuM2XO9ObUx&#10;1mXkfWTJOO3yCoqDvZDHOTu7FF1Een4ud6/KCzlAAkH2sMV5ikjHPA5rQ2KLlHqtNkog0IpA9T8r&#10;/UbEKoBA8J86wv5MweAr8X0v+pXfHBDx+wOcaz9SMIhVAXYG4U5HknJcYqEy5k0wSC3XTpP/ONtx&#10;9FHUeNSh2M4qoVwveHTE7axHw9c6Mv+MVYsc86cS9Kn4ecbha5W/Fy8Xss+UL6dqGC8hhTnzbJSQ&#10;VTTzf4QMYDPGj9aPHJeauCcXF8Pji/PhoYj0XMGH01uxKoM/OBk9MtiSRf5ieId6FniWul9E7NNh&#10;ed69DVqU0avvIfNt0ydjiRN7FriJ7TGHFp/rsj0921pzqa0qpyKnJyLP6Yxz1T+R3Idy/j+dnQ/f&#10;PTkbvj0TySH9KB4uVJaLtXKQ8jjctROOdBSdVWAe1wQUNkbiThd+UYw3hMqxyuH/Qx2+ktwv5OA+&#10;V5DhB2X+Id4fpYPTRrw2govJ5Ynh4uA3YxGVUzAotWKlOP+RjDFmFTi9zrhbOH9qyUeqf7hvrknw&#10;crpfZNMPSv+h8fNQ25dq+1w8nMr6Svnv1PazeOJpZ+VZ+YQcArdJ823nbQsJludSyi2058cn0f8n&#10;Kf9B8/7t2ZPhu/Mnw48XZ8Ovmie2D/OKXP6VsZXgwENwR/fv349fKGtt9G2wiwzvpL0U5B25d9eQ&#10;2426Lre1MNf+rFDbNTeufYwjyyA/R+Yzcn2NzN/iye1Gi28KPf61csBcnyUyt9Hbwpyc/N3JlIEM&#10;U+879Ns6yRw/5OL4Wl6FEs5vkNPhRWyoiguR3CrDd1R5jslxZuFrqVZSjmNFRVwgsnKaV3L85yIu&#10;DP8gJ/cP0d8UCL4QxcvjpOcbpT+LHksvF5MJSpwW2bxKmrwUFPGj4vgbK0suxmVEuWQDkR8rcn5T&#10;UGcHFv8vD8qVB79QRBo/vF+KChIl4HEa50Bj5EfrrzQ+Vj8c4dOfp5LDYYflZWUwGh32EggIsI9P&#10;ToZfT0+Hb5X/qyb0ywN+d5kAeRHz8634f1AH7hriltvQK9n3+GGa3781fJhvH80b+7bgHTPvoHW+&#10;14atvUBgMpyvU2DeTNug1XdbWS30ZLk+66/zrbSHPMcZtcwWua1Gqw7UfZb07cmqAd8U71I5a5Bl&#10;Wn+tZ196W3LqbZe/Pzmfbcvk75F5nJpKhWSNn+LVVFYdTp87ezhyjbts1B4Pbo0yuWWUe91VGs95&#10;cyWhvMZhEwREaIlAIWd/ecirII6HH7Ua+EYO7Av1+1Q8vDfoCxF3B/0g3kdykgSAuOAazr8EgQgI&#10;1F2LHx02epSO+kqNoMwmL+R8KTzdIQJL5PnHyMq4HODKu0o1RvnwCAx4bpVZKTwRHw+ecWqKADCI&#10;CAhHSnldxB1NAg/elUCJptIXMIR4dkGZRydaKSkQfKf0b6r/4oAX650PX16dD3/TvPxDfTj99JPm&#10;5OEYCDADSbx07u23SyBAz42h3jFbyDtqRq9MWre1sIRns3M/58h2+kvZq8ttc+la5G1QY0lbD1N9&#10;X0TU87vrvC9BPXeUW2RgS02G87nOkBQ5IIiLvnL68nCc3+b+9F/lvL+Xo/lGTudz1f1F/o27Zb5Q&#10;P87pfy939qsc3xO5He6ukdY4F++D3Tj6RaX64sw5Oj4T309yqV8r/VT8/6nm/1YQ+KvoB43nkQIP&#10;K4EQQT85u0gliNFyAquQ2sfhUB/zUYqhtHwSxkbXlSPzEZuOZEddYXjhCecvjQQ5jup5BxAPdzHm&#10;XzSmbzVXX8rpf678p+rHuD5X29dcU1D9Y1YIaosfv1dbcdLXSkMT/9SXX0vjlBjXGz6Xws81oZ9L&#10;E4HgK6X/kOE/SsAj0Zn6xLuHNHZOCcUqRWKxc/FdQ0v5jLX8PcQG25OsXVB/KVpfkinAnynD5ToF&#10;NW8GbZlcl9OlWDvP5l/bLyP3c35O1lx7ngtj7VzMARsyLcFN2dBCti1TD56zHoGn+0ue/sfPOKr5&#10;4kirATngJ8dHw8NT3vw5vv6ZgCCe8tbPKx3BHwzfya3xANhDebLHkhFPuYqKIxeN8uL3BETfi5/T&#10;G38VfS6eTySTlQHn2znVgd5LBaCrY3VWntNQZSVQZJqwGJs3o+hsDqpNRsmPPSPRvzQf5Xh97KXq&#10;UirPS8gUOdriznlZ3ZOjk+Hno9Ph++NTzdGpjuKPhs81N5zqittfRd/L4F8l50y94tmHMbAhnnFR&#10;x91Tj0Q/qe0b6fn8sjyr8JkCwd9U/kZ832kefz4+iJfiPRFfvF8p7C02loBVVh2LrhFM7UT7hPXU&#10;aQv5tFDr1BBYmi5Fzb+2f0ZP1pTM3NbiWyJjW2TZU2Qeo25roe43xWv0eOr6pXy7wLLq9LaQ9eXv&#10;Tu97BH9N+Ttknhql7ppwblA4KTxe9EdXut+F8+Ly9DiecI9ySnG6Bna1c6EybnHUYemFCMf+M78v&#10;jKPUEfIXkv+pZMedNhrHV3J0P6gPTvBcsi7EX04F4WhLEMAeHCYXm+OJ4aIp2e//Jb2uVbrJNHxP&#10;tKl+5Cn99KFKxNPD4fzJo1UMtJMpTzRjFymtR1oNqVWOPx5Wg1PtRWbpG3cRRT/5OCrUwgNrD0U/&#10;Kfjx6oy/Kuh+pqZPpftz9ftasr5TyjWBXzU3rC64zsIF5XIRGsFFx4N7D4Z33nl7+OD9968DAfDG&#10;n3LAS9HakZYg667zucyO2/vheutemu4TtUzKPT1r9Gde5y2715bRq1+6rXP/Hrm9TnN7C60+c6h5&#10;KC/pZ6zhNXpzZVl1+qzg74qpBvZBre+NyajrlIv/HL6Tt5MVA56w1I3OVz4ubmfkg1PmSJaLpDhp&#10;qR6O5bTly3U0fzJcyvFf6UiZV0b8Q0fNX6r/Z+r/F/X95IqXx10OX0k+d9g8UidORxEEcG4RAEa5&#10;DkCFpBn5eQz6w9brTwFNkcb/znfCPBve0r9QOdUSqTQHi/6hv9iHQ98cfytw8HxDYSgOn3kTScbl&#10;1blWSQoOYuVU16H83OkhbxflvUr86tqh5miI9yh9pj4EAVYUf1X+W4nkegB3KvG6C35+s7w6u9gQ&#10;ZjE5woN794c/vE0geLcEApTnjb0vLJXX2lnrurrsIOAUeAzWuzTdN9bIXWtDz/YpOb0+a1DLIM3k&#10;ujrN1EPmz+kUap4lfTLW8k+htnufsteC74m/K87n7w62ZeodRIGcv4b44xzOmMKjv3gymENh8vrH&#10;U8BcwC2nfq7ipWePRfED6+LlZxbvKH8i/Vcnp4oKd+SsToZf5c3/Jif2ifr9lxzcf4n9MzlW3ir6&#10;rQLAT8flFRP8AI2fxsWJlhfJXQcAgkI4YQwSj8eiHDVhdik7LXPkckGp20CN0e6+UlDCYRl6Od4e&#10;rVBlOHbsC6IVbs7IH8sZx5n5aOf1F09Y3ajPZdz9dC4JCp0a16Ec+V3Ny90DHo47HH46IVAOw1dH&#10;V8PnB5wOKqeVOG32leaN026/Sl68YE59YyUgYq2CHfERPzY/uH9veIcfr+fto3lFcBto71y/Rb0z&#10;12AHzgS8I282+sL0NoCunr65+rX9Wqh51/Q1puyhrm53XW4zWvXO17wg8/fa12AtP+j1cX2d3jby&#10;96T+zlC2XS3nnwk4/Q3k/Ir7K45MFarCC+J85YLVDefLhVGcNQ4Q4pTPYzm2c5zl5eUg1z+cKM9v&#10;Al9oJcADYI+vjoYfzniF9DD8WfYSBD6Rg+T3Bb4nCJzg4HhvEE6zONhwvZEP9xtpOGDVk2ogG9L/&#10;oIBMxmyX6zQYaiQmsmUmmAXLpk9oVoF5kV0xB9hbOHnVKQ+3QZzyYVVzfqxAcFICAXddXVxqRYAc&#10;sR9rnk/1/0TLA8WIeIne39QaQUDEqolrMV/L2X+rlVVZCRyNwbLcjnr9BEKx2YHg/j0CwVvDe++N&#10;K4LgELob/xnAO3IrCGDnixAIdpHfsrElbxsdu9plMuq6nPbqW+i19/gzlvBkrOU3Wv1cV6e3ifx9&#10;qfMuY5fJwaCuN/Wg1vJfXirycniFu5wSGX2giNbrkEGdDNHyQG6JZw3kzLlt8kzO6+fTu8OPSnkd&#10;w98UJP4iZ/iJeL6QQ/y7vtq/SCi/BEYA4HoCwaaIGx2c7I1yMa2Aaj6MhTGVquiY02IrFQXR1oMa&#10;gzVSaQ4B+sP9SEgERGGzGlFDBCUYgjkYg8f8Vzqyj8UB52uutI7SmP0AGaeSWCVd6Mj+iegHjf+L&#10;04O4IPz5geZH/F9dXg3fie8HBdJfxBs/rB8GMfNJnxAWhB2yXaYSCPjx+s0vlAVTMOyOnpy18vPO&#10;XANZ7Mj1NQK3mYzcltMWlvDsAuRmynC5rge5rtW+FLv0BfS3jJw3Wu25nFNQ84CcB3V7C3PtNdby&#10;T8Gy6jSD/XifOjNa3xXyuWzd/q6YQC7n+haueUoggLO4Y86RKy8PGC8/Uw0UP9conuIrxRBOrlzI&#10;faz2n+T8v9P3+Bvlv1bdF+c62lVA4cnh79SJW1LPdMTMkfMlRAAJ84rmsFVUHG6poxzao2xOgemQ&#10;8iiPU5PbIu1h04gDH7PKF5UhOOqDwkaR5roEgRIQQgjtdFWfy8NLBQtOZJVbcVnTsFoiELA64FXR&#10;j9WXu6d+UOvXav9UfJ9pJcADY18pWHwrhT8pAPBeoydKy3WAcduEMSoytnHctHoOeKDsLQWC+PH6&#10;fZ4amtqBwFx7RmvnNpCz5BqB4XKd9mAZc3z7QG3TnM6lfC2s6QNvi3+J/sxjcrmV1qjrKZt6cNsc&#10;n7GEZymy7pwaLYe8L7S+J+RNBnpb1GtrQS362MW7fB0E+BbiEzeBQHKOSFVPOw6J6wU8SPVI+Z/V&#10;xt0tPHdAEPib2v4q50YQKBc9D+KW1EsFAm4P5Y4jLkugOSjsHNNEm3GMfPxHtyYk0lJb6jb5lDZR&#10;M2mgcYfUGARI49KJ9G5SAkAEg1GL/sSlMrzlVFpQnAgiIIB4NV/cOso1FX5ak4fmeDDsr1olESQJ&#10;AgQFXqvxg2aYIPD46HQ4V7oJAvqUOZedo4maznHLYUUJBL9/6/daEbw/HLz55puhP+8028I7UC0r&#10;l72D1uQ2p/lNiTUfeo6PeeXt0SZ1vSnD5TrtIcuwTmOubOT6Ho/h9pyaXN42dd5wXaYWeuMHeR6X&#10;UOat8y3UbZl/zt45PqPWsRZZfq27lt3iXYq5cbjdqb8v/u4Y6DXlAyenmVxXQ63xCXciZx9HnHIp&#10;B3JKcbSPe1FV5MbuJPxwSgQKpRzxkpdPL6sFOfpDkRSGwzy7uBjOIQWEc8aiugucpky+kEe7vh0U&#10;RXKykRKKRmWRFiuNmBv9Fa4SmKKd4qZtBHXl3/i/gPGguaSUy7gplYBAXbHHp4SYJxo2GumohBao&#10;VJQz+DhpVk4nsufo4jJ+Y+BUzSeSFQS75uOxdD0RPVYweCTeMxl0MZxqjo4liSsKmlv1jVtZuW1L&#10;KXoINMVO+CldDq+/8cbw//q//q/h//6//98E7WJSa8PvC/uUfZN23hReRJunkJ1Pphbq+jwX5DPd&#10;BKZs2wU3Ze8clsxVb7xr5nlyzsK5cATLCR5Ic4xYAoycFimOkHPlOB1WADzVyh1D5zpo40ImTyL/&#10;LN4fJer788ugH84vhp8l+6F4H4viNcrSw332BIULOTYlsk2NsTTQeEaXGj4O4hPpSK7XeOK0lerK&#10;aqUcOYPyXxDf+O8pXNdsOAtGuRiF0w1S8UgD59fBSipdsjmINvEf4aSvLpTySr3yUBeBkQNafoi+&#10;vGNJc3RwNPyifj8oMHx7JjrnhXKD6g6GR+rF8wGXh6ex6igbQIl0xIpDRU9TlPmokRAQ21Z/BZoF&#10;bRfmZYOlO0kPvZ2nVe+dsqczjB771Xn3yX17cmremo9yTYZ1rsWafnlcRs8mp1NYqruWn2X38hkt&#10;PXVdz5Zan5HrWzxTY3MbaeZryQFTspZiqWzztHj3CY/dlJFtWErGpkyVnEr86PpV/OChKggI+qhN&#10;tXE3j+/oibycVPxgOk7dFHf+FEfGm0J55cQTSXsik+NtmsrHcXLoKyuF0X0r1THvGARg8MokWPlI&#10;BhSObpyC0jbSpo1jd4jaEZFNZWEUkcUFirzyidNfkmeHz7uFjscgEL/NHDQGAQUNAkEEgUh5FUUJ&#10;IDxcFr+XoCBFLRd+z5SeXWmOIB3xn11BR8OF0ksR88G8YE95jqE4+njnU5x2YtsgXPZvhkY75FL0&#10;LY7VG955l9fCO2BRVKjGlOy6Ty+f7azl1fWtNLeDuq5l9xRs91y/zGfeVp9sT7YL5HwPltnidZ3l&#10;1uUaNZ9RjwM4n+tAT3ZG1mNep7W8FpbwZMC/htag5vc4bgq1rSaQ57LO19Rqe7qOUrj8keRq5Gio&#10;wXmXdAwIYxDgFsoIBjrsLXf+cDupHB33uY/3up/L+eH4HATi1tCgbDdOrxDBQLVK1a4W8g4CTxPO&#10;sYSRwlfq/Oa1TV+38S9yCalYpIlkGDnkcgtspJLnVcDRBWkJClEvimABXY6rgRwMRKwsrlj1iJfX&#10;aJ8faG4gBYDzgxPRqeaVC8Ii1bGWwALsKbbIOuSolQDA//LRvhCToSZhs39E4GEqsH+EdxqjLq/B&#10;Ln3X4noHHUe5Beq+U7J6vEv1L+XrYZv+vT7eTvvYXlnGlDxsmRvDtnO0bb8luCmbp9Cax6V1Gdhm&#10;yuWcdxlMyos2OZuDC/VRIGB1EI5GtZLB0axXBKbfrgbKiiAonF0JBPGU8NgfeddUjt2lTITLEo2N&#10;3Y/MfIronfMiCS1U/nWxaY1OTyPkaQryaqAEgUKHkY7tmrv4EfugekVQrhUAlTTDvBLCwYAgcB0I&#10;+OW1S9VfRTBgLkqYIwgUGdoemwCgEjRK5jNm41/hjhlVZtzwpKZniduyof4CZOQvSM2X88Dlmqfm&#10;M3r1a9GS47qlOup59tzX26Au3zYYzxxti5asmqZQty/pM4d6rvP897aDedye7ahTMGVjLWtT5qNu&#10;OOd4ElaeEAJ2QkjlqLucqgC2V+koj7zlhcNSjXxmUORD2nUAiGNuObzDS0glggCGGHQaqXb4wTWW&#10;A+bbFK7h0siy6fQ0F1DDqN/PM5QVEWT+aw1Rpwz50sbxu/KaR5x5udA8to+iy4romjZQlhkZxQtI&#10;t9YxP07C5vpApCOH/gWXUtu0WRHsE1M7WAuZ3zseyDvhtqi/AGtty8h9azlz8nfRC+ifZbTyvXQp&#10;WvO8Zu6nePO2XCMTrB3HGuwq+yZsq+cnlz1/U2RgG5SfHcj1db6HLLO4GYJAOdL3KZxwPHIpuLPN&#10;KRARd7CYOA9e2rlYKtKxbTkhxAspigvVCPRBUtEjbuknCBTnnwmrR39X8iNtYEFjO3iqvQKskYoJ&#10;gtl11xgbII2bUXgkJc+cyPaKikzGw3wVXr97KK4JQNpOpJv5FHE9Bio94nltSSin5Ap5VXZ9qq7Q&#10;OPAxHznJi5LtGTnAjQQC0Nu55nY6kHc853PdUuSdPadTgKdHbjd6bZkn4ybqne+lRl2uMTW/c3Pf&#10;2l4t1HymZ4W5OakBf02t+hZ69TXq+WjNT68u32oNartqG+pyjSzLeUo+/8+5foKBnUq4OfFsgsBI&#10;EQBSfTi1Kzm1kXCn2YmhBXnhNMNFjasBKSqnW5AnfTAlMJoegUjp5zwYZVSiAq6LNDowhyT6J8I2&#10;nHqc0lL++pQYcySS6Q4C1wEhQqFIQUCB4Pr3mMcg4PkUFc1ea5QAQB5tnJaL+ggCI5GPMv2YxzKX&#10;ntHg0qQVqeiQEkiSNoHAG3yfmNvRMmreOXtaO3bGGt3GXB+371vvGmT5tT03rXsKeXttnMaO+9Sz&#10;HM8+sXT71PPVmj/X5TbyphroNOXyGjylSxTn/YPs/NxSnBaOqtwhUxx/CQaZRscWQcBpcWZ2UyUI&#10;XAcCzoMfBnHhVWMQxapgNG0zIpWpC1JxQ/CNdRn1VASb6khBpCNPtLlByDbaoUcgYKWEyepHGk9D&#10;R5m5gggCMUtK1U9p6Vv6FwctBTI6VgTiYJ4025FSZq6uKa8ERE8FBJHkXH82tUEGs9zcgfaFtTvd&#10;Lli6k2c+55f0A3U/I5dz/RL05n/JdpnTudaWXYC9tc1TY8C2Ofvy+NbQEiyZ3ynUurL+TEtgWzyH&#10;rXKuM3Jdpl3QkhF1pOGhgJ2gyuE5NVaRnTNc4SLVrzgyel87q3JhU6RVTNzZg77gtd5RXwgbSdic&#10;EorSClQdrCU3RJ2LbLegUrzmFyi4grEHE3aNfSJ9qmlDhYsj8PIp1zlEpM5HVgpizJoTOfVDiPkK&#10;B1/m7iln/5RRpesoLch2xQyH/Kd7RCC4abS+DPlL0mtfAsvJ/Gv6boNt+902bOdN2rur01mCF91+&#10;o6fL9UtsyTytfjnPvJmMlo5WXQtICRo9CWmfkAmNpyjipy0vdMTro37kFFmRalmBk+dCcFirSt6/&#10;w9PEUFzsDCpSA2FMcF8j6kYKpHZlo7/bN3n9C0qyNwiG+ESjDcDmscwYSoCCVygNDSrSvKopQROi&#10;S+k/SijDEvE08Oi+RQSAYNb/8TN2uJZuOQSbktpmJIDCK4x9kRmB4Ca/aEbW0csvRa8P9bXsbeSv&#10;QUtnTm8KS+Vne0z7xmJHknT37HD9TdjZA/abesh2mYy6PIWsK+t0auS2JVjC7/ac1nmXa3h8MVZ9&#10;fI6e0zWcvw+K8yDiCxH6p6N+P31MWm5ozIEAOZzuKfKuz/sXjri4eahepMn5BYenmxTbMkW9y432&#10;CYpx6i/IQCW2uXIsR92G1DrmC64b44VySsOZa35jrJongkEEhDEIur+dffQZidUAVxauTwshVzyR&#10;oq8AGzefkLkpbTgAPQuKjM2KYOmOvAvmdMRO5o0xwvle+jyiZf9totbZs4H6fdnXcyAvGqbGcVPb&#10;cpu5s9M21ci29niWYiOL/YUkqDivayoOvfgv/Qt9xWmVFQFUVgVqHAle+mQ51NGCg9OKIAIBIUQ1&#10;UmwKOK2xYDuFBbA9ReGCx0LhuUapc2UZp8ebaGwbNWyIOfCRN+MsD5vlcRcazQhB8W4g9fFK4LdB&#10;oEi+xtgfOchTKWSKQqAIKbkHoCXeNeQN7fxaWoM1/OatUyOXydftzwu2sctf3LVfYOvq6fQ81e2t&#10;urXINrfsznVz45prN9aMx3YtlT2Hnt41qG3ZxT7bs40NLWpC1ddOTx/YgtRnzBZXlfN2QIWiRX/k&#10;XAPiWsGYh4H+kUoJ5JXBhqJVUCd8XeEvPcn/hsyHEghornLfkOVMbY3+ojbS605MVVApBZXeJe8X&#10;v123kSJHeWVL8Cv50i+kBzabEnXOA/GOUuK/e16T1g8KzkVbri8oObfe8opgCll/a2fu2dfifR5h&#10;G+t0Ct0v44iezJ6Oumz06rdBy+a5ccxhaf+pcexDxhz2OY9L4XGh21Q/N7AtLLs1d0iOI385EY7c&#10;OWq/ODjXEfzFeF6/3OcSd8SIhqtj8fNzi8eRD0c19g2XHqsFHOZ49CuvF6dOeIAMDyiZBANWCLFK&#10;kPeE7MSDRp6oa5H54nNdF6PJeaHkQSlLbIHSUlMwSpKsTVhSe3GuUR7n6HplNAaxcRzRT7RxyGJF&#10;V1kdjLVxd5ZvMS3PHlC/OSUHqY45c9v1HUoqQ6orlhe5RQdbgVS98g40R7eBll6o1/asUOtu2eM6&#10;10+lJqMuZ9R8rdTo1d82Ws6Eurq+xQd69dugNxdr6zPmePZpv1HLxIZeEMh1ddsUsg561RQOTo7s&#10;8vBcRBDAwfGuHAUCOa2Lgdcjn0jOqVhP5fNEclylNw70QlmuIRSHaKcYTkpB4OjySHnxqxzBBh04&#10;UXTKm22cvPMhFSqfjKjZ9CmtuQ8odap8CiozfyUXwJFiJ9jIGv/Tnbaywil1pZVTXMX2EszK3MXY&#10;xRt3WIm1BAP0hZsOZ04QiOc2wqnj9I9EzIuUOR35y62ppd/mltRiEWaEjqJHki6LnU+dGnpWyDto&#10;bcucbe4zx3cT2IfOWsZc2cj1c3bMtd8WcCqmKfTa5/otwZL5XIu5vvuwu0YtExumyMj5tcg6y6kM&#10;lfEouDc582snzVEvgUBB4IBfJiYQsBogCPBmfVYEAqbgCEWR4hDVNxyTxJb39cjpcQFawPGHfOkp&#10;qwH02P2OJFY7+/B7NVW85OCPXJSNsVCaXComl+yIUT8yRjLPtfsNjuCJoBlzRVqItrgOMM5pnN8X&#10;lYBZnHpZEYzPG+DsRVyc36wIIhiUgECbg0c851Gkj1bpf5lmBYESDGK+6x3G9Dwg29HLZ9S27/IF&#10;tKwWZfTKNW+ur1HXtXjAHF8ukzdl5LpW+xJs06cG28bbp06B23MdqMtzWDLWqfpe203BOlvkdqOe&#10;I/NNrQqMVntGb94jtb74L4wO8Ioj3HDQOG2fluANmTh+Tglxiqi8ObQ4LD44wutgQB65uMByaqg4&#10;RVAcP86zpNcOHP2RHWU6Xwg4BcUhR67ZXmNk3YxXM6e5i8xvKJJNWvgiLwp96NYcxTjGYFbmoAQM&#10;+Bh76AijyhF+PE7GnFIOrpEYCHPpOVId3YJoSryx2YJUq7RQqURnE1M7yb4wtzMamcf5pfbVO/Q+&#10;UOueKxu5fmmfGr1+U7KNKZ5enxpL+WqwHTIZzue6GnXbFG8LUzb32rYd5xRuchyA9kyuy6jLLayx&#10;qzgr6eMjzxPOJWrChY1uqxyT2tGbia5x/hpK3MWB0aZ/JRfyfKTMagGyIwsbyJtPZFy3XcN2jqI3&#10;7VE3pk/LosKN0FgeGZjSwgecK/PBIGSx7OXxsfLbAcXVa6y0q4ZTUUiPIun4vxRJC6mDqASNp8j2&#10;uMycKI0jfdKoU78geEaEgmKDVga//XIaS3ci6pfsYEbN7/Lauty2DXrjBnleWlTzrEG2vx5PTa6v&#10;Uet2mvvkfq16511egqxzDubN/C77vTiuM9ye60BdNnr1NfJYM7Xg+ineXM42255W2WmuB7kuUwu1&#10;TTVl5LLzlu2fssz6TC3Usp8GbVqFjDS6ORGnO8bXIhyU1MGg+EBcVOF0j2vXBeljB6e/jf+lc4ih&#10;3oSTK6zXdZuKyEdfla6Jz3UZ5HIM2Q1C2KOPrN98Nhj5qMlmRSDY0HgaJ8ZbhD8dDEhVRAp9hdIq&#10;0r9oCmyEbyqvbaVNcxFPbEOMu9BTfeK1F6zaCm0CQQ9TO9euQFamHur2JX1uGlNztk94jK2xetvV&#10;ttRz05LRkneTyLbWtBQ93jUy5pDnqiYj51uwPR7flH1r23o2Ga7LaV2X7WrROki+uoRzloNTKT7l&#10;qH0MBuG1y0XheLgsnLvw1Erg+kgZmfwh2B8f+ceTxxJXzqGLB3vD4TkPRdexLpHgo/TioJ/mC5VB&#10;uOSCKG8KI6OIT+k0doxySUcTIi0ZdBEgy+f6nH7RFgpEYdbYhf9hB03BRb7UXXMVino59WAc6/iF&#10;MgLB9fyXNFg2Qq1T24vfyYQ4r5jPLa6lIr+kc/DOVqegtTO26nqo7WpRzVeX52iOfy1647esOjW2&#10;0XUb8BgyuT6nNer63LfGGt6lmJtP2vO2aJHbnNZtuyKP0flaT32NoJWfIvPl1KjLBdSpbzg8iBLu&#10;xc5nXA1sgoEck7rAEb9x3CTaIBwdWY6jIU6whDt9isQSdAifCP7fEB+lLZ4ojzI29ZF3uaTXTIVy&#10;WyFZs0ll50Gx1h9b63b9i3mIFYGIMtjIi7yoqIt8sX2sd4OkmELiuCowSdNmzPCw71xAKl0Ow/D/&#10;B6Uc3fPkmvRGAAAAAElFTkSuQmCCUEsDBBQABgAIAAAAIQB8BTpM4QAAAAsBAAAPAAAAZHJzL2Rv&#10;d25yZXYueG1sTI/LasMwEEX3hf6DmEJ3jayIvBzLIYS2q1BoUijdKdbENrEkYym28/edrprlnTnc&#10;OZNtRtuwHrtQe6dATBJg6Apvalcq+Dq+vSyBhaid0Y13qOCGATb540OmU+MH94n9IZaMSlxItYIq&#10;xjblPBQVWh0mvkVHu7PvrI4Uu5KbTg9Ubhs+TZI5t7p2dKHSLe4qLC6Hq1XwPuhhK8Vrv7+cd7ef&#10;4+zjey9QqeencbsGFnGM/zD86ZM65OR08ldnAmsoi7kkVIGUcgGMiIUUNDkpWM6mK+B5xu9/yH8B&#10;AAD//wMAUEsDBBQABgAIAAAAIQAubPAAxQAAAKUBAAAZAAAAZHJzL19yZWxzL2Uyb0RvYy54bWwu&#10;cmVsc7yQwYrCMBCG7wv7DmHu27Q9LLKY9iKCV3EfYEimabCZhCSKvr2BZUFB8OZxZvi//2PW48Uv&#10;4kwpu8AKuqYFQayDcWwV/B62XysQuSAbXAKTgitlGIfPj/WeFiw1lGcXs6gUzgrmUuKPlFnP5DE3&#10;IRLXyxSSx1LHZGVEfURLsm/bb5nuGTA8MMXOKEg704M4XGNtfs0O0+Q0bYI+eeLypEI6X7srEJOl&#10;osCTcfi37JvIFuRzh+49Dt2/g3x47nADAAD//wMAUEsBAi0AFAAGAAgAAAAhALGCZ7YKAQAAEwIA&#10;ABMAAAAAAAAAAAAAAAAAAAAAAFtDb250ZW50X1R5cGVzXS54bWxQSwECLQAUAAYACAAAACEAOP0h&#10;/9YAAACUAQAACwAAAAAAAAAAAAAAAAA7AQAAX3JlbHMvLnJlbHNQSwECLQAUAAYACAAAACEAZQBZ&#10;E0oEAAAhDAAADgAAAAAAAAAAAAAAAAA6AgAAZHJzL2Uyb0RvYy54bWxQSwECLQAKAAAAAAAAACEA&#10;7ycOmDX7AQA1+wEAFAAAAAAAAAAAAAAAAACwBgAAZHJzL21lZGlhL2ltYWdlMS5wbmdQSwECLQAK&#10;AAAAAAAAACEAzDh2A+6YAQDumAEAFAAAAAAAAAAAAAAAAAAXAgIAZHJzL21lZGlhL2ltYWdlMi5w&#10;bmdQSwECLQAUAAYACAAAACEAfAU6TOEAAAALAQAADwAAAAAAAAAAAAAAAAA3mwMAZHJzL2Rvd25y&#10;ZXYueG1sUEsBAi0AFAAGAAgAAAAhAC5s8ADFAAAApQEAABkAAAAAAAAAAAAAAAAARZwDAGRycy9f&#10;cmVscy9lMm9Eb2MueG1sLnJlbHNQSwUGAAAAAAcABwC+AQAAQZ0DAAAA&#10;">
                <v:group id="Grupo 8" o:spid="_x0000_s1027" style="position:absolute;top:97;width:39058;height:29263" coordorigin=",97" coordsize="39059,2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PZyQAAAOMAAAAPAAAAZHJzL2Rvd25yZXYueG1sRE/NasJA&#10;EL4X+g7LFHrTTdokldRVRFrxIEK1UHobsmMSzM6G7DaJb+8KQo/z/c98OZpG9NS52rKCeBqBIC6s&#10;rrlU8H38nMxAOI+ssbFMCi7kYLl4fJhjru3AX9QffClCCLscFVTet7mUrqjIoJvaljhwJ9sZ9OHs&#10;Sqk7HEK4aeRLFGXSYM2hocKW1hUV58OfUbAZcFi9xh/97nxaX36P6f5nF5NSz0/j6h2Ep9H/i+/u&#10;rQ7z0yR7myVJksLtpwCAXFwBAAD//wMAUEsBAi0AFAAGAAgAAAAhANvh9svuAAAAhQEAABMAAAAA&#10;AAAAAAAAAAAAAAAAAFtDb250ZW50X1R5cGVzXS54bWxQSwECLQAUAAYACAAAACEAWvQsW78AAAAV&#10;AQAACwAAAAAAAAAAAAAAAAAfAQAAX3JlbHMvLnJlbHNQSwECLQAUAAYACAAAACEApfjD2ckAAADj&#10;AAAADwAAAAAAAAAAAAAAAAAHAgAAZHJzL2Rvd25yZXYueG1sUEsFBgAAAAADAAMAtwAAAP0C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8" type="#_x0000_t75" alt="Cara de una persona&#10;&#10;El contenido generado por IA puede ser incorrecto." style="position:absolute;top:97;width:19424;height:291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W1vygAAAOIAAAAPAAAAZHJzL2Rvd25yZXYueG1sRI9PawIx&#10;FMTvhX6H8Aq91awi23U1ihaEFry4lnp9bN7+weRl3aS67advhILHYWZ+wyxWgzXiQr1vHSsYjxIQ&#10;xKXTLdcKPg/blwyED8gajWNS8EMeVsvHhwXm2l15T5ci1CJC2OeooAmhy6X0ZUMW/ch1xNGrXG8x&#10;RNnXUvd4jXBr5CRJUmmx5bjQYEdvDZWn4tsq+P3IrDH+XO3912Z3LM7SBVkp9fw0rOcgAg3hHv5v&#10;v2sF02w8yV7TdAa3S/EOyOUfAAAA//8DAFBLAQItABQABgAIAAAAIQDb4fbL7gAAAIUBAAATAAAA&#10;AAAAAAAAAAAAAAAAAABbQ29udGVudF9UeXBlc10ueG1sUEsBAi0AFAAGAAgAAAAhAFr0LFu/AAAA&#10;FQEAAAsAAAAAAAAAAAAAAAAAHwEAAF9yZWxzLy5yZWxzUEsBAi0AFAAGAAgAAAAhAEItbW/KAAAA&#10;4gAAAA8AAAAAAAAAAAAAAAAABwIAAGRycy9kb3ducmV2LnhtbFBLBQYAAAAAAwADALcAAAD+AgAA&#10;AAA=&#10;">
                    <v:imagedata r:id="rId22" o:title="Cara de una persona&#10;&#10;El contenido generado por IA puede ser incorrecto"/>
                  </v:shape>
                  <v:shape id="Imagen 1" o:spid="_x0000_s1029" type="#_x0000_t75" alt="Cabeza y torso de una persona con un traje de color negro&#10;&#10;El contenido generado por IA puede ser incorrecto." style="position:absolute;left:19552;top:194;width:19507;height:291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QdKyAAAAOMAAAAPAAAAZHJzL2Rvd25yZXYueG1sRI/BasMw&#10;EETvhfyD2EJvjewkNY4bJZRCoNBT437AYm0lE2slLMVx+vVVodDjMDNvmN1hdoOYaIy9ZwXlsgBB&#10;3Hnds1Hw2R4faxAxIWscPJOCG0U47Bd3O2y0v/IHTadkRIZwbFCBTSk0UsbOksO49IE4e19+dJiy&#10;HI3UI14z3A1yVRSVdNhzXrAY6NVSdz5dnILaHAOf11NbfaOjsGmNrd+NUg/388sziERz+g//td+0&#10;glXxtK3Kutxs4fdT/gNy/wMAAP//AwBQSwECLQAUAAYACAAAACEA2+H2y+4AAACFAQAAEwAAAAAA&#10;AAAAAAAAAAAAAAAAW0NvbnRlbnRfVHlwZXNdLnhtbFBLAQItABQABgAIAAAAIQBa9CxbvwAAABUB&#10;AAALAAAAAAAAAAAAAAAAAB8BAABfcmVscy8ucmVsc1BLAQItABQABgAIAAAAIQCIOQdKyAAAAOMA&#10;AAAPAAAAAAAAAAAAAAAAAAcCAABkcnMvZG93bnJldi54bWxQSwUGAAAAAAMAAwC3AAAA/AIAAAAA&#10;">
                    <v:imagedata r:id="rId23" o:title="Cabeza y torso de una persona con un traje de color negro&#10;&#10;El contenido generado por IA puede ser incorrecto"/>
                  </v:shape>
                </v:group>
                <v:shapetype id="_x0000_t202" coordsize="21600,21600" o:spt="202" path="m,l,21600r21600,l21600,xe">
                  <v:stroke joinstyle="miter"/>
                  <v:path gradientshapeok="t" o:connecttype="rect"/>
                </v:shapetype>
                <v:shape id="Cuadro de texto 9" o:spid="_x0000_s1030" type="#_x0000_t202" style="position:absolute;top:29182;width:39054;height:3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d0HyAAAAOMAAAAPAAAAZHJzL2Rvd25yZXYueG1sRE9La8JA&#10;EL4L/odlhF6kboyYSuoqUvrCm6YPehuyYxLMzobsNkn/vSsUPM73nvV2MLXoqHWVZQXzWQSCOLe6&#10;4kLBR/ZyvwLhPLLG2jIp+CMH2814tMZU254P1B19IUIIuxQVlN43qZQuL8mgm9mGOHAn2xr04WwL&#10;qVvsQ7ipZRxFiTRYcWgosaGnkvLz8dco+JkW33s3vH72i+WieX7rsocvnSl1Nxl2jyA8Df4m/ne/&#10;6zA/jpNVHCXLBK4/BQDk5gIAAP//AwBQSwECLQAUAAYACAAAACEA2+H2y+4AAACFAQAAEwAAAAAA&#10;AAAAAAAAAAAAAAAAW0NvbnRlbnRfVHlwZXNdLnhtbFBLAQItABQABgAIAAAAIQBa9CxbvwAAABUB&#10;AAALAAAAAAAAAAAAAAAAAB8BAABfcmVscy8ucmVsc1BLAQItABQABgAIAAAAIQAaVd0HyAAAAOMA&#10;AAAPAAAAAAAAAAAAAAAAAAcCAABkcnMvZG93bnJldi54bWxQSwUGAAAAAAMAAwC3AAAA/AIAAAAA&#10;" fillcolor="white [3201]" stroked="f" strokeweight=".5pt">
                  <v:textbox>
                    <w:txbxContent>
                      <w:p w14:paraId="06A9FD8D" w14:textId="77777777" w:rsidR="00544B4C" w:rsidRPr="00FD7610" w:rsidRDefault="00544B4C" w:rsidP="00544B4C">
                        <w:pPr>
                          <w:jc w:val="center"/>
                          <w:rPr>
                            <w:rFonts w:ascii="Arial" w:hAnsi="Arial" w:cs="Arial"/>
                            <w:lang w:val="es-ES_tradnl"/>
                          </w:rPr>
                        </w:pPr>
                        <w:r w:rsidRPr="00FD7610">
                          <w:rPr>
                            <w:rFonts w:ascii="Arial" w:hAnsi="Arial" w:cs="Arial"/>
                            <w:lang w:val="es-ES_tradnl"/>
                          </w:rPr>
                          <w:t>Imágenes creadas con inteligencia artificial por esta Suprema Corte</w:t>
                        </w:r>
                      </w:p>
                    </w:txbxContent>
                  </v:textbox>
                </v:shape>
                <w10:wrap type="topAndBottom"/>
              </v:group>
            </w:pict>
          </mc:Fallback>
        </mc:AlternateContent>
      </w:r>
      <w:r w:rsidR="00544B4C" w:rsidRPr="00EB779E">
        <w:rPr>
          <w:rFonts w:cs="Arial"/>
          <w:sz w:val="28"/>
          <w:szCs w:val="28"/>
          <w:lang w:val="es-ES"/>
        </w:rPr>
        <w:t>A continuación, se muestran dos ejemplos ilustrativos elaborados mediante inteligencia artificial, basados en los criterios técnicos contenidos en los documentos de la OACI, en los que se ejemplifican coberturas permitidas por motivos religiosos, siempre que no obstruyan los rasgos faciales ni generen sombras que impidan la identificación biométrica:</w:t>
      </w:r>
    </w:p>
    <w:p w14:paraId="67C8E541" w14:textId="48A1EAD6" w:rsidR="00544B4C" w:rsidRPr="00EB779E" w:rsidRDefault="00544B4C" w:rsidP="00544B4C">
      <w:pPr>
        <w:pStyle w:val="corte4fondo"/>
        <w:snapToGrid w:val="0"/>
        <w:spacing w:before="240" w:after="120" w:line="240" w:lineRule="auto"/>
        <w:ind w:left="-567" w:firstLine="0"/>
        <w:jc w:val="center"/>
        <w:rPr>
          <w:sz w:val="28"/>
          <w:szCs w:val="28"/>
        </w:rPr>
      </w:pPr>
    </w:p>
    <w:p w14:paraId="210FCA07" w14:textId="77777777" w:rsidR="00544B4C" w:rsidRPr="00EB779E" w:rsidRDefault="00544B4C" w:rsidP="0001327B">
      <w:pPr>
        <w:pStyle w:val="corte4fondo"/>
        <w:numPr>
          <w:ilvl w:val="0"/>
          <w:numId w:val="5"/>
        </w:numPr>
        <w:snapToGrid w:val="0"/>
        <w:spacing w:before="360" w:after="360"/>
        <w:ind w:left="0" w:hanging="567"/>
        <w:rPr>
          <w:sz w:val="28"/>
          <w:szCs w:val="28"/>
        </w:rPr>
      </w:pPr>
      <w:r w:rsidRPr="00EB779E">
        <w:rPr>
          <w:rFonts w:cs="Arial"/>
          <w:sz w:val="28"/>
          <w:szCs w:val="28"/>
        </w:rPr>
        <w:t>Por su parte, en la legislación estadounidense, el Código de Regulaciones Federales (CFR), Título 22, Parte 51–“</w:t>
      </w:r>
      <w:r w:rsidRPr="00EB779E">
        <w:rPr>
          <w:rFonts w:cs="Arial"/>
          <w:i/>
          <w:iCs/>
          <w:sz w:val="28"/>
          <w:szCs w:val="28"/>
        </w:rPr>
        <w:t>Passports</w:t>
      </w:r>
      <w:r w:rsidRPr="00EB779E">
        <w:rPr>
          <w:rFonts w:cs="Arial"/>
          <w:sz w:val="28"/>
          <w:szCs w:val="28"/>
        </w:rPr>
        <w:t>”</w:t>
      </w:r>
      <w:r w:rsidRPr="00EB779E">
        <w:rPr>
          <w:rStyle w:val="Refdenotaalpie"/>
          <w:rFonts w:cs="Arial"/>
          <w:sz w:val="28"/>
          <w:szCs w:val="28"/>
        </w:rPr>
        <w:footnoteReference w:id="65"/>
      </w:r>
      <w:r w:rsidRPr="00EB779E">
        <w:rPr>
          <w:rFonts w:cs="Arial"/>
          <w:sz w:val="28"/>
          <w:szCs w:val="28"/>
        </w:rPr>
        <w:t>, establece que el pasaporte electrónico es un documento de viaje emitido bajo la autoridad del Secretario de Estado, que acredita la identidad y nacionalidad de su titular y contiene un dispositivo de lectura electrónica que almacena la información personal impresa en la página de datos, así como una versión digitalizada de la fotografía del portador, un número de chip único y una firma digital para preservar la integridad de los datos almacenados.</w:t>
      </w:r>
    </w:p>
    <w:p w14:paraId="75C63918" w14:textId="77777777" w:rsidR="00544B4C" w:rsidRPr="00EB779E" w:rsidRDefault="00544B4C" w:rsidP="0001327B">
      <w:pPr>
        <w:pStyle w:val="corte4fondo"/>
        <w:numPr>
          <w:ilvl w:val="0"/>
          <w:numId w:val="5"/>
        </w:numPr>
        <w:snapToGrid w:val="0"/>
        <w:spacing w:before="360" w:after="360"/>
        <w:ind w:left="0" w:hanging="567"/>
        <w:rPr>
          <w:sz w:val="28"/>
          <w:szCs w:val="28"/>
        </w:rPr>
      </w:pPr>
      <w:r w:rsidRPr="00EB779E">
        <w:rPr>
          <w:rFonts w:cs="Arial"/>
          <w:sz w:val="28"/>
          <w:szCs w:val="28"/>
          <w:lang w:val="es-ES"/>
        </w:rPr>
        <w:t xml:space="preserve">Por otra parte, en la página oficial del </w:t>
      </w:r>
      <w:r w:rsidRPr="00EB779E">
        <w:rPr>
          <w:rFonts w:cs="Arial"/>
          <w:b/>
          <w:bCs/>
          <w:sz w:val="28"/>
          <w:szCs w:val="28"/>
          <w:u w:val="single"/>
          <w:lang w:val="es-ES"/>
        </w:rPr>
        <w:t>Departamento de Estado de los Estados Unidos de América</w:t>
      </w:r>
      <w:r w:rsidRPr="00EB779E">
        <w:rPr>
          <w:rStyle w:val="Refdenotaalpie"/>
          <w:rFonts w:cs="Arial"/>
          <w:sz w:val="28"/>
          <w:szCs w:val="28"/>
          <w:lang w:val="es-ES"/>
        </w:rPr>
        <w:footnoteReference w:id="66"/>
      </w:r>
      <w:r w:rsidRPr="00EB779E">
        <w:rPr>
          <w:rFonts w:cs="Arial"/>
          <w:sz w:val="28"/>
          <w:szCs w:val="28"/>
          <w:lang w:val="es-ES"/>
        </w:rPr>
        <w:t xml:space="preserve"> - Oficina de Asuntos Consulares proporciona lineamientos específicos para la solicitud de pasaportes e incluye una herramienta de validación digital que permite verificar si la fotografía cumple con los estándares biométricos requeridos; dentro de dichos criterios, </w:t>
      </w:r>
      <w:r w:rsidRPr="00EB779E">
        <w:rPr>
          <w:rFonts w:cs="Arial"/>
          <w:b/>
          <w:bCs/>
          <w:sz w:val="28"/>
          <w:szCs w:val="28"/>
          <w:u w:val="single"/>
          <w:lang w:val="es-ES"/>
        </w:rPr>
        <w:t>se reconoce que es posible portar un velo o cobertura religiosa, siempre que el rostro permanezca visible y no se proyecten sombras ni se oculten los rasgos faciales</w:t>
      </w:r>
      <w:r w:rsidRPr="00EB779E">
        <w:rPr>
          <w:rFonts w:cs="Arial"/>
          <w:sz w:val="28"/>
          <w:szCs w:val="28"/>
          <w:lang w:val="es-ES"/>
        </w:rPr>
        <w:t>.</w:t>
      </w:r>
    </w:p>
    <w:p w14:paraId="508943A8" w14:textId="04CC8DFA" w:rsidR="00544B4C" w:rsidRPr="00A25F59" w:rsidRDefault="00544B4C" w:rsidP="00A25F59">
      <w:pPr>
        <w:pStyle w:val="corte4fondo"/>
        <w:numPr>
          <w:ilvl w:val="0"/>
          <w:numId w:val="5"/>
        </w:numPr>
        <w:snapToGrid w:val="0"/>
        <w:spacing w:before="360" w:after="360"/>
        <w:ind w:left="0" w:hanging="567"/>
        <w:rPr>
          <w:sz w:val="28"/>
          <w:szCs w:val="28"/>
        </w:rPr>
      </w:pPr>
      <w:r w:rsidRPr="00EB779E">
        <w:rPr>
          <w:rFonts w:cs="Arial"/>
          <w:sz w:val="28"/>
          <w:szCs w:val="28"/>
          <w:lang w:val="es-ES"/>
        </w:rPr>
        <w:t xml:space="preserve">Enseguida, se reproducen ejemplos visuales proporcionados por el Departamento de Estado </w:t>
      </w:r>
      <w:r w:rsidRPr="00A25F59">
        <w:rPr>
          <w:rFonts w:cs="Arial"/>
          <w:sz w:val="28"/>
          <w:szCs w:val="28"/>
          <w:lang w:val="es-ES"/>
        </w:rPr>
        <w:t>de los Estados Unidos, en los que se explicitan los parámetros admitidos e inadmisibles en la fotografía para pasaporte, incluyendo los casos en los que es posible conservar velos o indumentaria religiosa, siempre que los rasgos faciales sean plenamente visibles:</w:t>
      </w:r>
    </w:p>
    <w:p w14:paraId="3CF55A46" w14:textId="77777777" w:rsidR="00544B4C" w:rsidRPr="00EB779E" w:rsidRDefault="00544B4C" w:rsidP="00544B4C">
      <w:pPr>
        <w:pStyle w:val="corte4fondo"/>
        <w:snapToGrid w:val="0"/>
        <w:spacing w:before="240" w:after="360"/>
        <w:ind w:left="567" w:right="51" w:firstLine="0"/>
        <w:jc w:val="center"/>
        <w:rPr>
          <w:sz w:val="28"/>
          <w:szCs w:val="28"/>
        </w:rPr>
      </w:pPr>
      <w:r w:rsidRPr="00EB779E">
        <w:rPr>
          <w:rFonts w:cs="Arial"/>
          <w:noProof/>
          <w:sz w:val="28"/>
          <w:szCs w:val="28"/>
          <w:lang w:val="es-ES"/>
        </w:rPr>
        <mc:AlternateContent>
          <mc:Choice Requires="wps">
            <w:drawing>
              <wp:anchor distT="0" distB="0" distL="114300" distR="114300" simplePos="0" relativeHeight="251660288" behindDoc="0" locked="0" layoutInCell="1" allowOverlap="1" wp14:anchorId="528E3041" wp14:editId="33DE1610">
                <wp:simplePos x="0" y="0"/>
                <wp:positionH relativeFrom="column">
                  <wp:posOffset>533400</wp:posOffset>
                </wp:positionH>
                <wp:positionV relativeFrom="paragraph">
                  <wp:posOffset>1184072</wp:posOffset>
                </wp:positionV>
                <wp:extent cx="4876800" cy="287777"/>
                <wp:effectExtent l="0" t="0" r="0" b="0"/>
                <wp:wrapNone/>
                <wp:docPr id="1295972318" name="Cuadro de texto 11"/>
                <wp:cNvGraphicFramePr/>
                <a:graphic xmlns:a="http://schemas.openxmlformats.org/drawingml/2006/main">
                  <a:graphicData uri="http://schemas.microsoft.com/office/word/2010/wordprocessingShape">
                    <wps:wsp>
                      <wps:cNvSpPr txBox="1"/>
                      <wps:spPr>
                        <a:xfrm>
                          <a:off x="0" y="0"/>
                          <a:ext cx="4876800" cy="287777"/>
                        </a:xfrm>
                        <a:prstGeom prst="rect">
                          <a:avLst/>
                        </a:prstGeom>
                        <a:noFill/>
                        <a:ln w="6350">
                          <a:noFill/>
                        </a:ln>
                      </wps:spPr>
                      <wps:txbx>
                        <w:txbxContent>
                          <w:p w14:paraId="79DF910F" w14:textId="77777777" w:rsidR="00544B4C" w:rsidRPr="002579D6" w:rsidRDefault="00544B4C" w:rsidP="00544B4C">
                            <w:pPr>
                              <w:jc w:val="center"/>
                              <w:rPr>
                                <w:rFonts w:ascii="Arial" w:hAnsi="Arial" w:cs="Arial"/>
                                <w:lang w:val="es-ES_tradnl"/>
                              </w:rPr>
                            </w:pPr>
                            <w:r w:rsidRPr="002579D6">
                              <w:rPr>
                                <w:rFonts w:ascii="Arial" w:hAnsi="Arial" w:cs="Arial"/>
                                <w:lang w:val="es-ES_tradnl"/>
                              </w:rPr>
                              <w:t xml:space="preserve">Imágenes obtenidas de la página oficial del Departamento </w:t>
                            </w:r>
                            <w:r>
                              <w:rPr>
                                <w:rFonts w:ascii="Arial" w:hAnsi="Arial" w:cs="Arial"/>
                                <w:lang w:val="es-ES_tradnl"/>
                              </w:rPr>
                              <w:t xml:space="preserve">de Estado </w:t>
                            </w:r>
                            <w:r w:rsidRPr="002579D6">
                              <w:rPr>
                                <w:rFonts w:ascii="Arial" w:hAnsi="Arial" w:cs="Arial"/>
                                <w:lang w:val="es-ES_tradnl"/>
                              </w:rPr>
                              <w:t>de E.E.U.U.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28E3041" id="Cuadro de texto 11" o:spid="_x0000_s1031" type="#_x0000_t202" style="position:absolute;left:0;text-align:left;margin-left:42pt;margin-top:93.25pt;width:384pt;height:22.6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cOeGAIAADMEAAAOAAAAZHJzL2Uyb0RvYy54bWysU02P2yAQvVfqf0DcGztpNkmtOKt0V6kq&#10;RbsrZas9EwwxEmYokNjpr++A86VtT1V9wANvmI/3hvl912hyEM4rMCUdDnJKhOFQKbMr6Y/X1acZ&#10;JT4wUzENRpT0KDy9X3z8MG9tIUZQg66EIxjE+KK1Ja1DsEWWeV6LhvkBWGEQlOAaFnDrdlnlWIvR&#10;G52N8nySteAq64AL7/H0sQfpIsWXUvDwLKUXgeiSYm0hrS6t27hmizkrdo7ZWvFTGewfqmiYMpj0&#10;EuqRBUb2Tv0RqlHcgQcZBhyaDKRUXKQesJth/q6bTc2sSL0gOd5eaPL/Lyx/OmzsiyOh+wodChgJ&#10;aa0vPB7GfjrpmvjHSgniSOHxQpvoAuF4OJ5NJ7McIY7YaDbFL4bJrret8+GbgIZEo6QOZUlsscPa&#10;h9717BKTGVgprZM02pC2pJPPd3m6cEEwuDaY41prtEK37YiqbvrYQnXE9hz0ynvLVwprWDMfXphD&#10;qbFsHN/wjIvUgLngZFFSg/v1t/PojwogSkmLo1NS/3PPnKBEfzeozZfheBxnLW3Gd9MRbtwtsr1F&#10;zL55AJzOIT4Uy5MZ/YM+m9JB84ZTvoxZEWKGY+6ShrP5EPqBxlfCxXKZnHC6LAtrs7E8ho6sRoZf&#10;uzfm7EmGgAI+wXnIWPFOjd6312O5DyBVkiry3LN6oh8nM4l9ekVx9G/3yev61he/AQAA//8DAFBL&#10;AwQUAAYACAAAACEAynvJD+EAAAAKAQAADwAAAGRycy9kb3ducmV2LnhtbEyPwU7DMBBE70j8g7VI&#10;3KjTQCorxKmqSBUSgkNLL9w28TaJiO0Qu23g61lOcNzZ0cybYj3bQZxpCr13GpaLBAS5xpvetRoO&#10;b9s7BSJEdAYH70jDFwVYl9dXBebGX9yOzvvYCg5xIUcNXYxjLmVoOrIYFn4kx7+jnyxGPqdWmgkv&#10;HG4HmSbJSlrsHTd0OFLVUfOxP1kNz9X2FXd1atX3UD29HDfj5+E90/r2Zt48gog0xz8z/OIzOpTM&#10;VPuTM0EMGtQDT4msq1UGgg0qS1mpNaT3SwWyLOT/CeUPAAAA//8DAFBLAQItABQABgAIAAAAIQC2&#10;gziS/gAAAOEBAAATAAAAAAAAAAAAAAAAAAAAAABbQ29udGVudF9UeXBlc10ueG1sUEsBAi0AFAAG&#10;AAgAAAAhADj9If/WAAAAlAEAAAsAAAAAAAAAAAAAAAAALwEAAF9yZWxzLy5yZWxzUEsBAi0AFAAG&#10;AAgAAAAhANDBw54YAgAAMwQAAA4AAAAAAAAAAAAAAAAALgIAAGRycy9lMm9Eb2MueG1sUEsBAi0A&#10;FAAGAAgAAAAhAMp7yQ/hAAAACgEAAA8AAAAAAAAAAAAAAAAAcgQAAGRycy9kb3ducmV2LnhtbFBL&#10;BQYAAAAABAAEAPMAAACABQAAAAA=&#10;" filled="f" stroked="f" strokeweight=".5pt">
                <v:textbox>
                  <w:txbxContent>
                    <w:p w14:paraId="79DF910F" w14:textId="77777777" w:rsidR="00544B4C" w:rsidRPr="002579D6" w:rsidRDefault="00544B4C" w:rsidP="00544B4C">
                      <w:pPr>
                        <w:jc w:val="center"/>
                        <w:rPr>
                          <w:rFonts w:ascii="Arial" w:hAnsi="Arial" w:cs="Arial"/>
                          <w:lang w:val="es-ES_tradnl"/>
                        </w:rPr>
                      </w:pPr>
                      <w:r w:rsidRPr="002579D6">
                        <w:rPr>
                          <w:rFonts w:ascii="Arial" w:hAnsi="Arial" w:cs="Arial"/>
                          <w:lang w:val="es-ES_tradnl"/>
                        </w:rPr>
                        <w:t xml:space="preserve">Imágenes obtenidas de la página oficial del Departamento </w:t>
                      </w:r>
                      <w:r>
                        <w:rPr>
                          <w:rFonts w:ascii="Arial" w:hAnsi="Arial" w:cs="Arial"/>
                          <w:lang w:val="es-ES_tradnl"/>
                        </w:rPr>
                        <w:t xml:space="preserve">de Estado </w:t>
                      </w:r>
                      <w:r w:rsidRPr="002579D6">
                        <w:rPr>
                          <w:rFonts w:ascii="Arial" w:hAnsi="Arial" w:cs="Arial"/>
                          <w:lang w:val="es-ES_tradnl"/>
                        </w:rPr>
                        <w:t>de E.E.U.U.</w:t>
                      </w:r>
                    </w:p>
                  </w:txbxContent>
                </v:textbox>
              </v:shape>
            </w:pict>
          </mc:Fallback>
        </mc:AlternateContent>
      </w:r>
      <w:r w:rsidRPr="00EB779E">
        <w:rPr>
          <w:rFonts w:cs="Arial"/>
          <w:noProof/>
          <w:sz w:val="28"/>
          <w:szCs w:val="28"/>
          <w:lang w:val="es-ES"/>
        </w:rPr>
        <w:drawing>
          <wp:inline distT="0" distB="0" distL="0" distR="0" wp14:anchorId="6A014597" wp14:editId="4DD7B3A1">
            <wp:extent cx="4876800" cy="1143000"/>
            <wp:effectExtent l="38100" t="38100" r="38100" b="38100"/>
            <wp:docPr id="9569429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942961" name=""/>
                    <pic:cNvPicPr/>
                  </pic:nvPicPr>
                  <pic:blipFill>
                    <a:blip r:embed="rId24"/>
                    <a:stretch>
                      <a:fillRect/>
                    </a:stretch>
                  </pic:blipFill>
                  <pic:spPr>
                    <a:xfrm>
                      <a:off x="0" y="0"/>
                      <a:ext cx="4876800" cy="1143000"/>
                    </a:xfrm>
                    <a:prstGeom prst="rect">
                      <a:avLst/>
                    </a:prstGeom>
                    <a:ln w="31750">
                      <a:solidFill>
                        <a:schemeClr val="tx1"/>
                      </a:solidFill>
                    </a:ln>
                  </pic:spPr>
                </pic:pic>
              </a:graphicData>
            </a:graphic>
          </wp:inline>
        </w:drawing>
      </w:r>
    </w:p>
    <w:p w14:paraId="2B950BE5" w14:textId="77777777" w:rsidR="00544B4C" w:rsidRPr="00EB779E" w:rsidRDefault="00544B4C" w:rsidP="0001327B">
      <w:pPr>
        <w:pStyle w:val="corte4fondo"/>
        <w:numPr>
          <w:ilvl w:val="0"/>
          <w:numId w:val="5"/>
        </w:numPr>
        <w:snapToGrid w:val="0"/>
        <w:spacing w:before="360" w:after="360"/>
        <w:ind w:left="0" w:hanging="567"/>
        <w:rPr>
          <w:sz w:val="28"/>
          <w:szCs w:val="28"/>
        </w:rPr>
      </w:pPr>
      <w:r w:rsidRPr="00EB779E">
        <w:rPr>
          <w:rFonts w:cs="Arial"/>
          <w:sz w:val="28"/>
          <w:szCs w:val="28"/>
          <w:lang w:val="es-ES"/>
        </w:rPr>
        <w:t xml:space="preserve">Como puede advertirse, la experiencia internacional y convencional ha demostrado e implementado mecanismos alternativos al de prohibición del </w:t>
      </w:r>
      <w:r w:rsidRPr="00EB779E">
        <w:rPr>
          <w:rFonts w:cs="Arial"/>
          <w:i/>
          <w:iCs/>
          <w:sz w:val="28"/>
          <w:szCs w:val="28"/>
          <w:lang w:val="es-ES"/>
        </w:rPr>
        <w:t xml:space="preserve">hiyab </w:t>
      </w:r>
      <w:r w:rsidRPr="00EB779E">
        <w:rPr>
          <w:rFonts w:cs="Arial"/>
          <w:sz w:val="28"/>
          <w:szCs w:val="28"/>
          <w:lang w:val="es-ES"/>
        </w:rPr>
        <w:t xml:space="preserve">en la fotografía del pasaporte de los Estados Nación, lo cual da luces a esta Suprema Corte de Justicia de la Nación para concluir que esta primera interpretación posible </w:t>
      </w:r>
      <w:r w:rsidRPr="00EB779E">
        <w:rPr>
          <w:rFonts w:cs="Arial"/>
          <w:b/>
          <w:bCs/>
          <w:sz w:val="28"/>
          <w:szCs w:val="28"/>
          <w:lang w:val="es-ES"/>
        </w:rPr>
        <w:t xml:space="preserve">no supera el peldaño de </w:t>
      </w:r>
      <w:r w:rsidRPr="00EB779E">
        <w:rPr>
          <w:rFonts w:cs="Arial"/>
          <w:b/>
          <w:bCs/>
          <w:i/>
          <w:iCs/>
          <w:sz w:val="28"/>
          <w:szCs w:val="28"/>
          <w:lang w:val="es-ES"/>
        </w:rPr>
        <w:t xml:space="preserve">necesidad </w:t>
      </w:r>
      <w:r w:rsidRPr="00EB779E">
        <w:rPr>
          <w:b/>
          <w:bCs/>
          <w:sz w:val="28"/>
          <w:szCs w:val="28"/>
        </w:rPr>
        <w:t xml:space="preserve">y, en consecuencia, tampoco superaría un análisis de proporcionalidad en sentido estricto, de modo tal que </w:t>
      </w:r>
      <w:r w:rsidRPr="00EB779E">
        <w:rPr>
          <w:b/>
          <w:bCs/>
          <w:sz w:val="28"/>
          <w:szCs w:val="28"/>
          <w:u w:val="single"/>
        </w:rPr>
        <w:t xml:space="preserve">esa interpretación sería contraria al derecho de libertad religiosa, ideológica y de conciencia de la quejosa y llevaría a sostener la inconstitucionalidad del </w:t>
      </w:r>
      <w:r w:rsidRPr="00EB779E">
        <w:rPr>
          <w:rFonts w:cs="Arial"/>
          <w:b/>
          <w:bCs/>
          <w:sz w:val="28"/>
          <w:szCs w:val="28"/>
          <w:u w:val="single"/>
          <w:lang w:val="es-MX"/>
        </w:rPr>
        <w:t>artículo 14, fracción IV, del Reglamento de Pasaportes y del Documento de Identidad y Viaje en la porción que dice “</w:t>
      </w:r>
      <w:r w:rsidRPr="00EB779E">
        <w:rPr>
          <w:rFonts w:cs="Arial"/>
          <w:b/>
          <w:bCs/>
          <w:i/>
          <w:iCs/>
          <w:sz w:val="28"/>
          <w:szCs w:val="28"/>
          <w:u w:val="single"/>
        </w:rPr>
        <w:t>la cabeza descubierta</w:t>
      </w:r>
      <w:r w:rsidRPr="00EB779E">
        <w:rPr>
          <w:rFonts w:cs="Arial"/>
          <w:b/>
          <w:bCs/>
          <w:sz w:val="28"/>
          <w:szCs w:val="28"/>
          <w:lang w:val="es-MX"/>
        </w:rPr>
        <w:t>”</w:t>
      </w:r>
      <w:r w:rsidRPr="00EB779E">
        <w:rPr>
          <w:rFonts w:cs="Arial"/>
          <w:sz w:val="28"/>
          <w:szCs w:val="28"/>
          <w:lang w:val="es-MX"/>
        </w:rPr>
        <w:t xml:space="preserve">. </w:t>
      </w:r>
    </w:p>
    <w:p w14:paraId="0FF60937" w14:textId="77777777" w:rsidR="00544B4C" w:rsidRPr="00EB779E" w:rsidRDefault="00544B4C" w:rsidP="0001327B">
      <w:pPr>
        <w:pStyle w:val="corte4fondo"/>
        <w:numPr>
          <w:ilvl w:val="0"/>
          <w:numId w:val="5"/>
        </w:numPr>
        <w:snapToGrid w:val="0"/>
        <w:spacing w:before="360" w:after="360"/>
        <w:ind w:left="0" w:hanging="567"/>
        <w:rPr>
          <w:rFonts w:cs="Arial"/>
          <w:sz w:val="28"/>
          <w:szCs w:val="28"/>
        </w:rPr>
      </w:pPr>
      <w:r w:rsidRPr="00EB779E">
        <w:rPr>
          <w:rFonts w:cs="Arial"/>
          <w:sz w:val="28"/>
          <w:szCs w:val="28"/>
        </w:rPr>
        <w:t xml:space="preserve">No obstante, como se adelantó, </w:t>
      </w:r>
      <w:r w:rsidRPr="00EB779E">
        <w:rPr>
          <w:rFonts w:cs="Arial"/>
          <w:b/>
          <w:bCs/>
          <w:sz w:val="28"/>
          <w:szCs w:val="28"/>
          <w:u w:val="single"/>
        </w:rPr>
        <w:t>es fundado el agravio hecho valer por la parte recurrente</w:t>
      </w:r>
      <w:r w:rsidRPr="00EB779E">
        <w:rPr>
          <w:rFonts w:cs="Arial"/>
          <w:sz w:val="28"/>
          <w:szCs w:val="28"/>
        </w:rPr>
        <w:t>, en virtud de que la sentencia recurrida optó por declarar la inconstitucionalidad del artículo 14, fracción IV,</w:t>
      </w:r>
      <w:r w:rsidRPr="00EB779E">
        <w:rPr>
          <w:rFonts w:cs="Arial"/>
          <w:sz w:val="28"/>
          <w:szCs w:val="28"/>
          <w:lang w:val="es-MX"/>
        </w:rPr>
        <w:t xml:space="preserve"> del Reglamento de Pasaportes y del Documento de Identidad y Viaje, </w:t>
      </w:r>
      <w:r w:rsidRPr="00EB779E">
        <w:rPr>
          <w:rFonts w:cs="Arial"/>
          <w:b/>
          <w:bCs/>
          <w:sz w:val="28"/>
          <w:szCs w:val="28"/>
          <w:u w:val="single"/>
          <w:lang w:val="es-MX"/>
        </w:rPr>
        <w:t xml:space="preserve">en lugar de optar por una </w:t>
      </w:r>
      <w:r w:rsidRPr="00EB779E">
        <w:rPr>
          <w:rFonts w:cs="Arial"/>
          <w:b/>
          <w:bCs/>
          <w:i/>
          <w:iCs/>
          <w:sz w:val="28"/>
          <w:szCs w:val="28"/>
          <w:u w:val="single"/>
          <w:lang w:val="es-MX"/>
        </w:rPr>
        <w:t>interpretación conforme</w:t>
      </w:r>
      <w:r w:rsidRPr="00EB779E">
        <w:rPr>
          <w:rFonts w:cs="Arial"/>
          <w:b/>
          <w:bCs/>
          <w:sz w:val="28"/>
          <w:szCs w:val="28"/>
          <w:u w:val="single"/>
          <w:lang w:val="es-MX"/>
        </w:rPr>
        <w:t xml:space="preserve"> con la Constitución, lo cual era posible hacer dado que la norma cuestionada</w:t>
      </w:r>
      <w:r w:rsidRPr="00EB779E">
        <w:rPr>
          <w:b/>
          <w:bCs/>
          <w:sz w:val="28"/>
          <w:szCs w:val="28"/>
          <w:u w:val="single"/>
        </w:rPr>
        <w:t xml:space="preserve"> no establece un trato diferenciado ni discriminatorio por sí sola</w:t>
      </w:r>
      <w:r w:rsidRPr="00EB779E">
        <w:rPr>
          <w:sz w:val="28"/>
          <w:szCs w:val="28"/>
        </w:rPr>
        <w:t>.  Se trata, más bien, de una norma genérica que no se dirige a un grupo determinado y que únicamente tiene como objeto regular la forma y contenido de los requisitos necesarios para la expedición de un pasaporte que cubra las condiciones de seguridad propias de este tipo de documentos.</w:t>
      </w:r>
    </w:p>
    <w:p w14:paraId="6CCC3F38" w14:textId="7C812445" w:rsidR="00544B4C" w:rsidRPr="00EB779E" w:rsidRDefault="00544B4C" w:rsidP="0001327B">
      <w:pPr>
        <w:pStyle w:val="corte4fondo"/>
        <w:numPr>
          <w:ilvl w:val="0"/>
          <w:numId w:val="5"/>
        </w:numPr>
        <w:snapToGrid w:val="0"/>
        <w:spacing w:before="360" w:after="360"/>
        <w:ind w:left="0" w:hanging="567"/>
        <w:rPr>
          <w:rFonts w:cs="Arial"/>
          <w:sz w:val="28"/>
          <w:szCs w:val="28"/>
        </w:rPr>
      </w:pPr>
      <w:r w:rsidRPr="00EB779E">
        <w:rPr>
          <w:sz w:val="28"/>
          <w:szCs w:val="28"/>
        </w:rPr>
        <w:t xml:space="preserve">La </w:t>
      </w:r>
      <w:r w:rsidR="00DB16AA" w:rsidRPr="00EB779E">
        <w:rPr>
          <w:sz w:val="28"/>
          <w:szCs w:val="28"/>
        </w:rPr>
        <w:t>extinta</w:t>
      </w:r>
      <w:r w:rsidRPr="00EB779E">
        <w:rPr>
          <w:sz w:val="28"/>
          <w:szCs w:val="28"/>
        </w:rPr>
        <w:t xml:space="preserve"> Primera Sala de esta Suprema Corte ha sostenido en la tesis jurisprudencial </w:t>
      </w:r>
      <w:r w:rsidRPr="00EB779E">
        <w:rPr>
          <w:rFonts w:cs="Arial"/>
          <w:bCs/>
          <w:sz w:val="28"/>
          <w:szCs w:val="28"/>
        </w:rPr>
        <w:t>1a./J. 126/2017 (10a.)</w:t>
      </w:r>
      <w:r w:rsidRPr="00EB779E">
        <w:rPr>
          <w:rStyle w:val="Refdenotaalpie"/>
          <w:rFonts w:cs="Arial"/>
          <w:bCs/>
          <w:sz w:val="28"/>
          <w:szCs w:val="28"/>
        </w:rPr>
        <w:footnoteReference w:id="67"/>
      </w:r>
      <w:r w:rsidRPr="00EB779E">
        <w:rPr>
          <w:rFonts w:cs="Arial"/>
          <w:bCs/>
          <w:sz w:val="28"/>
          <w:szCs w:val="28"/>
        </w:rPr>
        <w:t>, de rubro: “</w:t>
      </w:r>
      <w:r w:rsidRPr="00EB779E">
        <w:rPr>
          <w:rFonts w:cs="Arial"/>
          <w:b/>
          <w:i/>
          <w:iCs/>
          <w:sz w:val="28"/>
          <w:szCs w:val="28"/>
        </w:rPr>
        <w:t>DERECHO HUMANO A LA IGUALDAD JURÍDICA. DIFERENCIAS ENTRE SUS MODALIDADES CONCEPTUALES</w:t>
      </w:r>
      <w:r w:rsidRPr="00EB779E">
        <w:rPr>
          <w:rFonts w:cs="Arial"/>
          <w:bCs/>
          <w:sz w:val="28"/>
          <w:szCs w:val="28"/>
        </w:rPr>
        <w:t xml:space="preserve">” </w:t>
      </w:r>
      <w:r w:rsidRPr="00EB779E">
        <w:rPr>
          <w:sz w:val="28"/>
          <w:szCs w:val="28"/>
        </w:rPr>
        <w:t xml:space="preserve">—criterio que ahora comparte este Tribunal Pleno— que el principio de igualdad tiene distintas facetas, entre ellas, puede distinguirse entre la </w:t>
      </w:r>
      <w:r w:rsidRPr="00EB779E">
        <w:rPr>
          <w:i/>
          <w:iCs/>
          <w:sz w:val="28"/>
          <w:szCs w:val="28"/>
        </w:rPr>
        <w:t xml:space="preserve">igualdad formal o de derecho </w:t>
      </w:r>
      <w:r w:rsidRPr="00EB779E">
        <w:rPr>
          <w:sz w:val="28"/>
          <w:szCs w:val="28"/>
        </w:rPr>
        <w:t xml:space="preserve">y la </w:t>
      </w:r>
      <w:r w:rsidRPr="00EB779E">
        <w:rPr>
          <w:i/>
          <w:iCs/>
          <w:sz w:val="28"/>
          <w:szCs w:val="28"/>
        </w:rPr>
        <w:t xml:space="preserve">igualdad sustantiva o, de hecho. </w:t>
      </w:r>
    </w:p>
    <w:p w14:paraId="72A2490B" w14:textId="77777777" w:rsidR="00544B4C" w:rsidRPr="00EB779E" w:rsidRDefault="00544B4C" w:rsidP="0001327B">
      <w:pPr>
        <w:pStyle w:val="corte4fondo"/>
        <w:numPr>
          <w:ilvl w:val="0"/>
          <w:numId w:val="5"/>
        </w:numPr>
        <w:snapToGrid w:val="0"/>
        <w:spacing w:before="360" w:after="360"/>
        <w:ind w:left="0" w:hanging="567"/>
        <w:rPr>
          <w:rFonts w:cs="Arial"/>
          <w:sz w:val="28"/>
          <w:szCs w:val="28"/>
        </w:rPr>
      </w:pPr>
      <w:r w:rsidRPr="00EB779E">
        <w:rPr>
          <w:rFonts w:cs="Arial"/>
          <w:sz w:val="28"/>
          <w:szCs w:val="28"/>
        </w:rPr>
        <w:t xml:space="preserve">En este sentido, la </w:t>
      </w:r>
      <w:r w:rsidRPr="00EB779E">
        <w:rPr>
          <w:rFonts w:cs="Arial"/>
          <w:i/>
          <w:iCs/>
          <w:sz w:val="28"/>
          <w:szCs w:val="28"/>
        </w:rPr>
        <w:t>igualdad formal o de derecho</w:t>
      </w:r>
      <w:r w:rsidRPr="00EB779E">
        <w:rPr>
          <w:rFonts w:cs="Arial"/>
          <w:sz w:val="28"/>
          <w:szCs w:val="28"/>
        </w:rPr>
        <w:t xml:space="preserve"> es </w:t>
      </w:r>
      <w:r w:rsidRPr="00EB779E">
        <w:rPr>
          <w:rFonts w:cs="Arial"/>
          <w:bCs/>
          <w:sz w:val="28"/>
          <w:szCs w:val="28"/>
        </w:rPr>
        <w:t xml:space="preserve">una protección contra distinciones o tratos arbitrarios y se compone, a su vez, de la </w:t>
      </w:r>
      <w:r w:rsidRPr="00EB779E">
        <w:rPr>
          <w:rFonts w:cs="Arial"/>
          <w:b/>
          <w:i/>
          <w:iCs/>
          <w:sz w:val="28"/>
          <w:szCs w:val="28"/>
        </w:rPr>
        <w:t>igualdad ante la ley</w:t>
      </w:r>
      <w:r w:rsidRPr="00EB779E">
        <w:rPr>
          <w:rFonts w:cs="Arial"/>
          <w:bCs/>
          <w:sz w:val="28"/>
          <w:szCs w:val="28"/>
        </w:rPr>
        <w:t xml:space="preserve">, como uniformidad en la aplicación de la norma jurídica por parte de todas las autoridades, e </w:t>
      </w:r>
      <w:r w:rsidRPr="00EB779E">
        <w:rPr>
          <w:rFonts w:cs="Arial"/>
          <w:b/>
          <w:i/>
          <w:iCs/>
          <w:sz w:val="28"/>
          <w:szCs w:val="28"/>
        </w:rPr>
        <w:t>igualdad en la norma jurídica</w:t>
      </w:r>
      <w:r w:rsidRPr="00EB779E">
        <w:rPr>
          <w:rFonts w:cs="Arial"/>
          <w:bCs/>
          <w:sz w:val="28"/>
          <w:szCs w:val="28"/>
        </w:rPr>
        <w:t xml:space="preserve">, que va dirigida a la autoridad materialmente legislativa y que consiste en el control del contenido de las normas a fin de evitar diferenciaciones legislativas sin justificación constitucional o violatorias del principio de proporcionalidad en sentido amplio. </w:t>
      </w:r>
    </w:p>
    <w:p w14:paraId="56D91505" w14:textId="77777777" w:rsidR="00544B4C" w:rsidRPr="00EB779E" w:rsidRDefault="00544B4C" w:rsidP="0001327B">
      <w:pPr>
        <w:pStyle w:val="corte4fondo"/>
        <w:numPr>
          <w:ilvl w:val="0"/>
          <w:numId w:val="5"/>
        </w:numPr>
        <w:snapToGrid w:val="0"/>
        <w:spacing w:before="360" w:after="360"/>
        <w:ind w:left="0" w:hanging="567"/>
        <w:rPr>
          <w:rFonts w:cs="Arial"/>
          <w:sz w:val="28"/>
          <w:szCs w:val="28"/>
        </w:rPr>
      </w:pPr>
      <w:r w:rsidRPr="00EB779E">
        <w:rPr>
          <w:rFonts w:cs="Arial"/>
          <w:bCs/>
          <w:sz w:val="28"/>
          <w:szCs w:val="28"/>
        </w:rPr>
        <w:t xml:space="preserve">Las violaciones a esta faceta del principio de igualdad jurídica dan lugar a actos discriminatorios directos, cuando la distinción en la aplicación o en la norma obedece explícitamente a un factor prohibido o no justificado constitucionalmente, o a actos discriminatorios indirectos, que se dan cuando la aplicación de la norma o su contenido es aparentemente neutra, pero el efecto o su resultado conlleva a una diferenciación o exclusión desproporcionada de cierto grupo social, sin que exista una justificación objetiva para ello. </w:t>
      </w:r>
    </w:p>
    <w:p w14:paraId="13E18F27" w14:textId="7754962E" w:rsidR="00544B4C" w:rsidRPr="00EB779E" w:rsidRDefault="00544B4C" w:rsidP="0001327B">
      <w:pPr>
        <w:pStyle w:val="corte4fondo"/>
        <w:numPr>
          <w:ilvl w:val="0"/>
          <w:numId w:val="5"/>
        </w:numPr>
        <w:snapToGrid w:val="0"/>
        <w:spacing w:before="360" w:after="360"/>
        <w:ind w:left="0" w:hanging="567"/>
        <w:rPr>
          <w:rFonts w:cs="Arial"/>
          <w:b/>
          <w:sz w:val="28"/>
          <w:szCs w:val="28"/>
          <w:u w:val="single"/>
        </w:rPr>
      </w:pPr>
      <w:r w:rsidRPr="00EB779E">
        <w:rPr>
          <w:rFonts w:cs="Arial"/>
          <w:bCs/>
          <w:sz w:val="28"/>
          <w:szCs w:val="28"/>
        </w:rPr>
        <w:t xml:space="preserve">En este caso, </w:t>
      </w:r>
      <w:r w:rsidRPr="00EB779E">
        <w:rPr>
          <w:rFonts w:cs="Arial"/>
          <w:b/>
          <w:sz w:val="28"/>
          <w:szCs w:val="28"/>
          <w:u w:val="single"/>
        </w:rPr>
        <w:t>la redacción de la norma cuestionada no regula a algún sector de la población a partir de una distinción con base en categorías sospechosas de discriminación, como podría serlo el sexo, género, factor racial o social y, tampoco, como lo afirma la sentencia recurrida, a partir de la religión de las personas</w:t>
      </w:r>
      <w:r w:rsidRPr="00EB779E">
        <w:rPr>
          <w:rFonts w:cs="Arial"/>
          <w:bCs/>
          <w:sz w:val="28"/>
          <w:szCs w:val="28"/>
        </w:rPr>
        <w:t>.</w:t>
      </w:r>
    </w:p>
    <w:p w14:paraId="4F3D9978" w14:textId="29B85387" w:rsidR="00544B4C" w:rsidRPr="00EB779E" w:rsidRDefault="00544B4C" w:rsidP="0001327B">
      <w:pPr>
        <w:pStyle w:val="corte4fondo"/>
        <w:numPr>
          <w:ilvl w:val="0"/>
          <w:numId w:val="5"/>
        </w:numPr>
        <w:snapToGrid w:val="0"/>
        <w:spacing w:before="360" w:after="360"/>
        <w:ind w:left="0" w:hanging="567"/>
        <w:rPr>
          <w:rFonts w:cs="Arial"/>
          <w:sz w:val="28"/>
          <w:szCs w:val="28"/>
        </w:rPr>
      </w:pPr>
      <w:r w:rsidRPr="00EB779E">
        <w:rPr>
          <w:rFonts w:cs="Arial"/>
          <w:bCs/>
          <w:sz w:val="28"/>
          <w:szCs w:val="28"/>
        </w:rPr>
        <w:t xml:space="preserve">Se trata simplemente de una norma que establece una serie de requisitos necesarios para solicitar y obtener el pasaporte.  Por ese motivo, </w:t>
      </w:r>
      <w:r w:rsidRPr="00EB779E">
        <w:rPr>
          <w:rFonts w:cs="Arial"/>
          <w:bCs/>
          <w:i/>
          <w:iCs/>
          <w:sz w:val="28"/>
          <w:szCs w:val="28"/>
        </w:rPr>
        <w:t xml:space="preserve">es posible y exigible que </w:t>
      </w:r>
      <w:r w:rsidR="00774553" w:rsidRPr="00EB779E">
        <w:rPr>
          <w:rFonts w:cs="Arial"/>
          <w:bCs/>
          <w:i/>
          <w:iCs/>
          <w:sz w:val="28"/>
          <w:szCs w:val="28"/>
        </w:rPr>
        <w:t>el Juez de Distrito</w:t>
      </w:r>
      <w:r w:rsidRPr="00EB779E">
        <w:rPr>
          <w:rFonts w:cs="Arial"/>
          <w:bCs/>
          <w:i/>
          <w:iCs/>
          <w:sz w:val="28"/>
          <w:szCs w:val="28"/>
        </w:rPr>
        <w:t xml:space="preserve"> </w:t>
      </w:r>
      <w:r w:rsidR="00266352" w:rsidRPr="00EB779E">
        <w:rPr>
          <w:rFonts w:cs="Arial"/>
          <w:bCs/>
          <w:i/>
          <w:iCs/>
          <w:sz w:val="28"/>
          <w:szCs w:val="28"/>
        </w:rPr>
        <w:t>realizara</w:t>
      </w:r>
      <w:r w:rsidRPr="00EB779E">
        <w:rPr>
          <w:rFonts w:cs="Arial"/>
          <w:bCs/>
          <w:i/>
          <w:iCs/>
          <w:sz w:val="28"/>
          <w:szCs w:val="28"/>
        </w:rPr>
        <w:t xml:space="preserve"> una interpretación conforme</w:t>
      </w:r>
      <w:r w:rsidRPr="00EB779E">
        <w:rPr>
          <w:rFonts w:cs="Arial"/>
          <w:bCs/>
          <w:sz w:val="28"/>
          <w:szCs w:val="28"/>
        </w:rPr>
        <w:t xml:space="preserve"> que salvara la constitucionalidad de la norma y protegiera el derecho de libertad religiosa, ideológica y de conciencia de la quejosa, como a continuación se explica.</w:t>
      </w:r>
    </w:p>
    <w:p w14:paraId="09356351" w14:textId="77777777" w:rsidR="00544B4C" w:rsidRPr="00EB779E" w:rsidRDefault="00544B4C" w:rsidP="0001327B">
      <w:pPr>
        <w:pStyle w:val="corte4fondo"/>
        <w:snapToGrid w:val="0"/>
        <w:spacing w:before="360" w:after="360"/>
        <w:ind w:left="284" w:firstLine="0"/>
        <w:outlineLvl w:val="3"/>
        <w:rPr>
          <w:rFonts w:cs="Arial"/>
          <w:sz w:val="28"/>
          <w:szCs w:val="28"/>
        </w:rPr>
      </w:pPr>
      <w:r w:rsidRPr="00EB779E">
        <w:rPr>
          <w:rFonts w:cs="Arial"/>
          <w:b/>
          <w:bCs/>
          <w:sz w:val="28"/>
          <w:szCs w:val="28"/>
        </w:rPr>
        <w:t xml:space="preserve">B. </w:t>
      </w:r>
      <w:r w:rsidRPr="00EB779E">
        <w:rPr>
          <w:b/>
          <w:bCs/>
          <w:sz w:val="28"/>
          <w:szCs w:val="28"/>
          <w:u w:val="single"/>
        </w:rPr>
        <w:t>Segunda interpretación posible</w:t>
      </w:r>
      <w:r w:rsidRPr="00EB779E">
        <w:rPr>
          <w:b/>
          <w:bCs/>
          <w:sz w:val="28"/>
          <w:szCs w:val="28"/>
        </w:rPr>
        <w:t>:  El requisito admite excepciones razonables cuando la solicitante invoca el ejercicio de su libertad religiosa, ideológica y de conciencia</w:t>
      </w:r>
      <w:r w:rsidRPr="00EB779E">
        <w:rPr>
          <w:sz w:val="28"/>
          <w:szCs w:val="28"/>
        </w:rPr>
        <w:t xml:space="preserve">. </w:t>
      </w:r>
    </w:p>
    <w:p w14:paraId="602FE248" w14:textId="0CD6E7CE" w:rsidR="00544B4C" w:rsidRPr="00EB779E" w:rsidRDefault="00544B4C" w:rsidP="0001327B">
      <w:pPr>
        <w:pStyle w:val="corte4fondo"/>
        <w:numPr>
          <w:ilvl w:val="0"/>
          <w:numId w:val="5"/>
        </w:numPr>
        <w:snapToGrid w:val="0"/>
        <w:spacing w:before="360" w:after="360"/>
        <w:ind w:left="0" w:hanging="567"/>
        <w:rPr>
          <w:rFonts w:cs="Arial"/>
          <w:sz w:val="28"/>
          <w:szCs w:val="28"/>
        </w:rPr>
      </w:pPr>
      <w:r w:rsidRPr="00EB779E">
        <w:rPr>
          <w:sz w:val="28"/>
          <w:szCs w:val="28"/>
        </w:rPr>
        <w:t xml:space="preserve">Como se adelantó, la interpretación </w:t>
      </w:r>
      <w:r w:rsidR="00483A8D" w:rsidRPr="00EB779E">
        <w:rPr>
          <w:sz w:val="28"/>
          <w:szCs w:val="28"/>
        </w:rPr>
        <w:t xml:space="preserve">desarrollada en el apartado </w:t>
      </w:r>
      <w:r w:rsidRPr="00EB779E">
        <w:rPr>
          <w:sz w:val="28"/>
          <w:szCs w:val="28"/>
        </w:rPr>
        <w:t xml:space="preserve">anterior sería inconstitucional, por lo que </w:t>
      </w:r>
      <w:r w:rsidR="00483A8D" w:rsidRPr="00EB779E">
        <w:rPr>
          <w:sz w:val="28"/>
          <w:szCs w:val="28"/>
        </w:rPr>
        <w:t>es</w:t>
      </w:r>
      <w:r w:rsidRPr="00EB779E">
        <w:rPr>
          <w:sz w:val="28"/>
          <w:szCs w:val="28"/>
        </w:rPr>
        <w:t xml:space="preserve"> necesario llevar a cabo una </w:t>
      </w:r>
      <w:r w:rsidRPr="00EB779E">
        <w:rPr>
          <w:i/>
          <w:iCs/>
          <w:sz w:val="28"/>
          <w:szCs w:val="28"/>
        </w:rPr>
        <w:t>interpretación conforme</w:t>
      </w:r>
      <w:r w:rsidRPr="00EB779E">
        <w:rPr>
          <w:sz w:val="28"/>
          <w:szCs w:val="28"/>
        </w:rPr>
        <w:t xml:space="preserve"> con la Constitución para que el </w:t>
      </w:r>
      <w:r w:rsidRPr="00EB779E">
        <w:rPr>
          <w:rFonts w:cs="Arial"/>
          <w:sz w:val="28"/>
          <w:szCs w:val="28"/>
          <w:lang w:val="es-MX"/>
        </w:rPr>
        <w:t>artículo 14 del Reglamento de Pasaportes y del Documento de Identidad y Viaje sea entendido de forma tal que permita el libre ejercicio del derecho de libertad religiosa, ideológica y de conciencia de la parte quejosa.</w:t>
      </w:r>
    </w:p>
    <w:p w14:paraId="2808C56A" w14:textId="77777777" w:rsidR="00544B4C" w:rsidRPr="00EB779E" w:rsidRDefault="00544B4C" w:rsidP="0001327B">
      <w:pPr>
        <w:pStyle w:val="corte4fondo"/>
        <w:numPr>
          <w:ilvl w:val="0"/>
          <w:numId w:val="5"/>
        </w:numPr>
        <w:snapToGrid w:val="0"/>
        <w:spacing w:before="360" w:after="360"/>
        <w:ind w:left="0" w:hanging="567"/>
        <w:rPr>
          <w:rFonts w:cs="Arial"/>
          <w:sz w:val="28"/>
          <w:szCs w:val="28"/>
        </w:rPr>
      </w:pPr>
      <w:r w:rsidRPr="00EB779E">
        <w:rPr>
          <w:rFonts w:cs="Arial"/>
          <w:sz w:val="28"/>
          <w:szCs w:val="28"/>
          <w:lang w:val="es-MX"/>
        </w:rPr>
        <w:t xml:space="preserve">Como se ha referido a lo largo de esta sentencia, </w:t>
      </w:r>
      <w:r w:rsidRPr="00EB779E">
        <w:rPr>
          <w:sz w:val="28"/>
          <w:szCs w:val="28"/>
        </w:rPr>
        <w:t xml:space="preserve">a partir del contenido de los </w:t>
      </w:r>
      <w:r w:rsidRPr="00EB779E">
        <w:rPr>
          <w:rFonts w:cs="Arial"/>
          <w:sz w:val="28"/>
          <w:szCs w:val="28"/>
        </w:rPr>
        <w:t xml:space="preserve">artículos 24, 40 y 130 de la Constitución Federal, esta Suprema Corte de Justicia de la Nación ha sostenido que el modelo mexicano de laicidad protege un deber de neutralidad religiosa, de manera que </w:t>
      </w:r>
      <w:r w:rsidRPr="00EB779E">
        <w:rPr>
          <w:rFonts w:cs="Arial"/>
          <w:b/>
          <w:bCs/>
          <w:sz w:val="28"/>
          <w:szCs w:val="28"/>
          <w:u w:val="single"/>
        </w:rPr>
        <w:t>el Estado no puede adoptar una iglesia oficial y debe mantenerse respetuoso de todas las confesiones religiosas y del ejercicio de los derechos de libertad de convicciones ética, de conciencia y de religión</w:t>
      </w:r>
      <w:r w:rsidRPr="00EB779E">
        <w:rPr>
          <w:rFonts w:cs="Arial"/>
          <w:sz w:val="28"/>
          <w:szCs w:val="28"/>
        </w:rPr>
        <w:t>.</w:t>
      </w:r>
    </w:p>
    <w:p w14:paraId="738A4481" w14:textId="77777777" w:rsidR="00544B4C" w:rsidRPr="00EB779E" w:rsidRDefault="00544B4C" w:rsidP="0001327B">
      <w:pPr>
        <w:pStyle w:val="corte4fondo"/>
        <w:numPr>
          <w:ilvl w:val="0"/>
          <w:numId w:val="5"/>
        </w:numPr>
        <w:snapToGrid w:val="0"/>
        <w:spacing w:before="360" w:after="360"/>
        <w:ind w:left="0" w:hanging="567"/>
        <w:rPr>
          <w:rFonts w:cs="Arial"/>
          <w:sz w:val="28"/>
          <w:szCs w:val="28"/>
        </w:rPr>
      </w:pPr>
      <w:r w:rsidRPr="00EB779E">
        <w:rPr>
          <w:rFonts w:cs="Arial"/>
          <w:sz w:val="28"/>
          <w:szCs w:val="28"/>
        </w:rPr>
        <w:t xml:space="preserve">De acuerdo con este paradigma, el principio de laicidad </w:t>
      </w:r>
      <w:r w:rsidRPr="00EB779E">
        <w:rPr>
          <w:sz w:val="28"/>
          <w:szCs w:val="28"/>
        </w:rPr>
        <w:t xml:space="preserve">debe mantener </w:t>
      </w:r>
      <w:r w:rsidRPr="00EB779E">
        <w:rPr>
          <w:rFonts w:cs="Arial"/>
          <w:sz w:val="28"/>
          <w:szCs w:val="28"/>
        </w:rPr>
        <w:t xml:space="preserve">la separación entre el Estado y las iglesias, pero también debe garantizar la protección de la libertad religiosa, de conciencia y de convicciones éticas e ideológicas. </w:t>
      </w:r>
    </w:p>
    <w:p w14:paraId="1A72F044" w14:textId="77777777" w:rsidR="00544B4C" w:rsidRPr="00EB779E" w:rsidRDefault="00544B4C" w:rsidP="0001327B">
      <w:pPr>
        <w:pStyle w:val="corte4fondo"/>
        <w:numPr>
          <w:ilvl w:val="0"/>
          <w:numId w:val="5"/>
        </w:numPr>
        <w:snapToGrid w:val="0"/>
        <w:spacing w:before="360" w:after="360"/>
        <w:ind w:left="0" w:hanging="567"/>
        <w:rPr>
          <w:rFonts w:cs="Arial"/>
          <w:sz w:val="28"/>
          <w:szCs w:val="28"/>
        </w:rPr>
      </w:pPr>
      <w:r w:rsidRPr="00EB779E">
        <w:rPr>
          <w:rFonts w:cs="Arial"/>
          <w:sz w:val="28"/>
          <w:szCs w:val="28"/>
        </w:rPr>
        <w:t>La</w:t>
      </w:r>
      <w:r w:rsidRPr="00EB779E">
        <w:rPr>
          <w:sz w:val="28"/>
          <w:szCs w:val="28"/>
        </w:rPr>
        <w:t xml:space="preserve"> </w:t>
      </w:r>
      <w:r w:rsidRPr="00EB779E">
        <w:rPr>
          <w:rFonts w:cs="Arial"/>
          <w:sz w:val="28"/>
          <w:szCs w:val="28"/>
        </w:rPr>
        <w:t>libertad religiosa, ideológica y de conciencia protege el derecho de las personas a profesar una religión o determinadas creencias y a vivir conforme a los dictados de esas creencias</w:t>
      </w:r>
      <w:r w:rsidRPr="00EB779E">
        <w:rPr>
          <w:rFonts w:cs="Arial"/>
          <w:bCs/>
          <w:sz w:val="28"/>
          <w:szCs w:val="28"/>
        </w:rPr>
        <w:t>, es decir, a vivir de acuerdo con los dictados de su conciencia y a no ser obligado a comportarse en contradicción de ellas.</w:t>
      </w:r>
    </w:p>
    <w:p w14:paraId="46782DA8" w14:textId="77777777" w:rsidR="00544B4C" w:rsidRPr="00EB779E" w:rsidRDefault="00544B4C" w:rsidP="0001327B">
      <w:pPr>
        <w:pStyle w:val="corte4fondo"/>
        <w:numPr>
          <w:ilvl w:val="0"/>
          <w:numId w:val="5"/>
        </w:numPr>
        <w:snapToGrid w:val="0"/>
        <w:spacing w:before="360" w:after="360"/>
        <w:ind w:left="0" w:hanging="567"/>
        <w:rPr>
          <w:rFonts w:cs="Arial"/>
          <w:sz w:val="28"/>
          <w:szCs w:val="28"/>
        </w:rPr>
      </w:pPr>
      <w:r w:rsidRPr="00EB779E">
        <w:rPr>
          <w:rFonts w:cs="Arial"/>
          <w:bCs/>
          <w:sz w:val="28"/>
          <w:szCs w:val="28"/>
        </w:rPr>
        <w:t xml:space="preserve">Por este motivo, en todas las actuaciones del Estado —normas o actos—, la autoridad debe velar por la adecuada protección de las libertades de todas las personas, en concreto, </w:t>
      </w:r>
      <w:r w:rsidRPr="00EB779E">
        <w:rPr>
          <w:rFonts w:cs="Arial"/>
          <w:b/>
          <w:sz w:val="28"/>
          <w:szCs w:val="28"/>
          <w:u w:val="single"/>
        </w:rPr>
        <w:t>debe garantizar que no se excluya ni discrimine a persona alguna con motivo de sus creencias religiosas, ideológicas y de conciencia</w:t>
      </w:r>
      <w:r w:rsidRPr="00EB779E">
        <w:rPr>
          <w:rFonts w:cs="Arial"/>
          <w:bCs/>
          <w:sz w:val="28"/>
          <w:szCs w:val="28"/>
        </w:rPr>
        <w:t>.</w:t>
      </w:r>
    </w:p>
    <w:p w14:paraId="0B7C4E6A" w14:textId="77777777" w:rsidR="00544B4C" w:rsidRPr="00EB779E" w:rsidRDefault="00544B4C" w:rsidP="0001327B">
      <w:pPr>
        <w:pStyle w:val="corte4fondo"/>
        <w:numPr>
          <w:ilvl w:val="0"/>
          <w:numId w:val="5"/>
        </w:numPr>
        <w:snapToGrid w:val="0"/>
        <w:spacing w:before="360" w:after="360"/>
        <w:ind w:left="0" w:hanging="567"/>
        <w:rPr>
          <w:rFonts w:cs="Arial"/>
          <w:sz w:val="28"/>
          <w:szCs w:val="28"/>
        </w:rPr>
      </w:pPr>
      <w:r w:rsidRPr="00EB779E">
        <w:rPr>
          <w:rFonts w:cs="Arial"/>
          <w:bCs/>
          <w:sz w:val="28"/>
          <w:szCs w:val="28"/>
        </w:rPr>
        <w:t xml:space="preserve">Tomando en consideración todo lo anterior, una segunda interpretación posible del </w:t>
      </w:r>
      <w:r w:rsidRPr="00EB779E">
        <w:rPr>
          <w:rFonts w:cs="Arial"/>
          <w:sz w:val="28"/>
          <w:szCs w:val="28"/>
          <w:lang w:val="es-MX"/>
        </w:rPr>
        <w:t xml:space="preserve">artículo 14, fracción IV, del Reglamento de Pasaportes y del Documento de Identidad y Viaje, consistiría en sostener que la norma es constitucional siempre que se interprete de conformidad con los artículos </w:t>
      </w:r>
      <w:r w:rsidRPr="00EB779E">
        <w:rPr>
          <w:rFonts w:cs="Arial"/>
          <w:sz w:val="28"/>
          <w:szCs w:val="28"/>
        </w:rPr>
        <w:t xml:space="preserve">24, 40 y 130 de la Constitución Federal, en el sentido de que en los casos en los que una persona acuda a solicitar la expedición de su pasaporte, deberá cumplir con todos los requisitos, inclusive deberá permitir que se le identifique y tome una fotografía con la cara descubierta y, excepcionalmente, cuando exprese que debe llevar alguna prenda o indumentaria religiosa que no impida la adecuada identificación de la persona, se le deberá permitir que en la fotografía de su pasaporte aparezca con la prenda —en este caso un </w:t>
      </w:r>
      <w:r w:rsidRPr="00EB779E">
        <w:rPr>
          <w:rFonts w:cs="Arial"/>
          <w:i/>
          <w:iCs/>
          <w:sz w:val="28"/>
          <w:szCs w:val="28"/>
        </w:rPr>
        <w:t>“hiyab</w:t>
      </w:r>
      <w:r w:rsidRPr="00EB779E">
        <w:rPr>
          <w:rFonts w:cs="Arial"/>
          <w:sz w:val="28"/>
          <w:szCs w:val="28"/>
        </w:rPr>
        <w:t>”—.</w:t>
      </w:r>
    </w:p>
    <w:p w14:paraId="3AD8FDD1" w14:textId="77777777" w:rsidR="00544B4C" w:rsidRPr="00EB779E" w:rsidRDefault="00544B4C" w:rsidP="0001327B">
      <w:pPr>
        <w:pStyle w:val="corte4fondo"/>
        <w:numPr>
          <w:ilvl w:val="0"/>
          <w:numId w:val="5"/>
        </w:numPr>
        <w:snapToGrid w:val="0"/>
        <w:spacing w:before="360" w:after="360"/>
        <w:ind w:left="0" w:hanging="567"/>
        <w:rPr>
          <w:rFonts w:cs="Arial"/>
          <w:sz w:val="28"/>
          <w:szCs w:val="28"/>
        </w:rPr>
      </w:pPr>
      <w:r w:rsidRPr="00EB779E">
        <w:rPr>
          <w:rFonts w:cs="Arial"/>
          <w:sz w:val="28"/>
          <w:szCs w:val="28"/>
        </w:rPr>
        <w:t>En estos casos, como se ha relatado en páginas anteriores, es posible conciliar la libertad religiosa de las personas —materializada en su derecho a vivir conforme a las reglas religiosas de vestimenta— con la protección de la seguridad nacional y el respeto a los protocolos nacionales e internacionales en materia de expedición de pasaportes.</w:t>
      </w:r>
    </w:p>
    <w:p w14:paraId="318E1571" w14:textId="77777777" w:rsidR="00544B4C" w:rsidRPr="00EB779E" w:rsidRDefault="00544B4C" w:rsidP="0001327B">
      <w:pPr>
        <w:pStyle w:val="corte4fondo"/>
        <w:numPr>
          <w:ilvl w:val="0"/>
          <w:numId w:val="5"/>
        </w:numPr>
        <w:snapToGrid w:val="0"/>
        <w:spacing w:before="360" w:after="360"/>
        <w:ind w:left="0" w:hanging="567"/>
        <w:rPr>
          <w:rFonts w:cs="Arial"/>
          <w:sz w:val="28"/>
          <w:szCs w:val="28"/>
        </w:rPr>
      </w:pPr>
      <w:r w:rsidRPr="00EB779E">
        <w:rPr>
          <w:rFonts w:cs="Arial"/>
          <w:sz w:val="28"/>
          <w:szCs w:val="28"/>
        </w:rPr>
        <w:t>En este orden de ideas, esta segunda interpretación permitiría que la norma reglamentaria siga rigiendo para la generalidad de los casos y, excepcionalmente, cuando se presente un caso en el que una persona solicite la expedición de su pasaporte mexicano sin despojarse de su indumentaria religiosa, la autoridad deberá optar por alguna medida alternativa que permita identificar adecuadamente y con total certeza a la persona solicitante y, en caso de cumplir con los demás requisitos, expedir el pasaporte.</w:t>
      </w:r>
    </w:p>
    <w:p w14:paraId="32D953B6" w14:textId="77777777" w:rsidR="00544B4C" w:rsidRPr="00EB779E" w:rsidRDefault="00544B4C" w:rsidP="0001327B">
      <w:pPr>
        <w:pStyle w:val="corte4fondo"/>
        <w:numPr>
          <w:ilvl w:val="0"/>
          <w:numId w:val="5"/>
        </w:numPr>
        <w:snapToGrid w:val="0"/>
        <w:spacing w:before="360" w:after="360"/>
        <w:ind w:left="0" w:hanging="567"/>
        <w:rPr>
          <w:rFonts w:cs="Arial"/>
          <w:sz w:val="28"/>
          <w:szCs w:val="28"/>
        </w:rPr>
      </w:pPr>
      <w:r w:rsidRPr="00EB779E">
        <w:rPr>
          <w:rFonts w:cs="Arial"/>
          <w:sz w:val="28"/>
          <w:szCs w:val="28"/>
        </w:rPr>
        <w:t>Entre las distintas opciones que tiene a la mano la autoridad encargada del trámite de expedición de pasaportes se encuentran, al menos, las siguientes:</w:t>
      </w:r>
    </w:p>
    <w:p w14:paraId="566D47C8" w14:textId="77777777" w:rsidR="00544B4C" w:rsidRPr="00EB779E" w:rsidRDefault="00544B4C" w:rsidP="0001327B">
      <w:pPr>
        <w:pStyle w:val="corte4fondo"/>
        <w:numPr>
          <w:ilvl w:val="0"/>
          <w:numId w:val="26"/>
        </w:numPr>
        <w:snapToGrid w:val="0"/>
        <w:spacing w:before="360" w:after="360"/>
        <w:ind w:left="426"/>
        <w:rPr>
          <w:rFonts w:cs="Arial"/>
          <w:sz w:val="28"/>
          <w:szCs w:val="28"/>
        </w:rPr>
      </w:pPr>
      <w:r w:rsidRPr="00EB779E">
        <w:rPr>
          <w:rFonts w:cs="Arial"/>
          <w:sz w:val="28"/>
          <w:szCs w:val="28"/>
        </w:rPr>
        <w:t>Es posible optar por permitir, sin más, que la solicitante obtenga su pasaporte con la fotografía usando el velo islámico.</w:t>
      </w:r>
    </w:p>
    <w:p w14:paraId="39679541" w14:textId="77777777" w:rsidR="00544B4C" w:rsidRPr="00EB779E" w:rsidRDefault="00544B4C" w:rsidP="0001327B">
      <w:pPr>
        <w:pStyle w:val="corte4fondo"/>
        <w:numPr>
          <w:ilvl w:val="0"/>
          <w:numId w:val="26"/>
        </w:numPr>
        <w:snapToGrid w:val="0"/>
        <w:spacing w:before="360" w:after="360"/>
        <w:ind w:left="426"/>
        <w:rPr>
          <w:rFonts w:cs="Arial"/>
          <w:sz w:val="28"/>
          <w:szCs w:val="28"/>
        </w:rPr>
      </w:pPr>
      <w:r w:rsidRPr="00EB779E">
        <w:rPr>
          <w:rFonts w:cs="Arial"/>
          <w:sz w:val="28"/>
          <w:szCs w:val="28"/>
        </w:rPr>
        <w:t xml:space="preserve">Se puede permitir que la solicitante obtenga su pasaporte en el entendido de que la fotografía mostrara su rostro descubierto, pero usando el </w:t>
      </w:r>
      <w:r w:rsidRPr="00EB779E">
        <w:rPr>
          <w:rFonts w:cs="Arial"/>
          <w:i/>
          <w:iCs/>
          <w:sz w:val="28"/>
          <w:szCs w:val="28"/>
        </w:rPr>
        <w:t>hiyab</w:t>
      </w:r>
      <w:r w:rsidRPr="00EB779E">
        <w:rPr>
          <w:rFonts w:cs="Arial"/>
          <w:sz w:val="28"/>
          <w:szCs w:val="28"/>
        </w:rPr>
        <w:t>, para lo cual —en este y en los demás casos anteriores— se puede complementar con otros mecanismos de identificación como las huellas dactilares, reconocimiento ocular, reconocimiento a partir de cualquier otro dato biométrico como puede ser, incluso, la geometría facial y cualquier otro que la tecnología permita emplear con certeza.</w:t>
      </w:r>
    </w:p>
    <w:p w14:paraId="55D5B109" w14:textId="77777777" w:rsidR="00544B4C" w:rsidRPr="00EB779E" w:rsidRDefault="00544B4C" w:rsidP="0001327B">
      <w:pPr>
        <w:pStyle w:val="corte4fondo"/>
        <w:numPr>
          <w:ilvl w:val="0"/>
          <w:numId w:val="5"/>
        </w:numPr>
        <w:snapToGrid w:val="0"/>
        <w:spacing w:before="360" w:after="360"/>
        <w:ind w:left="0" w:hanging="567"/>
        <w:rPr>
          <w:rFonts w:cs="Arial"/>
          <w:sz w:val="28"/>
          <w:szCs w:val="28"/>
        </w:rPr>
      </w:pPr>
      <w:r w:rsidRPr="00EB779E">
        <w:rPr>
          <w:rFonts w:cs="Arial"/>
          <w:sz w:val="28"/>
          <w:szCs w:val="28"/>
          <w:lang w:val="es-MX"/>
        </w:rPr>
        <w:t>Como se ha explicado, la primera interpretación posible —que es la que fue realizada por la autoridad responsable— es abiertamente inconstitucional por vulnerar los derechos de libertad religiosa, ideológica y de conciencia de la quejosa. En cambio, la segunda interpretación descrita es adecuada para resolver este caso.</w:t>
      </w:r>
    </w:p>
    <w:p w14:paraId="01F5789F" w14:textId="65412D74" w:rsidR="00544B4C" w:rsidRPr="00EB779E" w:rsidRDefault="00544B4C" w:rsidP="0001327B">
      <w:pPr>
        <w:pStyle w:val="corte4fondo"/>
        <w:numPr>
          <w:ilvl w:val="0"/>
          <w:numId w:val="5"/>
        </w:numPr>
        <w:snapToGrid w:val="0"/>
        <w:spacing w:before="360" w:after="360"/>
        <w:ind w:left="0" w:hanging="567"/>
        <w:rPr>
          <w:rFonts w:cs="Arial"/>
          <w:sz w:val="28"/>
          <w:szCs w:val="28"/>
        </w:rPr>
      </w:pPr>
      <w:r w:rsidRPr="00EB779E">
        <w:rPr>
          <w:rFonts w:cs="Arial"/>
          <w:sz w:val="28"/>
          <w:szCs w:val="28"/>
          <w:lang w:val="es-MX"/>
        </w:rPr>
        <w:t xml:space="preserve">En virtud de lo anterior, </w:t>
      </w:r>
      <w:r w:rsidRPr="00EB779E">
        <w:rPr>
          <w:rFonts w:cs="Arial"/>
          <w:b/>
          <w:bCs/>
          <w:sz w:val="28"/>
          <w:szCs w:val="28"/>
          <w:u w:val="single"/>
          <w:lang w:val="es-MX"/>
        </w:rPr>
        <w:t>el agravio de la</w:t>
      </w:r>
      <w:r w:rsidR="003B7039" w:rsidRPr="00EB779E">
        <w:rPr>
          <w:rFonts w:cs="Arial"/>
          <w:b/>
          <w:bCs/>
          <w:sz w:val="28"/>
          <w:szCs w:val="28"/>
          <w:u w:val="single"/>
          <w:lang w:val="es-MX"/>
        </w:rPr>
        <w:t>s</w:t>
      </w:r>
      <w:r w:rsidRPr="00EB779E">
        <w:rPr>
          <w:rFonts w:cs="Arial"/>
          <w:b/>
          <w:bCs/>
          <w:sz w:val="28"/>
          <w:szCs w:val="28"/>
          <w:u w:val="single"/>
          <w:lang w:val="es-MX"/>
        </w:rPr>
        <w:t xml:space="preserve"> autoridad</w:t>
      </w:r>
      <w:r w:rsidR="003B7039" w:rsidRPr="00EB779E">
        <w:rPr>
          <w:rFonts w:cs="Arial"/>
          <w:b/>
          <w:bCs/>
          <w:sz w:val="28"/>
          <w:szCs w:val="28"/>
          <w:u w:val="single"/>
          <w:lang w:val="es-MX"/>
        </w:rPr>
        <w:t>es</w:t>
      </w:r>
      <w:r w:rsidRPr="00EB779E">
        <w:rPr>
          <w:rFonts w:cs="Arial"/>
          <w:b/>
          <w:bCs/>
          <w:sz w:val="28"/>
          <w:szCs w:val="28"/>
          <w:u w:val="single"/>
          <w:lang w:val="es-MX"/>
        </w:rPr>
        <w:t xml:space="preserve"> responsable</w:t>
      </w:r>
      <w:r w:rsidR="003B7039" w:rsidRPr="00EB779E">
        <w:rPr>
          <w:rFonts w:cs="Arial"/>
          <w:b/>
          <w:bCs/>
          <w:sz w:val="28"/>
          <w:szCs w:val="28"/>
          <w:u w:val="single"/>
          <w:lang w:val="es-MX"/>
        </w:rPr>
        <w:t>s</w:t>
      </w:r>
      <w:r w:rsidRPr="00EB779E">
        <w:rPr>
          <w:rFonts w:cs="Arial"/>
          <w:b/>
          <w:bCs/>
          <w:sz w:val="28"/>
          <w:szCs w:val="28"/>
          <w:u w:val="single"/>
          <w:lang w:val="es-MX"/>
        </w:rPr>
        <w:t xml:space="preserve"> es fundado y suficiente para modificar los términos de la concesión de amparo, pues </w:t>
      </w:r>
      <w:r w:rsidR="003B7039" w:rsidRPr="00EB779E">
        <w:rPr>
          <w:rFonts w:cs="Arial"/>
          <w:b/>
          <w:bCs/>
          <w:sz w:val="28"/>
          <w:szCs w:val="28"/>
          <w:u w:val="single"/>
          <w:lang w:val="es-MX"/>
        </w:rPr>
        <w:t>el Juez de Distrito</w:t>
      </w:r>
      <w:r w:rsidRPr="00EB779E">
        <w:rPr>
          <w:rFonts w:cs="Arial"/>
          <w:b/>
          <w:bCs/>
          <w:sz w:val="28"/>
          <w:szCs w:val="28"/>
          <w:u w:val="single"/>
          <w:lang w:val="es-MX"/>
        </w:rPr>
        <w:t xml:space="preserve"> debió optar por la </w:t>
      </w:r>
      <w:r w:rsidRPr="00EB779E">
        <w:rPr>
          <w:rFonts w:cs="Arial"/>
          <w:b/>
          <w:bCs/>
          <w:i/>
          <w:iCs/>
          <w:sz w:val="28"/>
          <w:szCs w:val="28"/>
          <w:u w:val="single"/>
          <w:lang w:val="es-MX"/>
        </w:rPr>
        <w:t>interpretación conforme</w:t>
      </w:r>
      <w:r w:rsidRPr="00EB779E">
        <w:rPr>
          <w:rFonts w:cs="Arial"/>
          <w:b/>
          <w:bCs/>
          <w:sz w:val="28"/>
          <w:szCs w:val="28"/>
          <w:u w:val="single"/>
          <w:lang w:val="es-MX"/>
        </w:rPr>
        <w:t xml:space="preserve"> con la Constitución antes expuesta</w:t>
      </w:r>
      <w:r w:rsidRPr="00EB779E">
        <w:rPr>
          <w:rFonts w:cs="Arial"/>
          <w:sz w:val="28"/>
          <w:szCs w:val="28"/>
          <w:lang w:val="es-MX"/>
        </w:rPr>
        <w:t>.</w:t>
      </w:r>
    </w:p>
    <w:p w14:paraId="412110C7" w14:textId="5E41256E" w:rsidR="00544B4C" w:rsidRPr="00EB779E" w:rsidRDefault="00544B4C" w:rsidP="0001327B">
      <w:pPr>
        <w:pStyle w:val="corte4fondo"/>
        <w:numPr>
          <w:ilvl w:val="0"/>
          <w:numId w:val="5"/>
        </w:numPr>
        <w:snapToGrid w:val="0"/>
        <w:spacing w:before="360" w:after="360"/>
        <w:ind w:left="0" w:hanging="567"/>
        <w:rPr>
          <w:rFonts w:cs="Arial"/>
          <w:sz w:val="28"/>
          <w:szCs w:val="28"/>
        </w:rPr>
      </w:pPr>
      <w:r w:rsidRPr="00EB779E">
        <w:rPr>
          <w:rFonts w:cs="Arial"/>
          <w:sz w:val="28"/>
          <w:szCs w:val="28"/>
          <w:lang w:val="es-MX"/>
        </w:rPr>
        <w:t xml:space="preserve">No pasa desapercibido que las </w:t>
      </w:r>
      <w:r w:rsidR="00774553" w:rsidRPr="00EB779E">
        <w:rPr>
          <w:rFonts w:cs="Arial"/>
          <w:sz w:val="28"/>
          <w:szCs w:val="28"/>
          <w:lang w:val="es-MX"/>
        </w:rPr>
        <w:t>extintas</w:t>
      </w:r>
      <w:r w:rsidRPr="00EB779E">
        <w:rPr>
          <w:rFonts w:cs="Arial"/>
          <w:sz w:val="28"/>
          <w:szCs w:val="28"/>
          <w:lang w:val="es-MX"/>
        </w:rPr>
        <w:t xml:space="preserve"> Salas de la Suprema Corte de Justicia de la Nación han sustentado que las normas discriminatorias no admiten interpretación conforme, sin embargo, tales criterios no son aplicables al presente caso pues, como se razonó desde el principio de esta sentencia, la impugnada es una norma neutra que no genera discriminación por sí sola.</w:t>
      </w:r>
    </w:p>
    <w:p w14:paraId="2C8D71CC" w14:textId="2AB0887B" w:rsidR="00544B4C" w:rsidRPr="00EB779E" w:rsidRDefault="00544B4C" w:rsidP="0001327B">
      <w:pPr>
        <w:pStyle w:val="corte4fondo"/>
        <w:numPr>
          <w:ilvl w:val="0"/>
          <w:numId w:val="5"/>
        </w:numPr>
        <w:snapToGrid w:val="0"/>
        <w:spacing w:before="360" w:after="360"/>
        <w:ind w:left="0" w:hanging="567"/>
        <w:rPr>
          <w:rFonts w:cs="Arial"/>
          <w:sz w:val="28"/>
          <w:szCs w:val="28"/>
          <w:lang w:val="es-MX"/>
        </w:rPr>
      </w:pPr>
      <w:r w:rsidRPr="00EB779E">
        <w:rPr>
          <w:rFonts w:cs="Arial"/>
          <w:sz w:val="28"/>
          <w:szCs w:val="28"/>
          <w:lang w:val="es-MX"/>
        </w:rPr>
        <w:t>En la tesis jurisprudencial 1a./J. 47/2015 (10a.), de rubro: “</w:t>
      </w:r>
      <w:r w:rsidRPr="00EB779E">
        <w:rPr>
          <w:rFonts w:cs="Arial"/>
          <w:b/>
          <w:bCs/>
          <w:i/>
          <w:iCs/>
          <w:sz w:val="28"/>
          <w:szCs w:val="28"/>
          <w:lang w:val="es-MX"/>
        </w:rPr>
        <w:t>NORMAS DISCRIMINATORIAS. NO ADMITEN INTERPRETACIÓN CONFORME Y EXISTE OBLIGACIÓN DE REPARAR</w:t>
      </w:r>
      <w:r w:rsidRPr="00EB779E">
        <w:rPr>
          <w:rFonts w:cs="Arial"/>
          <w:sz w:val="28"/>
          <w:szCs w:val="28"/>
          <w:lang w:val="es-MX"/>
        </w:rPr>
        <w:t>” y en la tesis aislada 2a. X/2017 (10a.), de rubro: “</w:t>
      </w:r>
      <w:r w:rsidRPr="00EB779E">
        <w:rPr>
          <w:rFonts w:cs="Arial"/>
          <w:b/>
          <w:bCs/>
          <w:i/>
          <w:iCs/>
          <w:sz w:val="28"/>
          <w:szCs w:val="28"/>
          <w:lang w:val="es-MX"/>
        </w:rPr>
        <w:t>NORMAS DISCRIMINATORIAS. NO ADMITEN INTERPRETACIÓN CONFORME</w:t>
      </w:r>
      <w:r w:rsidRPr="00EB779E">
        <w:rPr>
          <w:rFonts w:cs="Arial"/>
          <w:sz w:val="28"/>
          <w:szCs w:val="28"/>
          <w:lang w:val="es-MX"/>
        </w:rPr>
        <w:t xml:space="preserve">”, las </w:t>
      </w:r>
      <w:r w:rsidR="007A0708" w:rsidRPr="00EB779E">
        <w:rPr>
          <w:rFonts w:cs="Arial"/>
          <w:sz w:val="28"/>
          <w:szCs w:val="28"/>
          <w:lang w:val="es-MX"/>
        </w:rPr>
        <w:t>extintas</w:t>
      </w:r>
      <w:r w:rsidRPr="00EB779E">
        <w:rPr>
          <w:rFonts w:cs="Arial"/>
          <w:sz w:val="28"/>
          <w:szCs w:val="28"/>
          <w:lang w:val="es-MX"/>
        </w:rPr>
        <w:t xml:space="preserve"> Primera y Segunda Salas de la Suprema Corte de Justicia de la Nación sustentaron que en los casos en los que una norma —por sí misma y de forma literal— discrimina a una persona o a un grupo de personas que se ubican en una categoría sospechosa, no es posible realizar una </w:t>
      </w:r>
      <w:r w:rsidRPr="00EB779E">
        <w:rPr>
          <w:rFonts w:cs="Arial"/>
          <w:i/>
          <w:iCs/>
          <w:sz w:val="28"/>
          <w:szCs w:val="28"/>
          <w:lang w:val="es-MX"/>
        </w:rPr>
        <w:t xml:space="preserve">interpretación conforme, </w:t>
      </w:r>
      <w:r w:rsidRPr="00EB779E">
        <w:rPr>
          <w:rFonts w:cs="Arial"/>
          <w:sz w:val="28"/>
          <w:szCs w:val="28"/>
          <w:lang w:val="es-MX"/>
        </w:rPr>
        <w:t>pues dicha norma continuaría existiendo en su redacción y seguiría discriminando. Por este motivo, refirieron las Salas, si se considera que una norma es discriminatoria, la interpretación conforme no repara dicha discriminación ni el mensaje discriminatorio trasmitido por la norma.</w:t>
      </w:r>
    </w:p>
    <w:p w14:paraId="49535EE0" w14:textId="5F9F5832" w:rsidR="00544B4C" w:rsidRPr="00EB779E" w:rsidRDefault="00544B4C" w:rsidP="0001327B">
      <w:pPr>
        <w:pStyle w:val="corte4fondo"/>
        <w:numPr>
          <w:ilvl w:val="0"/>
          <w:numId w:val="5"/>
        </w:numPr>
        <w:snapToGrid w:val="0"/>
        <w:spacing w:before="360" w:after="360"/>
        <w:ind w:left="0" w:hanging="567"/>
        <w:rPr>
          <w:rFonts w:cs="Arial"/>
          <w:sz w:val="28"/>
          <w:szCs w:val="28"/>
          <w:lang w:val="es-MX"/>
        </w:rPr>
      </w:pPr>
      <w:r w:rsidRPr="00EB779E">
        <w:rPr>
          <w:rFonts w:cs="Arial"/>
          <w:sz w:val="28"/>
          <w:szCs w:val="28"/>
          <w:lang w:val="es-MX"/>
        </w:rPr>
        <w:t xml:space="preserve">Como se puede advertir, las tesis de las </w:t>
      </w:r>
      <w:r w:rsidR="005A631E" w:rsidRPr="00EB779E">
        <w:rPr>
          <w:rFonts w:cs="Arial"/>
          <w:sz w:val="28"/>
          <w:szCs w:val="28"/>
          <w:lang w:val="es-MX"/>
        </w:rPr>
        <w:t>extintas</w:t>
      </w:r>
      <w:r w:rsidRPr="00EB779E">
        <w:rPr>
          <w:rFonts w:cs="Arial"/>
          <w:sz w:val="28"/>
          <w:szCs w:val="28"/>
          <w:lang w:val="es-MX"/>
        </w:rPr>
        <w:t xml:space="preserve"> Salas de este Alto Tribunal tienen como objetivo erradicar el mensaje estigmatizante y discriminador de las normas que son </w:t>
      </w:r>
      <w:r w:rsidR="00715771" w:rsidRPr="00EB779E">
        <w:rPr>
          <w:rFonts w:cs="Arial"/>
          <w:sz w:val="28"/>
          <w:szCs w:val="28"/>
          <w:lang w:val="es-MX"/>
        </w:rPr>
        <w:t>abierta y literalmente</w:t>
      </w:r>
      <w:r w:rsidRPr="00EB779E">
        <w:rPr>
          <w:rFonts w:cs="Arial"/>
          <w:sz w:val="28"/>
          <w:szCs w:val="28"/>
          <w:lang w:val="es-MX"/>
        </w:rPr>
        <w:t xml:space="preserve"> discriminatorias, esto es, de aquellas normas que su propia redacción —sin necesidad de un ejercicio interpretativo más allá del textual— generan un trato discriminatorio a partir de una categoría sospechosa.</w:t>
      </w:r>
    </w:p>
    <w:p w14:paraId="1E6B80F5" w14:textId="77777777" w:rsidR="00544B4C" w:rsidRPr="00EB779E" w:rsidRDefault="00544B4C" w:rsidP="0001327B">
      <w:pPr>
        <w:pStyle w:val="corte4fondo"/>
        <w:numPr>
          <w:ilvl w:val="0"/>
          <w:numId w:val="5"/>
        </w:numPr>
        <w:snapToGrid w:val="0"/>
        <w:spacing w:before="360" w:after="360"/>
        <w:ind w:left="0" w:hanging="567"/>
        <w:rPr>
          <w:rFonts w:cs="Arial"/>
          <w:sz w:val="28"/>
          <w:szCs w:val="28"/>
          <w:lang w:val="es-MX"/>
        </w:rPr>
      </w:pPr>
      <w:r w:rsidRPr="00EB779E">
        <w:rPr>
          <w:rFonts w:cs="Arial"/>
          <w:sz w:val="28"/>
          <w:szCs w:val="28"/>
          <w:lang w:val="es-MX"/>
        </w:rPr>
        <w:t>En ambos casos, las tesis referidas se originaron a partir de sentencias en las que las Salas declararon inconstitucionales una serie de normas por ser abiertamente discriminatorias.</w:t>
      </w:r>
    </w:p>
    <w:p w14:paraId="1D3EF8B8" w14:textId="77777777" w:rsidR="00544B4C" w:rsidRPr="00EB779E" w:rsidRDefault="00544B4C" w:rsidP="0001327B">
      <w:pPr>
        <w:pStyle w:val="corte4fondo"/>
        <w:numPr>
          <w:ilvl w:val="0"/>
          <w:numId w:val="5"/>
        </w:numPr>
        <w:snapToGrid w:val="0"/>
        <w:spacing w:before="360" w:after="360"/>
        <w:ind w:left="0" w:hanging="567"/>
        <w:rPr>
          <w:rFonts w:cs="Arial"/>
          <w:sz w:val="28"/>
          <w:szCs w:val="28"/>
          <w:lang w:val="es-MX"/>
        </w:rPr>
      </w:pPr>
      <w:r w:rsidRPr="00EB779E">
        <w:rPr>
          <w:rFonts w:cs="Arial"/>
          <w:sz w:val="28"/>
          <w:szCs w:val="28"/>
          <w:lang w:val="es-MX"/>
        </w:rPr>
        <w:t>En el caso de la Primera Sala, la tesis jurisprudencial surgió con motivo del amparo en revisión 152/2013</w:t>
      </w:r>
      <w:r w:rsidRPr="00EB779E">
        <w:rPr>
          <w:rStyle w:val="Refdenotaalpie"/>
          <w:rFonts w:cs="Arial"/>
          <w:sz w:val="28"/>
          <w:szCs w:val="28"/>
          <w:lang w:val="es-MX"/>
        </w:rPr>
        <w:footnoteReference w:id="68"/>
      </w:r>
      <w:r w:rsidRPr="00EB779E">
        <w:rPr>
          <w:rFonts w:cs="Arial"/>
          <w:sz w:val="28"/>
          <w:szCs w:val="28"/>
          <w:lang w:val="es-MX"/>
        </w:rPr>
        <w:t>, en el que se declaró la inconstitucionalidad del artículo 143 del Código Civil del Estado de Oaxaca por establecer que el matrimonio es un contrato “</w:t>
      </w:r>
      <w:r w:rsidRPr="00EB779E">
        <w:rPr>
          <w:rFonts w:cs="Arial"/>
          <w:i/>
          <w:iCs/>
          <w:sz w:val="28"/>
          <w:szCs w:val="28"/>
          <w:lang w:val="es-MX"/>
        </w:rPr>
        <w:t>entre un solo hombre y una sola mujer</w:t>
      </w:r>
      <w:r w:rsidRPr="00EB779E">
        <w:rPr>
          <w:rFonts w:cs="Arial"/>
          <w:sz w:val="28"/>
          <w:szCs w:val="28"/>
          <w:lang w:val="es-MX"/>
        </w:rPr>
        <w:t>” que tiene como finalidad “</w:t>
      </w:r>
      <w:r w:rsidRPr="00EB779E">
        <w:rPr>
          <w:rFonts w:cs="Arial"/>
          <w:i/>
          <w:iCs/>
          <w:sz w:val="28"/>
          <w:szCs w:val="28"/>
          <w:lang w:val="es-MX"/>
        </w:rPr>
        <w:t>perpetuar la especie”</w:t>
      </w:r>
      <w:r w:rsidRPr="00EB779E">
        <w:rPr>
          <w:rFonts w:cs="Arial"/>
          <w:sz w:val="28"/>
          <w:szCs w:val="28"/>
          <w:lang w:val="es-MX"/>
        </w:rPr>
        <w:t>.</w:t>
      </w:r>
    </w:p>
    <w:p w14:paraId="13D869C9" w14:textId="77777777" w:rsidR="00544B4C" w:rsidRPr="00EB779E" w:rsidRDefault="00544B4C" w:rsidP="0001327B">
      <w:pPr>
        <w:pStyle w:val="corte4fondo"/>
        <w:numPr>
          <w:ilvl w:val="0"/>
          <w:numId w:val="5"/>
        </w:numPr>
        <w:snapToGrid w:val="0"/>
        <w:spacing w:before="360" w:after="360"/>
        <w:ind w:left="0" w:hanging="567"/>
        <w:rPr>
          <w:rFonts w:cs="Arial"/>
          <w:sz w:val="28"/>
          <w:szCs w:val="28"/>
          <w:lang w:val="es-MX"/>
        </w:rPr>
      </w:pPr>
      <w:r w:rsidRPr="00EB779E">
        <w:rPr>
          <w:rFonts w:cs="Arial"/>
          <w:sz w:val="28"/>
          <w:szCs w:val="28"/>
          <w:lang w:val="es-MX"/>
        </w:rPr>
        <w:t>Mientras que la tesis de la Segunda Sala se originó a partir del amparo en revisión 710/2016</w:t>
      </w:r>
      <w:r w:rsidRPr="00EB779E">
        <w:rPr>
          <w:rStyle w:val="Refdenotaalpie"/>
          <w:rFonts w:cs="Arial"/>
          <w:sz w:val="28"/>
          <w:szCs w:val="28"/>
          <w:lang w:val="es-MX"/>
        </w:rPr>
        <w:footnoteReference w:id="69"/>
      </w:r>
      <w:r w:rsidRPr="00EB779E">
        <w:rPr>
          <w:rFonts w:cs="Arial"/>
          <w:sz w:val="28"/>
          <w:szCs w:val="28"/>
          <w:lang w:val="es-MX"/>
        </w:rPr>
        <w:t>, en el que se declaró la inconstitucionalidad de diversas normas de la Ley del Instituto de Seguridad y Servicios Sociales de los Trabajadores del Estado que establecían que podían acceder a los derechos de seguridad social solamente las personas que tuvieran una relación afectiva entre un hombre y una mujer, impidiendo que accedieran a los beneficios quienes mantenían una relación distinta a la denominada “</w:t>
      </w:r>
      <w:r w:rsidRPr="00EB779E">
        <w:rPr>
          <w:rFonts w:cs="Arial"/>
          <w:i/>
          <w:iCs/>
          <w:sz w:val="28"/>
          <w:szCs w:val="28"/>
          <w:lang w:val="es-MX"/>
        </w:rPr>
        <w:t>familia tradicional</w:t>
      </w:r>
      <w:r w:rsidRPr="00EB779E">
        <w:rPr>
          <w:rFonts w:cs="Arial"/>
          <w:sz w:val="28"/>
          <w:szCs w:val="28"/>
          <w:lang w:val="es-MX"/>
        </w:rPr>
        <w:t>”.</w:t>
      </w:r>
    </w:p>
    <w:p w14:paraId="705F0DAC" w14:textId="77777777" w:rsidR="00544B4C" w:rsidRPr="00EB779E" w:rsidRDefault="00544B4C" w:rsidP="0001327B">
      <w:pPr>
        <w:pStyle w:val="corte4fondo"/>
        <w:numPr>
          <w:ilvl w:val="0"/>
          <w:numId w:val="5"/>
        </w:numPr>
        <w:snapToGrid w:val="0"/>
        <w:spacing w:before="360" w:after="360"/>
        <w:ind w:left="0" w:hanging="567"/>
        <w:rPr>
          <w:rFonts w:cs="Arial"/>
          <w:sz w:val="28"/>
          <w:szCs w:val="28"/>
          <w:lang w:val="es-MX"/>
        </w:rPr>
      </w:pPr>
      <w:r w:rsidRPr="00EB779E">
        <w:rPr>
          <w:rFonts w:cs="Arial"/>
          <w:sz w:val="28"/>
          <w:szCs w:val="28"/>
          <w:lang w:val="es-MX"/>
        </w:rPr>
        <w:t>Como puede apreciarse, la nota característica de ambos casos radica en que la norma era expresa y abiertamente discriminatoria, de manera que no bastaba con reparar el daño generado a la parte quejosa, sino que era imperativo expulsar el mensaje discriminatorio y estigmatizante del ordenamiento jurídico.</w:t>
      </w:r>
    </w:p>
    <w:p w14:paraId="099C6E88" w14:textId="77777777" w:rsidR="00544B4C" w:rsidRPr="00EB779E" w:rsidRDefault="00544B4C" w:rsidP="0001327B">
      <w:pPr>
        <w:pStyle w:val="corte4fondo"/>
        <w:numPr>
          <w:ilvl w:val="0"/>
          <w:numId w:val="5"/>
        </w:numPr>
        <w:snapToGrid w:val="0"/>
        <w:spacing w:before="360" w:after="360"/>
        <w:ind w:left="0" w:hanging="567"/>
        <w:rPr>
          <w:rFonts w:cs="Arial"/>
          <w:sz w:val="28"/>
          <w:szCs w:val="28"/>
          <w:lang w:val="es-MX"/>
        </w:rPr>
      </w:pPr>
      <w:r w:rsidRPr="00EB779E">
        <w:rPr>
          <w:rFonts w:cs="Arial"/>
          <w:sz w:val="28"/>
          <w:szCs w:val="28"/>
          <w:lang w:val="es-MX"/>
        </w:rPr>
        <w:t xml:space="preserve">Sin embargo, tal como se ha narrado a lo largo de esta sentencia, en el presente caso no estamos ante tal situación, pues el artículo </w:t>
      </w:r>
      <w:r w:rsidRPr="00EB779E">
        <w:rPr>
          <w:rFonts w:cs="Arial"/>
          <w:sz w:val="28"/>
          <w:szCs w:val="28"/>
        </w:rPr>
        <w:t>14, fracción IV,</w:t>
      </w:r>
      <w:r w:rsidRPr="00EB779E">
        <w:rPr>
          <w:rFonts w:cs="Arial"/>
          <w:sz w:val="28"/>
          <w:szCs w:val="28"/>
          <w:lang w:val="es-MX"/>
        </w:rPr>
        <w:t xml:space="preserve"> del Reglamento de Pasaportes y del Documento de Identidad y Viaje </w:t>
      </w:r>
      <w:r w:rsidRPr="00EB779E">
        <w:rPr>
          <w:b/>
          <w:bCs/>
          <w:sz w:val="28"/>
          <w:szCs w:val="28"/>
          <w:u w:val="single"/>
        </w:rPr>
        <w:t>no establece un trato diferenciado ni discriminatorio por sí solo</w:t>
      </w:r>
      <w:r w:rsidRPr="00EB779E">
        <w:rPr>
          <w:sz w:val="28"/>
          <w:szCs w:val="28"/>
        </w:rPr>
        <w:t>.  Se trata de una norma genérica que no se dirige a un grupo determinado y que únicamente tiene como objeto regular la forma y contenido de los requisitos necesarios para la expedición de un pasaporte que cubra las condiciones de seguridad propias de este tipo de documentos.</w:t>
      </w:r>
    </w:p>
    <w:p w14:paraId="51491260" w14:textId="77777777" w:rsidR="00544B4C" w:rsidRPr="00EB779E" w:rsidRDefault="00544B4C" w:rsidP="0001327B">
      <w:pPr>
        <w:pStyle w:val="corte4fondo"/>
        <w:numPr>
          <w:ilvl w:val="0"/>
          <w:numId w:val="5"/>
        </w:numPr>
        <w:snapToGrid w:val="0"/>
        <w:spacing w:before="360" w:after="360"/>
        <w:ind w:left="0" w:hanging="567"/>
        <w:rPr>
          <w:rFonts w:cs="Arial"/>
          <w:sz w:val="28"/>
          <w:szCs w:val="28"/>
          <w:lang w:val="es-MX"/>
        </w:rPr>
      </w:pPr>
      <w:r w:rsidRPr="00EB779E">
        <w:rPr>
          <w:rFonts w:cs="Arial"/>
          <w:sz w:val="28"/>
          <w:szCs w:val="28"/>
          <w:lang w:val="es-MX"/>
        </w:rPr>
        <w:t xml:space="preserve">Por tanto, </w:t>
      </w:r>
      <w:r w:rsidRPr="00EB779E">
        <w:rPr>
          <w:rFonts w:cs="Arial"/>
          <w:b/>
          <w:bCs/>
          <w:sz w:val="28"/>
          <w:szCs w:val="28"/>
          <w:u w:val="single"/>
          <w:lang w:val="es-MX"/>
        </w:rPr>
        <w:t>es posible optar por una interpretación conforme cuando el trato discriminatorio se genera a partir de la interpretación y aplicación de la disposición</w:t>
      </w:r>
      <w:r w:rsidRPr="00EB779E">
        <w:rPr>
          <w:rFonts w:cs="Arial"/>
          <w:sz w:val="28"/>
          <w:szCs w:val="28"/>
          <w:lang w:val="es-MX"/>
        </w:rPr>
        <w:t xml:space="preserve"> —como sucede en este caso, en el que el mensaje discriminatorio surge a partir de la interpretación que hizo la autoridad responsable—.</w:t>
      </w:r>
    </w:p>
    <w:p w14:paraId="633F7038" w14:textId="70AE32B3" w:rsidR="00C17D07" w:rsidRPr="00EB779E" w:rsidRDefault="000A5D5E" w:rsidP="0001327B">
      <w:pPr>
        <w:pStyle w:val="corte4fondo"/>
        <w:numPr>
          <w:ilvl w:val="0"/>
          <w:numId w:val="5"/>
        </w:numPr>
        <w:spacing w:before="360" w:after="360"/>
        <w:ind w:left="0" w:hanging="567"/>
        <w:rPr>
          <w:rFonts w:cs="Arial"/>
          <w:bCs/>
          <w:sz w:val="28"/>
          <w:szCs w:val="28"/>
          <w:lang w:val="es-MX"/>
        </w:rPr>
      </w:pPr>
      <w:r w:rsidRPr="00EB779E">
        <w:rPr>
          <w:rFonts w:cs="Arial"/>
          <w:bCs/>
          <w:sz w:val="28"/>
          <w:szCs w:val="28"/>
          <w:lang w:val="es-MX"/>
        </w:rPr>
        <w:t xml:space="preserve">En </w:t>
      </w:r>
      <w:r w:rsidR="002A0332" w:rsidRPr="00EB779E">
        <w:rPr>
          <w:rFonts w:cs="Arial"/>
          <w:bCs/>
          <w:sz w:val="28"/>
          <w:szCs w:val="28"/>
          <w:lang w:val="es-MX"/>
        </w:rPr>
        <w:t>consecuencia,</w:t>
      </w:r>
      <w:r w:rsidRPr="00EB779E">
        <w:rPr>
          <w:rFonts w:cs="Arial"/>
          <w:bCs/>
          <w:sz w:val="28"/>
          <w:szCs w:val="28"/>
          <w:lang w:val="es-MX"/>
        </w:rPr>
        <w:t xml:space="preserve"> </w:t>
      </w:r>
      <w:r w:rsidR="007E065C" w:rsidRPr="00EB779E">
        <w:rPr>
          <w:rFonts w:cs="Arial"/>
          <w:bCs/>
          <w:sz w:val="28"/>
          <w:szCs w:val="28"/>
          <w:lang w:val="es-MX"/>
        </w:rPr>
        <w:t>dado</w:t>
      </w:r>
      <w:r w:rsidR="000510ED" w:rsidRPr="00EB779E">
        <w:rPr>
          <w:rFonts w:cs="Arial"/>
          <w:bCs/>
          <w:sz w:val="28"/>
          <w:szCs w:val="28"/>
          <w:lang w:val="es-MX"/>
        </w:rPr>
        <w:t xml:space="preserve"> lo </w:t>
      </w:r>
      <w:r w:rsidR="000510ED" w:rsidRPr="00EB779E">
        <w:rPr>
          <w:rFonts w:cs="Arial"/>
          <w:b/>
          <w:sz w:val="28"/>
          <w:szCs w:val="28"/>
          <w:lang w:val="es-MX"/>
        </w:rPr>
        <w:t xml:space="preserve">fundado </w:t>
      </w:r>
      <w:r w:rsidR="000510ED" w:rsidRPr="00EB779E">
        <w:rPr>
          <w:rFonts w:cs="Arial"/>
          <w:bCs/>
          <w:sz w:val="28"/>
          <w:szCs w:val="28"/>
          <w:lang w:val="es-MX"/>
        </w:rPr>
        <w:t xml:space="preserve">de los agravios que se hicieron valer </w:t>
      </w:r>
      <w:r w:rsidR="00255461" w:rsidRPr="00EB779E">
        <w:rPr>
          <w:rFonts w:cs="Arial"/>
          <w:bCs/>
          <w:sz w:val="28"/>
          <w:szCs w:val="28"/>
          <w:lang w:val="es-MX"/>
        </w:rPr>
        <w:t xml:space="preserve">y, dada la constitucionalidad </w:t>
      </w:r>
      <w:r w:rsidR="00C17D07" w:rsidRPr="00EB779E">
        <w:rPr>
          <w:rFonts w:cs="Arial"/>
          <w:bCs/>
          <w:sz w:val="28"/>
          <w:szCs w:val="28"/>
          <w:lang w:val="es-MX"/>
        </w:rPr>
        <w:t>alcanzada, se procede al estudio de la revisión adhesiva.</w:t>
      </w:r>
    </w:p>
    <w:p w14:paraId="13C10424" w14:textId="77777777" w:rsidR="00C17D07" w:rsidRPr="00EB779E" w:rsidRDefault="00C17D07" w:rsidP="001B0DE8">
      <w:pPr>
        <w:pStyle w:val="corte4fondo"/>
        <w:numPr>
          <w:ilvl w:val="0"/>
          <w:numId w:val="13"/>
        </w:numPr>
        <w:tabs>
          <w:tab w:val="center" w:pos="4420"/>
          <w:tab w:val="left" w:pos="6975"/>
        </w:tabs>
        <w:spacing w:before="360" w:after="360"/>
        <w:ind w:left="0"/>
        <w:jc w:val="center"/>
        <w:rPr>
          <w:rFonts w:cs="Arial"/>
          <w:b/>
          <w:sz w:val="28"/>
          <w:szCs w:val="28"/>
          <w:lang w:val="es-MX"/>
        </w:rPr>
      </w:pPr>
      <w:r w:rsidRPr="00EB779E">
        <w:rPr>
          <w:rFonts w:cs="Arial"/>
          <w:b/>
          <w:sz w:val="28"/>
          <w:szCs w:val="28"/>
          <w:lang w:val="es-MX"/>
        </w:rPr>
        <w:t>Revisión adhesiva</w:t>
      </w:r>
    </w:p>
    <w:p w14:paraId="41E8051E" w14:textId="48DD4D28" w:rsidR="00C17D07" w:rsidRPr="00EB779E" w:rsidRDefault="00C17D07" w:rsidP="003F02DD">
      <w:pPr>
        <w:pStyle w:val="corte4fondo"/>
        <w:numPr>
          <w:ilvl w:val="0"/>
          <w:numId w:val="5"/>
        </w:numPr>
        <w:spacing w:before="360" w:after="360"/>
        <w:ind w:left="0" w:hanging="567"/>
        <w:rPr>
          <w:rFonts w:cs="Arial"/>
          <w:bCs/>
          <w:sz w:val="28"/>
          <w:szCs w:val="28"/>
          <w:lang w:val="es-MX"/>
        </w:rPr>
      </w:pPr>
      <w:r w:rsidRPr="00EB779E">
        <w:rPr>
          <w:rFonts w:cs="Arial"/>
          <w:bCs/>
          <w:sz w:val="28"/>
          <w:szCs w:val="28"/>
          <w:lang w:val="es-MX"/>
        </w:rPr>
        <w:t xml:space="preserve">En la revisión adhesiva la parte quejosa, </w:t>
      </w:r>
      <w:r w:rsidR="00AD3C8A" w:rsidRPr="00EB779E">
        <w:rPr>
          <w:rFonts w:cs="Arial"/>
          <w:bCs/>
          <w:sz w:val="28"/>
          <w:szCs w:val="28"/>
          <w:lang w:val="es-MX"/>
        </w:rPr>
        <w:t xml:space="preserve">alega que la medida no supera el test de proporcionalidad </w:t>
      </w:r>
      <w:r w:rsidR="00E67A68" w:rsidRPr="00EB779E">
        <w:rPr>
          <w:rFonts w:cs="Arial"/>
          <w:bCs/>
          <w:sz w:val="28"/>
          <w:szCs w:val="28"/>
          <w:lang w:val="es-MX"/>
        </w:rPr>
        <w:t xml:space="preserve">porque existen otras medidas para comprobar la identidad del pasaporte que </w:t>
      </w:r>
      <w:r w:rsidR="00252B1A" w:rsidRPr="00EB779E">
        <w:rPr>
          <w:rFonts w:cs="Arial"/>
          <w:bCs/>
          <w:sz w:val="28"/>
          <w:szCs w:val="28"/>
          <w:lang w:val="es-MX"/>
        </w:rPr>
        <w:t>sí son compatibles con su libertad religios</w:t>
      </w:r>
      <w:r w:rsidR="00C23804" w:rsidRPr="00EB779E">
        <w:rPr>
          <w:rFonts w:cs="Arial"/>
          <w:bCs/>
          <w:sz w:val="28"/>
          <w:szCs w:val="28"/>
          <w:lang w:val="es-MX"/>
        </w:rPr>
        <w:t>a; además destaca el deber de juzgar con perspectiva de género porque es una mujer musulmana.</w:t>
      </w:r>
    </w:p>
    <w:p w14:paraId="77B754C8" w14:textId="4102D63C" w:rsidR="00C23804" w:rsidRPr="00EB779E" w:rsidRDefault="00C23804" w:rsidP="003F02DD">
      <w:pPr>
        <w:pStyle w:val="corte4fondo"/>
        <w:numPr>
          <w:ilvl w:val="0"/>
          <w:numId w:val="5"/>
        </w:numPr>
        <w:spacing w:before="360" w:after="360"/>
        <w:ind w:left="0" w:hanging="567"/>
        <w:rPr>
          <w:rFonts w:cs="Arial"/>
          <w:bCs/>
          <w:sz w:val="28"/>
          <w:szCs w:val="28"/>
          <w:lang w:val="es-MX"/>
        </w:rPr>
      </w:pPr>
      <w:r w:rsidRPr="00EB779E">
        <w:rPr>
          <w:rFonts w:cs="Arial"/>
          <w:bCs/>
          <w:sz w:val="28"/>
          <w:szCs w:val="28"/>
          <w:lang w:val="es-MX"/>
        </w:rPr>
        <w:t>Esos agravios resultan</w:t>
      </w:r>
      <w:r w:rsidRPr="00EB779E">
        <w:rPr>
          <w:b/>
          <w:bCs/>
          <w:sz w:val="28"/>
          <w:szCs w:val="28"/>
        </w:rPr>
        <w:t xml:space="preserve"> inoperantes </w:t>
      </w:r>
      <w:r w:rsidRPr="00EB779E">
        <w:rPr>
          <w:sz w:val="28"/>
          <w:szCs w:val="28"/>
        </w:rPr>
        <w:t>por dos motivos:</w:t>
      </w:r>
    </w:p>
    <w:p w14:paraId="0BD0D462" w14:textId="0C8A20F4" w:rsidR="0090564E" w:rsidRPr="00EB779E" w:rsidRDefault="00C23804" w:rsidP="003F02DD">
      <w:pPr>
        <w:pStyle w:val="corte4fondo"/>
        <w:numPr>
          <w:ilvl w:val="0"/>
          <w:numId w:val="5"/>
        </w:numPr>
        <w:spacing w:before="360" w:after="360"/>
        <w:ind w:left="0" w:hanging="567"/>
        <w:rPr>
          <w:rFonts w:cs="Arial"/>
          <w:bCs/>
          <w:sz w:val="28"/>
          <w:szCs w:val="28"/>
          <w:lang w:val="es-MX"/>
        </w:rPr>
      </w:pPr>
      <w:r w:rsidRPr="00EB779E">
        <w:rPr>
          <w:sz w:val="28"/>
          <w:szCs w:val="28"/>
        </w:rPr>
        <w:t>El primero, porque a partir de ellos la quejosa no busca mejorar</w:t>
      </w:r>
      <w:r w:rsidR="0090564E" w:rsidRPr="00EB779E">
        <w:rPr>
          <w:sz w:val="28"/>
          <w:szCs w:val="28"/>
        </w:rPr>
        <w:t xml:space="preserve"> o fortalecer</w:t>
      </w:r>
      <w:r w:rsidRPr="00EB779E">
        <w:rPr>
          <w:sz w:val="28"/>
          <w:szCs w:val="28"/>
        </w:rPr>
        <w:t xml:space="preserve"> las consideraciones que sustentaron la </w:t>
      </w:r>
      <w:r w:rsidR="000204F8" w:rsidRPr="00EB779E">
        <w:rPr>
          <w:sz w:val="28"/>
          <w:szCs w:val="28"/>
        </w:rPr>
        <w:t xml:space="preserve">sentencia recurrida, sino que se limitan a </w:t>
      </w:r>
      <w:r w:rsidR="0090564E" w:rsidRPr="00EB779E">
        <w:rPr>
          <w:sz w:val="28"/>
          <w:szCs w:val="28"/>
        </w:rPr>
        <w:t xml:space="preserve">reiterar lo que </w:t>
      </w:r>
      <w:r w:rsidR="001F6312" w:rsidRPr="00EB779E">
        <w:rPr>
          <w:sz w:val="28"/>
          <w:szCs w:val="28"/>
        </w:rPr>
        <w:t xml:space="preserve">consideró el </w:t>
      </w:r>
      <w:r w:rsidR="0021303C" w:rsidRPr="00EB779E">
        <w:rPr>
          <w:sz w:val="28"/>
          <w:szCs w:val="28"/>
        </w:rPr>
        <w:t>J</w:t>
      </w:r>
      <w:r w:rsidR="001F6312" w:rsidRPr="00EB779E">
        <w:rPr>
          <w:sz w:val="28"/>
          <w:szCs w:val="28"/>
        </w:rPr>
        <w:t xml:space="preserve">uez de </w:t>
      </w:r>
      <w:r w:rsidR="0021303C" w:rsidRPr="00EB779E">
        <w:rPr>
          <w:sz w:val="28"/>
          <w:szCs w:val="28"/>
        </w:rPr>
        <w:t>D</w:t>
      </w:r>
      <w:r w:rsidR="001F6312" w:rsidRPr="00EB779E">
        <w:rPr>
          <w:sz w:val="28"/>
          <w:szCs w:val="28"/>
        </w:rPr>
        <w:t xml:space="preserve">istrito en la sentencia recurrida, referentes a que el precepto impugnado no supera el test de proporcionalidad en la grada de necesidad, </w:t>
      </w:r>
      <w:r w:rsidR="00B24C9D" w:rsidRPr="00EB779E">
        <w:rPr>
          <w:sz w:val="28"/>
          <w:szCs w:val="28"/>
        </w:rPr>
        <w:t>por lo que, se trata en realidad de alegatos</w:t>
      </w:r>
      <w:r w:rsidR="00D64DB4" w:rsidRPr="00EB779E">
        <w:rPr>
          <w:rStyle w:val="Refdenotaalpie"/>
          <w:sz w:val="28"/>
          <w:szCs w:val="28"/>
        </w:rPr>
        <w:footnoteReference w:id="70"/>
      </w:r>
      <w:r w:rsidR="00B24C9D" w:rsidRPr="00EB779E">
        <w:rPr>
          <w:sz w:val="28"/>
          <w:szCs w:val="28"/>
        </w:rPr>
        <w:t>.</w:t>
      </w:r>
      <w:r w:rsidR="00D64DB4" w:rsidRPr="00EB779E">
        <w:rPr>
          <w:sz w:val="28"/>
          <w:szCs w:val="28"/>
        </w:rPr>
        <w:t xml:space="preserve"> </w:t>
      </w:r>
    </w:p>
    <w:p w14:paraId="25BE87AC" w14:textId="34E8B195" w:rsidR="00DB43F0" w:rsidRPr="00EB779E" w:rsidRDefault="00B24C9D" w:rsidP="003F02DD">
      <w:pPr>
        <w:pStyle w:val="corte4fondo"/>
        <w:numPr>
          <w:ilvl w:val="0"/>
          <w:numId w:val="5"/>
        </w:numPr>
        <w:spacing w:before="360" w:after="360"/>
        <w:ind w:left="0" w:hanging="567"/>
        <w:rPr>
          <w:rFonts w:cs="Arial"/>
          <w:bCs/>
          <w:sz w:val="28"/>
          <w:szCs w:val="28"/>
          <w:lang w:val="es-MX"/>
        </w:rPr>
      </w:pPr>
      <w:r w:rsidRPr="00EB779E">
        <w:rPr>
          <w:sz w:val="28"/>
          <w:szCs w:val="28"/>
        </w:rPr>
        <w:t xml:space="preserve">El segundo, porque a través de ellos la quejosa busca que el asunto se juzgue con una perspectiva de género y que se le permita obtener su pasaporte </w:t>
      </w:r>
      <w:r w:rsidR="007D5950" w:rsidRPr="00EB779E">
        <w:rPr>
          <w:sz w:val="28"/>
          <w:szCs w:val="28"/>
        </w:rPr>
        <w:t xml:space="preserve">utilizando el velo islámico en la fotografía, </w:t>
      </w:r>
      <w:r w:rsidR="00DB43F0" w:rsidRPr="00EB779E">
        <w:rPr>
          <w:sz w:val="28"/>
          <w:szCs w:val="28"/>
          <w:lang w:val="es-MX"/>
        </w:rPr>
        <w:t>cuestiones que ya fueron atendidas y satisfechas en la presente ejecutoria.</w:t>
      </w:r>
    </w:p>
    <w:p w14:paraId="5DDBE489" w14:textId="0C4E5242" w:rsidR="008C0711" w:rsidRPr="00EB779E" w:rsidRDefault="00DB43F0" w:rsidP="008368AE">
      <w:pPr>
        <w:pStyle w:val="corte4fondo"/>
        <w:numPr>
          <w:ilvl w:val="0"/>
          <w:numId w:val="5"/>
        </w:numPr>
        <w:spacing w:before="360" w:after="360"/>
        <w:ind w:left="0" w:hanging="567"/>
        <w:rPr>
          <w:rFonts w:cs="Arial"/>
          <w:bCs/>
          <w:sz w:val="28"/>
          <w:szCs w:val="28"/>
          <w:lang w:val="es-MX"/>
        </w:rPr>
      </w:pPr>
      <w:r w:rsidRPr="00EB779E">
        <w:rPr>
          <w:rFonts w:cs="Arial"/>
          <w:bCs/>
          <w:sz w:val="28"/>
          <w:szCs w:val="28"/>
          <w:lang w:val="es-MX"/>
        </w:rPr>
        <w:t xml:space="preserve">En </w:t>
      </w:r>
      <w:r w:rsidR="008C0711" w:rsidRPr="00EB779E">
        <w:rPr>
          <w:rFonts w:cs="Arial"/>
          <w:bCs/>
          <w:sz w:val="28"/>
          <w:szCs w:val="28"/>
          <w:lang w:val="es-MX"/>
        </w:rPr>
        <w:t>consecuencia,</w:t>
      </w:r>
      <w:r w:rsidRPr="00EB779E">
        <w:rPr>
          <w:rFonts w:cs="Arial"/>
          <w:bCs/>
          <w:sz w:val="28"/>
          <w:szCs w:val="28"/>
          <w:lang w:val="es-MX"/>
        </w:rPr>
        <w:t xml:space="preserve"> ante lo inoperante de los agravios que se hicieron valer en la </w:t>
      </w:r>
      <w:r w:rsidR="002B504C" w:rsidRPr="00EB779E">
        <w:rPr>
          <w:rFonts w:cs="Arial"/>
          <w:bCs/>
          <w:sz w:val="28"/>
          <w:szCs w:val="28"/>
          <w:lang w:val="es-MX"/>
        </w:rPr>
        <w:t xml:space="preserve">revisión adhesiva y, ante lo fundado de los agravios de la revisión principal, lo procedente en el caso es </w:t>
      </w:r>
      <w:r w:rsidR="00DE6E37" w:rsidRPr="00EB779E">
        <w:rPr>
          <w:rFonts w:cs="Arial"/>
          <w:bCs/>
          <w:sz w:val="28"/>
          <w:szCs w:val="28"/>
          <w:lang w:val="es-MX"/>
        </w:rPr>
        <w:t xml:space="preserve">que en la </w:t>
      </w:r>
      <w:r w:rsidR="000A5D5E" w:rsidRPr="00EB779E">
        <w:rPr>
          <w:rFonts w:cs="Arial"/>
          <w:b/>
          <w:sz w:val="28"/>
          <w:szCs w:val="28"/>
          <w:lang w:val="es-MX"/>
        </w:rPr>
        <w:t xml:space="preserve">materia de la revisión se </w:t>
      </w:r>
      <w:r w:rsidR="000510ED" w:rsidRPr="00EB779E">
        <w:rPr>
          <w:rFonts w:cs="Arial"/>
          <w:b/>
          <w:sz w:val="28"/>
          <w:szCs w:val="28"/>
          <w:lang w:val="es-MX"/>
        </w:rPr>
        <w:t>modifique</w:t>
      </w:r>
      <w:r w:rsidR="000A5D5E" w:rsidRPr="00EB779E">
        <w:rPr>
          <w:rFonts w:cs="Arial"/>
          <w:b/>
          <w:sz w:val="28"/>
          <w:szCs w:val="28"/>
          <w:lang w:val="es-MX"/>
        </w:rPr>
        <w:t xml:space="preserve"> la sentencia recurrida</w:t>
      </w:r>
      <w:r w:rsidR="006E4A51" w:rsidRPr="00EB779E">
        <w:rPr>
          <w:rFonts w:cs="Arial"/>
          <w:b/>
          <w:sz w:val="28"/>
          <w:szCs w:val="28"/>
          <w:lang w:val="es-MX"/>
        </w:rPr>
        <w:t>,</w:t>
      </w:r>
      <w:r w:rsidR="000A5D5E" w:rsidRPr="00EB779E">
        <w:rPr>
          <w:rFonts w:cs="Arial"/>
          <w:b/>
          <w:sz w:val="28"/>
          <w:szCs w:val="28"/>
          <w:lang w:val="es-MX"/>
        </w:rPr>
        <w:t xml:space="preserve"> se conced</w:t>
      </w:r>
      <w:r w:rsidR="000510ED" w:rsidRPr="00EB779E">
        <w:rPr>
          <w:rFonts w:cs="Arial"/>
          <w:b/>
          <w:sz w:val="28"/>
          <w:szCs w:val="28"/>
          <w:lang w:val="es-MX"/>
        </w:rPr>
        <w:t>a</w:t>
      </w:r>
      <w:r w:rsidR="000A5D5E" w:rsidRPr="00EB779E">
        <w:rPr>
          <w:rFonts w:cs="Arial"/>
          <w:b/>
          <w:sz w:val="28"/>
          <w:szCs w:val="28"/>
          <w:lang w:val="es-MX"/>
        </w:rPr>
        <w:t xml:space="preserve"> el amparo a la parte quejosa</w:t>
      </w:r>
      <w:r w:rsidR="00B10FF7" w:rsidRPr="00EB779E">
        <w:rPr>
          <w:rFonts w:cs="Arial"/>
          <w:b/>
          <w:sz w:val="28"/>
          <w:szCs w:val="28"/>
          <w:lang w:val="es-MX"/>
        </w:rPr>
        <w:t xml:space="preserve"> </w:t>
      </w:r>
      <w:r w:rsidR="006E4A51" w:rsidRPr="00EB779E">
        <w:rPr>
          <w:rFonts w:cs="Arial"/>
          <w:b/>
          <w:sz w:val="28"/>
          <w:szCs w:val="28"/>
          <w:lang w:val="es-MX"/>
        </w:rPr>
        <w:t xml:space="preserve">y, se </w:t>
      </w:r>
      <w:r w:rsidR="008C0711" w:rsidRPr="00EB779E">
        <w:rPr>
          <w:rFonts w:cs="Arial"/>
          <w:b/>
          <w:sz w:val="28"/>
          <w:szCs w:val="28"/>
          <w:lang w:val="es-MX"/>
        </w:rPr>
        <w:t>declare infundada la revisión adhesiva.</w:t>
      </w:r>
    </w:p>
    <w:p w14:paraId="1822F7A5" w14:textId="4CF84098" w:rsidR="0019021F" w:rsidRPr="00EB779E" w:rsidRDefault="008C0711" w:rsidP="001B0DE8">
      <w:pPr>
        <w:pStyle w:val="corte4fondo"/>
        <w:numPr>
          <w:ilvl w:val="0"/>
          <w:numId w:val="13"/>
        </w:numPr>
        <w:spacing w:before="360" w:after="360"/>
        <w:ind w:left="0" w:firstLine="0"/>
        <w:jc w:val="center"/>
        <w:rPr>
          <w:rFonts w:cs="Arial"/>
          <w:b/>
          <w:sz w:val="28"/>
          <w:szCs w:val="28"/>
          <w:lang w:val="es-MX"/>
        </w:rPr>
      </w:pPr>
      <w:r w:rsidRPr="00EB779E">
        <w:rPr>
          <w:rFonts w:cs="Arial"/>
          <w:bCs/>
          <w:sz w:val="28"/>
          <w:szCs w:val="28"/>
          <w:lang w:val="es-MX"/>
        </w:rPr>
        <w:t xml:space="preserve"> </w:t>
      </w:r>
      <w:r w:rsidR="002E5206" w:rsidRPr="00EB779E">
        <w:rPr>
          <w:rFonts w:cs="Arial"/>
          <w:b/>
          <w:sz w:val="28"/>
          <w:szCs w:val="28"/>
          <w:lang w:val="es-MX"/>
        </w:rPr>
        <w:t xml:space="preserve">Efectos </w:t>
      </w:r>
    </w:p>
    <w:p w14:paraId="0B0149DA" w14:textId="7ACA0CA0" w:rsidR="00684B0F" w:rsidRPr="00EB779E" w:rsidRDefault="00684B0F" w:rsidP="0001327B">
      <w:pPr>
        <w:pStyle w:val="corte4fondo"/>
        <w:numPr>
          <w:ilvl w:val="0"/>
          <w:numId w:val="5"/>
        </w:numPr>
        <w:snapToGrid w:val="0"/>
        <w:spacing w:before="360" w:after="360"/>
        <w:ind w:left="0" w:hanging="567"/>
        <w:rPr>
          <w:rFonts w:cs="Arial"/>
          <w:sz w:val="28"/>
          <w:szCs w:val="28"/>
        </w:rPr>
      </w:pPr>
      <w:r w:rsidRPr="00EB779E">
        <w:rPr>
          <w:rFonts w:cs="Arial"/>
          <w:sz w:val="28"/>
          <w:szCs w:val="28"/>
          <w:lang w:val="es-MX"/>
        </w:rPr>
        <w:t xml:space="preserve">En virtud de </w:t>
      </w:r>
      <w:r w:rsidR="00254424" w:rsidRPr="00EB779E">
        <w:rPr>
          <w:rFonts w:cs="Arial"/>
          <w:sz w:val="28"/>
          <w:szCs w:val="28"/>
          <w:lang w:val="es-MX"/>
        </w:rPr>
        <w:t>las conclusiones anteriores</w:t>
      </w:r>
      <w:r w:rsidRPr="00EB779E">
        <w:rPr>
          <w:rFonts w:cs="Arial"/>
          <w:sz w:val="28"/>
          <w:szCs w:val="28"/>
          <w:lang w:val="es-MX"/>
        </w:rPr>
        <w:t xml:space="preserve">, </w:t>
      </w:r>
      <w:r w:rsidR="00254424" w:rsidRPr="00EB779E">
        <w:rPr>
          <w:rFonts w:cs="Arial"/>
          <w:sz w:val="28"/>
          <w:szCs w:val="28"/>
          <w:lang w:val="es-MX"/>
        </w:rPr>
        <w:t xml:space="preserve">y </w:t>
      </w:r>
      <w:r w:rsidRPr="00EB779E">
        <w:rPr>
          <w:rFonts w:cs="Arial"/>
          <w:b/>
          <w:bCs/>
          <w:sz w:val="28"/>
          <w:szCs w:val="28"/>
          <w:u w:val="single"/>
          <w:lang w:val="es-MX"/>
        </w:rPr>
        <w:t>a</w:t>
      </w:r>
      <w:r w:rsidR="000D7B03" w:rsidRPr="00EB779E">
        <w:rPr>
          <w:rFonts w:cs="Arial"/>
          <w:b/>
          <w:bCs/>
          <w:sz w:val="28"/>
          <w:szCs w:val="28"/>
          <w:u w:val="single"/>
          <w:lang w:val="es-MX"/>
        </w:rPr>
        <w:t xml:space="preserve">l tenor de </w:t>
      </w:r>
      <w:r w:rsidR="00254424" w:rsidRPr="00EB779E">
        <w:rPr>
          <w:rFonts w:cs="Arial"/>
          <w:b/>
          <w:bCs/>
          <w:sz w:val="28"/>
          <w:szCs w:val="28"/>
          <w:u w:val="single"/>
          <w:lang w:val="es-MX"/>
        </w:rPr>
        <w:t>la</w:t>
      </w:r>
      <w:r w:rsidRPr="00EB779E">
        <w:rPr>
          <w:rFonts w:cs="Arial"/>
          <w:b/>
          <w:bCs/>
          <w:sz w:val="28"/>
          <w:szCs w:val="28"/>
          <w:u w:val="single"/>
          <w:lang w:val="es-MX"/>
        </w:rPr>
        <w:t xml:space="preserve"> interpretación conforme referida, debe subsistir la concesión del amparo, por lo que esta sentencia modifica la resolución de</w:t>
      </w:r>
      <w:r w:rsidR="00C17042" w:rsidRPr="00EB779E">
        <w:rPr>
          <w:rFonts w:cs="Arial"/>
          <w:b/>
          <w:bCs/>
          <w:sz w:val="28"/>
          <w:szCs w:val="28"/>
          <w:u w:val="single"/>
          <w:lang w:val="es-MX"/>
        </w:rPr>
        <w:t xml:space="preserve">l Juez de Distrito </w:t>
      </w:r>
      <w:r w:rsidRPr="00EB779E">
        <w:rPr>
          <w:rFonts w:cs="Arial"/>
          <w:b/>
          <w:bCs/>
          <w:sz w:val="28"/>
          <w:szCs w:val="28"/>
          <w:u w:val="single"/>
          <w:lang w:val="es-MX"/>
        </w:rPr>
        <w:t>para el efecto de que la</w:t>
      </w:r>
      <w:r w:rsidR="00C17042" w:rsidRPr="00EB779E">
        <w:rPr>
          <w:rFonts w:cs="Arial"/>
          <w:b/>
          <w:bCs/>
          <w:sz w:val="28"/>
          <w:szCs w:val="28"/>
          <w:u w:val="single"/>
          <w:lang w:val="es-MX"/>
        </w:rPr>
        <w:t>s</w:t>
      </w:r>
      <w:r w:rsidRPr="00EB779E">
        <w:rPr>
          <w:rFonts w:cs="Arial"/>
          <w:b/>
          <w:bCs/>
          <w:sz w:val="28"/>
          <w:szCs w:val="28"/>
          <w:u w:val="single"/>
          <w:lang w:val="es-MX"/>
        </w:rPr>
        <w:t xml:space="preserve"> autoridad responsable</w:t>
      </w:r>
      <w:r w:rsidR="00C17042" w:rsidRPr="00EB779E">
        <w:rPr>
          <w:rFonts w:cs="Arial"/>
          <w:b/>
          <w:bCs/>
          <w:sz w:val="28"/>
          <w:szCs w:val="28"/>
          <w:u w:val="single"/>
          <w:lang w:val="es-MX"/>
        </w:rPr>
        <w:t>s</w:t>
      </w:r>
      <w:r w:rsidRPr="00EB779E">
        <w:rPr>
          <w:rFonts w:cs="Arial"/>
          <w:b/>
          <w:bCs/>
          <w:sz w:val="28"/>
          <w:szCs w:val="28"/>
          <w:u w:val="single"/>
          <w:lang w:val="es-MX"/>
        </w:rPr>
        <w:t xml:space="preserve"> (y recurrente</w:t>
      </w:r>
      <w:r w:rsidR="00C17042" w:rsidRPr="00EB779E">
        <w:rPr>
          <w:rFonts w:cs="Arial"/>
          <w:b/>
          <w:bCs/>
          <w:sz w:val="28"/>
          <w:szCs w:val="28"/>
          <w:u w:val="single"/>
          <w:lang w:val="es-MX"/>
        </w:rPr>
        <w:t>s</w:t>
      </w:r>
      <w:r w:rsidRPr="00EB779E">
        <w:rPr>
          <w:rFonts w:cs="Arial"/>
          <w:b/>
          <w:bCs/>
          <w:sz w:val="28"/>
          <w:szCs w:val="28"/>
          <w:u w:val="single"/>
          <w:lang w:val="es-MX"/>
        </w:rPr>
        <w:t xml:space="preserve"> en esta instancia) realice</w:t>
      </w:r>
      <w:r w:rsidR="00C17042" w:rsidRPr="00EB779E">
        <w:rPr>
          <w:rFonts w:cs="Arial"/>
          <w:b/>
          <w:bCs/>
          <w:sz w:val="28"/>
          <w:szCs w:val="28"/>
          <w:u w:val="single"/>
          <w:lang w:val="es-MX"/>
        </w:rPr>
        <w:t>n</w:t>
      </w:r>
      <w:r w:rsidRPr="00EB779E">
        <w:rPr>
          <w:rFonts w:cs="Arial"/>
          <w:b/>
          <w:bCs/>
          <w:sz w:val="28"/>
          <w:szCs w:val="28"/>
          <w:u w:val="single"/>
          <w:lang w:val="es-MX"/>
        </w:rPr>
        <w:t xml:space="preserve"> lo siguiente</w:t>
      </w:r>
      <w:r w:rsidRPr="00EB779E">
        <w:rPr>
          <w:rFonts w:cs="Arial"/>
          <w:sz w:val="28"/>
          <w:szCs w:val="28"/>
          <w:lang w:val="es-MX"/>
        </w:rPr>
        <w:t xml:space="preserve">: </w:t>
      </w:r>
    </w:p>
    <w:p w14:paraId="4B7AEADD" w14:textId="114A8977" w:rsidR="00684B0F" w:rsidRPr="00EB779E" w:rsidRDefault="00684B0F" w:rsidP="0001327B">
      <w:pPr>
        <w:pStyle w:val="corte4fondo"/>
        <w:numPr>
          <w:ilvl w:val="1"/>
          <w:numId w:val="5"/>
        </w:numPr>
        <w:snapToGrid w:val="0"/>
        <w:spacing w:before="360" w:after="360"/>
        <w:ind w:left="567"/>
        <w:rPr>
          <w:rFonts w:cs="Arial"/>
          <w:sz w:val="28"/>
          <w:szCs w:val="28"/>
        </w:rPr>
      </w:pPr>
      <w:r w:rsidRPr="00EB779E">
        <w:rPr>
          <w:rFonts w:cs="Arial"/>
          <w:sz w:val="28"/>
          <w:szCs w:val="28"/>
          <w:lang w:val="es-MX"/>
        </w:rPr>
        <w:t xml:space="preserve">La persona encargada de la Oficina de Pasaportes en </w:t>
      </w:r>
      <w:r w:rsidR="009E4E3C" w:rsidRPr="00EB779E">
        <w:rPr>
          <w:rFonts w:cs="Arial"/>
          <w:sz w:val="28"/>
          <w:szCs w:val="28"/>
          <w:lang w:val="es-MX"/>
        </w:rPr>
        <w:t>la Ciudad de México</w:t>
      </w:r>
      <w:r w:rsidRPr="00EB779E">
        <w:rPr>
          <w:rFonts w:cs="Arial"/>
          <w:sz w:val="28"/>
          <w:szCs w:val="28"/>
          <w:lang w:val="es-MX"/>
        </w:rPr>
        <w:t xml:space="preserve"> deberá seguir la interpretación conforme expuesta en esta sentencia, de manera que, en este caso específico, si la quejosa insiste en usar el velo islámico en su modalidad de “hiyab”,</w:t>
      </w:r>
      <w:r w:rsidRPr="00EB779E">
        <w:rPr>
          <w:rFonts w:cs="Arial"/>
          <w:b/>
          <w:bCs/>
          <w:i/>
          <w:iCs/>
          <w:sz w:val="28"/>
          <w:szCs w:val="28"/>
          <w:lang w:val="es-MX"/>
        </w:rPr>
        <w:t xml:space="preserve"> </w:t>
      </w:r>
      <w:r w:rsidRPr="00EB779E">
        <w:rPr>
          <w:rFonts w:cs="Arial"/>
          <w:b/>
          <w:bCs/>
          <w:sz w:val="28"/>
          <w:szCs w:val="28"/>
          <w:u w:val="single"/>
          <w:lang w:val="es-MX"/>
        </w:rPr>
        <w:t>deberá optar por alguna de las siguientes opciones</w:t>
      </w:r>
      <w:r w:rsidRPr="00EB779E">
        <w:rPr>
          <w:rFonts w:cs="Arial"/>
          <w:sz w:val="28"/>
          <w:szCs w:val="28"/>
          <w:lang w:val="es-MX"/>
        </w:rPr>
        <w:t>:</w:t>
      </w:r>
    </w:p>
    <w:p w14:paraId="459102BE" w14:textId="2F27A2A9" w:rsidR="00684B0F" w:rsidRPr="00EB779E" w:rsidRDefault="00AE4C73" w:rsidP="0001327B">
      <w:pPr>
        <w:pStyle w:val="corte4fondo"/>
        <w:numPr>
          <w:ilvl w:val="0"/>
          <w:numId w:val="26"/>
        </w:numPr>
        <w:snapToGrid w:val="0"/>
        <w:spacing w:before="360" w:after="360"/>
        <w:ind w:left="993"/>
        <w:rPr>
          <w:rFonts w:cs="Arial"/>
          <w:sz w:val="28"/>
          <w:szCs w:val="28"/>
        </w:rPr>
      </w:pPr>
      <w:r w:rsidRPr="00EB779E">
        <w:rPr>
          <w:rFonts w:cs="Arial"/>
          <w:sz w:val="28"/>
          <w:szCs w:val="28"/>
        </w:rPr>
        <w:t>Podrá optar por permitir</w:t>
      </w:r>
      <w:r w:rsidR="00684B0F" w:rsidRPr="00EB779E">
        <w:rPr>
          <w:rFonts w:cs="Arial"/>
          <w:sz w:val="28"/>
          <w:szCs w:val="28"/>
        </w:rPr>
        <w:t>, sin más, que la solicitante obtenga su pasaporte con la fotografía usando el velo islámico “</w:t>
      </w:r>
      <w:r w:rsidR="00684B0F" w:rsidRPr="00EB779E">
        <w:rPr>
          <w:rFonts w:cs="Arial"/>
          <w:i/>
          <w:iCs/>
          <w:sz w:val="28"/>
          <w:szCs w:val="28"/>
        </w:rPr>
        <w:t>hiyab</w:t>
      </w:r>
      <w:r w:rsidR="00684B0F" w:rsidRPr="00EB779E">
        <w:rPr>
          <w:rFonts w:cs="Arial"/>
          <w:sz w:val="28"/>
          <w:szCs w:val="28"/>
        </w:rPr>
        <w:t>”; o</w:t>
      </w:r>
    </w:p>
    <w:p w14:paraId="6723006C" w14:textId="7618CC86" w:rsidR="00684B0F" w:rsidRPr="00EB779E" w:rsidRDefault="00AE4C73" w:rsidP="0001327B">
      <w:pPr>
        <w:pStyle w:val="corte4fondo"/>
        <w:numPr>
          <w:ilvl w:val="0"/>
          <w:numId w:val="26"/>
        </w:numPr>
        <w:snapToGrid w:val="0"/>
        <w:spacing w:before="360" w:after="360"/>
        <w:ind w:left="993"/>
        <w:rPr>
          <w:rFonts w:cs="Arial"/>
          <w:sz w:val="28"/>
          <w:szCs w:val="28"/>
        </w:rPr>
      </w:pPr>
      <w:r w:rsidRPr="00EB779E">
        <w:rPr>
          <w:rFonts w:cs="Arial"/>
          <w:sz w:val="28"/>
          <w:szCs w:val="28"/>
        </w:rPr>
        <w:t>Podrá permitir</w:t>
      </w:r>
      <w:r w:rsidR="00684B0F" w:rsidRPr="00EB779E">
        <w:rPr>
          <w:rFonts w:cs="Arial"/>
          <w:sz w:val="28"/>
          <w:szCs w:val="28"/>
        </w:rPr>
        <w:t xml:space="preserve"> que la solicitante obtenga su pasaporte en el entendido de que la fotografía mostrará su rostro descubierto, pero usando el </w:t>
      </w:r>
      <w:r w:rsidR="00684B0F" w:rsidRPr="00EB779E">
        <w:rPr>
          <w:rFonts w:cs="Arial"/>
          <w:i/>
          <w:iCs/>
          <w:sz w:val="28"/>
          <w:szCs w:val="28"/>
        </w:rPr>
        <w:t>hiyab</w:t>
      </w:r>
      <w:r w:rsidR="00684B0F" w:rsidRPr="00EB779E">
        <w:rPr>
          <w:rFonts w:cs="Arial"/>
          <w:sz w:val="28"/>
          <w:szCs w:val="28"/>
        </w:rPr>
        <w:t>, para lo cual —en este y en los demás casos anteriores— se puede complementar con otros mecanismos de identificación como las huellas dactilares, reconocimiento ocular, reconocimiento a partir de cualquier otro dato biométrico como puede ser, incluso, la geometría facial y cualquier otro que la tecnología permita emplear con certeza y que la normativa interna de la Secretaría de Relaciones Exteriores contemple.</w:t>
      </w:r>
    </w:p>
    <w:p w14:paraId="69F8DB48" w14:textId="2EFB8D61" w:rsidR="00684B0F" w:rsidRPr="00EB779E" w:rsidRDefault="00684B0F" w:rsidP="0001327B">
      <w:pPr>
        <w:pStyle w:val="corte4fondo"/>
        <w:numPr>
          <w:ilvl w:val="1"/>
          <w:numId w:val="5"/>
        </w:numPr>
        <w:snapToGrid w:val="0"/>
        <w:spacing w:before="360" w:after="360"/>
        <w:ind w:left="567"/>
        <w:rPr>
          <w:rFonts w:cs="Arial"/>
          <w:sz w:val="28"/>
          <w:szCs w:val="28"/>
        </w:rPr>
      </w:pPr>
      <w:r w:rsidRPr="00EB779E">
        <w:rPr>
          <w:rFonts w:cs="Arial"/>
          <w:sz w:val="28"/>
          <w:szCs w:val="28"/>
          <w:lang w:val="es-MX"/>
        </w:rPr>
        <w:t xml:space="preserve">Deberá revisar el cumplimiento de los demás requisitos exigibles para la obtención del documento y, </w:t>
      </w:r>
      <w:r w:rsidRPr="00EB779E">
        <w:rPr>
          <w:rFonts w:cs="Arial"/>
          <w:b/>
          <w:bCs/>
          <w:sz w:val="28"/>
          <w:szCs w:val="28"/>
          <w:u w:val="single"/>
          <w:lang w:val="es-MX"/>
        </w:rPr>
        <w:t xml:space="preserve">si los cumple, deberá expedirle a la brevedad el pasaporte solicitado por la quejosa, permitiéndole vestir el </w:t>
      </w:r>
      <w:r w:rsidRPr="00EB779E">
        <w:rPr>
          <w:rFonts w:cs="Arial"/>
          <w:b/>
          <w:bCs/>
          <w:i/>
          <w:iCs/>
          <w:sz w:val="28"/>
          <w:szCs w:val="28"/>
          <w:u w:val="single"/>
          <w:lang w:val="es-MX"/>
        </w:rPr>
        <w:t xml:space="preserve">hiyab </w:t>
      </w:r>
      <w:r w:rsidRPr="00EB779E">
        <w:rPr>
          <w:rFonts w:cs="Arial"/>
          <w:b/>
          <w:bCs/>
          <w:sz w:val="28"/>
          <w:szCs w:val="28"/>
          <w:u w:val="single"/>
          <w:lang w:val="es-MX"/>
        </w:rPr>
        <w:t>que usa como exigencia de su religión</w:t>
      </w:r>
      <w:r w:rsidRPr="00EB779E">
        <w:rPr>
          <w:rFonts w:cs="Arial"/>
          <w:sz w:val="28"/>
          <w:szCs w:val="28"/>
          <w:lang w:val="es-MX"/>
        </w:rPr>
        <w:t>.</w:t>
      </w:r>
    </w:p>
    <w:p w14:paraId="6BA6B26A" w14:textId="34C8E6B7" w:rsidR="00922E39" w:rsidRPr="00EB779E" w:rsidRDefault="004F5F1C" w:rsidP="00CA349F">
      <w:pPr>
        <w:pStyle w:val="corte4fondo"/>
        <w:numPr>
          <w:ilvl w:val="0"/>
          <w:numId w:val="13"/>
        </w:numPr>
        <w:tabs>
          <w:tab w:val="center" w:pos="4420"/>
          <w:tab w:val="left" w:pos="6975"/>
        </w:tabs>
        <w:spacing w:before="360" w:after="360"/>
        <w:ind w:left="567" w:hanging="567"/>
        <w:jc w:val="center"/>
        <w:rPr>
          <w:rFonts w:cs="Arial"/>
          <w:b/>
          <w:sz w:val="28"/>
          <w:szCs w:val="28"/>
          <w:lang w:val="es-MX"/>
        </w:rPr>
      </w:pPr>
      <w:r w:rsidRPr="00EB779E">
        <w:rPr>
          <w:rFonts w:cs="Arial"/>
          <w:b/>
          <w:sz w:val="28"/>
          <w:szCs w:val="28"/>
          <w:lang w:val="es-MX"/>
        </w:rPr>
        <w:t>Decisión</w:t>
      </w:r>
    </w:p>
    <w:p w14:paraId="23921309" w14:textId="57C54141" w:rsidR="00611690" w:rsidRPr="00EB779E" w:rsidRDefault="0010659E" w:rsidP="000A2FCB">
      <w:pPr>
        <w:pStyle w:val="Prrafodelista"/>
        <w:numPr>
          <w:ilvl w:val="0"/>
          <w:numId w:val="5"/>
        </w:numPr>
        <w:spacing w:before="360" w:after="360" w:line="360" w:lineRule="auto"/>
        <w:ind w:left="0" w:hanging="567"/>
        <w:jc w:val="both"/>
        <w:rPr>
          <w:rFonts w:ascii="Arial" w:hAnsi="Arial" w:cs="Arial"/>
          <w:bCs/>
          <w:sz w:val="28"/>
          <w:szCs w:val="28"/>
        </w:rPr>
      </w:pPr>
      <w:r w:rsidRPr="00EB779E">
        <w:rPr>
          <w:rFonts w:ascii="Arial" w:hAnsi="Arial" w:cs="Arial"/>
          <w:bCs/>
          <w:sz w:val="28"/>
          <w:szCs w:val="28"/>
        </w:rPr>
        <w:t>Por lo expuesto y fundado, se resuelve:</w:t>
      </w:r>
    </w:p>
    <w:p w14:paraId="1F12DE05" w14:textId="576C939C" w:rsidR="00B029F7" w:rsidRPr="003D0BF4" w:rsidRDefault="00611690" w:rsidP="000C2FA2">
      <w:pPr>
        <w:pStyle w:val="Textoindependiente"/>
        <w:spacing w:after="360" w:line="360" w:lineRule="auto"/>
        <w:jc w:val="both"/>
        <w:rPr>
          <w:rFonts w:ascii="Arial" w:hAnsi="Arial" w:cs="Arial"/>
          <w:bCs/>
          <w:sz w:val="28"/>
          <w:szCs w:val="28"/>
        </w:rPr>
      </w:pPr>
      <w:r w:rsidRPr="00EB779E">
        <w:rPr>
          <w:rFonts w:ascii="Arial" w:hAnsi="Arial" w:cs="Arial"/>
          <w:b/>
          <w:bCs/>
          <w:sz w:val="28"/>
          <w:szCs w:val="28"/>
        </w:rPr>
        <w:t>PRIMERO.</w:t>
      </w:r>
      <w:r w:rsidRPr="00EB779E">
        <w:rPr>
          <w:rFonts w:ascii="Arial" w:hAnsi="Arial" w:cs="Arial"/>
          <w:bCs/>
          <w:sz w:val="28"/>
          <w:szCs w:val="28"/>
        </w:rPr>
        <w:t xml:space="preserve"> </w:t>
      </w:r>
      <w:r w:rsidR="008B5487" w:rsidRPr="00EB779E">
        <w:rPr>
          <w:rFonts w:ascii="Arial" w:hAnsi="Arial" w:cs="Arial"/>
          <w:bCs/>
          <w:sz w:val="28"/>
          <w:szCs w:val="28"/>
        </w:rPr>
        <w:t>En la materia de la revisión</w:t>
      </w:r>
      <w:r w:rsidR="008E7122" w:rsidRPr="003D0BF4">
        <w:rPr>
          <w:rFonts w:ascii="Arial" w:hAnsi="Arial" w:cs="Arial"/>
          <w:bCs/>
          <w:sz w:val="28"/>
          <w:szCs w:val="28"/>
        </w:rPr>
        <w:t xml:space="preserve"> se</w:t>
      </w:r>
      <w:r w:rsidR="00633BF4" w:rsidRPr="003D0BF4">
        <w:rPr>
          <w:rFonts w:ascii="Arial" w:hAnsi="Arial" w:cs="Arial"/>
          <w:bCs/>
          <w:sz w:val="28"/>
          <w:szCs w:val="28"/>
        </w:rPr>
        <w:t xml:space="preserve"> </w:t>
      </w:r>
      <w:r w:rsidR="00633BF4" w:rsidRPr="003D0BF4">
        <w:rPr>
          <w:rFonts w:ascii="Arial" w:hAnsi="Arial" w:cs="Arial"/>
          <w:b/>
          <w:sz w:val="28"/>
          <w:szCs w:val="28"/>
        </w:rPr>
        <w:t xml:space="preserve">modifica </w:t>
      </w:r>
      <w:r w:rsidR="00633BF4" w:rsidRPr="003D0BF4">
        <w:rPr>
          <w:rFonts w:ascii="Arial" w:hAnsi="Arial" w:cs="Arial"/>
          <w:bCs/>
          <w:sz w:val="28"/>
          <w:szCs w:val="28"/>
        </w:rPr>
        <w:t>la sentencia recurrida.</w:t>
      </w:r>
    </w:p>
    <w:p w14:paraId="55032427" w14:textId="6ECA93EB" w:rsidR="00611690" w:rsidRPr="003D0BF4" w:rsidRDefault="00B029F7" w:rsidP="000C2FA2">
      <w:pPr>
        <w:pStyle w:val="Textoindependiente"/>
        <w:spacing w:after="360" w:line="360" w:lineRule="auto"/>
        <w:jc w:val="both"/>
        <w:rPr>
          <w:rFonts w:ascii="Arial" w:hAnsi="Arial" w:cs="Arial"/>
          <w:bCs/>
          <w:sz w:val="28"/>
          <w:szCs w:val="28"/>
        </w:rPr>
      </w:pPr>
      <w:r w:rsidRPr="003D0BF4">
        <w:rPr>
          <w:rFonts w:ascii="Arial" w:hAnsi="Arial" w:cs="Arial"/>
          <w:b/>
          <w:sz w:val="28"/>
          <w:szCs w:val="28"/>
        </w:rPr>
        <w:t>SEGUNDO.</w:t>
      </w:r>
      <w:r w:rsidRPr="003D0BF4">
        <w:rPr>
          <w:rFonts w:ascii="Arial" w:hAnsi="Arial" w:cs="Arial"/>
          <w:bCs/>
          <w:sz w:val="28"/>
          <w:szCs w:val="28"/>
        </w:rPr>
        <w:t xml:space="preserve"> </w:t>
      </w:r>
      <w:r w:rsidR="00633BF4" w:rsidRPr="003D0BF4">
        <w:rPr>
          <w:rFonts w:ascii="Arial" w:eastAsia="Calibri" w:hAnsi="Arial" w:cs="Arial"/>
          <w:sz w:val="28"/>
          <w:szCs w:val="28"/>
          <w:u w:color="000000"/>
        </w:rPr>
        <w:t xml:space="preserve">La Justicia de la Unión </w:t>
      </w:r>
      <w:r w:rsidR="00633BF4" w:rsidRPr="003D0BF4">
        <w:rPr>
          <w:rFonts w:ascii="Arial" w:eastAsia="Calibri" w:hAnsi="Arial" w:cs="Arial"/>
          <w:b/>
          <w:sz w:val="28"/>
          <w:szCs w:val="28"/>
          <w:u w:color="000000"/>
        </w:rPr>
        <w:t>ampara y protege</w:t>
      </w:r>
      <w:r w:rsidR="00633BF4" w:rsidRPr="003D0BF4">
        <w:rPr>
          <w:rFonts w:ascii="Arial" w:eastAsia="Calibri" w:hAnsi="Arial" w:cs="Arial"/>
          <w:sz w:val="28"/>
          <w:szCs w:val="28"/>
          <w:u w:color="000000"/>
        </w:rPr>
        <w:t xml:space="preserve"> a la parte quejosa.</w:t>
      </w:r>
    </w:p>
    <w:p w14:paraId="5244C5D2" w14:textId="6CE78D11" w:rsidR="00B3708A" w:rsidRPr="003D0BF4" w:rsidRDefault="00B029F7" w:rsidP="000C2FA2">
      <w:pPr>
        <w:pStyle w:val="Textoindependiente"/>
        <w:spacing w:after="360" w:line="360" w:lineRule="auto"/>
        <w:jc w:val="both"/>
        <w:rPr>
          <w:rFonts w:ascii="Arial" w:hAnsi="Arial" w:cs="Arial"/>
          <w:sz w:val="28"/>
          <w:szCs w:val="28"/>
        </w:rPr>
      </w:pPr>
      <w:r w:rsidRPr="003D0BF4">
        <w:rPr>
          <w:rFonts w:ascii="Arial" w:hAnsi="Arial" w:cs="Arial"/>
          <w:b/>
          <w:bCs/>
          <w:sz w:val="28"/>
          <w:szCs w:val="28"/>
        </w:rPr>
        <w:t>TERCER</w:t>
      </w:r>
      <w:r w:rsidR="00611690" w:rsidRPr="003D0BF4">
        <w:rPr>
          <w:rFonts w:ascii="Arial" w:hAnsi="Arial" w:cs="Arial"/>
          <w:b/>
          <w:bCs/>
          <w:sz w:val="28"/>
          <w:szCs w:val="28"/>
        </w:rPr>
        <w:t xml:space="preserve">O. </w:t>
      </w:r>
      <w:r w:rsidR="008E7122" w:rsidRPr="003D0BF4">
        <w:rPr>
          <w:rFonts w:ascii="Arial" w:eastAsia="Calibri" w:hAnsi="Arial" w:cs="Arial"/>
          <w:sz w:val="28"/>
          <w:szCs w:val="28"/>
          <w:u w:color="000000"/>
        </w:rPr>
        <w:t>Se declara</w:t>
      </w:r>
      <w:r w:rsidR="00633BF4" w:rsidRPr="003D0BF4">
        <w:rPr>
          <w:rFonts w:ascii="Arial" w:eastAsia="Calibri" w:hAnsi="Arial" w:cs="Arial"/>
          <w:sz w:val="28"/>
          <w:szCs w:val="28"/>
          <w:u w:color="000000"/>
        </w:rPr>
        <w:t xml:space="preserve"> </w:t>
      </w:r>
      <w:r w:rsidR="00633BF4" w:rsidRPr="003D0BF4">
        <w:rPr>
          <w:rFonts w:ascii="Arial" w:eastAsia="Calibri" w:hAnsi="Arial" w:cs="Arial"/>
          <w:b/>
          <w:sz w:val="28"/>
          <w:szCs w:val="28"/>
          <w:u w:color="000000"/>
        </w:rPr>
        <w:t xml:space="preserve">infundada </w:t>
      </w:r>
      <w:r w:rsidR="00633BF4" w:rsidRPr="003D0BF4">
        <w:rPr>
          <w:rFonts w:ascii="Arial" w:eastAsia="Calibri" w:hAnsi="Arial" w:cs="Arial"/>
          <w:sz w:val="28"/>
          <w:szCs w:val="28"/>
          <w:u w:color="000000"/>
        </w:rPr>
        <w:t>la revisión adhesiva.</w:t>
      </w:r>
    </w:p>
    <w:p w14:paraId="22554FDE" w14:textId="0A8650DE" w:rsidR="00A37A0A" w:rsidRPr="003D0BF4" w:rsidRDefault="00611690" w:rsidP="000C2FA2">
      <w:pPr>
        <w:pStyle w:val="Prrafodelista"/>
        <w:spacing w:before="360" w:after="360" w:line="360" w:lineRule="auto"/>
        <w:ind w:left="0"/>
        <w:jc w:val="both"/>
        <w:rPr>
          <w:rFonts w:ascii="Arial" w:hAnsi="Arial" w:cs="Arial"/>
          <w:sz w:val="28"/>
          <w:szCs w:val="28"/>
        </w:rPr>
      </w:pPr>
      <w:r w:rsidRPr="003D0BF4">
        <w:rPr>
          <w:rFonts w:ascii="Arial" w:hAnsi="Arial" w:cs="Arial"/>
          <w:b/>
          <w:sz w:val="28"/>
          <w:szCs w:val="28"/>
        </w:rPr>
        <w:t>Notifíquese</w:t>
      </w:r>
      <w:r w:rsidRPr="003D0BF4">
        <w:rPr>
          <w:rFonts w:ascii="Arial" w:hAnsi="Arial" w:cs="Arial"/>
          <w:sz w:val="28"/>
          <w:szCs w:val="28"/>
        </w:rPr>
        <w:t xml:space="preserve"> </w:t>
      </w:r>
      <w:r w:rsidR="0085532F">
        <w:rPr>
          <w:rFonts w:ascii="Arial" w:hAnsi="Arial" w:cs="Arial"/>
          <w:sz w:val="28"/>
          <w:szCs w:val="28"/>
        </w:rPr>
        <w:t>conforme a derecho corresponda y, e</w:t>
      </w:r>
      <w:r w:rsidRPr="003D0BF4">
        <w:rPr>
          <w:rFonts w:ascii="Arial" w:hAnsi="Arial" w:cs="Arial"/>
          <w:sz w:val="28"/>
          <w:szCs w:val="28"/>
        </w:rPr>
        <w:t>n su oportunidad, archívese el toca como asunto concluido</w:t>
      </w:r>
      <w:r w:rsidR="00FC129D" w:rsidRPr="003D0BF4">
        <w:rPr>
          <w:rFonts w:ascii="Arial" w:hAnsi="Arial" w:cs="Arial"/>
          <w:sz w:val="28"/>
          <w:szCs w:val="28"/>
        </w:rPr>
        <w:t>.</w:t>
      </w:r>
    </w:p>
    <w:p w14:paraId="432A265C" w14:textId="69B6DD70" w:rsidR="008E7122" w:rsidRPr="003D0BF4" w:rsidRDefault="008E7122" w:rsidP="00D03258">
      <w:pPr>
        <w:pStyle w:val="Prrafodelista"/>
        <w:spacing w:before="360" w:after="360" w:line="360" w:lineRule="auto"/>
        <w:ind w:left="0"/>
        <w:jc w:val="both"/>
        <w:rPr>
          <w:rFonts w:ascii="Arial" w:hAnsi="Arial" w:cs="Arial"/>
          <w:sz w:val="28"/>
          <w:szCs w:val="28"/>
        </w:rPr>
      </w:pPr>
      <w:r w:rsidRPr="003D0BF4">
        <w:rPr>
          <w:rFonts w:ascii="Arial" w:hAnsi="Arial" w:cs="Arial"/>
          <w:sz w:val="28"/>
          <w:szCs w:val="28"/>
        </w:rPr>
        <w:t xml:space="preserve">Así lo resolvió el Pleno de la Suprema Corte de Justicia de la Nación por mayoría de ocho votos de las personas Ministras Herrerías Guerra, Espinosa Betanzo, Ríos González, Esquivel </w:t>
      </w:r>
      <w:r w:rsidR="00E24C4D" w:rsidRPr="003D0BF4">
        <w:rPr>
          <w:rFonts w:ascii="Arial" w:hAnsi="Arial" w:cs="Arial"/>
          <w:sz w:val="28"/>
          <w:szCs w:val="28"/>
        </w:rPr>
        <w:t>Mos</w:t>
      </w:r>
      <w:r w:rsidR="0085532F">
        <w:rPr>
          <w:rFonts w:ascii="Arial" w:hAnsi="Arial" w:cs="Arial"/>
          <w:sz w:val="28"/>
          <w:szCs w:val="28"/>
        </w:rPr>
        <w:t>s</w:t>
      </w:r>
      <w:r w:rsidR="00E24C4D" w:rsidRPr="003D0BF4">
        <w:rPr>
          <w:rFonts w:ascii="Arial" w:hAnsi="Arial" w:cs="Arial"/>
          <w:sz w:val="28"/>
          <w:szCs w:val="28"/>
        </w:rPr>
        <w:t>a</w:t>
      </w:r>
      <w:r w:rsidRPr="003D0BF4">
        <w:rPr>
          <w:rFonts w:ascii="Arial" w:hAnsi="Arial" w:cs="Arial"/>
          <w:sz w:val="28"/>
          <w:szCs w:val="28"/>
        </w:rPr>
        <w:t>, Ortiz Ahlf, Figueroa Mejía, Guerrero García y Presidente Aguilar Ortiz. La señora Ministra Batres Guadarrama votó en contra y anunció voto particular. El señor Ministro Guerrero García anunció voto concurrente.</w:t>
      </w:r>
    </w:p>
    <w:p w14:paraId="74FE257D" w14:textId="4676EFB6" w:rsidR="008E7122" w:rsidRPr="003D0BF4" w:rsidRDefault="008E7122" w:rsidP="00D03258">
      <w:pPr>
        <w:pStyle w:val="Prrafodelista"/>
        <w:spacing w:before="360" w:after="360" w:line="360" w:lineRule="auto"/>
        <w:ind w:left="0"/>
        <w:jc w:val="both"/>
        <w:rPr>
          <w:rFonts w:ascii="Arial" w:hAnsi="Arial" w:cs="Arial"/>
          <w:sz w:val="28"/>
          <w:szCs w:val="28"/>
        </w:rPr>
      </w:pPr>
      <w:r w:rsidRPr="003D0BF4">
        <w:rPr>
          <w:rFonts w:ascii="Arial" w:hAnsi="Arial" w:cs="Arial"/>
          <w:sz w:val="28"/>
          <w:szCs w:val="28"/>
        </w:rPr>
        <w:t xml:space="preserve">El señor Ministro Presidente Aguilar Ortiz declaró que el asunto se resolvió en los términos precisados. </w:t>
      </w:r>
    </w:p>
    <w:p w14:paraId="0ED990C4" w14:textId="77777777" w:rsidR="00AE1951" w:rsidRDefault="00AE1951" w:rsidP="0085532F">
      <w:pPr>
        <w:pStyle w:val="Textoindependiente"/>
        <w:spacing w:line="360" w:lineRule="auto"/>
        <w:jc w:val="both"/>
        <w:rPr>
          <w:rFonts w:ascii="Arial" w:hAnsi="Arial" w:cs="Arial"/>
          <w:sz w:val="28"/>
          <w:szCs w:val="28"/>
        </w:rPr>
      </w:pPr>
      <w:r w:rsidRPr="003D0BF4">
        <w:rPr>
          <w:rFonts w:ascii="Arial" w:hAnsi="Arial" w:cs="Arial"/>
          <w:sz w:val="28"/>
          <w:szCs w:val="28"/>
        </w:rPr>
        <w:t xml:space="preserve">Firman el Ministro Presidente y Ponente, con el Secretario General de Acuerdos, quien autoriza y da fe. </w:t>
      </w:r>
    </w:p>
    <w:p w14:paraId="70E01517" w14:textId="77777777" w:rsidR="001B0DE8" w:rsidRDefault="001B0DE8" w:rsidP="0085532F">
      <w:pPr>
        <w:pStyle w:val="Textoindependiente"/>
        <w:spacing w:line="360" w:lineRule="auto"/>
        <w:jc w:val="both"/>
        <w:rPr>
          <w:rFonts w:ascii="Arial" w:hAnsi="Arial" w:cs="Arial"/>
          <w:sz w:val="28"/>
          <w:szCs w:val="28"/>
        </w:rPr>
      </w:pPr>
    </w:p>
    <w:p w14:paraId="24B192AB" w14:textId="77777777" w:rsidR="001B0DE8" w:rsidRPr="003D0BF4" w:rsidRDefault="001B0DE8" w:rsidP="0085532F">
      <w:pPr>
        <w:pStyle w:val="Textoindependiente"/>
        <w:spacing w:line="360" w:lineRule="auto"/>
        <w:jc w:val="both"/>
        <w:rPr>
          <w:rFonts w:ascii="Arial" w:hAnsi="Arial" w:cs="Arial"/>
          <w:sz w:val="28"/>
          <w:szCs w:val="28"/>
        </w:rPr>
      </w:pPr>
    </w:p>
    <w:p w14:paraId="20625711" w14:textId="77777777" w:rsidR="00AE1951" w:rsidRPr="003D0BF4" w:rsidRDefault="00AE1951" w:rsidP="00A5014A">
      <w:pPr>
        <w:pStyle w:val="Textoindependiente"/>
        <w:jc w:val="both"/>
        <w:rPr>
          <w:rFonts w:ascii="Arial" w:hAnsi="Arial" w:cs="Arial"/>
          <w:sz w:val="28"/>
          <w:szCs w:val="28"/>
        </w:rPr>
      </w:pPr>
    </w:p>
    <w:p w14:paraId="701540B1" w14:textId="77777777" w:rsidR="00AE1951" w:rsidRPr="001B0DE8" w:rsidRDefault="00AE1951" w:rsidP="001B0DE8">
      <w:pPr>
        <w:jc w:val="center"/>
        <w:rPr>
          <w:rFonts w:ascii="Arial" w:hAnsi="Arial" w:cs="Arial"/>
          <w:b/>
          <w:bCs/>
          <w:sz w:val="28"/>
          <w:szCs w:val="28"/>
        </w:rPr>
      </w:pPr>
      <w:r w:rsidRPr="001B0DE8">
        <w:rPr>
          <w:rFonts w:ascii="Arial" w:hAnsi="Arial" w:cs="Arial"/>
          <w:b/>
          <w:bCs/>
          <w:sz w:val="28"/>
          <w:szCs w:val="28"/>
        </w:rPr>
        <w:t>PRESIDENTE Y PONENTE</w:t>
      </w:r>
    </w:p>
    <w:p w14:paraId="1B8785FA" w14:textId="77777777" w:rsidR="001B0DE8" w:rsidRDefault="001B0DE8" w:rsidP="001B0DE8">
      <w:pPr>
        <w:jc w:val="center"/>
        <w:rPr>
          <w:rFonts w:ascii="Arial" w:hAnsi="Arial" w:cs="Arial"/>
          <w:b/>
          <w:bCs/>
          <w:sz w:val="28"/>
          <w:szCs w:val="28"/>
        </w:rPr>
      </w:pPr>
    </w:p>
    <w:p w14:paraId="01A844F4" w14:textId="77777777" w:rsidR="001B0DE8" w:rsidRPr="001B0DE8" w:rsidRDefault="001B0DE8" w:rsidP="001B0DE8">
      <w:pPr>
        <w:jc w:val="center"/>
        <w:rPr>
          <w:rFonts w:ascii="Arial" w:hAnsi="Arial" w:cs="Arial"/>
          <w:b/>
          <w:bCs/>
          <w:sz w:val="28"/>
          <w:szCs w:val="28"/>
        </w:rPr>
      </w:pPr>
    </w:p>
    <w:p w14:paraId="4A3BB929" w14:textId="2B36323F" w:rsidR="00AE1951" w:rsidRPr="001B0DE8" w:rsidRDefault="00AE1951" w:rsidP="001B0DE8">
      <w:pPr>
        <w:jc w:val="center"/>
        <w:rPr>
          <w:rFonts w:ascii="Arial" w:hAnsi="Arial" w:cs="Arial"/>
          <w:b/>
          <w:bCs/>
          <w:sz w:val="28"/>
          <w:szCs w:val="28"/>
        </w:rPr>
      </w:pPr>
      <w:r w:rsidRPr="001B0DE8">
        <w:rPr>
          <w:rFonts w:ascii="Arial" w:hAnsi="Arial" w:cs="Arial"/>
          <w:b/>
          <w:bCs/>
          <w:sz w:val="28"/>
          <w:szCs w:val="28"/>
        </w:rPr>
        <w:t>MINISTRO HUGO AGUILAR ORTIZ</w:t>
      </w:r>
    </w:p>
    <w:p w14:paraId="110AA790" w14:textId="77777777" w:rsidR="001B0DE8" w:rsidRDefault="001B0DE8" w:rsidP="001B0DE8">
      <w:pPr>
        <w:jc w:val="center"/>
        <w:rPr>
          <w:rFonts w:ascii="Arial" w:hAnsi="Arial" w:cs="Arial"/>
          <w:b/>
          <w:bCs/>
          <w:sz w:val="28"/>
          <w:szCs w:val="28"/>
        </w:rPr>
      </w:pPr>
    </w:p>
    <w:p w14:paraId="243BE0E6" w14:textId="77777777" w:rsidR="001B0DE8" w:rsidRPr="001B0DE8" w:rsidRDefault="001B0DE8" w:rsidP="001B0DE8">
      <w:pPr>
        <w:jc w:val="center"/>
        <w:rPr>
          <w:rFonts w:ascii="Arial" w:hAnsi="Arial" w:cs="Arial"/>
          <w:b/>
          <w:bCs/>
          <w:sz w:val="28"/>
          <w:szCs w:val="28"/>
        </w:rPr>
      </w:pPr>
    </w:p>
    <w:p w14:paraId="64162975" w14:textId="77777777" w:rsidR="001B0DE8" w:rsidRPr="001B0DE8" w:rsidRDefault="001B0DE8" w:rsidP="001B0DE8">
      <w:pPr>
        <w:jc w:val="center"/>
        <w:rPr>
          <w:rFonts w:ascii="Arial" w:hAnsi="Arial" w:cs="Arial"/>
          <w:b/>
          <w:bCs/>
          <w:sz w:val="28"/>
          <w:szCs w:val="28"/>
        </w:rPr>
      </w:pPr>
    </w:p>
    <w:p w14:paraId="05EF6C5F" w14:textId="77777777" w:rsidR="001B0DE8" w:rsidRPr="001B0DE8" w:rsidRDefault="001B0DE8" w:rsidP="001B0DE8">
      <w:pPr>
        <w:jc w:val="center"/>
        <w:rPr>
          <w:rFonts w:ascii="Arial" w:hAnsi="Arial" w:cs="Arial"/>
          <w:b/>
          <w:bCs/>
          <w:sz w:val="28"/>
          <w:szCs w:val="28"/>
        </w:rPr>
      </w:pPr>
    </w:p>
    <w:p w14:paraId="703B432B" w14:textId="77777777" w:rsidR="00AE1951" w:rsidRDefault="00AE1951" w:rsidP="001B0DE8">
      <w:pPr>
        <w:jc w:val="center"/>
        <w:rPr>
          <w:rFonts w:ascii="Arial" w:hAnsi="Arial" w:cs="Arial"/>
          <w:b/>
          <w:bCs/>
          <w:sz w:val="28"/>
          <w:szCs w:val="28"/>
        </w:rPr>
      </w:pPr>
      <w:r w:rsidRPr="001B0DE8">
        <w:rPr>
          <w:rFonts w:ascii="Arial" w:hAnsi="Arial" w:cs="Arial"/>
          <w:b/>
          <w:bCs/>
          <w:sz w:val="28"/>
          <w:szCs w:val="28"/>
        </w:rPr>
        <w:t>SECRETARIO GENERAL DE ACUERDOS</w:t>
      </w:r>
    </w:p>
    <w:p w14:paraId="0D6F1EF3" w14:textId="77777777" w:rsidR="001B0DE8" w:rsidRDefault="001B0DE8" w:rsidP="001B0DE8">
      <w:pPr>
        <w:jc w:val="center"/>
        <w:rPr>
          <w:rFonts w:ascii="Arial" w:hAnsi="Arial" w:cs="Arial"/>
          <w:b/>
          <w:bCs/>
          <w:sz w:val="28"/>
          <w:szCs w:val="28"/>
        </w:rPr>
      </w:pPr>
    </w:p>
    <w:p w14:paraId="3CF78D42" w14:textId="77777777" w:rsidR="001B0DE8" w:rsidRPr="001B0DE8" w:rsidRDefault="001B0DE8" w:rsidP="001B0DE8">
      <w:pPr>
        <w:jc w:val="center"/>
        <w:rPr>
          <w:rFonts w:ascii="Arial" w:hAnsi="Arial" w:cs="Arial"/>
          <w:b/>
          <w:bCs/>
          <w:sz w:val="28"/>
          <w:szCs w:val="28"/>
        </w:rPr>
      </w:pPr>
    </w:p>
    <w:p w14:paraId="2B6F2CF6" w14:textId="77777777" w:rsidR="00AE1951" w:rsidRDefault="00AE1951" w:rsidP="001B0DE8">
      <w:pPr>
        <w:jc w:val="center"/>
        <w:rPr>
          <w:rFonts w:ascii="Arial" w:hAnsi="Arial" w:cs="Arial"/>
          <w:b/>
          <w:bCs/>
          <w:sz w:val="28"/>
          <w:szCs w:val="28"/>
        </w:rPr>
      </w:pPr>
      <w:r w:rsidRPr="001B0DE8">
        <w:rPr>
          <w:rFonts w:ascii="Arial" w:hAnsi="Arial" w:cs="Arial"/>
          <w:b/>
          <w:bCs/>
          <w:sz w:val="28"/>
          <w:szCs w:val="28"/>
        </w:rPr>
        <w:t>LICENCIADO RAFAEL COELLO CETINA</w:t>
      </w:r>
    </w:p>
    <w:p w14:paraId="42DE849D" w14:textId="77777777" w:rsidR="001B0DE8" w:rsidRDefault="001B0DE8" w:rsidP="001B0DE8">
      <w:pPr>
        <w:jc w:val="center"/>
        <w:rPr>
          <w:rFonts w:ascii="Arial" w:hAnsi="Arial" w:cs="Arial"/>
          <w:b/>
          <w:bCs/>
          <w:sz w:val="28"/>
          <w:szCs w:val="28"/>
        </w:rPr>
      </w:pPr>
    </w:p>
    <w:p w14:paraId="20EEB123" w14:textId="77777777" w:rsidR="001B0DE8" w:rsidRPr="001B0DE8" w:rsidRDefault="001B0DE8" w:rsidP="001B0DE8">
      <w:pPr>
        <w:jc w:val="center"/>
        <w:rPr>
          <w:rFonts w:ascii="Arial" w:hAnsi="Arial" w:cs="Arial"/>
          <w:b/>
          <w:bCs/>
          <w:sz w:val="28"/>
          <w:szCs w:val="28"/>
        </w:rPr>
      </w:pPr>
    </w:p>
    <w:p w14:paraId="5D677D32" w14:textId="77777777" w:rsidR="00AE1951" w:rsidRPr="003D0BF4" w:rsidRDefault="00AE1951" w:rsidP="00AE1951">
      <w:pPr>
        <w:ind w:right="141"/>
        <w:jc w:val="both"/>
        <w:rPr>
          <w:rFonts w:ascii="Arial" w:hAnsi="Arial" w:cs="Arial"/>
          <w:b/>
          <w:bCs/>
          <w:sz w:val="28"/>
          <w:szCs w:val="28"/>
        </w:rPr>
      </w:pPr>
    </w:p>
    <w:p w14:paraId="62D1348B" w14:textId="224B7DD5" w:rsidR="00AE1951" w:rsidRPr="00820DA6" w:rsidRDefault="00AE1951" w:rsidP="00482C48">
      <w:pPr>
        <w:pStyle w:val="Textoindependiente"/>
        <w:jc w:val="both"/>
        <w:rPr>
          <w:rFonts w:ascii="Arial" w:hAnsi="Arial" w:cs="Arial"/>
          <w:b/>
          <w:bCs/>
          <w:sz w:val="24"/>
          <w:szCs w:val="24"/>
        </w:rPr>
      </w:pPr>
      <w:r w:rsidRPr="00820DA6">
        <w:rPr>
          <w:rFonts w:ascii="Arial" w:hAnsi="Arial" w:cs="Arial"/>
          <w:sz w:val="24"/>
          <w:szCs w:val="24"/>
        </w:rPr>
        <w:t xml:space="preserve">Esta foja corresponde a la sentencia del amparo en revisión 418/2025, fallado por el Pleno de la Suprema Corte de Justicia de la Nación en sesión del once de diciembre de dos mil veinticinco, en el sentido siguiente: </w:t>
      </w:r>
      <w:r w:rsidRPr="00820DA6">
        <w:rPr>
          <w:rFonts w:ascii="Arial" w:hAnsi="Arial" w:cs="Arial"/>
          <w:b/>
          <w:sz w:val="24"/>
          <w:szCs w:val="24"/>
        </w:rPr>
        <w:t>PRIMERO.</w:t>
      </w:r>
      <w:r w:rsidRPr="00820DA6">
        <w:rPr>
          <w:rFonts w:ascii="Arial" w:hAnsi="Arial" w:cs="Arial"/>
          <w:sz w:val="24"/>
          <w:szCs w:val="24"/>
        </w:rPr>
        <w:t xml:space="preserve"> En la materia de la revisión se </w:t>
      </w:r>
      <w:r w:rsidRPr="00820DA6">
        <w:rPr>
          <w:rFonts w:ascii="Arial" w:hAnsi="Arial" w:cs="Arial"/>
          <w:b/>
          <w:sz w:val="24"/>
          <w:szCs w:val="24"/>
        </w:rPr>
        <w:t xml:space="preserve">modifica </w:t>
      </w:r>
      <w:r w:rsidRPr="00820DA6">
        <w:rPr>
          <w:rFonts w:ascii="Arial" w:hAnsi="Arial" w:cs="Arial"/>
          <w:sz w:val="24"/>
          <w:szCs w:val="24"/>
        </w:rPr>
        <w:t xml:space="preserve">la sentencia recurrida. </w:t>
      </w:r>
      <w:r w:rsidRPr="00820DA6">
        <w:rPr>
          <w:rFonts w:ascii="Arial" w:hAnsi="Arial" w:cs="Arial"/>
          <w:b/>
          <w:sz w:val="24"/>
          <w:szCs w:val="24"/>
        </w:rPr>
        <w:t>SEGUNDO.</w:t>
      </w:r>
      <w:r w:rsidRPr="00820DA6">
        <w:rPr>
          <w:rFonts w:ascii="Arial" w:hAnsi="Arial" w:cs="Arial"/>
          <w:sz w:val="24"/>
          <w:szCs w:val="24"/>
        </w:rPr>
        <w:t xml:space="preserve"> </w:t>
      </w:r>
      <w:r w:rsidRPr="00820DA6">
        <w:rPr>
          <w:rFonts w:ascii="Arial" w:eastAsia="Calibri" w:hAnsi="Arial" w:cs="Arial"/>
          <w:sz w:val="24"/>
          <w:szCs w:val="24"/>
          <w:u w:color="000000"/>
          <w14:textOutline w14:w="0" w14:cap="flat" w14:cmpd="sng" w14:algn="ctr">
            <w14:noFill/>
            <w14:prstDash w14:val="solid"/>
            <w14:bevel/>
          </w14:textOutline>
        </w:rPr>
        <w:t xml:space="preserve">La Justicia de la Unión </w:t>
      </w:r>
      <w:r w:rsidRPr="00820DA6">
        <w:rPr>
          <w:rFonts w:ascii="Arial" w:eastAsia="Calibri" w:hAnsi="Arial" w:cs="Arial"/>
          <w:b/>
          <w:sz w:val="24"/>
          <w:szCs w:val="24"/>
          <w:u w:color="000000"/>
          <w14:textOutline w14:w="0" w14:cap="flat" w14:cmpd="sng" w14:algn="ctr">
            <w14:noFill/>
            <w14:prstDash w14:val="solid"/>
            <w14:bevel/>
          </w14:textOutline>
        </w:rPr>
        <w:t>ampara y protege</w:t>
      </w:r>
      <w:r w:rsidRPr="00820DA6">
        <w:rPr>
          <w:rFonts w:ascii="Arial" w:eastAsia="Calibri" w:hAnsi="Arial" w:cs="Arial"/>
          <w:sz w:val="24"/>
          <w:szCs w:val="24"/>
          <w:u w:color="000000"/>
          <w14:textOutline w14:w="0" w14:cap="flat" w14:cmpd="sng" w14:algn="ctr">
            <w14:noFill/>
            <w14:prstDash w14:val="solid"/>
            <w14:bevel/>
          </w14:textOutline>
        </w:rPr>
        <w:t xml:space="preserve"> a la parte quejosa.</w:t>
      </w:r>
      <w:r w:rsidRPr="00820DA6">
        <w:rPr>
          <w:rFonts w:ascii="Arial" w:hAnsi="Arial" w:cs="Arial"/>
          <w:sz w:val="24"/>
          <w:szCs w:val="24"/>
        </w:rPr>
        <w:t xml:space="preserve"> </w:t>
      </w:r>
      <w:r w:rsidRPr="00820DA6">
        <w:rPr>
          <w:rFonts w:ascii="Arial" w:hAnsi="Arial" w:cs="Arial"/>
          <w:b/>
          <w:sz w:val="24"/>
          <w:szCs w:val="24"/>
        </w:rPr>
        <w:t xml:space="preserve">TERCERO. </w:t>
      </w:r>
      <w:r w:rsidRPr="00820DA6">
        <w:rPr>
          <w:rFonts w:ascii="Arial" w:eastAsia="Calibri" w:hAnsi="Arial" w:cs="Arial"/>
          <w:sz w:val="24"/>
          <w:szCs w:val="24"/>
          <w:u w:color="000000"/>
          <w14:textOutline w14:w="0" w14:cap="flat" w14:cmpd="sng" w14:algn="ctr">
            <w14:noFill/>
            <w14:prstDash w14:val="solid"/>
            <w14:bevel/>
          </w14:textOutline>
        </w:rPr>
        <w:t xml:space="preserve">Se declara </w:t>
      </w:r>
      <w:r w:rsidRPr="00820DA6">
        <w:rPr>
          <w:rFonts w:ascii="Arial" w:eastAsia="Calibri" w:hAnsi="Arial" w:cs="Arial"/>
          <w:b/>
          <w:sz w:val="24"/>
          <w:szCs w:val="24"/>
          <w:u w:color="000000"/>
          <w14:textOutline w14:w="0" w14:cap="flat" w14:cmpd="sng" w14:algn="ctr">
            <w14:noFill/>
            <w14:prstDash w14:val="solid"/>
            <w14:bevel/>
          </w14:textOutline>
        </w:rPr>
        <w:t xml:space="preserve">infundada </w:t>
      </w:r>
      <w:r w:rsidRPr="00820DA6">
        <w:rPr>
          <w:rFonts w:ascii="Arial" w:eastAsia="Calibri" w:hAnsi="Arial" w:cs="Arial"/>
          <w:sz w:val="24"/>
          <w:szCs w:val="24"/>
          <w:u w:color="000000"/>
          <w14:textOutline w14:w="0" w14:cap="flat" w14:cmpd="sng" w14:algn="ctr">
            <w14:noFill/>
            <w14:prstDash w14:val="solid"/>
            <w14:bevel/>
          </w14:textOutline>
        </w:rPr>
        <w:t>la revisión adhesiva.</w:t>
      </w:r>
      <w:r w:rsidR="001E0170" w:rsidRPr="00820DA6">
        <w:rPr>
          <w:rFonts w:ascii="Arial" w:eastAsia="Calibri" w:hAnsi="Arial" w:cs="Arial"/>
          <w:sz w:val="24"/>
          <w:szCs w:val="24"/>
          <w:u w:color="000000"/>
          <w14:textOutline w14:w="0" w14:cap="flat" w14:cmpd="sng" w14:algn="ctr">
            <w14:noFill/>
            <w14:prstDash w14:val="solid"/>
            <w14:bevel/>
          </w14:textOutline>
        </w:rPr>
        <w:t xml:space="preserve"> </w:t>
      </w:r>
      <w:r w:rsidR="001E0170" w:rsidRPr="00820DA6">
        <w:rPr>
          <w:rFonts w:ascii="Arial" w:eastAsia="Calibri" w:hAnsi="Arial" w:cs="Arial"/>
          <w:b/>
          <w:bCs/>
          <w:sz w:val="24"/>
          <w:szCs w:val="24"/>
          <w:u w:color="000000"/>
          <w14:textOutline w14:w="0" w14:cap="flat" w14:cmpd="sng" w14:algn="ctr">
            <w14:noFill/>
            <w14:prstDash w14:val="solid"/>
            <w14:bevel/>
          </w14:textOutline>
        </w:rPr>
        <w:t>CONSTE.</w:t>
      </w:r>
    </w:p>
    <w:sectPr w:rsidR="00AE1951" w:rsidRPr="00820DA6" w:rsidSect="009416A0">
      <w:footerReference w:type="first" r:id="rId25"/>
      <w:pgSz w:w="12240" w:h="19293" w:code="305"/>
      <w:pgMar w:top="1985" w:right="1701" w:bottom="1418" w:left="1701" w:header="1276" w:footer="1124"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A7A796" w14:textId="77777777" w:rsidR="001B7727" w:rsidRDefault="001B7727" w:rsidP="00BB0223">
      <w:r>
        <w:separator/>
      </w:r>
    </w:p>
  </w:endnote>
  <w:endnote w:type="continuationSeparator" w:id="0">
    <w:p w14:paraId="5514466E" w14:textId="77777777" w:rsidR="001B7727" w:rsidRDefault="001B7727" w:rsidP="00BB0223">
      <w:r>
        <w:continuationSeparator/>
      </w:r>
    </w:p>
  </w:endnote>
  <w:endnote w:type="continuationNotice" w:id="1">
    <w:p w14:paraId="4FB6ADE0" w14:textId="77777777" w:rsidR="001B7727" w:rsidRDefault="001B77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Optima">
    <w:charset w:val="00"/>
    <w:family w:val="auto"/>
    <w:pitch w:val="variable"/>
    <w:sig w:usb0="80000067" w:usb1="00000000" w:usb2="00000000" w:usb3="00000000" w:csb0="00000001" w:csb1="00000000"/>
  </w:font>
  <w:font w:name="Univers">
    <w:charset w:val="00"/>
    <w:family w:val="swiss"/>
    <w:pitch w:val="variable"/>
    <w:sig w:usb0="80000287" w:usb1="00000000" w:usb2="00000000" w:usb3="00000000" w:csb0="0000000F" w:csb1="00000000"/>
  </w:font>
  <w:font w:name="Roboto">
    <w:altName w:val="Times New Roman"/>
    <w:charset w:val="00"/>
    <w:family w:val="auto"/>
    <w:pitch w:val="variable"/>
    <w:sig w:usb0="E0000AFF" w:usb1="5000217F" w:usb2="00000021" w:usb3="00000000" w:csb0="0000019F" w:csb1="00000000"/>
  </w:font>
  <w:font w:name="Arial Negrita">
    <w:panose1 w:val="020B0704020202020204"/>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8"/>
        <w:szCs w:val="28"/>
      </w:rPr>
      <w:id w:val="2033915781"/>
      <w:docPartObj>
        <w:docPartGallery w:val="Page Numbers (Bottom of Page)"/>
        <w:docPartUnique/>
      </w:docPartObj>
    </w:sdtPr>
    <w:sdtEndPr>
      <w:rPr>
        <w:rFonts w:ascii="Roboto" w:hAnsi="Roboto"/>
        <w:b/>
        <w:bCs/>
        <w:color w:val="003E51"/>
      </w:rPr>
    </w:sdtEndPr>
    <w:sdtContent>
      <w:p w14:paraId="14F1217C" w14:textId="77777777" w:rsidR="00D738A1" w:rsidRDefault="00D738A1" w:rsidP="003A02E8">
        <w:pPr>
          <w:pStyle w:val="Piedepgina"/>
          <w:rPr>
            <w:sz w:val="28"/>
            <w:szCs w:val="28"/>
          </w:rPr>
        </w:pPr>
      </w:p>
      <w:p w14:paraId="6F9EB47C" w14:textId="2F2AB867" w:rsidR="009143F2" w:rsidRPr="00392D32" w:rsidRDefault="00205C37" w:rsidP="003A02E8">
        <w:pPr>
          <w:pStyle w:val="Piedepgina"/>
          <w:rPr>
            <w:rFonts w:ascii="Roboto" w:hAnsi="Roboto"/>
            <w:b/>
            <w:bCs/>
            <w:color w:val="003E51"/>
            <w:sz w:val="28"/>
            <w:szCs w:val="28"/>
          </w:rPr>
        </w:pPr>
        <w:r w:rsidRPr="00392D32">
          <w:rPr>
            <w:rFonts w:ascii="Roboto" w:hAnsi="Roboto"/>
            <w:b/>
            <w:bCs/>
            <w:color w:val="003E51"/>
            <w:sz w:val="28"/>
            <w:szCs w:val="28"/>
          </w:rPr>
          <w:fldChar w:fldCharType="begin"/>
        </w:r>
        <w:r w:rsidRPr="00392D32">
          <w:rPr>
            <w:rFonts w:ascii="Roboto" w:hAnsi="Roboto"/>
            <w:b/>
            <w:bCs/>
            <w:color w:val="003E51"/>
            <w:sz w:val="28"/>
            <w:szCs w:val="28"/>
          </w:rPr>
          <w:instrText>PAGE   \* MERGEFORMAT</w:instrText>
        </w:r>
        <w:r w:rsidRPr="00392D32">
          <w:rPr>
            <w:rFonts w:ascii="Roboto" w:hAnsi="Roboto"/>
            <w:b/>
            <w:bCs/>
            <w:color w:val="003E51"/>
            <w:sz w:val="28"/>
            <w:szCs w:val="28"/>
          </w:rPr>
          <w:fldChar w:fldCharType="separate"/>
        </w:r>
        <w:r w:rsidRPr="00392D32">
          <w:rPr>
            <w:rFonts w:ascii="Roboto" w:hAnsi="Roboto"/>
            <w:b/>
            <w:bCs/>
            <w:color w:val="003E51"/>
            <w:sz w:val="28"/>
            <w:szCs w:val="28"/>
            <w:lang w:val="es-ES"/>
          </w:rPr>
          <w:t>2</w:t>
        </w:r>
        <w:r w:rsidRPr="00392D32">
          <w:rPr>
            <w:rFonts w:ascii="Roboto" w:hAnsi="Roboto"/>
            <w:b/>
            <w:bCs/>
            <w:color w:val="003E51"/>
            <w:sz w:val="28"/>
            <w:szCs w:val="28"/>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26E68" w14:textId="77777777" w:rsidR="00A15FD4" w:rsidRDefault="00A15FD4" w:rsidP="00B2494A">
    <w:pPr>
      <w:pStyle w:val="Piedepgina"/>
      <w:jc w:val="right"/>
      <w:rPr>
        <w:rFonts w:ascii="Roboto" w:hAnsi="Roboto"/>
        <w:b/>
        <w:bCs/>
        <w:color w:val="003E51"/>
        <w:sz w:val="28"/>
        <w:szCs w:val="28"/>
      </w:rPr>
    </w:pPr>
  </w:p>
  <w:p w14:paraId="516BA273" w14:textId="3BC28B2F" w:rsidR="009143F2" w:rsidRPr="001C62F2" w:rsidRDefault="001C62F2" w:rsidP="00B2494A">
    <w:pPr>
      <w:pStyle w:val="Piedepgina"/>
      <w:jc w:val="right"/>
    </w:pPr>
    <w:r w:rsidRPr="00392D32">
      <w:rPr>
        <w:rFonts w:ascii="Roboto" w:hAnsi="Roboto"/>
        <w:b/>
        <w:bCs/>
        <w:color w:val="003E51"/>
        <w:sz w:val="28"/>
        <w:szCs w:val="28"/>
      </w:rPr>
      <w:fldChar w:fldCharType="begin"/>
    </w:r>
    <w:r w:rsidRPr="00392D32">
      <w:rPr>
        <w:rFonts w:ascii="Roboto" w:hAnsi="Roboto"/>
        <w:b/>
        <w:bCs/>
        <w:color w:val="003E51"/>
        <w:sz w:val="28"/>
        <w:szCs w:val="28"/>
      </w:rPr>
      <w:instrText>PAGE   \* MERGEFORMAT</w:instrText>
    </w:r>
    <w:r w:rsidRPr="00392D32">
      <w:rPr>
        <w:rFonts w:ascii="Roboto" w:hAnsi="Roboto"/>
        <w:b/>
        <w:bCs/>
        <w:color w:val="003E51"/>
        <w:sz w:val="28"/>
        <w:szCs w:val="28"/>
      </w:rPr>
      <w:fldChar w:fldCharType="separate"/>
    </w:r>
    <w:r>
      <w:rPr>
        <w:rFonts w:ascii="Roboto" w:hAnsi="Roboto"/>
        <w:b/>
        <w:bCs/>
        <w:color w:val="003E51"/>
        <w:sz w:val="28"/>
        <w:szCs w:val="28"/>
      </w:rPr>
      <w:t>2</w:t>
    </w:r>
    <w:r w:rsidRPr="00392D32">
      <w:rPr>
        <w:rFonts w:ascii="Roboto" w:hAnsi="Roboto"/>
        <w:b/>
        <w:bCs/>
        <w:color w:val="003E51"/>
        <w:sz w:val="28"/>
        <w:szCs w:val="2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29E91" w14:textId="13AFAACE" w:rsidR="001B2FC1" w:rsidRPr="001B2FC1" w:rsidRDefault="001B2FC1">
    <w:pPr>
      <w:pStyle w:val="Piedepgina"/>
      <w:jc w:val="center"/>
      <w:rPr>
        <w:rFonts w:ascii="Arial" w:hAnsi="Arial" w:cs="Arial"/>
        <w:b/>
        <w:bCs/>
        <w:sz w:val="24"/>
        <w:szCs w:val="24"/>
      </w:rPr>
    </w:pPr>
  </w:p>
  <w:p w14:paraId="11C1BDCB" w14:textId="77777777" w:rsidR="00FB0EE1" w:rsidRPr="001B2FC1" w:rsidRDefault="00FB0EE1" w:rsidP="00B2494A">
    <w:pPr>
      <w:pStyle w:val="Piedepgina"/>
      <w:rPr>
        <w:rFonts w:ascii="Arial" w:hAnsi="Arial" w:cs="Arial"/>
        <w:b/>
        <w:bCs/>
        <w:sz w:val="24"/>
        <w:szCs w:val="2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b/>
        <w:bCs/>
        <w:sz w:val="24"/>
        <w:szCs w:val="24"/>
      </w:rPr>
      <w:id w:val="-1475057623"/>
      <w:docPartObj>
        <w:docPartGallery w:val="Page Numbers (Bottom of Page)"/>
        <w:docPartUnique/>
      </w:docPartObj>
    </w:sdtPr>
    <w:sdtContent>
      <w:p w14:paraId="604FFE3A" w14:textId="77777777" w:rsidR="00AB2105" w:rsidRPr="00AB2105" w:rsidRDefault="00AB2105" w:rsidP="00AB2105">
        <w:pPr>
          <w:pStyle w:val="Piedepgina"/>
          <w:jc w:val="center"/>
          <w:rPr>
            <w:rFonts w:ascii="Arial" w:hAnsi="Arial" w:cs="Arial"/>
            <w:b/>
            <w:bCs/>
            <w:sz w:val="24"/>
            <w:szCs w:val="24"/>
          </w:rPr>
        </w:pPr>
      </w:p>
      <w:p w14:paraId="77D8DC5F" w14:textId="77777777" w:rsidR="00AB2105" w:rsidRPr="00AB2105" w:rsidRDefault="00000000" w:rsidP="00AB2105">
        <w:pPr>
          <w:pStyle w:val="Piedepgina"/>
          <w:jc w:val="center"/>
          <w:rPr>
            <w:rFonts w:ascii="Arial" w:hAnsi="Arial" w:cs="Arial"/>
            <w:b/>
            <w:bCs/>
            <w:sz w:val="24"/>
            <w:szCs w:val="24"/>
          </w:rPr>
        </w:pPr>
      </w:p>
    </w:sdtContent>
  </w:sdt>
  <w:p w14:paraId="558B1887" w14:textId="77777777" w:rsidR="00AB2105" w:rsidRPr="00AB2105" w:rsidRDefault="00AB2105" w:rsidP="00D738A1">
    <w:pPr>
      <w:pStyle w:val="Piedepgina"/>
      <w:jc w:val="right"/>
      <w:rPr>
        <w:rFonts w:ascii="Arial" w:hAnsi="Arial" w:cs="Arial"/>
        <w:b/>
        <w:bCs/>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6221CD" w14:textId="77777777" w:rsidR="001B7727" w:rsidRDefault="001B7727" w:rsidP="00BB0223">
      <w:r>
        <w:separator/>
      </w:r>
    </w:p>
  </w:footnote>
  <w:footnote w:type="continuationSeparator" w:id="0">
    <w:p w14:paraId="5643B340" w14:textId="77777777" w:rsidR="001B7727" w:rsidRDefault="001B7727" w:rsidP="00BB0223">
      <w:r>
        <w:continuationSeparator/>
      </w:r>
    </w:p>
  </w:footnote>
  <w:footnote w:type="continuationNotice" w:id="1">
    <w:p w14:paraId="0A0C9EE0" w14:textId="77777777" w:rsidR="001B7727" w:rsidRDefault="001B7727"/>
  </w:footnote>
  <w:footnote w:id="2">
    <w:p w14:paraId="27E8908A" w14:textId="5DBF3066" w:rsidR="008758F9" w:rsidRPr="00886D80" w:rsidRDefault="008758F9" w:rsidP="00886D80">
      <w:pPr>
        <w:pStyle w:val="Estilo"/>
        <w:tabs>
          <w:tab w:val="left" w:pos="142"/>
        </w:tabs>
        <w:ind w:left="284" w:hanging="284"/>
        <w:rPr>
          <w:rFonts w:ascii="Times New Roman" w:hAnsi="Times New Roman" w:cs="Times New Roman"/>
          <w:sz w:val="22"/>
        </w:rPr>
      </w:pPr>
      <w:r w:rsidRPr="00886D80">
        <w:rPr>
          <w:rStyle w:val="Refdenotaalpie"/>
          <w:rFonts w:ascii="Times New Roman" w:hAnsi="Times New Roman" w:cs="Times New Roman"/>
          <w:sz w:val="22"/>
        </w:rPr>
        <w:footnoteRef/>
      </w:r>
      <w:r w:rsidRPr="00886D80">
        <w:rPr>
          <w:rFonts w:ascii="Times New Roman" w:hAnsi="Times New Roman" w:cs="Times New Roman"/>
          <w:sz w:val="22"/>
        </w:rPr>
        <w:t xml:space="preserve"> </w:t>
      </w:r>
      <w:bookmarkStart w:id="0" w:name="_Hlk212534870"/>
      <w:r w:rsidRPr="00886D80">
        <w:rPr>
          <w:rFonts w:ascii="Times New Roman" w:hAnsi="Times New Roman" w:cs="Times New Roman"/>
          <w:b/>
          <w:bCs/>
          <w:sz w:val="22"/>
        </w:rPr>
        <w:t>Artículo 14</w:t>
      </w:r>
      <w:r w:rsidRPr="00886D80">
        <w:rPr>
          <w:rFonts w:ascii="Times New Roman" w:hAnsi="Times New Roman" w:cs="Times New Roman"/>
          <w:sz w:val="22"/>
        </w:rPr>
        <w:t>. Para obtener un pasaporte ordinario, las personas mayores de edad deberán cumplir con los siguientes requisitos: […]</w:t>
      </w:r>
    </w:p>
    <w:p w14:paraId="63970ECC" w14:textId="2116DCBB" w:rsidR="008758F9" w:rsidRPr="00886D80" w:rsidRDefault="008758F9" w:rsidP="00886D80">
      <w:pPr>
        <w:pStyle w:val="Estilo"/>
        <w:tabs>
          <w:tab w:val="left" w:pos="142"/>
        </w:tabs>
        <w:spacing w:after="120"/>
        <w:ind w:left="567" w:hanging="284"/>
        <w:rPr>
          <w:rFonts w:ascii="Times New Roman" w:hAnsi="Times New Roman" w:cs="Times New Roman"/>
          <w:sz w:val="22"/>
        </w:rPr>
      </w:pPr>
      <w:r w:rsidRPr="00886D80">
        <w:rPr>
          <w:rFonts w:ascii="Times New Roman" w:hAnsi="Times New Roman" w:cs="Times New Roman"/>
          <w:b/>
          <w:bCs/>
          <w:sz w:val="22"/>
        </w:rPr>
        <w:t>IV.</w:t>
      </w:r>
      <w:r w:rsidRPr="00886D80">
        <w:rPr>
          <w:rFonts w:ascii="Times New Roman" w:hAnsi="Times New Roman" w:cs="Times New Roman"/>
          <w:sz w:val="22"/>
        </w:rPr>
        <w:t xml:space="preserve"> Permitir ser fotografiado con los dispositivos de la Secretaría. La fotografía deberá tomarse de frente, a color, con el fondo blanco, la cabeza descubierta y sin prendas u objetos que cubran parcial o totalmente el rostro, incluidos lentes</w:t>
      </w:r>
      <w:bookmarkEnd w:id="0"/>
      <w:r w:rsidRPr="00886D80">
        <w:rPr>
          <w:rFonts w:ascii="Times New Roman" w:hAnsi="Times New Roman" w:cs="Times New Roman"/>
          <w:sz w:val="22"/>
        </w:rPr>
        <w:t>;</w:t>
      </w:r>
    </w:p>
  </w:footnote>
  <w:footnote w:id="3">
    <w:p w14:paraId="14966204" w14:textId="57544745" w:rsidR="00B22AB1" w:rsidRPr="00886D80" w:rsidRDefault="00B22AB1" w:rsidP="00886D80">
      <w:pPr>
        <w:pStyle w:val="Estilo"/>
        <w:tabs>
          <w:tab w:val="left" w:pos="142"/>
        </w:tabs>
        <w:ind w:left="284" w:hanging="284"/>
        <w:rPr>
          <w:rFonts w:ascii="Times New Roman" w:hAnsi="Times New Roman" w:cs="Times New Roman"/>
          <w:sz w:val="22"/>
        </w:rPr>
      </w:pPr>
      <w:r w:rsidRPr="00886D80">
        <w:rPr>
          <w:rStyle w:val="Refdenotaalpie"/>
          <w:rFonts w:ascii="Times New Roman" w:hAnsi="Times New Roman" w:cs="Times New Roman"/>
          <w:sz w:val="22"/>
        </w:rPr>
        <w:footnoteRef/>
      </w:r>
      <w:r w:rsidRPr="00886D80">
        <w:rPr>
          <w:rFonts w:ascii="Times New Roman" w:hAnsi="Times New Roman" w:cs="Times New Roman"/>
          <w:sz w:val="22"/>
        </w:rPr>
        <w:t xml:space="preserve"> </w:t>
      </w:r>
      <w:r w:rsidRPr="00886D80">
        <w:rPr>
          <w:rFonts w:ascii="Times New Roman" w:hAnsi="Times New Roman" w:cs="Times New Roman"/>
          <w:b/>
          <w:bCs/>
          <w:sz w:val="22"/>
        </w:rPr>
        <w:t>Artículo 4.</w:t>
      </w:r>
      <w:r w:rsidRPr="00886D80">
        <w:rPr>
          <w:rFonts w:ascii="Times New Roman" w:hAnsi="Times New Roman" w:cs="Times New Roman"/>
          <w:sz w:val="22"/>
        </w:rPr>
        <w:t xml:space="preserve"> No se expedirá pasaporte a quien se encuentre en alguno de los siguientes supuestos:</w:t>
      </w:r>
    </w:p>
    <w:p w14:paraId="3701E6E7" w14:textId="17B2274E" w:rsidR="00B22AB1" w:rsidRPr="00886D80" w:rsidRDefault="00B22AB1" w:rsidP="00886D80">
      <w:pPr>
        <w:pStyle w:val="Estilo"/>
        <w:tabs>
          <w:tab w:val="left" w:pos="142"/>
        </w:tabs>
        <w:ind w:left="567" w:hanging="284"/>
        <w:rPr>
          <w:rFonts w:ascii="Times New Roman" w:hAnsi="Times New Roman" w:cs="Times New Roman"/>
          <w:sz w:val="22"/>
        </w:rPr>
      </w:pPr>
      <w:r w:rsidRPr="00886D80">
        <w:rPr>
          <w:rFonts w:ascii="Times New Roman" w:hAnsi="Times New Roman" w:cs="Times New Roman"/>
          <w:b/>
          <w:bCs/>
          <w:sz w:val="22"/>
        </w:rPr>
        <w:t>I.</w:t>
      </w:r>
      <w:r w:rsidRPr="00886D80">
        <w:rPr>
          <w:rFonts w:ascii="Times New Roman" w:hAnsi="Times New Roman" w:cs="Times New Roman"/>
          <w:sz w:val="22"/>
        </w:rPr>
        <w:t xml:space="preserve"> Que esté sujeto a un impedimento judicial o administrativo, y</w:t>
      </w:r>
    </w:p>
    <w:p w14:paraId="341C5E9D" w14:textId="5F03EB02" w:rsidR="00B22AB1" w:rsidRPr="00886D80" w:rsidRDefault="00B22AB1" w:rsidP="00886D80">
      <w:pPr>
        <w:pStyle w:val="Textonotapie"/>
        <w:tabs>
          <w:tab w:val="left" w:pos="142"/>
        </w:tabs>
        <w:spacing w:after="120"/>
        <w:ind w:left="567" w:hanging="284"/>
        <w:jc w:val="both"/>
        <w:rPr>
          <w:sz w:val="22"/>
          <w:szCs w:val="22"/>
        </w:rPr>
      </w:pPr>
      <w:r w:rsidRPr="00886D80">
        <w:rPr>
          <w:b/>
          <w:bCs/>
          <w:sz w:val="22"/>
          <w:szCs w:val="22"/>
        </w:rPr>
        <w:t>II.</w:t>
      </w:r>
      <w:r w:rsidRPr="00886D80">
        <w:rPr>
          <w:sz w:val="22"/>
          <w:szCs w:val="22"/>
        </w:rPr>
        <w:t xml:space="preserve"> Que no se cuente con el consentimiento a que se refiere el artículo 19 del presente Reglamento.</w:t>
      </w:r>
    </w:p>
  </w:footnote>
  <w:footnote w:id="4">
    <w:p w14:paraId="3C482395" w14:textId="77777777" w:rsidR="00F22F8D" w:rsidRPr="00886D80" w:rsidRDefault="00403818" w:rsidP="00886D80">
      <w:pPr>
        <w:pStyle w:val="Textonotapie"/>
        <w:tabs>
          <w:tab w:val="left" w:pos="142"/>
        </w:tabs>
        <w:ind w:left="284" w:hanging="284"/>
        <w:jc w:val="both"/>
        <w:rPr>
          <w:sz w:val="22"/>
          <w:szCs w:val="22"/>
        </w:rPr>
      </w:pPr>
      <w:r w:rsidRPr="00886D80">
        <w:rPr>
          <w:rStyle w:val="Refdenotaalpie"/>
          <w:sz w:val="22"/>
          <w:szCs w:val="22"/>
        </w:rPr>
        <w:footnoteRef/>
      </w:r>
      <w:r w:rsidRPr="00886D80">
        <w:rPr>
          <w:sz w:val="22"/>
          <w:szCs w:val="22"/>
        </w:rPr>
        <w:t xml:space="preserve"> </w:t>
      </w:r>
      <w:r w:rsidR="00F22F8D" w:rsidRPr="00886D80">
        <w:rPr>
          <w:b/>
          <w:bCs/>
          <w:sz w:val="22"/>
          <w:szCs w:val="22"/>
        </w:rPr>
        <w:t xml:space="preserve">Artículo 73.  </w:t>
      </w:r>
      <w:r w:rsidR="00F22F8D" w:rsidRPr="00886D80">
        <w:rPr>
          <w:sz w:val="22"/>
          <w:szCs w:val="22"/>
        </w:rPr>
        <w:t>[…]</w:t>
      </w:r>
    </w:p>
    <w:p w14:paraId="4A8CF2F0" w14:textId="0F11E342" w:rsidR="00403818" w:rsidRPr="00886D80" w:rsidRDefault="00BC60E8" w:rsidP="00AA4827">
      <w:pPr>
        <w:pStyle w:val="Textonotapie"/>
        <w:tabs>
          <w:tab w:val="left" w:pos="142"/>
        </w:tabs>
        <w:spacing w:after="120"/>
        <w:ind w:left="284" w:hanging="284"/>
        <w:jc w:val="both"/>
        <w:rPr>
          <w:sz w:val="22"/>
          <w:szCs w:val="22"/>
        </w:rPr>
      </w:pPr>
      <w:r w:rsidRPr="00886D80">
        <w:rPr>
          <w:sz w:val="22"/>
          <w:szCs w:val="22"/>
        </w:rPr>
        <w:t>El Pleno de la Suprema Corte de Justicia de la Nación, así como los tribunales colegiados de circuito, tratándose de resoluciones sobre la constitucionalidad o convencionalidad de una norma general y amparos colectivos, deberán hacer públicos los proyectos de sentencias que serán discutidos en las sesiones correspondientes, cuando menos con tres días de anticipación a la publicación de las listas de los asuntos que se resolverán.</w:t>
      </w:r>
    </w:p>
  </w:footnote>
  <w:footnote w:id="5">
    <w:p w14:paraId="18FB4114" w14:textId="77777777" w:rsidR="007627DC" w:rsidRPr="00886D80" w:rsidRDefault="007627DC" w:rsidP="00886D80">
      <w:pPr>
        <w:pStyle w:val="Textonotapie"/>
        <w:tabs>
          <w:tab w:val="left" w:pos="142"/>
        </w:tabs>
        <w:ind w:left="284" w:hanging="284"/>
        <w:jc w:val="both"/>
        <w:rPr>
          <w:sz w:val="22"/>
          <w:szCs w:val="22"/>
        </w:rPr>
      </w:pPr>
      <w:r w:rsidRPr="00886D80">
        <w:rPr>
          <w:rStyle w:val="Refdenotaalpie"/>
          <w:sz w:val="22"/>
          <w:szCs w:val="22"/>
        </w:rPr>
        <w:footnoteRef/>
      </w:r>
      <w:r w:rsidRPr="00886D80">
        <w:rPr>
          <w:sz w:val="22"/>
          <w:szCs w:val="22"/>
        </w:rPr>
        <w:t xml:space="preserve"> </w:t>
      </w:r>
      <w:r w:rsidRPr="00886D80">
        <w:rPr>
          <w:b/>
          <w:bCs/>
          <w:sz w:val="22"/>
          <w:szCs w:val="22"/>
        </w:rPr>
        <w:t>Artículo 107.</w:t>
      </w:r>
      <w:r w:rsidRPr="00886D80">
        <w:rPr>
          <w:sz w:val="22"/>
          <w:szCs w:val="22"/>
        </w:rPr>
        <w:t xml:space="preserve"> Las controversias de que habla el artículo 103 de esta Constitución, con excepción de aquellas en materia electoral, se sujetarán a los procedimientos que determine la ley reglamentaria, de acuerdo con las bases siguientes: […]</w:t>
      </w:r>
    </w:p>
    <w:p w14:paraId="79FC48B2" w14:textId="77777777" w:rsidR="007627DC" w:rsidRPr="00886D80" w:rsidRDefault="007627DC" w:rsidP="00886D80">
      <w:pPr>
        <w:pStyle w:val="Textonotapie"/>
        <w:tabs>
          <w:tab w:val="left" w:pos="142"/>
        </w:tabs>
        <w:ind w:left="567" w:hanging="284"/>
        <w:jc w:val="both"/>
        <w:rPr>
          <w:sz w:val="22"/>
          <w:szCs w:val="22"/>
        </w:rPr>
      </w:pPr>
      <w:r w:rsidRPr="00886D80">
        <w:rPr>
          <w:b/>
          <w:bCs/>
          <w:sz w:val="22"/>
          <w:szCs w:val="22"/>
        </w:rPr>
        <w:t>VIII.</w:t>
      </w:r>
      <w:r w:rsidRPr="00886D80">
        <w:rPr>
          <w:sz w:val="22"/>
          <w:szCs w:val="22"/>
        </w:rPr>
        <w:t xml:space="preserve"> Contra las sentencias que pronuncien en amparo las Juezas y los Jueces de Distrito o los Tribunales Colegiados de Apelación procede revisión. De ella conocerá la Suprema Corte de Justicia:</w:t>
      </w:r>
    </w:p>
    <w:p w14:paraId="5E7DC9DA" w14:textId="77777777" w:rsidR="007627DC" w:rsidRPr="00886D80" w:rsidRDefault="007627DC" w:rsidP="00886D80">
      <w:pPr>
        <w:pStyle w:val="Textonotapie"/>
        <w:tabs>
          <w:tab w:val="left" w:pos="142"/>
        </w:tabs>
        <w:spacing w:after="120"/>
        <w:ind w:left="851" w:hanging="284"/>
        <w:jc w:val="both"/>
        <w:rPr>
          <w:sz w:val="22"/>
          <w:szCs w:val="22"/>
        </w:rPr>
      </w:pPr>
      <w:r w:rsidRPr="00886D80">
        <w:rPr>
          <w:b/>
          <w:bCs/>
          <w:sz w:val="22"/>
          <w:szCs w:val="22"/>
        </w:rPr>
        <w:t>a)</w:t>
      </w:r>
      <w:r w:rsidRPr="00886D80">
        <w:rPr>
          <w:sz w:val="22"/>
          <w:szCs w:val="22"/>
        </w:rPr>
        <w:t xml:space="preserve"> Cuando habiéndose impugnado en la demanda de amparo normas generales por estimarlas directamente violatorias de esta Constitución, subsista en el recurso el problema de constitucionalidad. […]</w:t>
      </w:r>
    </w:p>
  </w:footnote>
  <w:footnote w:id="6">
    <w:p w14:paraId="1AB58D55" w14:textId="77777777" w:rsidR="007627DC" w:rsidRPr="00886D80" w:rsidRDefault="007627DC" w:rsidP="00886D80">
      <w:pPr>
        <w:pStyle w:val="Estilo"/>
        <w:tabs>
          <w:tab w:val="left" w:pos="142"/>
        </w:tabs>
        <w:spacing w:after="120"/>
        <w:ind w:left="284" w:hanging="284"/>
        <w:rPr>
          <w:rFonts w:ascii="Times New Roman" w:hAnsi="Times New Roman" w:cs="Times New Roman"/>
          <w:sz w:val="22"/>
        </w:rPr>
      </w:pPr>
      <w:r w:rsidRPr="00886D80">
        <w:rPr>
          <w:rStyle w:val="Refdenotaalpie"/>
          <w:rFonts w:ascii="Times New Roman" w:hAnsi="Times New Roman" w:cs="Times New Roman"/>
          <w:sz w:val="22"/>
        </w:rPr>
        <w:footnoteRef/>
      </w:r>
      <w:r w:rsidRPr="00886D80">
        <w:rPr>
          <w:rFonts w:ascii="Times New Roman" w:hAnsi="Times New Roman" w:cs="Times New Roman"/>
          <w:sz w:val="22"/>
        </w:rPr>
        <w:t xml:space="preserve"> </w:t>
      </w:r>
      <w:r w:rsidRPr="00886D80">
        <w:rPr>
          <w:rFonts w:ascii="Times New Roman" w:hAnsi="Times New Roman" w:cs="Times New Roman"/>
          <w:b/>
          <w:bCs/>
          <w:sz w:val="22"/>
        </w:rPr>
        <w:t xml:space="preserve">Artículo 83. </w:t>
      </w:r>
      <w:r w:rsidRPr="00886D80">
        <w:rPr>
          <w:rFonts w:ascii="Times New Roman" w:hAnsi="Times New Roman" w:cs="Times New Roman"/>
          <w:sz w:val="22"/>
        </w:rPr>
        <w:t>Es competente la Suprema Corte de Justicia de la Nación para conocer del recurso de revisión contra las sentencias dictadas en la audiencia constitucional, cuando habiéndose impugnado normas generales por estimarlas inconstitucionales, o cuando en la sentencia se establezca la interpretación directa de un precepto de la Constitución y subsista en el recurso el problema de constitucionalidad.  […]</w:t>
      </w:r>
    </w:p>
  </w:footnote>
  <w:footnote w:id="7">
    <w:p w14:paraId="41FBC740" w14:textId="77777777" w:rsidR="007627DC" w:rsidRPr="00886D80" w:rsidRDefault="007627DC" w:rsidP="00886D80">
      <w:pPr>
        <w:pStyle w:val="Estilo"/>
        <w:tabs>
          <w:tab w:val="left" w:pos="142"/>
        </w:tabs>
        <w:ind w:left="284" w:hanging="284"/>
        <w:rPr>
          <w:rFonts w:ascii="Times New Roman" w:hAnsi="Times New Roman" w:cs="Times New Roman"/>
          <w:b/>
          <w:bCs/>
          <w:sz w:val="22"/>
        </w:rPr>
      </w:pPr>
      <w:r w:rsidRPr="00886D80">
        <w:rPr>
          <w:rStyle w:val="Refdenotaalpie"/>
          <w:rFonts w:ascii="Times New Roman" w:hAnsi="Times New Roman" w:cs="Times New Roman"/>
          <w:sz w:val="22"/>
        </w:rPr>
        <w:footnoteRef/>
      </w:r>
      <w:r w:rsidRPr="00886D80">
        <w:rPr>
          <w:rFonts w:ascii="Times New Roman" w:hAnsi="Times New Roman" w:cs="Times New Roman"/>
          <w:sz w:val="22"/>
        </w:rPr>
        <w:t xml:space="preserve"> </w:t>
      </w:r>
      <w:r w:rsidRPr="00886D80">
        <w:rPr>
          <w:rFonts w:ascii="Times New Roman" w:hAnsi="Times New Roman" w:cs="Times New Roman"/>
          <w:b/>
          <w:bCs/>
          <w:sz w:val="22"/>
        </w:rPr>
        <w:t>Artículo 16.</w:t>
      </w:r>
    </w:p>
    <w:p w14:paraId="7317C620" w14:textId="77777777" w:rsidR="007627DC" w:rsidRPr="00886D80" w:rsidRDefault="007627DC" w:rsidP="00886D80">
      <w:pPr>
        <w:pStyle w:val="Estilo"/>
        <w:tabs>
          <w:tab w:val="left" w:pos="142"/>
        </w:tabs>
        <w:ind w:left="284" w:hanging="284"/>
        <w:rPr>
          <w:rFonts w:ascii="Times New Roman" w:hAnsi="Times New Roman" w:cs="Times New Roman"/>
          <w:sz w:val="22"/>
        </w:rPr>
      </w:pPr>
      <w:r w:rsidRPr="00886D80">
        <w:rPr>
          <w:rFonts w:ascii="Times New Roman" w:hAnsi="Times New Roman" w:cs="Times New Roman"/>
          <w:sz w:val="22"/>
        </w:rPr>
        <w:t>La Suprema Corte de Justicia de la Nación conocerá: […]</w:t>
      </w:r>
    </w:p>
    <w:p w14:paraId="7218BEB2" w14:textId="77777777" w:rsidR="007627DC" w:rsidRPr="00886D80" w:rsidRDefault="007627DC" w:rsidP="00886D80">
      <w:pPr>
        <w:pStyle w:val="Estilo"/>
        <w:tabs>
          <w:tab w:val="left" w:pos="142"/>
        </w:tabs>
        <w:spacing w:after="120"/>
        <w:ind w:left="567" w:hanging="284"/>
        <w:rPr>
          <w:rFonts w:ascii="Times New Roman" w:hAnsi="Times New Roman" w:cs="Times New Roman"/>
          <w:sz w:val="22"/>
        </w:rPr>
      </w:pPr>
      <w:r w:rsidRPr="00886D80">
        <w:rPr>
          <w:rFonts w:ascii="Times New Roman" w:hAnsi="Times New Roman" w:cs="Times New Roman"/>
          <w:b/>
          <w:bCs/>
          <w:sz w:val="22"/>
        </w:rPr>
        <w:t>III.</w:t>
      </w:r>
      <w:r w:rsidRPr="00886D80">
        <w:rPr>
          <w:rFonts w:ascii="Times New Roman" w:hAnsi="Times New Roman" w:cs="Times New Roman"/>
          <w:sz w:val="22"/>
        </w:rPr>
        <w:t xml:space="preserve"> Del recurso de revisión contra sentencias pronunciadas en la audiencia constitucional por los Juzgados de Distrito o los Tribunales Colegiados de Apelación, cuando habiéndose impugnado en la demanda de amparo normas generales por estimarlas directamente violatorias de la Constitución Política de los Estados Unidos Mexicanos; subsista en el recurso el problema de constitucionalidad;</w:t>
      </w:r>
    </w:p>
  </w:footnote>
  <w:footnote w:id="8">
    <w:p w14:paraId="3A58A348" w14:textId="77777777" w:rsidR="007627DC" w:rsidRPr="00886D80" w:rsidRDefault="007627DC" w:rsidP="00886D80">
      <w:pPr>
        <w:pStyle w:val="Estilo"/>
        <w:tabs>
          <w:tab w:val="left" w:pos="142"/>
        </w:tabs>
        <w:ind w:left="284" w:hanging="284"/>
        <w:rPr>
          <w:rFonts w:ascii="Times New Roman" w:hAnsi="Times New Roman" w:cs="Times New Roman"/>
          <w:sz w:val="22"/>
        </w:rPr>
      </w:pPr>
      <w:r w:rsidRPr="00886D80">
        <w:rPr>
          <w:rStyle w:val="Refdenotaalpie"/>
          <w:rFonts w:ascii="Times New Roman" w:hAnsi="Times New Roman" w:cs="Times New Roman"/>
          <w:sz w:val="22"/>
        </w:rPr>
        <w:footnoteRef/>
      </w:r>
      <w:r w:rsidRPr="00886D80">
        <w:rPr>
          <w:rFonts w:ascii="Times New Roman" w:hAnsi="Times New Roman" w:cs="Times New Roman"/>
          <w:sz w:val="22"/>
        </w:rPr>
        <w:t xml:space="preserve"> </w:t>
      </w:r>
      <w:r w:rsidRPr="00886D80">
        <w:rPr>
          <w:rFonts w:ascii="Times New Roman" w:hAnsi="Times New Roman" w:cs="Times New Roman"/>
          <w:b/>
          <w:bCs/>
          <w:sz w:val="22"/>
        </w:rPr>
        <w:t>SEGUNDO.</w:t>
      </w:r>
      <w:r w:rsidRPr="00886D80">
        <w:rPr>
          <w:rFonts w:ascii="Times New Roman" w:hAnsi="Times New Roman" w:cs="Times New Roman"/>
          <w:sz w:val="22"/>
        </w:rPr>
        <w:t xml:space="preserve"> Competencia reservada del Pleno de la SCJN. La SCJN conservará para su resolución: […]</w:t>
      </w:r>
    </w:p>
    <w:p w14:paraId="757CDB4B" w14:textId="77777777" w:rsidR="007627DC" w:rsidRPr="00886D80" w:rsidRDefault="007627DC" w:rsidP="00886D80">
      <w:pPr>
        <w:pStyle w:val="Estilo"/>
        <w:tabs>
          <w:tab w:val="left" w:pos="142"/>
        </w:tabs>
        <w:ind w:left="567" w:hanging="284"/>
        <w:rPr>
          <w:rFonts w:ascii="Times New Roman" w:hAnsi="Times New Roman" w:cs="Times New Roman"/>
          <w:sz w:val="22"/>
        </w:rPr>
      </w:pPr>
      <w:r w:rsidRPr="00886D80">
        <w:rPr>
          <w:rFonts w:ascii="Times New Roman" w:hAnsi="Times New Roman" w:cs="Times New Roman"/>
          <w:b/>
          <w:bCs/>
          <w:sz w:val="22"/>
        </w:rPr>
        <w:t>VIII.</w:t>
      </w:r>
      <w:r w:rsidRPr="00886D80">
        <w:rPr>
          <w:rFonts w:ascii="Times New Roman" w:hAnsi="Times New Roman" w:cs="Times New Roman"/>
          <w:sz w:val="22"/>
        </w:rPr>
        <w:t xml:space="preserve"> Los amparos en revisión:</w:t>
      </w:r>
    </w:p>
    <w:p w14:paraId="5AE569CD" w14:textId="7D747286" w:rsidR="007627DC" w:rsidRPr="00886D80" w:rsidRDefault="007627DC" w:rsidP="00EB176F">
      <w:pPr>
        <w:pStyle w:val="Estilo"/>
        <w:tabs>
          <w:tab w:val="left" w:pos="142"/>
          <w:tab w:val="left" w:pos="709"/>
        </w:tabs>
        <w:spacing w:after="120"/>
        <w:ind w:left="851" w:hanging="284"/>
        <w:rPr>
          <w:rFonts w:ascii="Times New Roman" w:hAnsi="Times New Roman" w:cs="Times New Roman"/>
          <w:sz w:val="22"/>
        </w:rPr>
      </w:pPr>
      <w:r w:rsidRPr="00886D80">
        <w:rPr>
          <w:rFonts w:ascii="Times New Roman" w:hAnsi="Times New Roman" w:cs="Times New Roman"/>
          <w:b/>
          <w:bCs/>
          <w:sz w:val="22"/>
        </w:rPr>
        <w:t>a)</w:t>
      </w:r>
      <w:r w:rsidRPr="00886D80">
        <w:rPr>
          <w:rFonts w:ascii="Times New Roman" w:hAnsi="Times New Roman" w:cs="Times New Roman"/>
          <w:sz w:val="22"/>
        </w:rPr>
        <w:t xml:space="preserve"> Tramitados en la vía indirecta, en los que, subsistiendo la materia de constitucionalidad de leyes federales, tratados internacionales, o la interpretación directa de algún precepto constitucional o convencional, no exista precedente, conforme al artículo 107, fracción VIII, de la CPEUM, y […]</w:t>
      </w:r>
    </w:p>
  </w:footnote>
  <w:footnote w:id="9">
    <w:p w14:paraId="499A3EF5" w14:textId="51390601" w:rsidR="00B3708A" w:rsidRPr="00886D80" w:rsidRDefault="00B3708A" w:rsidP="00886D80">
      <w:pPr>
        <w:pStyle w:val="Textonotapie"/>
        <w:tabs>
          <w:tab w:val="left" w:pos="142"/>
        </w:tabs>
        <w:spacing w:after="120"/>
        <w:ind w:left="284" w:hanging="284"/>
        <w:jc w:val="both"/>
        <w:rPr>
          <w:sz w:val="22"/>
          <w:szCs w:val="22"/>
        </w:rPr>
      </w:pPr>
      <w:r w:rsidRPr="00886D80">
        <w:rPr>
          <w:rStyle w:val="Refdenotaalpie"/>
          <w:sz w:val="22"/>
          <w:szCs w:val="22"/>
        </w:rPr>
        <w:footnoteRef/>
      </w:r>
      <w:r w:rsidRPr="00886D80">
        <w:rPr>
          <w:sz w:val="22"/>
          <w:szCs w:val="22"/>
        </w:rPr>
        <w:t xml:space="preserve"> En sesión de veintinueve de enero de dos mil veinticinco, el Decimotercer Tribunal Colegiado en Materia Administrativa del Primer Circuito, determinó que en el asunto de que se trata (antes amparo en revisión 218/2024) que los recursos de revisión principal y adhesivo se interpusieron oportunamente y por parte legitimada</w:t>
      </w:r>
    </w:p>
  </w:footnote>
  <w:footnote w:id="10">
    <w:p w14:paraId="269A915A" w14:textId="77777777" w:rsidR="001E05E3" w:rsidRPr="00886D80" w:rsidRDefault="001E05E3" w:rsidP="00886D80">
      <w:pPr>
        <w:pStyle w:val="Estilo"/>
        <w:tabs>
          <w:tab w:val="left" w:pos="142"/>
        </w:tabs>
        <w:ind w:left="284" w:hanging="284"/>
        <w:rPr>
          <w:rFonts w:ascii="Times New Roman" w:hAnsi="Times New Roman" w:cs="Times New Roman"/>
          <w:sz w:val="22"/>
        </w:rPr>
      </w:pPr>
      <w:r w:rsidRPr="00886D80">
        <w:rPr>
          <w:rStyle w:val="Refdenotaalpie"/>
          <w:rFonts w:ascii="Times New Roman" w:hAnsi="Times New Roman" w:cs="Times New Roman"/>
          <w:sz w:val="22"/>
        </w:rPr>
        <w:footnoteRef/>
      </w:r>
      <w:r w:rsidRPr="00886D80">
        <w:rPr>
          <w:rFonts w:ascii="Times New Roman" w:hAnsi="Times New Roman" w:cs="Times New Roman"/>
          <w:sz w:val="22"/>
        </w:rPr>
        <w:t xml:space="preserve"> </w:t>
      </w:r>
      <w:r w:rsidRPr="00886D80">
        <w:rPr>
          <w:rFonts w:ascii="Times New Roman" w:hAnsi="Times New Roman" w:cs="Times New Roman"/>
          <w:b/>
          <w:bCs/>
          <w:sz w:val="22"/>
        </w:rPr>
        <w:t>Artículo 81.</w:t>
      </w:r>
      <w:r w:rsidRPr="00886D80">
        <w:rPr>
          <w:rFonts w:ascii="Times New Roman" w:hAnsi="Times New Roman" w:cs="Times New Roman"/>
          <w:sz w:val="22"/>
        </w:rPr>
        <w:t xml:space="preserve"> Procede el recurso de revisión:</w:t>
      </w:r>
    </w:p>
    <w:p w14:paraId="12C6ECFC" w14:textId="798B35BD" w:rsidR="001E05E3" w:rsidRPr="00886D80" w:rsidRDefault="001E05E3" w:rsidP="00886D80">
      <w:pPr>
        <w:pStyle w:val="Estilo"/>
        <w:tabs>
          <w:tab w:val="left" w:pos="142"/>
        </w:tabs>
        <w:ind w:left="567" w:hanging="284"/>
        <w:rPr>
          <w:rFonts w:ascii="Times New Roman" w:hAnsi="Times New Roman" w:cs="Times New Roman"/>
          <w:sz w:val="22"/>
        </w:rPr>
      </w:pPr>
      <w:r w:rsidRPr="00886D80">
        <w:rPr>
          <w:rFonts w:ascii="Times New Roman" w:hAnsi="Times New Roman" w:cs="Times New Roman"/>
          <w:b/>
          <w:bCs/>
          <w:sz w:val="22"/>
        </w:rPr>
        <w:t>I.</w:t>
      </w:r>
      <w:r w:rsidRPr="00886D80">
        <w:rPr>
          <w:rFonts w:ascii="Times New Roman" w:hAnsi="Times New Roman" w:cs="Times New Roman"/>
          <w:sz w:val="22"/>
        </w:rPr>
        <w:t xml:space="preserve"> En amparo indirecto, en contra de las resoluciones </w:t>
      </w:r>
      <w:r w:rsidR="00B3708A" w:rsidRPr="00886D80">
        <w:rPr>
          <w:rFonts w:ascii="Times New Roman" w:hAnsi="Times New Roman" w:cs="Times New Roman"/>
          <w:sz w:val="22"/>
        </w:rPr>
        <w:t>siguientes: [</w:t>
      </w:r>
      <w:r w:rsidRPr="00886D80">
        <w:rPr>
          <w:rFonts w:ascii="Times New Roman" w:hAnsi="Times New Roman" w:cs="Times New Roman"/>
          <w:sz w:val="22"/>
        </w:rPr>
        <w:t>…]</w:t>
      </w:r>
    </w:p>
    <w:p w14:paraId="747E375E" w14:textId="77777777" w:rsidR="001E05E3" w:rsidRPr="00886D80" w:rsidRDefault="001E05E3" w:rsidP="00886D80">
      <w:pPr>
        <w:pStyle w:val="Textonotapie"/>
        <w:tabs>
          <w:tab w:val="left" w:pos="142"/>
        </w:tabs>
        <w:spacing w:after="120"/>
        <w:ind w:left="851" w:hanging="284"/>
        <w:jc w:val="both"/>
        <w:rPr>
          <w:sz w:val="22"/>
          <w:szCs w:val="22"/>
        </w:rPr>
      </w:pPr>
      <w:r w:rsidRPr="00886D80">
        <w:rPr>
          <w:b/>
          <w:bCs/>
          <w:sz w:val="22"/>
          <w:szCs w:val="22"/>
        </w:rPr>
        <w:t>e)</w:t>
      </w:r>
      <w:r w:rsidRPr="00886D80">
        <w:rPr>
          <w:sz w:val="22"/>
          <w:szCs w:val="22"/>
        </w:rPr>
        <w:t xml:space="preserve"> Las sentencias dictadas en la audiencia constitucional; en su caso, deberán impugnarse los acuerdos pronunciados en la propia audiencia.</w:t>
      </w:r>
    </w:p>
  </w:footnote>
  <w:footnote w:id="11">
    <w:p w14:paraId="741CF8E3" w14:textId="11DDE1F5" w:rsidR="00F72937" w:rsidRPr="00886D80" w:rsidRDefault="00F72937" w:rsidP="00886D80">
      <w:pPr>
        <w:pStyle w:val="Textonotapie"/>
        <w:tabs>
          <w:tab w:val="left" w:pos="142"/>
        </w:tabs>
        <w:spacing w:after="120"/>
        <w:ind w:left="284" w:hanging="284"/>
        <w:jc w:val="both"/>
        <w:rPr>
          <w:sz w:val="22"/>
          <w:szCs w:val="22"/>
        </w:rPr>
      </w:pPr>
      <w:r w:rsidRPr="00886D80">
        <w:rPr>
          <w:rStyle w:val="Refdenotaalpie"/>
          <w:sz w:val="22"/>
          <w:szCs w:val="22"/>
        </w:rPr>
        <w:footnoteRef/>
      </w:r>
      <w:r w:rsidRPr="00886D80">
        <w:rPr>
          <w:sz w:val="22"/>
          <w:szCs w:val="22"/>
        </w:rPr>
        <w:t xml:space="preserve"> Registro digital </w:t>
      </w:r>
      <w:r w:rsidRPr="00886D80">
        <w:rPr>
          <w:bCs/>
          <w:sz w:val="22"/>
          <w:szCs w:val="22"/>
        </w:rPr>
        <w:t xml:space="preserve">y registro digital 207016. Último Precedente: </w:t>
      </w:r>
      <w:r w:rsidR="00B63EDF" w:rsidRPr="00886D80">
        <w:rPr>
          <w:bCs/>
          <w:sz w:val="22"/>
          <w:szCs w:val="22"/>
        </w:rPr>
        <w:t>Amparo en revisión 3686/89</w:t>
      </w:r>
      <w:r w:rsidR="00F7227F" w:rsidRPr="00886D80">
        <w:rPr>
          <w:bCs/>
          <w:sz w:val="22"/>
          <w:szCs w:val="22"/>
        </w:rPr>
        <w:t>, resuelto</w:t>
      </w:r>
      <w:r w:rsidR="00DA494A" w:rsidRPr="00886D80">
        <w:rPr>
          <w:bCs/>
          <w:sz w:val="22"/>
          <w:szCs w:val="22"/>
        </w:rPr>
        <w:t xml:space="preserve"> el</w:t>
      </w:r>
      <w:r w:rsidR="00B63EDF" w:rsidRPr="00886D80">
        <w:rPr>
          <w:bCs/>
          <w:sz w:val="22"/>
          <w:szCs w:val="22"/>
        </w:rPr>
        <w:t xml:space="preserve"> 4 de marzo de 1991</w:t>
      </w:r>
      <w:r w:rsidR="008C205B" w:rsidRPr="00886D80">
        <w:rPr>
          <w:bCs/>
          <w:sz w:val="22"/>
          <w:szCs w:val="22"/>
        </w:rPr>
        <w:t xml:space="preserve"> por u</w:t>
      </w:r>
      <w:r w:rsidR="00B63EDF" w:rsidRPr="00886D80">
        <w:rPr>
          <w:bCs/>
          <w:sz w:val="22"/>
          <w:szCs w:val="22"/>
        </w:rPr>
        <w:t>nanimidad de cuatro votos</w:t>
      </w:r>
      <w:r w:rsidR="008C205B" w:rsidRPr="00886D80">
        <w:rPr>
          <w:bCs/>
          <w:sz w:val="22"/>
          <w:szCs w:val="22"/>
        </w:rPr>
        <w:t xml:space="preserve"> de la extinta Tercera Sala</w:t>
      </w:r>
      <w:r w:rsidR="00B63EDF" w:rsidRPr="00886D80">
        <w:rPr>
          <w:bCs/>
          <w:sz w:val="22"/>
          <w:szCs w:val="22"/>
        </w:rPr>
        <w:t>. Ponente: Ministro Salvador Rocha Díaz.</w:t>
      </w:r>
    </w:p>
  </w:footnote>
  <w:footnote w:id="12">
    <w:p w14:paraId="67131867" w14:textId="77777777" w:rsidR="00544B4C" w:rsidRPr="00886D80" w:rsidRDefault="00544B4C" w:rsidP="002C7307">
      <w:pPr>
        <w:pStyle w:val="corte4fondo"/>
        <w:tabs>
          <w:tab w:val="left" w:pos="284"/>
        </w:tabs>
        <w:spacing w:after="120" w:line="240" w:lineRule="auto"/>
        <w:ind w:left="284" w:hanging="284"/>
        <w:rPr>
          <w:rFonts w:ascii="Times New Roman" w:hAnsi="Times New Roman"/>
          <w:sz w:val="22"/>
          <w:szCs w:val="22"/>
          <w:lang w:val="es-ES"/>
        </w:rPr>
      </w:pPr>
      <w:r w:rsidRPr="00886D80">
        <w:rPr>
          <w:rStyle w:val="Refdenotaalpie"/>
          <w:rFonts w:ascii="Times New Roman" w:hAnsi="Times New Roman"/>
          <w:sz w:val="22"/>
          <w:szCs w:val="22"/>
        </w:rPr>
        <w:footnoteRef/>
      </w:r>
      <w:r w:rsidRPr="00886D80">
        <w:rPr>
          <w:rFonts w:ascii="Times New Roman" w:hAnsi="Times New Roman"/>
          <w:sz w:val="22"/>
          <w:szCs w:val="22"/>
        </w:rPr>
        <w:t xml:space="preserve"> </w:t>
      </w:r>
      <w:r w:rsidRPr="00886D80">
        <w:rPr>
          <w:rFonts w:ascii="Times New Roman" w:hAnsi="Times New Roman"/>
          <w:color w:val="000000" w:themeColor="text1"/>
          <w:sz w:val="22"/>
          <w:szCs w:val="22"/>
        </w:rPr>
        <w:t xml:space="preserve">Acción de inconstitucionalidad 54/2018, resuelta por el Pleno en sesión de 21 de septiembre de 2021, </w:t>
      </w:r>
      <w:r w:rsidRPr="00886D80">
        <w:rPr>
          <w:rFonts w:ascii="Times New Roman" w:hAnsi="Times New Roman"/>
          <w:color w:val="000000" w:themeColor="text1"/>
          <w:sz w:val="22"/>
          <w:szCs w:val="22"/>
          <w:u w:val="single"/>
        </w:rPr>
        <w:t xml:space="preserve">por </w:t>
      </w:r>
      <w:r w:rsidRPr="00886D80">
        <w:rPr>
          <w:rFonts w:ascii="Times New Roman" w:hAnsi="Times New Roman"/>
          <w:sz w:val="22"/>
          <w:szCs w:val="22"/>
          <w:u w:val="single"/>
          <w:lang w:val="es-ES"/>
        </w:rPr>
        <w:t>mayoría de 8 votos</w:t>
      </w:r>
      <w:r w:rsidRPr="00886D80">
        <w:rPr>
          <w:rFonts w:ascii="Times New Roman" w:hAnsi="Times New Roman"/>
          <w:sz w:val="22"/>
          <w:szCs w:val="22"/>
          <w:lang w:val="es-ES"/>
        </w:rPr>
        <w:t xml:space="preserve"> de las señoras Ministras y de los señores Ministros Gutiérrez Ortiz Mena, González Alcántara Carrancá separándose de algunas consideraciones, Franco González Salas separándose de algunas consideraciones, Aguilar Morales (ponente), Pardo Rebolledo, Piña Hernández, Ríos Farjat y Laynez Potisek, respecto del considerando quinto, relativo al estudio de fondo, en sus apartados A, denominado “Marco constitucional sobre la libertad religiosa y de conciencia y el derecho de objeción de conciencia”, y B, denominado “Derecho de protección de la salud”. El señor Ministro Presidente Zaldívar Lelo de Larrea votó en contra y anunció voto particular. El señor Ministro Franco González Salas anunció voto concurrente. El señor Ministro González Alcántara Carrancá reservó su derecho de formular voto concurrente.</w:t>
      </w:r>
    </w:p>
  </w:footnote>
  <w:footnote w:id="13">
    <w:p w14:paraId="629C1D5A" w14:textId="77777777" w:rsidR="00544B4C" w:rsidRPr="00886D80" w:rsidRDefault="00544B4C" w:rsidP="002C7307">
      <w:pPr>
        <w:tabs>
          <w:tab w:val="left" w:pos="284"/>
        </w:tabs>
        <w:spacing w:after="120"/>
        <w:ind w:left="284" w:hanging="284"/>
        <w:jc w:val="both"/>
        <w:rPr>
          <w:color w:val="000000" w:themeColor="text1"/>
          <w:sz w:val="22"/>
          <w:szCs w:val="22"/>
          <w:lang w:eastAsia="es-ES_tradnl"/>
        </w:rPr>
      </w:pPr>
      <w:r w:rsidRPr="00886D80">
        <w:rPr>
          <w:rStyle w:val="Refdenotaalpie"/>
          <w:color w:val="000000" w:themeColor="text1"/>
          <w:sz w:val="22"/>
          <w:szCs w:val="22"/>
        </w:rPr>
        <w:footnoteRef/>
      </w:r>
      <w:r w:rsidRPr="00886D80">
        <w:rPr>
          <w:color w:val="000000" w:themeColor="text1"/>
          <w:sz w:val="22"/>
          <w:szCs w:val="22"/>
        </w:rPr>
        <w:t xml:space="preserve"> </w:t>
      </w:r>
      <w:r w:rsidRPr="00886D80">
        <w:rPr>
          <w:color w:val="000000" w:themeColor="text1"/>
          <w:sz w:val="22"/>
          <w:szCs w:val="22"/>
          <w:lang w:eastAsia="es-ES_tradnl"/>
        </w:rPr>
        <w:t>“</w:t>
      </w:r>
      <w:r w:rsidRPr="00886D80">
        <w:rPr>
          <w:b/>
          <w:color w:val="000000" w:themeColor="text1"/>
          <w:sz w:val="22"/>
          <w:szCs w:val="22"/>
          <w:lang w:eastAsia="es-ES_tradnl"/>
        </w:rPr>
        <w:t>Artículo 40 [Constitución Federal]</w:t>
      </w:r>
      <w:r w:rsidRPr="00886D80">
        <w:rPr>
          <w:color w:val="000000" w:themeColor="text1"/>
          <w:sz w:val="22"/>
          <w:szCs w:val="22"/>
          <w:lang w:eastAsia="es-ES_tradnl"/>
        </w:rPr>
        <w:t xml:space="preserve">.- </w:t>
      </w:r>
      <w:r w:rsidRPr="00886D80">
        <w:rPr>
          <w:color w:val="000000" w:themeColor="text1"/>
          <w:sz w:val="22"/>
          <w:szCs w:val="22"/>
          <w:u w:val="single"/>
          <w:lang w:eastAsia="es-ES_tradnl"/>
        </w:rPr>
        <w:t>Es voluntad del pueblo mexicano constituirse en una República</w:t>
      </w:r>
      <w:r w:rsidRPr="00886D80">
        <w:rPr>
          <w:color w:val="000000" w:themeColor="text1"/>
          <w:sz w:val="22"/>
          <w:szCs w:val="22"/>
          <w:lang w:eastAsia="es-ES_tradnl"/>
        </w:rPr>
        <w:t xml:space="preserve"> representativa, democrática, </w:t>
      </w:r>
      <w:r w:rsidRPr="00886D80">
        <w:rPr>
          <w:color w:val="000000" w:themeColor="text1"/>
          <w:sz w:val="22"/>
          <w:szCs w:val="22"/>
          <w:u w:val="single"/>
          <w:lang w:eastAsia="es-ES_tradnl"/>
        </w:rPr>
        <w:t>laica</w:t>
      </w:r>
      <w:r w:rsidRPr="00886D80">
        <w:rPr>
          <w:color w:val="000000" w:themeColor="text1"/>
          <w:sz w:val="22"/>
          <w:szCs w:val="22"/>
          <w:lang w:eastAsia="es-ES_tradnl"/>
        </w:rPr>
        <w:t xml:space="preserve"> y federal, compuesta por Estados libres y soberanos en todo lo concerniente a su régimen interior, y por la Ciudad de México, unidos en una federación establecida según los principios de esta ley fundamental”.</w:t>
      </w:r>
    </w:p>
  </w:footnote>
  <w:footnote w:id="14">
    <w:p w14:paraId="1A1F0227" w14:textId="77777777" w:rsidR="00544B4C" w:rsidRPr="00886D80" w:rsidRDefault="00544B4C" w:rsidP="006C7442">
      <w:pPr>
        <w:tabs>
          <w:tab w:val="left" w:pos="284"/>
        </w:tabs>
        <w:ind w:left="284" w:hanging="284"/>
        <w:jc w:val="both"/>
        <w:rPr>
          <w:color w:val="000000" w:themeColor="text1"/>
          <w:sz w:val="22"/>
          <w:szCs w:val="22"/>
          <w:lang w:eastAsia="es-ES_tradnl"/>
        </w:rPr>
      </w:pPr>
      <w:r w:rsidRPr="00886D80">
        <w:rPr>
          <w:rStyle w:val="Refdenotaalpie"/>
          <w:color w:val="000000" w:themeColor="text1"/>
          <w:sz w:val="22"/>
          <w:szCs w:val="22"/>
        </w:rPr>
        <w:footnoteRef/>
      </w:r>
      <w:r w:rsidRPr="00886D80">
        <w:rPr>
          <w:color w:val="000000" w:themeColor="text1"/>
          <w:sz w:val="22"/>
          <w:szCs w:val="22"/>
        </w:rPr>
        <w:t xml:space="preserve"> </w:t>
      </w:r>
      <w:r w:rsidRPr="00886D80">
        <w:rPr>
          <w:color w:val="000000" w:themeColor="text1"/>
          <w:sz w:val="22"/>
          <w:szCs w:val="22"/>
          <w:lang w:eastAsia="es-ES_tradnl"/>
        </w:rPr>
        <w:t>“</w:t>
      </w:r>
      <w:r w:rsidRPr="00886D80">
        <w:rPr>
          <w:b/>
          <w:color w:val="000000" w:themeColor="text1"/>
          <w:sz w:val="22"/>
          <w:szCs w:val="22"/>
          <w:lang w:eastAsia="es-ES_tradnl"/>
        </w:rPr>
        <w:t>Artículo 24 [Constitución Federal]</w:t>
      </w:r>
      <w:r w:rsidRPr="00886D80">
        <w:rPr>
          <w:color w:val="000000" w:themeColor="text1"/>
          <w:sz w:val="22"/>
          <w:szCs w:val="22"/>
          <w:lang w:eastAsia="es-ES_tradnl"/>
        </w:rPr>
        <w:t xml:space="preserve">.- </w:t>
      </w:r>
      <w:r w:rsidRPr="00886D80">
        <w:rPr>
          <w:color w:val="000000" w:themeColor="text1"/>
          <w:sz w:val="22"/>
          <w:szCs w:val="22"/>
          <w:u w:val="single"/>
          <w:lang w:eastAsia="es-ES_tradnl"/>
        </w:rPr>
        <w:t>Toda persona tiene derecho a la libertad de convicciones éticas, de conciencia y de religión, y a tener o adoptar, en su caso, la de su agrado</w:t>
      </w:r>
      <w:r w:rsidRPr="00886D80">
        <w:rPr>
          <w:color w:val="000000" w:themeColor="text1"/>
          <w:sz w:val="22"/>
          <w:szCs w:val="22"/>
          <w:lang w:eastAsia="es-ES_tradnl"/>
        </w:rPr>
        <w:t>. Esta libertad incluye el derecho de participar, individual o colectivamente, tanto en público como en privado, en las ceremonias, devociones o actos del culto respectivo, siempre que no constituyan un delito o falta penados por la ley. Nadie podrá utilizar los actos públicos de expresión de esta libertad con fines políticos, de proselitismo o de propaganda política.</w:t>
      </w:r>
    </w:p>
    <w:p w14:paraId="32A260B2" w14:textId="77777777" w:rsidR="00544B4C" w:rsidRPr="00886D80" w:rsidRDefault="00544B4C" w:rsidP="002C7307">
      <w:pPr>
        <w:tabs>
          <w:tab w:val="left" w:pos="284"/>
        </w:tabs>
        <w:spacing w:after="120"/>
        <w:ind w:left="284" w:hanging="284"/>
        <w:jc w:val="both"/>
        <w:rPr>
          <w:color w:val="000000" w:themeColor="text1"/>
          <w:sz w:val="22"/>
          <w:szCs w:val="22"/>
          <w:lang w:eastAsia="es-ES_tradnl"/>
        </w:rPr>
      </w:pPr>
      <w:r w:rsidRPr="00886D80">
        <w:rPr>
          <w:color w:val="000000" w:themeColor="text1"/>
          <w:sz w:val="22"/>
          <w:szCs w:val="22"/>
          <w:lang w:eastAsia="es-ES_tradnl"/>
        </w:rPr>
        <w:t>El Congreso no puede dictar leyes que establezcan o prohiban religión alguna.</w:t>
      </w:r>
      <w:r w:rsidRPr="00886D80">
        <w:rPr>
          <w:color w:val="000000" w:themeColor="text1"/>
          <w:sz w:val="22"/>
          <w:szCs w:val="22"/>
          <w:lang w:eastAsia="es-ES_tradnl"/>
        </w:rPr>
        <w:br/>
        <w:t>Los actos religiosos de culto público se celebrarán ordinariamente en los templos. Los que extraordinariamente se celebren fuera de éstos se sujetarán a la ley reglamentaria”.</w:t>
      </w:r>
    </w:p>
  </w:footnote>
  <w:footnote w:id="15">
    <w:p w14:paraId="1A644DEE" w14:textId="77777777" w:rsidR="00544B4C" w:rsidRPr="00886D80" w:rsidRDefault="00544B4C" w:rsidP="004F1770">
      <w:pPr>
        <w:tabs>
          <w:tab w:val="left" w:pos="284"/>
        </w:tabs>
        <w:ind w:left="284" w:hanging="284"/>
        <w:jc w:val="both"/>
        <w:rPr>
          <w:color w:val="000000" w:themeColor="text1"/>
          <w:sz w:val="22"/>
          <w:szCs w:val="22"/>
          <w:lang w:eastAsia="es-ES_tradnl"/>
        </w:rPr>
      </w:pPr>
      <w:r w:rsidRPr="00886D80">
        <w:rPr>
          <w:rStyle w:val="Refdenotaalpie"/>
          <w:color w:val="000000" w:themeColor="text1"/>
          <w:sz w:val="22"/>
          <w:szCs w:val="22"/>
        </w:rPr>
        <w:footnoteRef/>
      </w:r>
      <w:r w:rsidRPr="00886D80">
        <w:rPr>
          <w:color w:val="000000" w:themeColor="text1"/>
          <w:sz w:val="22"/>
          <w:szCs w:val="22"/>
        </w:rPr>
        <w:t xml:space="preserve"> </w:t>
      </w:r>
      <w:r w:rsidRPr="00886D80">
        <w:rPr>
          <w:color w:val="000000" w:themeColor="text1"/>
          <w:sz w:val="22"/>
          <w:szCs w:val="22"/>
          <w:lang w:eastAsia="es-ES_tradnl"/>
        </w:rPr>
        <w:t>“</w:t>
      </w:r>
      <w:r w:rsidRPr="00886D80">
        <w:rPr>
          <w:b/>
          <w:color w:val="000000" w:themeColor="text1"/>
          <w:sz w:val="22"/>
          <w:szCs w:val="22"/>
          <w:lang w:eastAsia="es-ES_tradnl"/>
        </w:rPr>
        <w:t>Artículo 130 [Constitución Federal]</w:t>
      </w:r>
      <w:r w:rsidRPr="00886D80">
        <w:rPr>
          <w:color w:val="000000" w:themeColor="text1"/>
          <w:sz w:val="22"/>
          <w:szCs w:val="22"/>
          <w:lang w:eastAsia="es-ES_tradnl"/>
        </w:rPr>
        <w:t xml:space="preserve">.- </w:t>
      </w:r>
      <w:r w:rsidRPr="00886D80">
        <w:rPr>
          <w:color w:val="000000" w:themeColor="text1"/>
          <w:sz w:val="22"/>
          <w:szCs w:val="22"/>
          <w:u w:val="single"/>
          <w:lang w:eastAsia="es-ES_tradnl"/>
        </w:rPr>
        <w:t>El principio histórico de la separación del Estado y las iglesias orienta las normas contenidas en el presente artículo</w:t>
      </w:r>
      <w:r w:rsidRPr="00886D80">
        <w:rPr>
          <w:color w:val="000000" w:themeColor="text1"/>
          <w:sz w:val="22"/>
          <w:szCs w:val="22"/>
          <w:lang w:eastAsia="es-ES_tradnl"/>
        </w:rPr>
        <w:t>. Las iglesias y demás agrupaciones religiosas se sujetarán a la ley.</w:t>
      </w:r>
    </w:p>
    <w:p w14:paraId="150E5EF5" w14:textId="77777777" w:rsidR="00544B4C" w:rsidRPr="00886D80" w:rsidRDefault="00544B4C" w:rsidP="004F1770">
      <w:pPr>
        <w:tabs>
          <w:tab w:val="left" w:pos="284"/>
        </w:tabs>
        <w:ind w:left="284" w:hanging="284"/>
        <w:jc w:val="both"/>
        <w:rPr>
          <w:color w:val="000000" w:themeColor="text1"/>
          <w:sz w:val="22"/>
          <w:szCs w:val="22"/>
          <w:lang w:eastAsia="es-ES_tradnl"/>
        </w:rPr>
      </w:pPr>
      <w:r w:rsidRPr="00886D80">
        <w:rPr>
          <w:color w:val="000000" w:themeColor="text1"/>
          <w:sz w:val="22"/>
          <w:szCs w:val="22"/>
          <w:lang w:eastAsia="es-ES_tradnl"/>
        </w:rPr>
        <w:t>Corresponde exclusivamente al Congreso de la Unión legislar en materia de culto público y de iglesias y agrupaciones religiosas. La ley reglamentaria respectiva, que será de orden público, desarrollará y concretará las disposiciones siguientes:</w:t>
      </w:r>
    </w:p>
    <w:p w14:paraId="635D9905" w14:textId="77777777" w:rsidR="00544B4C" w:rsidRPr="00886D80" w:rsidRDefault="00544B4C" w:rsidP="004F1770">
      <w:pPr>
        <w:tabs>
          <w:tab w:val="left" w:pos="284"/>
        </w:tabs>
        <w:ind w:left="284" w:hanging="284"/>
        <w:jc w:val="both"/>
        <w:rPr>
          <w:color w:val="000000" w:themeColor="text1"/>
          <w:sz w:val="22"/>
          <w:szCs w:val="22"/>
          <w:lang w:eastAsia="es-ES_tradnl"/>
        </w:rPr>
      </w:pPr>
      <w:r w:rsidRPr="00886D80">
        <w:rPr>
          <w:color w:val="000000" w:themeColor="text1"/>
          <w:sz w:val="22"/>
          <w:szCs w:val="22"/>
          <w:lang w:eastAsia="es-ES_tradnl"/>
        </w:rPr>
        <w:t>(…)</w:t>
      </w:r>
    </w:p>
    <w:p w14:paraId="18C4419D" w14:textId="77777777" w:rsidR="00544B4C" w:rsidRPr="00886D80" w:rsidRDefault="00544B4C" w:rsidP="004F1770">
      <w:pPr>
        <w:ind w:left="567" w:hanging="284"/>
        <w:jc w:val="both"/>
        <w:rPr>
          <w:color w:val="000000" w:themeColor="text1"/>
          <w:sz w:val="22"/>
          <w:szCs w:val="22"/>
          <w:lang w:eastAsia="es-ES_tradnl"/>
        </w:rPr>
      </w:pPr>
      <w:r w:rsidRPr="004F1770">
        <w:rPr>
          <w:b/>
          <w:bCs/>
          <w:color w:val="000000" w:themeColor="text1"/>
          <w:sz w:val="22"/>
          <w:szCs w:val="22"/>
          <w:lang w:eastAsia="es-ES_tradnl"/>
        </w:rPr>
        <w:t>c)</w:t>
      </w:r>
      <w:r w:rsidRPr="00886D80">
        <w:rPr>
          <w:color w:val="000000" w:themeColor="text1"/>
          <w:sz w:val="22"/>
          <w:szCs w:val="22"/>
          <w:lang w:eastAsia="es-ES_tradnl"/>
        </w:rPr>
        <w:t xml:space="preserve"> </w:t>
      </w:r>
      <w:r w:rsidRPr="00886D80">
        <w:rPr>
          <w:color w:val="000000" w:themeColor="text1"/>
          <w:sz w:val="22"/>
          <w:szCs w:val="22"/>
          <w:u w:val="single"/>
          <w:lang w:eastAsia="es-ES_tradnl"/>
        </w:rPr>
        <w:t>Los mexicanos podrán ejercer el ministerio de cualquier culto</w:t>
      </w:r>
      <w:r w:rsidRPr="00886D80">
        <w:rPr>
          <w:color w:val="000000" w:themeColor="text1"/>
          <w:sz w:val="22"/>
          <w:szCs w:val="22"/>
          <w:lang w:eastAsia="es-ES_tradnl"/>
        </w:rPr>
        <w:t>. Los mexicanos así como los extranjeros deberán, para ello, satisfacer los requisitos que señale la ley;</w:t>
      </w:r>
    </w:p>
    <w:p w14:paraId="3C15F3FC" w14:textId="77777777" w:rsidR="00544B4C" w:rsidRPr="00886D80" w:rsidRDefault="00544B4C" w:rsidP="004F1770">
      <w:pPr>
        <w:ind w:left="567" w:hanging="284"/>
        <w:jc w:val="both"/>
        <w:rPr>
          <w:color w:val="000000" w:themeColor="text1"/>
          <w:sz w:val="22"/>
          <w:szCs w:val="22"/>
          <w:lang w:eastAsia="es-ES_tradnl"/>
        </w:rPr>
      </w:pPr>
      <w:r w:rsidRPr="004F1770">
        <w:rPr>
          <w:b/>
          <w:bCs/>
          <w:color w:val="000000" w:themeColor="text1"/>
          <w:sz w:val="22"/>
          <w:szCs w:val="22"/>
          <w:lang w:eastAsia="es-ES_tradnl"/>
        </w:rPr>
        <w:t>d)</w:t>
      </w:r>
      <w:r w:rsidRPr="00886D80">
        <w:rPr>
          <w:color w:val="000000" w:themeColor="text1"/>
          <w:sz w:val="22"/>
          <w:szCs w:val="22"/>
          <w:lang w:eastAsia="es-ES_tradnl"/>
        </w:rPr>
        <w:t xml:space="preserve"> En los términos de la ley reglamentaria, </w:t>
      </w:r>
      <w:r w:rsidRPr="00886D80">
        <w:rPr>
          <w:color w:val="000000" w:themeColor="text1"/>
          <w:sz w:val="22"/>
          <w:szCs w:val="22"/>
          <w:u w:val="single"/>
          <w:lang w:eastAsia="es-ES_tradnl"/>
        </w:rPr>
        <w:t>los ministros de cultos no podrán desempeñar cargos públicos. Como ciudadanos tendrán derecho a votar, pero no a ser votados</w:t>
      </w:r>
      <w:r w:rsidRPr="00886D80">
        <w:rPr>
          <w:color w:val="000000" w:themeColor="text1"/>
          <w:sz w:val="22"/>
          <w:szCs w:val="22"/>
          <w:lang w:eastAsia="es-ES_tradnl"/>
        </w:rPr>
        <w:t>. Quienes hubieren dejado de ser ministros de cultos con la anticipación y en la forma que establezca la ley, podrán ser votados;</w:t>
      </w:r>
    </w:p>
    <w:p w14:paraId="313DDD1E" w14:textId="77777777" w:rsidR="00544B4C" w:rsidRPr="00886D80" w:rsidRDefault="00544B4C" w:rsidP="004F1770">
      <w:pPr>
        <w:ind w:left="567" w:hanging="284"/>
        <w:jc w:val="both"/>
        <w:rPr>
          <w:color w:val="000000" w:themeColor="text1"/>
          <w:sz w:val="22"/>
          <w:szCs w:val="22"/>
          <w:lang w:eastAsia="es-ES_tradnl"/>
        </w:rPr>
      </w:pPr>
      <w:r w:rsidRPr="004F1770">
        <w:rPr>
          <w:b/>
          <w:bCs/>
          <w:color w:val="000000" w:themeColor="text1"/>
          <w:sz w:val="22"/>
          <w:szCs w:val="22"/>
          <w:lang w:eastAsia="es-ES_tradnl"/>
        </w:rPr>
        <w:t>e)</w:t>
      </w:r>
      <w:r w:rsidRPr="00886D80">
        <w:rPr>
          <w:color w:val="000000" w:themeColor="text1"/>
          <w:sz w:val="22"/>
          <w:szCs w:val="22"/>
          <w:lang w:eastAsia="es-ES_tradnl"/>
        </w:rPr>
        <w:t xml:space="preserve"> </w:t>
      </w:r>
      <w:r w:rsidRPr="00886D80">
        <w:rPr>
          <w:color w:val="000000" w:themeColor="text1"/>
          <w:sz w:val="22"/>
          <w:szCs w:val="22"/>
          <w:u w:val="single"/>
          <w:lang w:eastAsia="es-ES_tradnl"/>
        </w:rPr>
        <w:t>Los ministros no podrán asociarse con fines políticos ni realizar proselitismo a favor o en contra de candidato, partido o asociación política alguna. Tampoco podrán en reunión pública, en actos del culto o de propaganda religiosa, ni en publicaciones de carácter religioso, oponerse a las leyes del país o a sus instituciones, ni agraviar, de cualquier forma, los símbolos patrios</w:t>
      </w:r>
      <w:r w:rsidRPr="00886D80">
        <w:rPr>
          <w:color w:val="000000" w:themeColor="text1"/>
          <w:sz w:val="22"/>
          <w:szCs w:val="22"/>
          <w:lang w:eastAsia="es-ES_tradnl"/>
        </w:rPr>
        <w:t>.</w:t>
      </w:r>
    </w:p>
    <w:p w14:paraId="2D58A82F" w14:textId="77777777" w:rsidR="00544B4C" w:rsidRPr="00886D80" w:rsidRDefault="00544B4C" w:rsidP="004F1770">
      <w:pPr>
        <w:ind w:left="567" w:hanging="284"/>
        <w:jc w:val="both"/>
        <w:rPr>
          <w:color w:val="000000" w:themeColor="text1"/>
          <w:sz w:val="22"/>
          <w:szCs w:val="22"/>
          <w:lang w:eastAsia="es-ES_tradnl"/>
        </w:rPr>
      </w:pPr>
      <w:r w:rsidRPr="00886D80">
        <w:rPr>
          <w:color w:val="000000" w:themeColor="text1"/>
          <w:sz w:val="22"/>
          <w:szCs w:val="22"/>
          <w:u w:val="single"/>
          <w:lang w:eastAsia="es-ES_tradnl"/>
        </w:rPr>
        <w:t>Queda estrictamente prohibida la formación de toda clase de agrupaciones políticas cuyo título tenga alguna palabra o indicación cualquiera que la relacione con alguna confesión religiosa</w:t>
      </w:r>
      <w:r w:rsidRPr="00886D80">
        <w:rPr>
          <w:color w:val="000000" w:themeColor="text1"/>
          <w:sz w:val="22"/>
          <w:szCs w:val="22"/>
          <w:lang w:eastAsia="es-ES_tradnl"/>
        </w:rPr>
        <w:t>. No podrán celebrarse en los templos reuniones de carácter político.</w:t>
      </w:r>
    </w:p>
    <w:p w14:paraId="3D38D636" w14:textId="77777777" w:rsidR="00544B4C" w:rsidRPr="00886D80" w:rsidRDefault="00544B4C" w:rsidP="002C7307">
      <w:pPr>
        <w:tabs>
          <w:tab w:val="left" w:pos="284"/>
        </w:tabs>
        <w:spacing w:after="120"/>
        <w:ind w:left="284" w:hanging="284"/>
        <w:jc w:val="both"/>
        <w:rPr>
          <w:color w:val="000000" w:themeColor="text1"/>
          <w:sz w:val="22"/>
          <w:szCs w:val="22"/>
          <w:lang w:eastAsia="es-ES_tradnl"/>
        </w:rPr>
      </w:pPr>
      <w:r w:rsidRPr="00886D80">
        <w:rPr>
          <w:color w:val="000000" w:themeColor="text1"/>
          <w:sz w:val="22"/>
          <w:szCs w:val="22"/>
          <w:lang w:eastAsia="es-ES_tradnl"/>
        </w:rPr>
        <w:t>(…)”.</w:t>
      </w:r>
    </w:p>
  </w:footnote>
  <w:footnote w:id="16">
    <w:p w14:paraId="487EA5DD" w14:textId="4F31999B" w:rsidR="00544B4C" w:rsidRPr="00886D80" w:rsidRDefault="00544B4C" w:rsidP="004F1770">
      <w:pPr>
        <w:pStyle w:val="citaley"/>
        <w:spacing w:after="0"/>
        <w:ind w:left="284" w:right="0" w:hanging="284"/>
        <w:rPr>
          <w:rFonts w:ascii="Times New Roman" w:hAnsi="Times New Roman"/>
          <w:b w:val="0"/>
          <w:color w:val="000000" w:themeColor="text1"/>
          <w:sz w:val="22"/>
          <w:szCs w:val="22"/>
          <w:lang w:val="es-MX"/>
        </w:rPr>
      </w:pPr>
      <w:r w:rsidRPr="00886D80">
        <w:rPr>
          <w:rStyle w:val="Refdenotaalpie"/>
          <w:rFonts w:ascii="Times New Roman" w:hAnsi="Times New Roman"/>
          <w:color w:val="000000" w:themeColor="text1"/>
          <w:sz w:val="22"/>
          <w:szCs w:val="22"/>
        </w:rPr>
        <w:footnoteRef/>
      </w:r>
      <w:r w:rsidRPr="00886D80">
        <w:rPr>
          <w:rFonts w:ascii="Times New Roman" w:hAnsi="Times New Roman"/>
          <w:color w:val="000000" w:themeColor="text1"/>
          <w:sz w:val="22"/>
          <w:szCs w:val="22"/>
        </w:rPr>
        <w:t xml:space="preserve"> </w:t>
      </w:r>
      <w:r w:rsidRPr="00886D80">
        <w:rPr>
          <w:rFonts w:ascii="Times New Roman" w:hAnsi="Times New Roman"/>
          <w:b w:val="0"/>
          <w:color w:val="000000" w:themeColor="text1"/>
          <w:sz w:val="22"/>
          <w:szCs w:val="22"/>
          <w:lang w:val="es-MX"/>
        </w:rPr>
        <w:t xml:space="preserve">Incluso, el Tribunal Europeo de Derechos Humanos (TEDH) ha sostenido, entre otros, al resolver el </w:t>
      </w:r>
      <w:r w:rsidRPr="00886D80">
        <w:rPr>
          <w:rFonts w:ascii="Times New Roman" w:hAnsi="Times New Roman"/>
          <w:b w:val="0"/>
          <w:i/>
          <w:color w:val="000000" w:themeColor="text1"/>
          <w:sz w:val="22"/>
          <w:szCs w:val="22"/>
          <w:lang w:val="es-MX"/>
        </w:rPr>
        <w:t>Caso Lautsi y Otros v. Italia</w:t>
      </w:r>
      <w:r w:rsidRPr="00886D80">
        <w:rPr>
          <w:rFonts w:ascii="Times New Roman" w:hAnsi="Times New Roman"/>
          <w:b w:val="0"/>
          <w:color w:val="000000" w:themeColor="text1"/>
          <w:sz w:val="22"/>
          <w:szCs w:val="22"/>
          <w:lang w:val="es-MX"/>
        </w:rPr>
        <w:t xml:space="preserve">, la decisión de perpetuar o no una tradición pertenece, en principio, al margen de apreciación del Estado (sin que ello implique soslayar la obligación de los Estados de respetar los derechos y libertades). Asimismo, el TEDH </w:t>
      </w:r>
      <w:r w:rsidR="004F1770">
        <w:rPr>
          <w:rFonts w:ascii="Times New Roman" w:hAnsi="Times New Roman"/>
          <w:b w:val="0"/>
          <w:color w:val="000000" w:themeColor="text1"/>
          <w:sz w:val="22"/>
          <w:szCs w:val="22"/>
          <w:lang w:val="es-MX"/>
        </w:rPr>
        <w:t>s</w:t>
      </w:r>
      <w:r w:rsidRPr="00886D80">
        <w:rPr>
          <w:rFonts w:ascii="Times New Roman" w:hAnsi="Times New Roman"/>
          <w:b w:val="0"/>
          <w:color w:val="000000" w:themeColor="text1"/>
          <w:sz w:val="22"/>
          <w:szCs w:val="22"/>
          <w:lang w:val="es-MX"/>
        </w:rPr>
        <w:t>ostuvo que, en principio, se deben respetar las opciones de los Estados contratantes, inclusive en cuanto al lugar que otorgan a la religión, en la medida, no obstante, en que las opciones no conduzcan a una forma de adoctrinamiento.</w:t>
      </w:r>
    </w:p>
    <w:p w14:paraId="3DADFDBB" w14:textId="77777777" w:rsidR="00544B4C" w:rsidRPr="00886D80" w:rsidRDefault="00544B4C" w:rsidP="004B03A3">
      <w:pPr>
        <w:pStyle w:val="citaley"/>
        <w:spacing w:after="120"/>
        <w:ind w:left="284" w:right="0" w:hanging="284"/>
        <w:rPr>
          <w:rFonts w:ascii="Times New Roman" w:hAnsi="Times New Roman"/>
          <w:b w:val="0"/>
          <w:color w:val="000000" w:themeColor="text1"/>
          <w:sz w:val="22"/>
          <w:szCs w:val="22"/>
          <w:lang w:val="es-MX"/>
        </w:rPr>
      </w:pPr>
      <w:r w:rsidRPr="00886D80">
        <w:rPr>
          <w:rFonts w:ascii="Times New Roman" w:hAnsi="Times New Roman"/>
          <w:b w:val="0"/>
          <w:i/>
          <w:color w:val="000000" w:themeColor="text1"/>
          <w:sz w:val="22"/>
          <w:szCs w:val="22"/>
          <w:lang w:val="es-MX"/>
        </w:rPr>
        <w:t xml:space="preserve">Cfr. </w:t>
      </w:r>
      <w:r w:rsidRPr="00886D80">
        <w:rPr>
          <w:rFonts w:ascii="Times New Roman" w:hAnsi="Times New Roman"/>
          <w:b w:val="0"/>
          <w:i/>
          <w:color w:val="000000" w:themeColor="text1"/>
          <w:sz w:val="22"/>
          <w:szCs w:val="22"/>
        </w:rPr>
        <w:t>Caso Lautsi y Otros v. Italia</w:t>
      </w:r>
      <w:r w:rsidRPr="00886D80">
        <w:rPr>
          <w:rFonts w:ascii="Times New Roman" w:hAnsi="Times New Roman"/>
          <w:b w:val="0"/>
          <w:color w:val="000000" w:themeColor="text1"/>
          <w:sz w:val="22"/>
          <w:szCs w:val="22"/>
        </w:rPr>
        <w:t>, Sentencia del Tribunal Europeo de Derechos Humanos del 18 de marzo de 2011, Gran Sala, párrafos 68 y 69.</w:t>
      </w:r>
      <w:r w:rsidRPr="00886D80">
        <w:rPr>
          <w:rFonts w:ascii="Times New Roman" w:hAnsi="Times New Roman"/>
          <w:b w:val="0"/>
          <w:color w:val="000000" w:themeColor="text1"/>
          <w:sz w:val="22"/>
          <w:szCs w:val="22"/>
          <w:lang w:val="es-MX"/>
        </w:rPr>
        <w:t xml:space="preserve"> </w:t>
      </w:r>
    </w:p>
  </w:footnote>
  <w:footnote w:id="17">
    <w:p w14:paraId="56EBBEBB" w14:textId="77777777" w:rsidR="00544B4C" w:rsidRPr="00886D80" w:rsidRDefault="00544B4C" w:rsidP="004B03A3">
      <w:pPr>
        <w:pStyle w:val="Textonotapie"/>
        <w:spacing w:after="120"/>
        <w:ind w:left="284" w:hanging="284"/>
        <w:jc w:val="both"/>
        <w:rPr>
          <w:i/>
          <w:color w:val="000000" w:themeColor="text1"/>
          <w:sz w:val="22"/>
          <w:szCs w:val="22"/>
        </w:rPr>
      </w:pPr>
      <w:r w:rsidRPr="00886D80">
        <w:rPr>
          <w:rStyle w:val="Refdenotaalpie"/>
          <w:color w:val="000000" w:themeColor="text1"/>
          <w:sz w:val="22"/>
          <w:szCs w:val="22"/>
        </w:rPr>
        <w:footnoteRef/>
      </w:r>
      <w:r w:rsidRPr="00886D80">
        <w:rPr>
          <w:color w:val="000000" w:themeColor="text1"/>
          <w:sz w:val="22"/>
          <w:szCs w:val="22"/>
        </w:rPr>
        <w:t xml:space="preserve"> Por ejemplo, el Tribunal Constitucional español ha desarrollado una consolidada doctrina sobre la neutralidad religiosa y la separación del Estado y las confesiones religiosas. Si bien tiene particularidades en relación al sistema mexicano, coincide en establecer una modalidad de laicidad a la que el propio Tribunal denomina “</w:t>
      </w:r>
      <w:r w:rsidRPr="00886D80">
        <w:rPr>
          <w:i/>
          <w:color w:val="000000" w:themeColor="text1"/>
          <w:sz w:val="22"/>
          <w:szCs w:val="22"/>
        </w:rPr>
        <w:t>aconfesionalidad o laicidad positiva</w:t>
      </w:r>
      <w:r w:rsidRPr="00886D80">
        <w:rPr>
          <w:color w:val="000000" w:themeColor="text1"/>
          <w:sz w:val="22"/>
          <w:szCs w:val="22"/>
        </w:rPr>
        <w:t xml:space="preserve">”. Bajo esta doctrina, el sistema de laicidad positiva se compone de dos dimensiones: la dimensión objetiva, que implica la neutralidad de los poderes públicos implícita en la aconfesionalidad del Estado y, por la dimensión subjetiva, que se integra propiamente por el derecho subjetivo de libertad religiosa. </w:t>
      </w:r>
      <w:r w:rsidRPr="00886D80">
        <w:rPr>
          <w:i/>
          <w:color w:val="000000" w:themeColor="text1"/>
          <w:sz w:val="22"/>
          <w:szCs w:val="22"/>
        </w:rPr>
        <w:t>Cfr. Sentencia del Tribunal Constitucional STC 34/2011, de 28 de marzo de 2011, FJ 3.</w:t>
      </w:r>
      <w:r w:rsidRPr="00886D80">
        <w:rPr>
          <w:color w:val="000000" w:themeColor="text1"/>
          <w:sz w:val="22"/>
          <w:szCs w:val="22"/>
        </w:rPr>
        <w:t xml:space="preserve"> </w:t>
      </w:r>
    </w:p>
  </w:footnote>
  <w:footnote w:id="18">
    <w:p w14:paraId="2D00F6EF" w14:textId="77777777" w:rsidR="00544B4C" w:rsidRPr="00886D80" w:rsidRDefault="00544B4C" w:rsidP="00C81B4B">
      <w:pPr>
        <w:pStyle w:val="Textonotapie"/>
        <w:spacing w:after="120"/>
        <w:ind w:left="284" w:hanging="284"/>
        <w:jc w:val="both"/>
        <w:rPr>
          <w:color w:val="000000" w:themeColor="text1"/>
          <w:sz w:val="22"/>
          <w:szCs w:val="22"/>
        </w:rPr>
      </w:pPr>
      <w:r w:rsidRPr="00886D80">
        <w:rPr>
          <w:rStyle w:val="Refdenotaalpie"/>
          <w:color w:val="000000" w:themeColor="text1"/>
          <w:sz w:val="22"/>
          <w:szCs w:val="22"/>
        </w:rPr>
        <w:footnoteRef/>
      </w:r>
      <w:r w:rsidRPr="00886D80">
        <w:rPr>
          <w:color w:val="000000" w:themeColor="text1"/>
          <w:sz w:val="22"/>
          <w:szCs w:val="22"/>
        </w:rPr>
        <w:t xml:space="preserve"> Llamazares Fernández, Dionisio, </w:t>
      </w:r>
      <w:r w:rsidRPr="00886D80">
        <w:rPr>
          <w:i/>
          <w:color w:val="000000" w:themeColor="text1"/>
          <w:sz w:val="22"/>
          <w:szCs w:val="22"/>
        </w:rPr>
        <w:t>Derecho de la libertad de conciencia</w:t>
      </w:r>
      <w:r w:rsidRPr="00886D80">
        <w:rPr>
          <w:color w:val="000000" w:themeColor="text1"/>
          <w:sz w:val="22"/>
          <w:szCs w:val="22"/>
        </w:rPr>
        <w:t>, tomo I, 3ª ed., Navarra, Thomson-Civitas, 2007, p. 55.</w:t>
      </w:r>
    </w:p>
  </w:footnote>
  <w:footnote w:id="19">
    <w:p w14:paraId="190DF0FD" w14:textId="77777777" w:rsidR="00544B4C" w:rsidRPr="00886D80" w:rsidRDefault="00544B4C" w:rsidP="00C81B4B">
      <w:pPr>
        <w:pStyle w:val="Textonotapie"/>
        <w:spacing w:after="120"/>
        <w:ind w:left="284" w:hanging="284"/>
        <w:jc w:val="both"/>
        <w:rPr>
          <w:color w:val="000000" w:themeColor="text1"/>
          <w:sz w:val="22"/>
          <w:szCs w:val="22"/>
        </w:rPr>
      </w:pPr>
      <w:r w:rsidRPr="00886D80">
        <w:rPr>
          <w:rStyle w:val="Refdenotaalpie"/>
          <w:color w:val="000000" w:themeColor="text1"/>
          <w:sz w:val="22"/>
          <w:szCs w:val="22"/>
        </w:rPr>
        <w:footnoteRef/>
      </w:r>
      <w:r w:rsidRPr="00886D80">
        <w:rPr>
          <w:color w:val="000000" w:themeColor="text1"/>
          <w:sz w:val="22"/>
          <w:szCs w:val="22"/>
        </w:rPr>
        <w:t xml:space="preserve"> Llamazares Fernández, Dionisio, </w:t>
      </w:r>
      <w:r w:rsidRPr="00886D80">
        <w:rPr>
          <w:i/>
          <w:color w:val="000000" w:themeColor="text1"/>
          <w:sz w:val="22"/>
          <w:szCs w:val="22"/>
        </w:rPr>
        <w:t>Derecho de la libertad de conciencia</w:t>
      </w:r>
      <w:r w:rsidRPr="00886D80">
        <w:rPr>
          <w:color w:val="000000" w:themeColor="text1"/>
          <w:sz w:val="22"/>
          <w:szCs w:val="22"/>
        </w:rPr>
        <w:t>, tomo I, 3ª ed., Navarra, Thomson-Civitas, 2007</w:t>
      </w:r>
      <w:r w:rsidRPr="00886D80">
        <w:rPr>
          <w:i/>
          <w:color w:val="000000" w:themeColor="text1"/>
          <w:sz w:val="22"/>
          <w:szCs w:val="22"/>
        </w:rPr>
        <w:t xml:space="preserve">, </w:t>
      </w:r>
      <w:r w:rsidRPr="00886D80">
        <w:rPr>
          <w:color w:val="000000" w:themeColor="text1"/>
          <w:sz w:val="22"/>
          <w:szCs w:val="22"/>
        </w:rPr>
        <w:t>pp. 55 y 56.</w:t>
      </w:r>
    </w:p>
  </w:footnote>
  <w:footnote w:id="20">
    <w:p w14:paraId="46E2DC4C" w14:textId="77777777" w:rsidR="00544B4C" w:rsidRPr="00886D80" w:rsidRDefault="00544B4C" w:rsidP="00C81B4B">
      <w:pPr>
        <w:pStyle w:val="Textonotapie"/>
        <w:spacing w:after="120"/>
        <w:ind w:left="284" w:hanging="284"/>
        <w:jc w:val="both"/>
        <w:rPr>
          <w:color w:val="000000" w:themeColor="text1"/>
          <w:sz w:val="22"/>
          <w:szCs w:val="22"/>
        </w:rPr>
      </w:pPr>
      <w:r w:rsidRPr="00886D80">
        <w:rPr>
          <w:rStyle w:val="Refdenotaalpie"/>
          <w:color w:val="000000" w:themeColor="text1"/>
          <w:sz w:val="22"/>
          <w:szCs w:val="22"/>
        </w:rPr>
        <w:footnoteRef/>
      </w:r>
      <w:r w:rsidRPr="00886D80">
        <w:rPr>
          <w:color w:val="000000" w:themeColor="text1"/>
          <w:sz w:val="22"/>
          <w:szCs w:val="22"/>
        </w:rPr>
        <w:t xml:space="preserve"> Celador Angón, Óscar, “Procesos electorales y laicidad en México”, en Ríos Vega, Luis Efrén (coord.), </w:t>
      </w:r>
      <w:r w:rsidRPr="00886D80">
        <w:rPr>
          <w:i/>
          <w:color w:val="000000" w:themeColor="text1"/>
          <w:sz w:val="22"/>
          <w:szCs w:val="22"/>
        </w:rPr>
        <w:t>Tópicos contemporáneos de derechos políticos fundamentales</w:t>
      </w:r>
      <w:r w:rsidRPr="00886D80">
        <w:rPr>
          <w:color w:val="000000" w:themeColor="text1"/>
          <w:sz w:val="22"/>
          <w:szCs w:val="22"/>
        </w:rPr>
        <w:t>, Madrid, Dykinson, 2010, p. 200.</w:t>
      </w:r>
    </w:p>
  </w:footnote>
  <w:footnote w:id="21">
    <w:p w14:paraId="082A26E8" w14:textId="77777777" w:rsidR="00544B4C" w:rsidRPr="00886D80" w:rsidRDefault="00544B4C" w:rsidP="0043141D">
      <w:pPr>
        <w:pStyle w:val="Textonotapie"/>
        <w:spacing w:after="120"/>
        <w:ind w:left="284" w:hanging="284"/>
        <w:jc w:val="both"/>
        <w:rPr>
          <w:sz w:val="22"/>
          <w:szCs w:val="22"/>
        </w:rPr>
      </w:pPr>
      <w:r w:rsidRPr="00886D80">
        <w:rPr>
          <w:rStyle w:val="Refdenotaalpie"/>
          <w:sz w:val="22"/>
          <w:szCs w:val="22"/>
        </w:rPr>
        <w:footnoteRef/>
      </w:r>
      <w:r w:rsidRPr="00886D80">
        <w:rPr>
          <w:sz w:val="22"/>
          <w:szCs w:val="22"/>
        </w:rPr>
        <w:t xml:space="preserve"> Vázquez, Rodolfo, </w:t>
      </w:r>
      <w:r w:rsidRPr="00886D80">
        <w:rPr>
          <w:i/>
          <w:iCs/>
          <w:sz w:val="22"/>
          <w:szCs w:val="22"/>
        </w:rPr>
        <w:t xml:space="preserve">Derechos Humanos. Una lectura liberal igualitaria, </w:t>
      </w:r>
      <w:r w:rsidRPr="00886D80">
        <w:rPr>
          <w:sz w:val="22"/>
          <w:szCs w:val="22"/>
        </w:rPr>
        <w:t>México, Instituto de Investigaciones Jurídicas–UNAM, 2015, p. 49.</w:t>
      </w:r>
    </w:p>
  </w:footnote>
  <w:footnote w:id="22">
    <w:p w14:paraId="542336D8" w14:textId="77777777" w:rsidR="00544B4C" w:rsidRPr="00886D80" w:rsidRDefault="00544B4C" w:rsidP="0043141D">
      <w:pPr>
        <w:spacing w:after="120"/>
        <w:ind w:left="284" w:hanging="284"/>
        <w:jc w:val="both"/>
        <w:rPr>
          <w:color w:val="000000" w:themeColor="text1"/>
          <w:sz w:val="22"/>
          <w:szCs w:val="22"/>
        </w:rPr>
      </w:pPr>
      <w:r w:rsidRPr="00886D80">
        <w:rPr>
          <w:rStyle w:val="Refdenotaalpie"/>
          <w:color w:val="000000" w:themeColor="text1"/>
          <w:sz w:val="22"/>
          <w:szCs w:val="22"/>
        </w:rPr>
        <w:footnoteRef/>
      </w:r>
      <w:r w:rsidRPr="00886D80">
        <w:rPr>
          <w:color w:val="000000" w:themeColor="text1"/>
          <w:sz w:val="22"/>
          <w:szCs w:val="22"/>
        </w:rPr>
        <w:t xml:space="preserve"> Según Rafael Navarro-Valls, este modelo de </w:t>
      </w:r>
      <w:r w:rsidRPr="00886D80">
        <w:rPr>
          <w:i/>
          <w:color w:val="000000" w:themeColor="text1"/>
          <w:sz w:val="22"/>
          <w:szCs w:val="22"/>
        </w:rPr>
        <w:t>laicidad positiva</w:t>
      </w:r>
      <w:r w:rsidRPr="00886D80">
        <w:rPr>
          <w:color w:val="000000" w:themeColor="text1"/>
          <w:sz w:val="22"/>
          <w:szCs w:val="22"/>
        </w:rPr>
        <w:t xml:space="preserve"> es el que ha adoptado el Tribunal Constitucional español, el Tribunal Constitucional Federal Alemán, la Corte Constitucional italiana y el Tribunal Supremo de los Estados Unidos de América.  </w:t>
      </w:r>
      <w:r w:rsidRPr="00886D80">
        <w:rPr>
          <w:i/>
          <w:color w:val="000000" w:themeColor="text1"/>
          <w:sz w:val="22"/>
          <w:szCs w:val="22"/>
        </w:rPr>
        <w:t xml:space="preserve">Cfr. </w:t>
      </w:r>
      <w:r w:rsidRPr="00886D80">
        <w:rPr>
          <w:color w:val="000000" w:themeColor="text1"/>
          <w:sz w:val="22"/>
          <w:szCs w:val="22"/>
        </w:rPr>
        <w:t xml:space="preserve">Navarro-Valls, Rafael, “Neutralidad activa y laicidad positiva”, en Ruíz Miguel, Alfonso y Navarro-Valls, Rafael, </w:t>
      </w:r>
      <w:r w:rsidRPr="00886D80">
        <w:rPr>
          <w:i/>
          <w:color w:val="000000" w:themeColor="text1"/>
          <w:sz w:val="22"/>
          <w:szCs w:val="22"/>
        </w:rPr>
        <w:t>Laicismo y Constitución</w:t>
      </w:r>
      <w:r w:rsidRPr="00886D80">
        <w:rPr>
          <w:color w:val="000000" w:themeColor="text1"/>
          <w:sz w:val="22"/>
          <w:szCs w:val="22"/>
        </w:rPr>
        <w:t>, Madrid-México, Fundación Coloquio Jurídico Europeo-Fontamara, 2010, pp. 122 a 130.</w:t>
      </w:r>
    </w:p>
  </w:footnote>
  <w:footnote w:id="23">
    <w:p w14:paraId="65FBEEE2" w14:textId="77777777" w:rsidR="00544B4C" w:rsidRPr="00886D80" w:rsidRDefault="00544B4C" w:rsidP="00456988">
      <w:pPr>
        <w:pStyle w:val="Textonotapie"/>
        <w:spacing w:after="120"/>
        <w:ind w:left="284" w:hanging="284"/>
        <w:jc w:val="both"/>
        <w:rPr>
          <w:color w:val="000000" w:themeColor="text1"/>
          <w:sz w:val="22"/>
          <w:szCs w:val="22"/>
          <w:lang w:val="en-US"/>
        </w:rPr>
      </w:pPr>
      <w:r w:rsidRPr="00886D80">
        <w:rPr>
          <w:rStyle w:val="Refdenotaalpie"/>
          <w:color w:val="000000" w:themeColor="text1"/>
          <w:sz w:val="22"/>
          <w:szCs w:val="22"/>
        </w:rPr>
        <w:footnoteRef/>
      </w:r>
      <w:r w:rsidRPr="00886D80">
        <w:rPr>
          <w:color w:val="000000" w:themeColor="text1"/>
          <w:sz w:val="22"/>
          <w:szCs w:val="22"/>
          <w:lang w:val="en-US"/>
        </w:rPr>
        <w:t xml:space="preserve"> Zucca, Lorenzo, “Rethinking Secularism in Europe”, en Bhuta, Nehal (coordinador), </w:t>
      </w:r>
      <w:r w:rsidRPr="00886D80">
        <w:rPr>
          <w:i/>
          <w:color w:val="000000" w:themeColor="text1"/>
          <w:sz w:val="22"/>
          <w:szCs w:val="22"/>
          <w:lang w:val="en-US"/>
        </w:rPr>
        <w:t>Freedom of Religion, Secularism, and Human Rights</w:t>
      </w:r>
      <w:r w:rsidRPr="00886D80">
        <w:rPr>
          <w:color w:val="000000" w:themeColor="text1"/>
          <w:sz w:val="22"/>
          <w:szCs w:val="22"/>
          <w:lang w:val="en-US"/>
        </w:rPr>
        <w:t>, Oxford University Press, Reino Unido, 2019, pp. 154 a 157.</w:t>
      </w:r>
    </w:p>
  </w:footnote>
  <w:footnote w:id="24">
    <w:p w14:paraId="0D083BF5" w14:textId="77777777" w:rsidR="00544B4C" w:rsidRPr="00886D80" w:rsidRDefault="00544B4C" w:rsidP="00456988">
      <w:pPr>
        <w:pStyle w:val="Textonotapie"/>
        <w:spacing w:after="120"/>
        <w:ind w:left="284" w:hanging="284"/>
        <w:jc w:val="both"/>
        <w:rPr>
          <w:color w:val="000000" w:themeColor="text1"/>
          <w:sz w:val="22"/>
          <w:szCs w:val="22"/>
        </w:rPr>
      </w:pPr>
      <w:r w:rsidRPr="00886D80">
        <w:rPr>
          <w:rStyle w:val="Refdenotaalpie"/>
          <w:color w:val="000000" w:themeColor="text1"/>
          <w:sz w:val="22"/>
          <w:szCs w:val="22"/>
        </w:rPr>
        <w:footnoteRef/>
      </w:r>
      <w:r w:rsidRPr="00886D80">
        <w:rPr>
          <w:color w:val="000000" w:themeColor="text1"/>
          <w:sz w:val="22"/>
          <w:szCs w:val="22"/>
        </w:rPr>
        <w:t xml:space="preserve"> Dictamen de la Comisión de Puntos Constitucionales de la Cámara de Diputados del Congreso de la Unión (Cámara de Origen), de 15 de diciembre de 2011, Gaceta No. 3413-III.</w:t>
      </w:r>
    </w:p>
  </w:footnote>
  <w:footnote w:id="25">
    <w:p w14:paraId="0FF0D00B" w14:textId="77777777" w:rsidR="00544B4C" w:rsidRPr="00886D80" w:rsidRDefault="00544B4C" w:rsidP="006620E5">
      <w:pPr>
        <w:pStyle w:val="Textonotapie"/>
        <w:spacing w:after="120"/>
        <w:ind w:left="284" w:hanging="284"/>
        <w:jc w:val="both"/>
        <w:rPr>
          <w:i/>
          <w:color w:val="000000" w:themeColor="text1"/>
          <w:sz w:val="22"/>
          <w:szCs w:val="22"/>
        </w:rPr>
      </w:pPr>
      <w:r w:rsidRPr="00886D80">
        <w:rPr>
          <w:rStyle w:val="Refdenotaalpie"/>
          <w:color w:val="000000" w:themeColor="text1"/>
          <w:sz w:val="22"/>
          <w:szCs w:val="22"/>
        </w:rPr>
        <w:footnoteRef/>
      </w:r>
      <w:r w:rsidRPr="00886D80">
        <w:rPr>
          <w:color w:val="000000" w:themeColor="text1"/>
          <w:sz w:val="22"/>
          <w:szCs w:val="22"/>
        </w:rPr>
        <w:t xml:space="preserve"> Llamazares Fernández, Dionisio, </w:t>
      </w:r>
      <w:r w:rsidRPr="00886D80">
        <w:rPr>
          <w:i/>
          <w:color w:val="000000" w:themeColor="text1"/>
          <w:sz w:val="22"/>
          <w:szCs w:val="22"/>
        </w:rPr>
        <w:t>Derecho de la libertad de conciencia</w:t>
      </w:r>
      <w:r w:rsidRPr="00886D80">
        <w:rPr>
          <w:color w:val="000000" w:themeColor="text1"/>
          <w:sz w:val="22"/>
          <w:szCs w:val="22"/>
        </w:rPr>
        <w:t>, tomo I, 3ª ed., Navarra, Thomson-Civitas, 2007</w:t>
      </w:r>
      <w:r w:rsidRPr="00886D80">
        <w:rPr>
          <w:i/>
          <w:color w:val="000000" w:themeColor="text1"/>
          <w:sz w:val="22"/>
          <w:szCs w:val="22"/>
        </w:rPr>
        <w:t xml:space="preserve">, </w:t>
      </w:r>
      <w:r w:rsidRPr="00886D80">
        <w:rPr>
          <w:color w:val="000000" w:themeColor="text1"/>
          <w:sz w:val="22"/>
          <w:szCs w:val="22"/>
        </w:rPr>
        <w:t>p. 55.</w:t>
      </w:r>
    </w:p>
  </w:footnote>
  <w:footnote w:id="26">
    <w:p w14:paraId="2469E5A7" w14:textId="77777777" w:rsidR="00544B4C" w:rsidRPr="00886D80" w:rsidRDefault="00544B4C" w:rsidP="006620E5">
      <w:pPr>
        <w:pStyle w:val="corte4fondo"/>
        <w:spacing w:after="120" w:line="240" w:lineRule="auto"/>
        <w:ind w:left="284" w:hanging="284"/>
        <w:rPr>
          <w:rFonts w:ascii="Times New Roman" w:hAnsi="Times New Roman"/>
          <w:color w:val="000000" w:themeColor="text1"/>
          <w:sz w:val="22"/>
          <w:szCs w:val="22"/>
        </w:rPr>
      </w:pPr>
      <w:r w:rsidRPr="00886D80">
        <w:rPr>
          <w:rStyle w:val="Refdenotaalpie"/>
          <w:rFonts w:ascii="Times New Roman" w:hAnsi="Times New Roman"/>
          <w:color w:val="000000" w:themeColor="text1"/>
          <w:sz w:val="22"/>
          <w:szCs w:val="22"/>
        </w:rPr>
        <w:footnoteRef/>
      </w:r>
      <w:r w:rsidRPr="00886D80">
        <w:rPr>
          <w:rFonts w:ascii="Times New Roman" w:hAnsi="Times New Roman"/>
          <w:color w:val="000000" w:themeColor="text1"/>
          <w:sz w:val="22"/>
          <w:szCs w:val="22"/>
        </w:rPr>
        <w:t xml:space="preserve"> </w:t>
      </w:r>
      <w:r w:rsidRPr="00886D80">
        <w:rPr>
          <w:rFonts w:ascii="Times New Roman" w:hAnsi="Times New Roman"/>
          <w:bCs/>
          <w:color w:val="000000" w:themeColor="text1"/>
          <w:sz w:val="22"/>
          <w:szCs w:val="22"/>
        </w:rPr>
        <w:t xml:space="preserve">Amparo en revisión 295/1999, resuelto por el Pleno el 8 de mayo de 2000, </w:t>
      </w:r>
      <w:r w:rsidRPr="00886D80">
        <w:rPr>
          <w:rFonts w:ascii="Times New Roman" w:hAnsi="Times New Roman"/>
          <w:color w:val="000000" w:themeColor="text1"/>
          <w:sz w:val="22"/>
          <w:szCs w:val="22"/>
        </w:rPr>
        <w:t xml:space="preserve">por unanimidad de 10 votos de los Ministros Aguirre Anguiano, Azuela Güitrón, Castro y Castro, Díaz Romero, Gudiño Pelayo (ponente), Ortíz Mayagoitia, Román Palacios, Sánchez Cordero, Silva Meza y Presidente Góngora Pimentel. </w:t>
      </w:r>
    </w:p>
  </w:footnote>
  <w:footnote w:id="27">
    <w:p w14:paraId="0D9BFF3A" w14:textId="77777777" w:rsidR="00544B4C" w:rsidRPr="00886D80" w:rsidRDefault="00544B4C" w:rsidP="006620E5">
      <w:pPr>
        <w:spacing w:after="120"/>
        <w:ind w:left="284" w:hanging="284"/>
        <w:jc w:val="both"/>
        <w:rPr>
          <w:bCs/>
          <w:color w:val="000000" w:themeColor="text1"/>
          <w:sz w:val="22"/>
          <w:szCs w:val="22"/>
        </w:rPr>
      </w:pPr>
      <w:r w:rsidRPr="00886D80">
        <w:rPr>
          <w:rStyle w:val="Refdenotaalpie"/>
          <w:color w:val="000000" w:themeColor="text1"/>
          <w:sz w:val="22"/>
          <w:szCs w:val="22"/>
        </w:rPr>
        <w:footnoteRef/>
      </w:r>
      <w:r w:rsidRPr="00886D80">
        <w:rPr>
          <w:color w:val="000000" w:themeColor="text1"/>
          <w:sz w:val="22"/>
          <w:szCs w:val="22"/>
        </w:rPr>
        <w:t xml:space="preserve"> “</w:t>
      </w:r>
      <w:r w:rsidRPr="00886D80">
        <w:rPr>
          <w:b/>
          <w:bCs/>
          <w:color w:val="000000" w:themeColor="text1"/>
          <w:sz w:val="22"/>
          <w:szCs w:val="22"/>
        </w:rPr>
        <w:t>COLEGIOS DE PROFESIONISTAS. EL ARTÍCULO 48 DE LA LEY REGLAMENTARIA DEL ARTÍCULO 5o. CONSTITUCIONAL, RELATIVO AL EJERCICIO DE LAS PROFESIONES EN EL DISTRITO FEDERAL QUE ORDENA QUE AQUÉLLOS SE MANTENGAN AJENOS A TODA DOCTRINA O ACTIVIDAD RELIGIOSA, NO VIOLA EL ARTÍCULO 24 DE LA CONSTITUCIÓN FEDERAL</w:t>
      </w:r>
      <w:r w:rsidRPr="00886D80">
        <w:rPr>
          <w:bCs/>
          <w:color w:val="000000" w:themeColor="text1"/>
          <w:sz w:val="22"/>
          <w:szCs w:val="22"/>
        </w:rPr>
        <w:t>”.</w:t>
      </w:r>
      <w:r w:rsidRPr="00886D80">
        <w:rPr>
          <w:color w:val="000000" w:themeColor="text1"/>
          <w:sz w:val="22"/>
          <w:szCs w:val="22"/>
        </w:rPr>
        <w:t xml:space="preserve"> </w:t>
      </w:r>
      <w:r w:rsidRPr="00886D80">
        <w:rPr>
          <w:bCs/>
          <w:color w:val="000000" w:themeColor="text1"/>
          <w:sz w:val="22"/>
          <w:szCs w:val="22"/>
        </w:rPr>
        <w:t>Registro 191133. [TA]; Novena Época; Pleno; Semanario Judicial de la Federación y su Gaceta; Tomo XII, septiembre de 2000; página 14. P. CXXXVI/2000.</w:t>
      </w:r>
    </w:p>
  </w:footnote>
  <w:footnote w:id="28">
    <w:p w14:paraId="349B1974" w14:textId="77777777" w:rsidR="00544B4C" w:rsidRPr="00886D80" w:rsidRDefault="00544B4C" w:rsidP="00B709EE">
      <w:pPr>
        <w:spacing w:after="120"/>
        <w:ind w:left="284" w:hanging="284"/>
        <w:jc w:val="both"/>
        <w:rPr>
          <w:color w:val="000000" w:themeColor="text1"/>
          <w:sz w:val="22"/>
          <w:szCs w:val="22"/>
        </w:rPr>
      </w:pPr>
      <w:r w:rsidRPr="00886D80">
        <w:rPr>
          <w:rStyle w:val="Refdenotaalpie"/>
          <w:color w:val="000000" w:themeColor="text1"/>
          <w:sz w:val="22"/>
          <w:szCs w:val="22"/>
        </w:rPr>
        <w:footnoteRef/>
      </w:r>
      <w:r w:rsidRPr="00886D80">
        <w:rPr>
          <w:color w:val="000000" w:themeColor="text1"/>
          <w:sz w:val="22"/>
          <w:szCs w:val="22"/>
        </w:rPr>
        <w:t xml:space="preserve"> Amparo en revisión 1595/2006, resuelto por la extinta Primera Sala el 29 de noviembre de 2006, por unanimidad de 5 votos de los Ministros Gudiño Pelayo, Valls Hernández, Silva Meza, Sánchez Cordero de García Villegas y Presidente Cossío Díaz (ponente).</w:t>
      </w:r>
    </w:p>
  </w:footnote>
  <w:footnote w:id="29">
    <w:p w14:paraId="3D2C589F" w14:textId="77777777" w:rsidR="00544B4C" w:rsidRPr="00886D80" w:rsidRDefault="00544B4C" w:rsidP="00B709EE">
      <w:pPr>
        <w:pStyle w:val="Textonotapie"/>
        <w:spacing w:after="120"/>
        <w:ind w:left="284" w:hanging="284"/>
        <w:jc w:val="both"/>
        <w:rPr>
          <w:color w:val="000000" w:themeColor="text1"/>
          <w:sz w:val="22"/>
          <w:szCs w:val="22"/>
        </w:rPr>
      </w:pPr>
      <w:r w:rsidRPr="00886D80">
        <w:rPr>
          <w:rStyle w:val="Refdenotaalpie"/>
          <w:color w:val="000000" w:themeColor="text1"/>
          <w:sz w:val="22"/>
          <w:szCs w:val="22"/>
        </w:rPr>
        <w:footnoteRef/>
      </w:r>
      <w:r w:rsidRPr="00886D80">
        <w:rPr>
          <w:color w:val="000000" w:themeColor="text1"/>
          <w:sz w:val="22"/>
          <w:szCs w:val="22"/>
        </w:rPr>
        <w:t xml:space="preserve"> Este criterio fue reiterado en el amparo directo en revisión 502/2007, resuelto por la extinta Primera Sala el 28 de noviembre de 2007, por unanimidad de 5 votos de los Ministros Gudiño Pelayo, Valls Hernández, Silva Meza, Sánchez Cordero de García Villegas (ponente) y Presidente Cossío Díaz. </w:t>
      </w:r>
    </w:p>
  </w:footnote>
  <w:footnote w:id="30">
    <w:p w14:paraId="6950B1A9" w14:textId="77777777" w:rsidR="00544B4C" w:rsidRPr="00886D80" w:rsidRDefault="00544B4C" w:rsidP="00DE3634">
      <w:pPr>
        <w:pStyle w:val="Textonotapie"/>
        <w:spacing w:after="120"/>
        <w:ind w:left="284" w:hanging="284"/>
        <w:jc w:val="both"/>
        <w:rPr>
          <w:color w:val="000000" w:themeColor="text1"/>
          <w:sz w:val="22"/>
          <w:szCs w:val="22"/>
        </w:rPr>
      </w:pPr>
      <w:r w:rsidRPr="00886D80">
        <w:rPr>
          <w:rStyle w:val="Refdenotaalpie"/>
          <w:color w:val="000000" w:themeColor="text1"/>
          <w:sz w:val="22"/>
          <w:szCs w:val="22"/>
        </w:rPr>
        <w:footnoteRef/>
      </w:r>
      <w:r w:rsidRPr="00886D80">
        <w:rPr>
          <w:color w:val="000000" w:themeColor="text1"/>
          <w:sz w:val="22"/>
          <w:szCs w:val="22"/>
        </w:rPr>
        <w:t xml:space="preserve"> Amparo en revisión 439/2015, resuelto por la extinta Segunda Sala el 28 de octubre de 2015, por unanimidad de 5 votos de los Ministros Medina Mora Icaza, Silva Meza (ponente), Franco González Salas, Luna Ramos y Presidente Pérez Dayán.</w:t>
      </w:r>
    </w:p>
  </w:footnote>
  <w:footnote w:id="31">
    <w:p w14:paraId="57BCA1CB" w14:textId="77777777" w:rsidR="00544B4C" w:rsidRPr="00886D80" w:rsidRDefault="00544B4C" w:rsidP="00DE3634">
      <w:pPr>
        <w:ind w:left="284" w:hanging="284"/>
        <w:jc w:val="both"/>
        <w:rPr>
          <w:color w:val="000000" w:themeColor="text1"/>
          <w:sz w:val="22"/>
          <w:szCs w:val="22"/>
        </w:rPr>
      </w:pPr>
      <w:r w:rsidRPr="00886D80">
        <w:rPr>
          <w:rStyle w:val="Refdenotaalpie"/>
          <w:color w:val="000000" w:themeColor="text1"/>
          <w:sz w:val="22"/>
          <w:szCs w:val="22"/>
        </w:rPr>
        <w:footnoteRef/>
      </w:r>
      <w:r w:rsidRPr="00886D80">
        <w:rPr>
          <w:color w:val="000000" w:themeColor="text1"/>
          <w:sz w:val="22"/>
          <w:szCs w:val="22"/>
        </w:rPr>
        <w:t xml:space="preserve"> </w:t>
      </w:r>
      <w:r w:rsidRPr="00886D80">
        <w:rPr>
          <w:color w:val="000000" w:themeColor="text1"/>
          <w:sz w:val="22"/>
          <w:szCs w:val="22"/>
          <w:lang w:eastAsia="es-ES_tradnl"/>
        </w:rPr>
        <w:t>“</w:t>
      </w:r>
      <w:r w:rsidRPr="00886D80">
        <w:rPr>
          <w:b/>
          <w:color w:val="000000" w:themeColor="text1"/>
          <w:sz w:val="22"/>
          <w:szCs w:val="22"/>
          <w:lang w:eastAsia="es-ES_tradnl"/>
        </w:rPr>
        <w:t>Artículo 24 [Constitución Federal vigente]</w:t>
      </w:r>
      <w:r w:rsidRPr="00886D80">
        <w:rPr>
          <w:color w:val="000000" w:themeColor="text1"/>
          <w:sz w:val="22"/>
          <w:szCs w:val="22"/>
          <w:lang w:eastAsia="es-ES_tradnl"/>
        </w:rPr>
        <w:t xml:space="preserve">. </w:t>
      </w:r>
      <w:r w:rsidRPr="00886D80">
        <w:rPr>
          <w:color w:val="000000" w:themeColor="text1"/>
          <w:sz w:val="22"/>
          <w:szCs w:val="22"/>
          <w:u w:val="single"/>
          <w:lang w:eastAsia="es-ES_tradnl"/>
        </w:rPr>
        <w:t>Toda persona tiene derecho a la libertad de convicciones éticas, de conciencia y de religión, y a tener o adoptar, en su caso, la de su agrado</w:t>
      </w:r>
      <w:r w:rsidRPr="00886D80">
        <w:rPr>
          <w:color w:val="000000" w:themeColor="text1"/>
          <w:sz w:val="22"/>
          <w:szCs w:val="22"/>
          <w:lang w:eastAsia="es-ES_tradnl"/>
        </w:rPr>
        <w:t xml:space="preserve"> (…)”.</w:t>
      </w:r>
    </w:p>
  </w:footnote>
  <w:footnote w:id="32">
    <w:p w14:paraId="7A97DD2E" w14:textId="77777777" w:rsidR="00544B4C" w:rsidRPr="00886D80" w:rsidRDefault="00544B4C" w:rsidP="00D7347F">
      <w:pPr>
        <w:pStyle w:val="Textonotapie"/>
        <w:ind w:left="284" w:hanging="284"/>
        <w:jc w:val="both"/>
        <w:rPr>
          <w:color w:val="000000" w:themeColor="text1"/>
          <w:sz w:val="22"/>
          <w:szCs w:val="22"/>
        </w:rPr>
      </w:pPr>
      <w:r w:rsidRPr="00886D80">
        <w:rPr>
          <w:rStyle w:val="Refdenotaalpie"/>
          <w:color w:val="000000" w:themeColor="text1"/>
          <w:sz w:val="22"/>
          <w:szCs w:val="22"/>
        </w:rPr>
        <w:footnoteRef/>
      </w:r>
      <w:r w:rsidRPr="00886D80">
        <w:rPr>
          <w:color w:val="000000" w:themeColor="text1"/>
          <w:sz w:val="22"/>
          <w:szCs w:val="22"/>
        </w:rPr>
        <w:t xml:space="preserve"> Antes de la reforma constitucional de 2013, la redacción del artículo 24 era la siguiente:</w:t>
      </w:r>
    </w:p>
    <w:p w14:paraId="2F0D3841" w14:textId="77777777" w:rsidR="00544B4C" w:rsidRPr="00886D80" w:rsidRDefault="00544B4C" w:rsidP="00D7347F">
      <w:pPr>
        <w:ind w:left="284" w:hanging="284"/>
        <w:jc w:val="both"/>
        <w:rPr>
          <w:color w:val="000000" w:themeColor="text1"/>
          <w:sz w:val="22"/>
          <w:szCs w:val="22"/>
          <w:lang w:eastAsia="es-ES_tradnl"/>
        </w:rPr>
      </w:pPr>
      <w:r w:rsidRPr="00886D80">
        <w:rPr>
          <w:color w:val="000000" w:themeColor="text1"/>
          <w:sz w:val="22"/>
          <w:szCs w:val="22"/>
        </w:rPr>
        <w:t>“</w:t>
      </w:r>
      <w:r w:rsidRPr="00886D80">
        <w:rPr>
          <w:b/>
          <w:color w:val="000000" w:themeColor="text1"/>
          <w:sz w:val="22"/>
          <w:szCs w:val="22"/>
          <w:lang w:eastAsia="es-ES_tradnl"/>
        </w:rPr>
        <w:t>Artículo 24 [Constitución Federal vigente entre el 28 de enero de 1992 hasta el 19 julio de 2013]</w:t>
      </w:r>
      <w:r w:rsidRPr="00886D80">
        <w:rPr>
          <w:color w:val="000000" w:themeColor="text1"/>
          <w:sz w:val="22"/>
          <w:szCs w:val="22"/>
          <w:lang w:eastAsia="es-ES_tradnl"/>
        </w:rPr>
        <w:t>.- Todo hombre es libre para profesar la creencia religiosa que más le agrade y para practicar las ceremonias, devociones o actos del culto respectivo, siempre que no constituyan un delito o falta penados por la ley.</w:t>
      </w:r>
    </w:p>
    <w:p w14:paraId="2933E9E9" w14:textId="77777777" w:rsidR="00544B4C" w:rsidRPr="00886D80" w:rsidRDefault="00544B4C" w:rsidP="00D7347F">
      <w:pPr>
        <w:spacing w:after="120"/>
        <w:ind w:left="284" w:hanging="284"/>
        <w:jc w:val="both"/>
        <w:rPr>
          <w:color w:val="000000" w:themeColor="text1"/>
          <w:sz w:val="22"/>
          <w:szCs w:val="22"/>
          <w:lang w:eastAsia="es-ES_tradnl"/>
        </w:rPr>
      </w:pPr>
      <w:r w:rsidRPr="00886D80">
        <w:rPr>
          <w:color w:val="000000" w:themeColor="text1"/>
          <w:sz w:val="22"/>
          <w:szCs w:val="22"/>
          <w:lang w:eastAsia="es-ES_tradnl"/>
        </w:rPr>
        <w:t>(…)</w:t>
      </w:r>
      <w:r w:rsidRPr="00886D80">
        <w:rPr>
          <w:color w:val="000000" w:themeColor="text1"/>
          <w:sz w:val="22"/>
          <w:szCs w:val="22"/>
        </w:rPr>
        <w:t>”.</w:t>
      </w:r>
    </w:p>
  </w:footnote>
  <w:footnote w:id="33">
    <w:p w14:paraId="47A15062" w14:textId="77777777" w:rsidR="00544B4C" w:rsidRPr="00886D80" w:rsidRDefault="00544B4C" w:rsidP="00D7347F">
      <w:pPr>
        <w:spacing w:after="120"/>
        <w:ind w:left="284" w:hanging="284"/>
        <w:jc w:val="both"/>
        <w:rPr>
          <w:color w:val="000000" w:themeColor="text1"/>
          <w:sz w:val="22"/>
          <w:szCs w:val="22"/>
        </w:rPr>
      </w:pPr>
      <w:r w:rsidRPr="00886D80">
        <w:rPr>
          <w:rStyle w:val="Refdenotaalpie"/>
          <w:color w:val="000000" w:themeColor="text1"/>
          <w:sz w:val="22"/>
          <w:szCs w:val="22"/>
        </w:rPr>
        <w:footnoteRef/>
      </w:r>
      <w:r w:rsidRPr="00886D80">
        <w:rPr>
          <w:color w:val="000000" w:themeColor="text1"/>
          <w:sz w:val="22"/>
          <w:szCs w:val="22"/>
        </w:rPr>
        <w:t xml:space="preserve"> Amparo en revisión 1595/2006, resuelto por la extinta Primera Sala el 29 de noviembre de 2006, por unanimidad de 5 votos de los Ministros Gudiño Pelayo, Valls Hernández, Silva Meza, Sánchez Cordero de García Villegas y Presidente Cossío Díaz (ponente).</w:t>
      </w:r>
    </w:p>
  </w:footnote>
  <w:footnote w:id="34">
    <w:p w14:paraId="1295970C" w14:textId="77777777" w:rsidR="00544B4C" w:rsidRPr="00886D80" w:rsidRDefault="00544B4C" w:rsidP="009C26DF">
      <w:pPr>
        <w:pStyle w:val="corte4fondo"/>
        <w:spacing w:after="120" w:line="240" w:lineRule="auto"/>
        <w:ind w:left="284" w:hanging="284"/>
        <w:rPr>
          <w:rFonts w:ascii="Times New Roman" w:hAnsi="Times New Roman"/>
          <w:bCs/>
          <w:color w:val="000000" w:themeColor="text1"/>
          <w:sz w:val="22"/>
          <w:szCs w:val="22"/>
        </w:rPr>
      </w:pPr>
      <w:r w:rsidRPr="00886D80">
        <w:rPr>
          <w:rStyle w:val="Refdenotaalpie"/>
          <w:rFonts w:ascii="Times New Roman" w:hAnsi="Times New Roman"/>
          <w:color w:val="000000" w:themeColor="text1"/>
          <w:sz w:val="22"/>
          <w:szCs w:val="22"/>
        </w:rPr>
        <w:footnoteRef/>
      </w:r>
      <w:r w:rsidRPr="00886D80">
        <w:rPr>
          <w:rFonts w:ascii="Times New Roman" w:hAnsi="Times New Roman"/>
          <w:color w:val="000000" w:themeColor="text1"/>
          <w:sz w:val="22"/>
          <w:szCs w:val="22"/>
        </w:rPr>
        <w:t xml:space="preserve"> “</w:t>
      </w:r>
      <w:r w:rsidRPr="00886D80">
        <w:rPr>
          <w:rFonts w:ascii="Times New Roman" w:hAnsi="Times New Roman"/>
          <w:b/>
          <w:bCs/>
          <w:color w:val="000000" w:themeColor="text1"/>
          <w:sz w:val="22"/>
          <w:szCs w:val="22"/>
        </w:rPr>
        <w:t>LIBERTAD RELIGIOSA. SUS DIFERENTES FACETAS</w:t>
      </w:r>
      <w:r w:rsidRPr="00886D80">
        <w:rPr>
          <w:rFonts w:ascii="Times New Roman" w:hAnsi="Times New Roman"/>
          <w:bCs/>
          <w:color w:val="000000" w:themeColor="text1"/>
          <w:sz w:val="22"/>
          <w:szCs w:val="22"/>
        </w:rPr>
        <w:t xml:space="preserve">”. </w:t>
      </w:r>
      <w:r w:rsidRPr="00886D80">
        <w:rPr>
          <w:rFonts w:ascii="Times New Roman" w:hAnsi="Times New Roman"/>
          <w:bCs/>
          <w:color w:val="000000" w:themeColor="text1"/>
          <w:sz w:val="22"/>
          <w:szCs w:val="22"/>
          <w:lang w:val="pt-PT"/>
        </w:rPr>
        <w:t xml:space="preserve">Registro 173253. [TA]; </w:t>
      </w:r>
      <w:r w:rsidRPr="00886D80">
        <w:rPr>
          <w:rFonts w:ascii="Times New Roman" w:hAnsi="Times New Roman"/>
          <w:color w:val="000000" w:themeColor="text1"/>
          <w:sz w:val="22"/>
          <w:szCs w:val="22"/>
          <w:lang w:val="es-MX"/>
        </w:rPr>
        <w:t>Novena Época</w:t>
      </w:r>
      <w:r w:rsidRPr="00886D80">
        <w:rPr>
          <w:rFonts w:ascii="Times New Roman" w:hAnsi="Times New Roman"/>
          <w:bCs/>
          <w:color w:val="000000" w:themeColor="text1"/>
          <w:sz w:val="22"/>
          <w:szCs w:val="22"/>
          <w:lang w:val="pt-PT"/>
        </w:rPr>
        <w:t xml:space="preserve">; </w:t>
      </w:r>
      <w:r w:rsidRPr="00886D80">
        <w:rPr>
          <w:rFonts w:ascii="Times New Roman" w:hAnsi="Times New Roman"/>
          <w:bCs/>
          <w:color w:val="000000" w:themeColor="text1"/>
          <w:sz w:val="22"/>
          <w:szCs w:val="22"/>
          <w:lang w:val="es-MX"/>
        </w:rPr>
        <w:t>Primera Sala</w:t>
      </w:r>
      <w:r w:rsidRPr="00886D80">
        <w:rPr>
          <w:rFonts w:ascii="Times New Roman" w:hAnsi="Times New Roman"/>
          <w:bCs/>
          <w:color w:val="000000" w:themeColor="text1"/>
          <w:sz w:val="22"/>
          <w:szCs w:val="22"/>
        </w:rPr>
        <w:t xml:space="preserve">; </w:t>
      </w:r>
      <w:r w:rsidRPr="00886D80">
        <w:rPr>
          <w:rFonts w:ascii="Times New Roman" w:hAnsi="Times New Roman"/>
          <w:bCs/>
          <w:color w:val="000000" w:themeColor="text1"/>
          <w:sz w:val="22"/>
          <w:szCs w:val="22"/>
          <w:lang w:val="es-MX"/>
        </w:rPr>
        <w:t xml:space="preserve">Semanario Judicial de la Federación </w:t>
      </w:r>
      <w:r w:rsidRPr="00886D80">
        <w:rPr>
          <w:rFonts w:ascii="Times New Roman" w:hAnsi="Times New Roman"/>
          <w:bCs/>
          <w:color w:val="000000" w:themeColor="text1"/>
          <w:sz w:val="22"/>
          <w:szCs w:val="22"/>
        </w:rPr>
        <w:t xml:space="preserve">y su Gaceta; Tomo XXV, Febrero de 2007; Pág. 654. 1a. LX/2007. </w:t>
      </w:r>
    </w:p>
  </w:footnote>
  <w:footnote w:id="35">
    <w:p w14:paraId="0FD059DD" w14:textId="77777777" w:rsidR="00544B4C" w:rsidRPr="00886D80" w:rsidRDefault="00544B4C" w:rsidP="009C26DF">
      <w:pPr>
        <w:pStyle w:val="Textonotapie"/>
        <w:spacing w:after="120"/>
        <w:ind w:left="284" w:hanging="284"/>
        <w:jc w:val="both"/>
        <w:rPr>
          <w:color w:val="000000" w:themeColor="text1"/>
          <w:sz w:val="22"/>
          <w:szCs w:val="22"/>
        </w:rPr>
      </w:pPr>
      <w:r w:rsidRPr="00886D80">
        <w:rPr>
          <w:rStyle w:val="Refdenotaalpie"/>
          <w:color w:val="000000" w:themeColor="text1"/>
          <w:sz w:val="22"/>
          <w:szCs w:val="22"/>
        </w:rPr>
        <w:footnoteRef/>
      </w:r>
      <w:r w:rsidRPr="00886D80">
        <w:rPr>
          <w:color w:val="000000" w:themeColor="text1"/>
          <w:sz w:val="22"/>
          <w:szCs w:val="22"/>
        </w:rPr>
        <w:t xml:space="preserve"> </w:t>
      </w:r>
      <w:r w:rsidRPr="00886D80">
        <w:rPr>
          <w:bCs/>
          <w:color w:val="000000" w:themeColor="text1"/>
          <w:sz w:val="22"/>
          <w:szCs w:val="22"/>
        </w:rPr>
        <w:t>“</w:t>
      </w:r>
      <w:r w:rsidRPr="00886D80">
        <w:rPr>
          <w:b/>
          <w:bCs/>
          <w:color w:val="000000" w:themeColor="text1"/>
          <w:sz w:val="22"/>
          <w:szCs w:val="22"/>
        </w:rPr>
        <w:t>LIBERTAD RELIGIOSA Y LIBERTAD DE CULTO. SUS DIFERENCIAS</w:t>
      </w:r>
      <w:r w:rsidRPr="00886D80">
        <w:rPr>
          <w:bCs/>
          <w:color w:val="000000" w:themeColor="text1"/>
          <w:sz w:val="22"/>
          <w:szCs w:val="22"/>
        </w:rPr>
        <w:t xml:space="preserve">”. Registro 173252. [TA]; </w:t>
      </w:r>
      <w:r w:rsidRPr="00886D80">
        <w:rPr>
          <w:color w:val="000000" w:themeColor="text1"/>
          <w:sz w:val="22"/>
          <w:szCs w:val="22"/>
        </w:rPr>
        <w:t>Novena Época;</w:t>
      </w:r>
      <w:r w:rsidRPr="00886D80">
        <w:rPr>
          <w:bCs/>
          <w:color w:val="000000" w:themeColor="text1"/>
          <w:sz w:val="22"/>
          <w:szCs w:val="22"/>
        </w:rPr>
        <w:t xml:space="preserve"> Primera Sala; Semanario Judicial de la Federación y su Gaceta; Tomo XXV, Febrero de 2007; Pág. 654. 1a. LXI/2007. </w:t>
      </w:r>
    </w:p>
  </w:footnote>
  <w:footnote w:id="36">
    <w:p w14:paraId="47143718" w14:textId="77777777" w:rsidR="00544B4C" w:rsidRPr="00886D80" w:rsidRDefault="00544B4C" w:rsidP="00456D77">
      <w:pPr>
        <w:pStyle w:val="Textonotapie"/>
        <w:spacing w:after="120"/>
        <w:ind w:left="284" w:hanging="284"/>
        <w:jc w:val="both"/>
        <w:rPr>
          <w:color w:val="000000" w:themeColor="text1"/>
          <w:sz w:val="22"/>
          <w:szCs w:val="22"/>
        </w:rPr>
      </w:pPr>
      <w:r w:rsidRPr="00886D80">
        <w:rPr>
          <w:rStyle w:val="Refdenotaalpie"/>
          <w:color w:val="000000" w:themeColor="text1"/>
          <w:sz w:val="22"/>
          <w:szCs w:val="22"/>
        </w:rPr>
        <w:footnoteRef/>
      </w:r>
      <w:r w:rsidRPr="00886D80">
        <w:rPr>
          <w:color w:val="000000" w:themeColor="text1"/>
          <w:sz w:val="22"/>
          <w:szCs w:val="22"/>
        </w:rPr>
        <w:t xml:space="preserve"> Exposición de motivos de la iniciativa de reforma constitucional presentada por el Grupo Parlamentario del Partido Revolucionario Institucional el 18 de marzo de 2010, Cámara de Diputados, Gaceta No. 2971-I.</w:t>
      </w:r>
    </w:p>
  </w:footnote>
  <w:footnote w:id="37">
    <w:p w14:paraId="6D927C51" w14:textId="77777777" w:rsidR="00544B4C" w:rsidRPr="00886D80" w:rsidRDefault="00544B4C" w:rsidP="00456D77">
      <w:pPr>
        <w:pStyle w:val="Textonotapie"/>
        <w:spacing w:after="120"/>
        <w:ind w:left="284" w:hanging="284"/>
        <w:jc w:val="both"/>
        <w:rPr>
          <w:color w:val="000000" w:themeColor="text1"/>
          <w:sz w:val="22"/>
          <w:szCs w:val="22"/>
        </w:rPr>
      </w:pPr>
      <w:r w:rsidRPr="00886D80">
        <w:rPr>
          <w:rStyle w:val="Refdenotaalpie"/>
          <w:color w:val="000000" w:themeColor="text1"/>
          <w:sz w:val="22"/>
          <w:szCs w:val="22"/>
        </w:rPr>
        <w:footnoteRef/>
      </w:r>
      <w:r w:rsidRPr="00886D80">
        <w:rPr>
          <w:color w:val="000000" w:themeColor="text1"/>
          <w:sz w:val="22"/>
          <w:szCs w:val="22"/>
        </w:rPr>
        <w:t xml:space="preserve"> Dictamen de la Comisión de Puntos Constitucionales de la Cámara de Diputados del Congreso de la Unión (Cámara de Origen), de 15 de diciembre de 2011, Gaceta No. 3413-III.</w:t>
      </w:r>
    </w:p>
  </w:footnote>
  <w:footnote w:id="38">
    <w:p w14:paraId="27B81F25" w14:textId="77777777" w:rsidR="00544B4C" w:rsidRPr="00886D80" w:rsidRDefault="00544B4C" w:rsidP="00266E11">
      <w:pPr>
        <w:pStyle w:val="Textonotapie"/>
        <w:spacing w:after="120"/>
        <w:ind w:left="284" w:hanging="284"/>
        <w:jc w:val="both"/>
        <w:rPr>
          <w:color w:val="000000" w:themeColor="text1"/>
          <w:sz w:val="22"/>
          <w:szCs w:val="22"/>
        </w:rPr>
      </w:pPr>
      <w:r w:rsidRPr="00886D80">
        <w:rPr>
          <w:rStyle w:val="Refdenotaalpie"/>
          <w:color w:val="000000" w:themeColor="text1"/>
          <w:sz w:val="22"/>
          <w:szCs w:val="22"/>
        </w:rPr>
        <w:footnoteRef/>
      </w:r>
      <w:r w:rsidRPr="00886D80">
        <w:rPr>
          <w:color w:val="000000" w:themeColor="text1"/>
          <w:sz w:val="22"/>
          <w:szCs w:val="22"/>
        </w:rPr>
        <w:t xml:space="preserve"> Amparo en revisión 439/2015, resuelto por la entonces Segunda Sala el 28 de octubre de 2015, por unanimidad de 5 votos de los Ministros Medina Mora Icaza, Silva Meza (ponente), Franco González Salas, Luna Ramos y Presidente Pérez Dayán.</w:t>
      </w:r>
    </w:p>
  </w:footnote>
  <w:footnote w:id="39">
    <w:p w14:paraId="5D8FA1AF" w14:textId="77777777" w:rsidR="00544B4C" w:rsidRPr="00886D80" w:rsidRDefault="00544B4C" w:rsidP="00266E11">
      <w:pPr>
        <w:spacing w:after="120"/>
        <w:ind w:left="284" w:hanging="284"/>
        <w:jc w:val="both"/>
        <w:rPr>
          <w:color w:val="000000" w:themeColor="text1"/>
          <w:sz w:val="22"/>
          <w:szCs w:val="22"/>
        </w:rPr>
      </w:pPr>
      <w:r w:rsidRPr="00886D80">
        <w:rPr>
          <w:rStyle w:val="Refdenotaalpie"/>
          <w:color w:val="000000" w:themeColor="text1"/>
          <w:sz w:val="22"/>
          <w:szCs w:val="22"/>
        </w:rPr>
        <w:footnoteRef/>
      </w:r>
      <w:r w:rsidRPr="00886D80">
        <w:rPr>
          <w:color w:val="000000" w:themeColor="text1"/>
          <w:sz w:val="22"/>
          <w:szCs w:val="22"/>
        </w:rPr>
        <w:t xml:space="preserve"> </w:t>
      </w:r>
      <w:r w:rsidRPr="00886D80">
        <w:rPr>
          <w:color w:val="000000" w:themeColor="text1"/>
          <w:sz w:val="22"/>
          <w:szCs w:val="22"/>
          <w:lang w:eastAsia="es-ES"/>
        </w:rPr>
        <w:t xml:space="preserve">Amparo en revisión 800/2017, resuelto por la </w:t>
      </w:r>
      <w:r w:rsidRPr="00886D80">
        <w:rPr>
          <w:color w:val="000000" w:themeColor="text1"/>
          <w:sz w:val="22"/>
          <w:szCs w:val="22"/>
        </w:rPr>
        <w:t>entonces</w:t>
      </w:r>
      <w:r w:rsidRPr="00886D80">
        <w:rPr>
          <w:color w:val="000000" w:themeColor="text1"/>
          <w:sz w:val="22"/>
          <w:szCs w:val="22"/>
          <w:lang w:eastAsia="es-ES"/>
        </w:rPr>
        <w:t xml:space="preserve"> Segunda Sala el 29 de noviembre de 2017, </w:t>
      </w:r>
      <w:r w:rsidRPr="00886D80">
        <w:rPr>
          <w:color w:val="000000" w:themeColor="text1"/>
          <w:sz w:val="22"/>
          <w:szCs w:val="22"/>
        </w:rPr>
        <w:t xml:space="preserve">por unanimidad de 5 votos de los Ministros Pérez Dayán (ponente), Laynez Potisek, Franco González Salas, Luna Ramos y Presidente Medina Mora I. </w:t>
      </w:r>
    </w:p>
  </w:footnote>
  <w:footnote w:id="40">
    <w:p w14:paraId="6A3AAF35" w14:textId="77777777" w:rsidR="00544B4C" w:rsidRPr="00886D80" w:rsidRDefault="00544B4C" w:rsidP="00266E11">
      <w:pPr>
        <w:pStyle w:val="corte4fondo"/>
        <w:tabs>
          <w:tab w:val="left" w:pos="709"/>
        </w:tabs>
        <w:spacing w:after="120" w:line="240" w:lineRule="auto"/>
        <w:ind w:left="284" w:hanging="284"/>
        <w:rPr>
          <w:rFonts w:ascii="Times New Roman" w:hAnsi="Times New Roman"/>
          <w:color w:val="000000" w:themeColor="text1"/>
          <w:sz w:val="22"/>
          <w:szCs w:val="22"/>
        </w:rPr>
      </w:pPr>
      <w:r w:rsidRPr="00886D80">
        <w:rPr>
          <w:rStyle w:val="Refdenotaalpie"/>
          <w:rFonts w:ascii="Times New Roman" w:hAnsi="Times New Roman"/>
          <w:color w:val="000000" w:themeColor="text1"/>
          <w:sz w:val="22"/>
          <w:szCs w:val="22"/>
        </w:rPr>
        <w:footnoteRef/>
      </w:r>
      <w:r w:rsidRPr="00886D80">
        <w:rPr>
          <w:rFonts w:ascii="Times New Roman" w:hAnsi="Times New Roman"/>
          <w:color w:val="000000" w:themeColor="text1"/>
          <w:sz w:val="22"/>
          <w:szCs w:val="22"/>
        </w:rPr>
        <w:t xml:space="preserve"> Amparo en revisión 1049/2017, resuelto por la entonces Primera Sala el 15 de agosto de 2018, por mayoría de 4 votos de los Ministros Zaldívar Lelo de Larrea (Ponente), Pardo Rebolledo, Gutiérrez Ortiz Mena y Presidenta Piña Hernández. En contra el Ministro Cossío Díaz. </w:t>
      </w:r>
    </w:p>
  </w:footnote>
  <w:footnote w:id="41">
    <w:p w14:paraId="68606F06" w14:textId="77777777" w:rsidR="00544B4C" w:rsidRPr="00886D80" w:rsidRDefault="00544B4C" w:rsidP="00D04711">
      <w:pPr>
        <w:pStyle w:val="Textonotapie"/>
        <w:spacing w:after="120"/>
        <w:ind w:left="284" w:hanging="284"/>
        <w:jc w:val="both"/>
        <w:rPr>
          <w:color w:val="000000" w:themeColor="text1"/>
          <w:sz w:val="22"/>
          <w:szCs w:val="22"/>
          <w:lang w:val="pt-PT"/>
        </w:rPr>
      </w:pPr>
      <w:r w:rsidRPr="00886D80">
        <w:rPr>
          <w:rStyle w:val="Refdenotaalpie"/>
          <w:color w:val="000000" w:themeColor="text1"/>
          <w:sz w:val="22"/>
          <w:szCs w:val="22"/>
        </w:rPr>
        <w:footnoteRef/>
      </w:r>
      <w:r w:rsidRPr="00886D80">
        <w:rPr>
          <w:color w:val="000000" w:themeColor="text1"/>
          <w:sz w:val="22"/>
          <w:szCs w:val="22"/>
        </w:rPr>
        <w:t xml:space="preserve"> “</w:t>
      </w:r>
      <w:r w:rsidRPr="00886D80">
        <w:rPr>
          <w:b/>
          <w:color w:val="000000" w:themeColor="text1"/>
          <w:sz w:val="22"/>
          <w:szCs w:val="22"/>
        </w:rPr>
        <w:t>LIBERTAD RELIGIOSA. DEBERES QUE IMPONE AL ESTADO</w:t>
      </w:r>
      <w:r w:rsidRPr="00886D80">
        <w:rPr>
          <w:color w:val="000000" w:themeColor="text1"/>
          <w:sz w:val="22"/>
          <w:szCs w:val="22"/>
        </w:rPr>
        <w:t xml:space="preserve">”. </w:t>
      </w:r>
      <w:r w:rsidRPr="00886D80">
        <w:rPr>
          <w:color w:val="000000" w:themeColor="text1"/>
          <w:sz w:val="22"/>
          <w:szCs w:val="22"/>
          <w:lang w:val="pt-PT"/>
        </w:rPr>
        <w:t xml:space="preserve">Registro 2019256. [TA]; Décima Época; </w:t>
      </w:r>
      <w:r w:rsidRPr="00886D80">
        <w:rPr>
          <w:color w:val="000000" w:themeColor="text1"/>
          <w:sz w:val="22"/>
          <w:szCs w:val="22"/>
        </w:rPr>
        <w:t>Primera Sala; Gaceta del Semanario Judicial de la Federación; Libro 63, Febrero de 2019; Tomo I; Pág. 722. 1a. IV/2019 (10a.).</w:t>
      </w:r>
    </w:p>
  </w:footnote>
  <w:footnote w:id="42">
    <w:p w14:paraId="56903329" w14:textId="77777777" w:rsidR="00544B4C" w:rsidRPr="00886D80" w:rsidRDefault="00544B4C" w:rsidP="00D04711">
      <w:pPr>
        <w:pStyle w:val="CORTE4NORMAL"/>
        <w:spacing w:after="120" w:line="240" w:lineRule="auto"/>
        <w:ind w:left="284" w:hanging="284"/>
        <w:rPr>
          <w:rFonts w:ascii="Times New Roman" w:hAnsi="Times New Roman" w:cs="Times New Roman"/>
          <w:color w:val="000000" w:themeColor="text1"/>
          <w:sz w:val="22"/>
          <w:lang w:val="es-ES_tradnl"/>
        </w:rPr>
      </w:pPr>
      <w:r w:rsidRPr="00886D80">
        <w:rPr>
          <w:rStyle w:val="Refdenotaalpie"/>
          <w:rFonts w:ascii="Times New Roman" w:hAnsi="Times New Roman" w:cs="Times New Roman"/>
          <w:color w:val="000000" w:themeColor="text1"/>
          <w:sz w:val="22"/>
        </w:rPr>
        <w:footnoteRef/>
      </w:r>
      <w:r w:rsidRPr="00886D80">
        <w:rPr>
          <w:rFonts w:ascii="Times New Roman" w:hAnsi="Times New Roman" w:cs="Times New Roman"/>
          <w:color w:val="000000" w:themeColor="text1"/>
          <w:sz w:val="22"/>
        </w:rPr>
        <w:t xml:space="preserve"> </w:t>
      </w:r>
      <w:r w:rsidRPr="00886D80">
        <w:rPr>
          <w:rFonts w:ascii="Times New Roman" w:hAnsi="Times New Roman" w:cs="Times New Roman"/>
          <w:color w:val="000000" w:themeColor="text1"/>
          <w:sz w:val="22"/>
          <w:lang w:val="es-ES_tradnl"/>
        </w:rPr>
        <w:t xml:space="preserve">Amparo en revisión 854/2018, resuelto por la </w:t>
      </w:r>
      <w:r w:rsidRPr="00886D80">
        <w:rPr>
          <w:rFonts w:ascii="Times New Roman" w:hAnsi="Times New Roman" w:cs="Times New Roman"/>
          <w:color w:val="000000" w:themeColor="text1"/>
          <w:sz w:val="22"/>
        </w:rPr>
        <w:t>entonces</w:t>
      </w:r>
      <w:r w:rsidRPr="00886D80">
        <w:rPr>
          <w:rFonts w:ascii="Times New Roman" w:hAnsi="Times New Roman" w:cs="Times New Roman"/>
          <w:color w:val="000000" w:themeColor="text1"/>
          <w:sz w:val="22"/>
          <w:lang w:val="es-ES_tradnl"/>
        </w:rPr>
        <w:t xml:space="preserve"> Segunda Sala el 7 de agosto de 2019, por </w:t>
      </w:r>
      <w:r w:rsidRPr="00886D80">
        <w:rPr>
          <w:rFonts w:ascii="Times New Roman" w:hAnsi="Times New Roman" w:cs="Times New Roman"/>
          <w:color w:val="000000" w:themeColor="text1"/>
          <w:sz w:val="22"/>
        </w:rPr>
        <w:t>unanimidad de 5 votos de los Ministros Pérez Dayán, Medina Mora I., Franco González Salas, Esquivel Mossa (ponente) y Presidente Laynez Potisek.</w:t>
      </w:r>
    </w:p>
  </w:footnote>
  <w:footnote w:id="43">
    <w:p w14:paraId="7507A101" w14:textId="77777777" w:rsidR="00544B4C" w:rsidRPr="00886D80" w:rsidRDefault="00544B4C" w:rsidP="00D04711">
      <w:pPr>
        <w:pStyle w:val="Textonotapie"/>
        <w:spacing w:after="120"/>
        <w:ind w:left="284" w:hanging="284"/>
        <w:jc w:val="both"/>
        <w:rPr>
          <w:color w:val="000000" w:themeColor="text1"/>
          <w:sz w:val="22"/>
          <w:szCs w:val="22"/>
        </w:rPr>
      </w:pPr>
      <w:r w:rsidRPr="00886D80">
        <w:rPr>
          <w:rStyle w:val="Refdenotaalpie"/>
          <w:color w:val="000000" w:themeColor="text1"/>
          <w:sz w:val="22"/>
          <w:szCs w:val="22"/>
        </w:rPr>
        <w:footnoteRef/>
      </w:r>
      <w:r w:rsidRPr="00886D80">
        <w:rPr>
          <w:color w:val="000000" w:themeColor="text1"/>
          <w:sz w:val="22"/>
          <w:szCs w:val="22"/>
        </w:rPr>
        <w:t xml:space="preserve"> Corte IDH. Caso "La Última Tentación de Cristo" (Olmedo Bustos y otros) Vs. Chile. Fondo, Reparaciones y Costas. Sentencia de 5 de febrero de 2001. Serie C No. 73.</w:t>
      </w:r>
    </w:p>
  </w:footnote>
  <w:footnote w:id="44">
    <w:p w14:paraId="40B89FE5" w14:textId="77777777" w:rsidR="00544B4C" w:rsidRPr="00886D80" w:rsidRDefault="00544B4C" w:rsidP="00D04711">
      <w:pPr>
        <w:pStyle w:val="Textonotapie"/>
        <w:spacing w:after="120"/>
        <w:ind w:left="284" w:hanging="284"/>
        <w:jc w:val="both"/>
        <w:rPr>
          <w:color w:val="000000" w:themeColor="text1"/>
          <w:sz w:val="22"/>
          <w:szCs w:val="22"/>
        </w:rPr>
      </w:pPr>
      <w:r w:rsidRPr="00886D80">
        <w:rPr>
          <w:rStyle w:val="Refdenotaalpie"/>
          <w:color w:val="000000" w:themeColor="text1"/>
          <w:sz w:val="22"/>
          <w:szCs w:val="22"/>
        </w:rPr>
        <w:footnoteRef/>
      </w:r>
      <w:r w:rsidRPr="00886D80">
        <w:rPr>
          <w:color w:val="000000" w:themeColor="text1"/>
          <w:sz w:val="22"/>
          <w:szCs w:val="22"/>
        </w:rPr>
        <w:t xml:space="preserve"> Corte IDH. Caso "La Última Tentación de Cristo" (Olmedo Bustos y otros) Vs. Chile. Fondo, Reparaciones y Costas. Sentencia de 5 de febrero de 2001. Serie C No. 73.</w:t>
      </w:r>
    </w:p>
  </w:footnote>
  <w:footnote w:id="45">
    <w:p w14:paraId="05DAE9D7" w14:textId="77777777" w:rsidR="00544B4C" w:rsidRPr="00886D80" w:rsidRDefault="00544B4C" w:rsidP="000C5EB9">
      <w:pPr>
        <w:pStyle w:val="Textonotapie"/>
        <w:spacing w:after="120"/>
        <w:ind w:left="284" w:hanging="284"/>
        <w:jc w:val="both"/>
        <w:rPr>
          <w:color w:val="000000" w:themeColor="text1"/>
          <w:sz w:val="22"/>
          <w:szCs w:val="22"/>
          <w:lang w:val="en-US"/>
        </w:rPr>
      </w:pPr>
      <w:r w:rsidRPr="00886D80">
        <w:rPr>
          <w:rStyle w:val="Refdenotaalpie"/>
          <w:color w:val="000000" w:themeColor="text1"/>
          <w:sz w:val="22"/>
          <w:szCs w:val="22"/>
        </w:rPr>
        <w:footnoteRef/>
      </w:r>
      <w:r w:rsidRPr="00886D80">
        <w:rPr>
          <w:color w:val="000000" w:themeColor="text1"/>
          <w:sz w:val="22"/>
          <w:szCs w:val="22"/>
        </w:rPr>
        <w:t xml:space="preserve"> </w:t>
      </w:r>
      <w:r w:rsidRPr="00886D80">
        <w:rPr>
          <w:i/>
          <w:color w:val="000000" w:themeColor="text1"/>
          <w:sz w:val="22"/>
          <w:szCs w:val="22"/>
        </w:rPr>
        <w:t xml:space="preserve">Cfr. </w:t>
      </w:r>
      <w:r w:rsidRPr="00886D80">
        <w:rPr>
          <w:color w:val="000000" w:themeColor="text1"/>
          <w:sz w:val="22"/>
          <w:szCs w:val="22"/>
        </w:rPr>
        <w:t xml:space="preserve">Dworkin, Ronald, </w:t>
      </w:r>
      <w:r w:rsidRPr="00886D80">
        <w:rPr>
          <w:i/>
          <w:color w:val="000000" w:themeColor="text1"/>
          <w:sz w:val="22"/>
          <w:szCs w:val="22"/>
        </w:rPr>
        <w:t>Religion without god</w:t>
      </w:r>
      <w:r w:rsidRPr="00886D80">
        <w:rPr>
          <w:color w:val="000000" w:themeColor="text1"/>
          <w:sz w:val="22"/>
          <w:szCs w:val="22"/>
        </w:rPr>
        <w:t xml:space="preserve">, Massachusetts, Harvard University Press, 2013, pp. 1 a 43 y 105 a 147 (existe traducción al castellano en </w:t>
      </w:r>
      <w:r w:rsidRPr="00886D80">
        <w:rPr>
          <w:i/>
          <w:color w:val="000000" w:themeColor="text1"/>
          <w:sz w:val="22"/>
          <w:szCs w:val="22"/>
        </w:rPr>
        <w:t>Religión sin dios</w:t>
      </w:r>
      <w:r w:rsidRPr="00886D80">
        <w:rPr>
          <w:color w:val="000000" w:themeColor="text1"/>
          <w:sz w:val="22"/>
          <w:szCs w:val="22"/>
        </w:rPr>
        <w:t xml:space="preserve">, México, Fondo de Cultura Económica, 2014 a cargo de Víctor Altamirano). </w:t>
      </w:r>
      <w:r w:rsidRPr="00886D80">
        <w:rPr>
          <w:color w:val="000000" w:themeColor="text1"/>
          <w:sz w:val="22"/>
          <w:szCs w:val="22"/>
          <w:lang w:val="en-US"/>
        </w:rPr>
        <w:t xml:space="preserve">Y Zucca, Lorenzo, </w:t>
      </w:r>
      <w:r w:rsidRPr="00886D80">
        <w:rPr>
          <w:i/>
          <w:color w:val="000000" w:themeColor="text1"/>
          <w:sz w:val="22"/>
          <w:szCs w:val="22"/>
          <w:lang w:val="en-US"/>
        </w:rPr>
        <w:t>A Secular Europe. Law and Religion in the European Constitutional Landscape</w:t>
      </w:r>
      <w:r w:rsidRPr="00886D80">
        <w:rPr>
          <w:color w:val="000000" w:themeColor="text1"/>
          <w:sz w:val="22"/>
          <w:szCs w:val="22"/>
          <w:lang w:val="en-US"/>
        </w:rPr>
        <w:t>, Oxford University Press, Reino Unido, 2012, pp. 88 a 91.</w:t>
      </w:r>
    </w:p>
  </w:footnote>
  <w:footnote w:id="46">
    <w:p w14:paraId="3A4981D2" w14:textId="77777777" w:rsidR="00544B4C" w:rsidRPr="00886D80" w:rsidRDefault="00544B4C" w:rsidP="000C5EB9">
      <w:pPr>
        <w:ind w:left="284" w:hanging="284"/>
        <w:jc w:val="both"/>
        <w:rPr>
          <w:color w:val="000000" w:themeColor="text1"/>
          <w:sz w:val="22"/>
          <w:szCs w:val="22"/>
          <w:lang w:eastAsia="es-ES_tradnl"/>
        </w:rPr>
      </w:pPr>
      <w:r w:rsidRPr="00886D80">
        <w:rPr>
          <w:rStyle w:val="Refdenotaalpie"/>
          <w:color w:val="000000" w:themeColor="text1"/>
          <w:sz w:val="22"/>
          <w:szCs w:val="22"/>
        </w:rPr>
        <w:footnoteRef/>
      </w:r>
      <w:r w:rsidRPr="00886D80">
        <w:rPr>
          <w:color w:val="000000" w:themeColor="text1"/>
          <w:sz w:val="22"/>
          <w:szCs w:val="22"/>
        </w:rPr>
        <w:t xml:space="preserve"> </w:t>
      </w:r>
      <w:r w:rsidRPr="00886D80">
        <w:rPr>
          <w:color w:val="000000" w:themeColor="text1"/>
          <w:sz w:val="22"/>
          <w:szCs w:val="22"/>
          <w:lang w:eastAsia="es-ES_tradnl"/>
        </w:rPr>
        <w:t>“</w:t>
      </w:r>
      <w:r w:rsidRPr="00886D80">
        <w:rPr>
          <w:b/>
          <w:color w:val="000000" w:themeColor="text1"/>
          <w:sz w:val="22"/>
          <w:szCs w:val="22"/>
          <w:lang w:eastAsia="es-ES_tradnl"/>
        </w:rPr>
        <w:t>Artículo 24 [Constitución General]</w:t>
      </w:r>
      <w:r w:rsidRPr="00886D80">
        <w:rPr>
          <w:color w:val="000000" w:themeColor="text1"/>
          <w:sz w:val="22"/>
          <w:szCs w:val="22"/>
          <w:lang w:eastAsia="es-ES_tradnl"/>
        </w:rPr>
        <w:t xml:space="preserve">.- </w:t>
      </w:r>
      <w:r w:rsidRPr="00886D80">
        <w:rPr>
          <w:color w:val="000000" w:themeColor="text1"/>
          <w:sz w:val="22"/>
          <w:szCs w:val="22"/>
          <w:u w:val="single"/>
          <w:lang w:eastAsia="es-ES_tradnl"/>
        </w:rPr>
        <w:t>Toda persona tiene derecho a la libertad de</w:t>
      </w:r>
      <w:r w:rsidRPr="00886D80">
        <w:rPr>
          <w:color w:val="000000" w:themeColor="text1"/>
          <w:sz w:val="22"/>
          <w:szCs w:val="22"/>
          <w:lang w:eastAsia="es-ES_tradnl"/>
        </w:rPr>
        <w:t xml:space="preserve"> convicciones éticas, de </w:t>
      </w:r>
      <w:r w:rsidRPr="00886D80">
        <w:rPr>
          <w:color w:val="000000" w:themeColor="text1"/>
          <w:sz w:val="22"/>
          <w:szCs w:val="22"/>
          <w:u w:val="single"/>
          <w:lang w:eastAsia="es-ES_tradnl"/>
        </w:rPr>
        <w:t>conciencia</w:t>
      </w:r>
      <w:r w:rsidRPr="00886D80">
        <w:rPr>
          <w:color w:val="000000" w:themeColor="text1"/>
          <w:sz w:val="22"/>
          <w:szCs w:val="22"/>
          <w:lang w:eastAsia="es-ES_tradnl"/>
        </w:rPr>
        <w:t xml:space="preserve"> y de religión, y a tener o adoptar, en su caso, la de su agrado. Esta libertad incluye el derecho de participar, individual o colectivamente, tanto en público como en privado, en las ceremonias, devociones o actos del culto respectivo, siempre que no constituyan un delito o falta penados por la ley. Nadie podrá utilizar los actos públicos de expresión de esta libertad con fines políticos, de proselitismo o de propaganda política.</w:t>
      </w:r>
    </w:p>
    <w:p w14:paraId="31062F47" w14:textId="77777777" w:rsidR="00544B4C" w:rsidRPr="00886D80" w:rsidRDefault="00544B4C" w:rsidP="000C5EB9">
      <w:pPr>
        <w:ind w:left="284" w:hanging="284"/>
        <w:jc w:val="both"/>
        <w:rPr>
          <w:color w:val="000000" w:themeColor="text1"/>
          <w:sz w:val="22"/>
          <w:szCs w:val="22"/>
          <w:lang w:eastAsia="es-ES_tradnl"/>
        </w:rPr>
      </w:pPr>
      <w:r w:rsidRPr="00886D80">
        <w:rPr>
          <w:color w:val="000000" w:themeColor="text1"/>
          <w:sz w:val="22"/>
          <w:szCs w:val="22"/>
          <w:lang w:eastAsia="es-ES_tradnl"/>
        </w:rPr>
        <w:t>El Congreso no puede dictar leyes que establezcan o prohiban religión alguna.</w:t>
      </w:r>
    </w:p>
    <w:p w14:paraId="55509667" w14:textId="77777777" w:rsidR="00544B4C" w:rsidRPr="00886D80" w:rsidRDefault="00544B4C" w:rsidP="000C5EB9">
      <w:pPr>
        <w:spacing w:after="120"/>
        <w:ind w:left="284" w:hanging="284"/>
        <w:jc w:val="both"/>
        <w:rPr>
          <w:color w:val="000000" w:themeColor="text1"/>
          <w:sz w:val="22"/>
          <w:szCs w:val="22"/>
          <w:lang w:eastAsia="es-ES_tradnl"/>
        </w:rPr>
      </w:pPr>
      <w:r w:rsidRPr="00886D80">
        <w:rPr>
          <w:color w:val="000000" w:themeColor="text1"/>
          <w:sz w:val="22"/>
          <w:szCs w:val="22"/>
          <w:lang w:eastAsia="es-ES_tradnl"/>
        </w:rPr>
        <w:t>Los actos religiosos de culto público se celebrarán ordinariamente en los templos. Los que extraordinariamente se celebren fuera de éstos se sujetarán a la ley reglamentaria”.</w:t>
      </w:r>
    </w:p>
  </w:footnote>
  <w:footnote w:id="47">
    <w:p w14:paraId="0FA6BE92" w14:textId="77777777" w:rsidR="00544B4C" w:rsidRPr="00886D80" w:rsidRDefault="00544B4C" w:rsidP="000C5EB9">
      <w:pPr>
        <w:spacing w:after="120"/>
        <w:ind w:left="284" w:hanging="284"/>
        <w:jc w:val="both"/>
        <w:rPr>
          <w:color w:val="000000" w:themeColor="text1"/>
          <w:sz w:val="22"/>
          <w:szCs w:val="22"/>
          <w:lang w:eastAsia="es-ES_tradnl"/>
        </w:rPr>
      </w:pPr>
      <w:r w:rsidRPr="00886D80">
        <w:rPr>
          <w:rStyle w:val="Refdenotaalpie"/>
          <w:color w:val="000000" w:themeColor="text1"/>
          <w:sz w:val="22"/>
          <w:szCs w:val="22"/>
        </w:rPr>
        <w:footnoteRef/>
      </w:r>
      <w:r w:rsidRPr="00886D80">
        <w:rPr>
          <w:color w:val="000000" w:themeColor="text1"/>
          <w:sz w:val="22"/>
          <w:szCs w:val="22"/>
        </w:rPr>
        <w:t xml:space="preserve"> </w:t>
      </w:r>
      <w:r w:rsidRPr="00886D80">
        <w:rPr>
          <w:bCs/>
          <w:color w:val="000000" w:themeColor="text1"/>
          <w:sz w:val="22"/>
          <w:szCs w:val="22"/>
          <w:lang w:eastAsia="es-ES_tradnl"/>
        </w:rPr>
        <w:t>“</w:t>
      </w:r>
      <w:r w:rsidRPr="00886D80">
        <w:rPr>
          <w:b/>
          <w:bCs/>
          <w:color w:val="000000" w:themeColor="text1"/>
          <w:sz w:val="22"/>
          <w:szCs w:val="22"/>
          <w:lang w:eastAsia="es-ES_tradnl"/>
        </w:rPr>
        <w:t>Artículo 12 [Convención Americana]. Libertad de Conciencia y de Religión</w:t>
      </w:r>
    </w:p>
    <w:p w14:paraId="0AE98FA7" w14:textId="77777777" w:rsidR="00544B4C" w:rsidRPr="00886D80" w:rsidRDefault="00544B4C" w:rsidP="000C5EB9">
      <w:pPr>
        <w:ind w:left="567" w:hanging="284"/>
        <w:jc w:val="both"/>
        <w:rPr>
          <w:color w:val="000000" w:themeColor="text1"/>
          <w:sz w:val="22"/>
          <w:szCs w:val="22"/>
          <w:lang w:eastAsia="es-ES_tradnl"/>
        </w:rPr>
      </w:pPr>
      <w:r w:rsidRPr="000C5EB9">
        <w:rPr>
          <w:b/>
          <w:bCs/>
          <w:color w:val="000000" w:themeColor="text1"/>
          <w:sz w:val="22"/>
          <w:szCs w:val="22"/>
          <w:lang w:eastAsia="es-ES_tradnl"/>
        </w:rPr>
        <w:t>1.</w:t>
      </w:r>
      <w:r w:rsidRPr="00886D80">
        <w:rPr>
          <w:color w:val="000000" w:themeColor="text1"/>
          <w:sz w:val="22"/>
          <w:szCs w:val="22"/>
          <w:lang w:eastAsia="es-ES_tradnl"/>
        </w:rPr>
        <w:t xml:space="preserve"> </w:t>
      </w:r>
      <w:r w:rsidRPr="00886D80">
        <w:rPr>
          <w:color w:val="000000" w:themeColor="text1"/>
          <w:sz w:val="22"/>
          <w:szCs w:val="22"/>
          <w:u w:val="single"/>
          <w:lang w:eastAsia="es-ES_tradnl"/>
        </w:rPr>
        <w:t>Toda persona tiene derecho a la libertad de conciencia y de religión</w:t>
      </w:r>
      <w:r w:rsidRPr="00886D80">
        <w:rPr>
          <w:color w:val="000000" w:themeColor="text1"/>
          <w:sz w:val="22"/>
          <w:szCs w:val="22"/>
          <w:lang w:eastAsia="es-ES_tradnl"/>
        </w:rPr>
        <w:t>. Este derecho implica la libertad de conservar su religión o sus creencias, o de cambiar de religión o de creencias, así como la libertad de profesar y divulgar su religión o sus creencias, individual o colectivamente, tanto en público como en privado.</w:t>
      </w:r>
    </w:p>
    <w:p w14:paraId="3D38BE61" w14:textId="77777777" w:rsidR="00544B4C" w:rsidRPr="00886D80" w:rsidRDefault="00544B4C" w:rsidP="000C5EB9">
      <w:pPr>
        <w:ind w:left="567" w:hanging="284"/>
        <w:jc w:val="both"/>
        <w:rPr>
          <w:color w:val="000000" w:themeColor="text1"/>
          <w:sz w:val="22"/>
          <w:szCs w:val="22"/>
          <w:lang w:eastAsia="es-ES_tradnl"/>
        </w:rPr>
      </w:pPr>
      <w:r w:rsidRPr="000C5EB9">
        <w:rPr>
          <w:b/>
          <w:bCs/>
          <w:color w:val="000000" w:themeColor="text1"/>
          <w:sz w:val="22"/>
          <w:szCs w:val="22"/>
          <w:lang w:eastAsia="es-ES_tradnl"/>
        </w:rPr>
        <w:t>2</w:t>
      </w:r>
      <w:r w:rsidRPr="00886D80">
        <w:rPr>
          <w:color w:val="000000" w:themeColor="text1"/>
          <w:sz w:val="22"/>
          <w:szCs w:val="22"/>
          <w:lang w:eastAsia="es-ES_tradnl"/>
        </w:rPr>
        <w:t xml:space="preserve">. </w:t>
      </w:r>
      <w:r w:rsidRPr="00886D80">
        <w:rPr>
          <w:color w:val="000000" w:themeColor="text1"/>
          <w:sz w:val="22"/>
          <w:szCs w:val="22"/>
          <w:u w:val="single"/>
          <w:lang w:eastAsia="es-ES_tradnl"/>
        </w:rPr>
        <w:t>Nadie puede ser objeto de medidas restrictivas que puedan menoscabar la libertad de conservar</w:t>
      </w:r>
      <w:r w:rsidRPr="00886D80">
        <w:rPr>
          <w:color w:val="000000" w:themeColor="text1"/>
          <w:sz w:val="22"/>
          <w:szCs w:val="22"/>
          <w:lang w:eastAsia="es-ES_tradnl"/>
        </w:rPr>
        <w:t xml:space="preserve"> su religión o </w:t>
      </w:r>
      <w:r w:rsidRPr="00886D80">
        <w:rPr>
          <w:color w:val="000000" w:themeColor="text1"/>
          <w:sz w:val="22"/>
          <w:szCs w:val="22"/>
          <w:u w:val="single"/>
          <w:lang w:eastAsia="es-ES_tradnl"/>
        </w:rPr>
        <w:t>sus creencias</w:t>
      </w:r>
      <w:r w:rsidRPr="00886D80">
        <w:rPr>
          <w:color w:val="000000" w:themeColor="text1"/>
          <w:sz w:val="22"/>
          <w:szCs w:val="22"/>
          <w:lang w:eastAsia="es-ES_tradnl"/>
        </w:rPr>
        <w:t xml:space="preserve"> o de cambiar de religión o de creencias.</w:t>
      </w:r>
    </w:p>
    <w:p w14:paraId="44EC585E" w14:textId="77777777" w:rsidR="00544B4C" w:rsidRPr="00886D80" w:rsidRDefault="00544B4C" w:rsidP="000C5EB9">
      <w:pPr>
        <w:ind w:left="567" w:hanging="284"/>
        <w:jc w:val="both"/>
        <w:rPr>
          <w:color w:val="000000" w:themeColor="text1"/>
          <w:sz w:val="22"/>
          <w:szCs w:val="22"/>
          <w:lang w:eastAsia="es-ES_tradnl"/>
        </w:rPr>
      </w:pPr>
      <w:r w:rsidRPr="000C5EB9">
        <w:rPr>
          <w:b/>
          <w:bCs/>
          <w:color w:val="000000" w:themeColor="text1"/>
          <w:sz w:val="22"/>
          <w:szCs w:val="22"/>
          <w:lang w:eastAsia="es-ES_tradnl"/>
        </w:rPr>
        <w:t>3.</w:t>
      </w:r>
      <w:r w:rsidRPr="00886D80">
        <w:rPr>
          <w:color w:val="000000" w:themeColor="text1"/>
          <w:sz w:val="22"/>
          <w:szCs w:val="22"/>
          <w:lang w:eastAsia="es-ES_tradnl"/>
        </w:rPr>
        <w:t xml:space="preserve"> </w:t>
      </w:r>
      <w:r w:rsidRPr="00886D80">
        <w:rPr>
          <w:color w:val="000000" w:themeColor="text1"/>
          <w:sz w:val="22"/>
          <w:szCs w:val="22"/>
          <w:u w:val="single"/>
          <w:lang w:eastAsia="es-ES_tradnl"/>
        </w:rPr>
        <w:t>La libertad de manifestar</w:t>
      </w:r>
      <w:r w:rsidRPr="00886D80">
        <w:rPr>
          <w:color w:val="000000" w:themeColor="text1"/>
          <w:sz w:val="22"/>
          <w:szCs w:val="22"/>
          <w:lang w:eastAsia="es-ES_tradnl"/>
        </w:rPr>
        <w:t xml:space="preserve"> la propia religión y </w:t>
      </w:r>
      <w:r w:rsidRPr="00886D80">
        <w:rPr>
          <w:color w:val="000000" w:themeColor="text1"/>
          <w:sz w:val="22"/>
          <w:szCs w:val="22"/>
          <w:u w:val="single"/>
          <w:lang w:eastAsia="es-ES_tradnl"/>
        </w:rPr>
        <w:t>las propias creencias está sujeta únicamente a las limitaciones prescritas por la ley y que sean necesarias para proteger</w:t>
      </w:r>
      <w:r w:rsidRPr="00886D80">
        <w:rPr>
          <w:color w:val="000000" w:themeColor="text1"/>
          <w:sz w:val="22"/>
          <w:szCs w:val="22"/>
          <w:lang w:eastAsia="es-ES_tradnl"/>
        </w:rPr>
        <w:t xml:space="preserve"> la seguridad, el orden, </w:t>
      </w:r>
      <w:r w:rsidRPr="00886D80">
        <w:rPr>
          <w:color w:val="000000" w:themeColor="text1"/>
          <w:sz w:val="22"/>
          <w:szCs w:val="22"/>
          <w:u w:val="single"/>
          <w:lang w:eastAsia="es-ES_tradnl"/>
        </w:rPr>
        <w:t>la salud</w:t>
      </w:r>
      <w:r w:rsidRPr="00886D80">
        <w:rPr>
          <w:color w:val="000000" w:themeColor="text1"/>
          <w:sz w:val="22"/>
          <w:szCs w:val="22"/>
          <w:lang w:eastAsia="es-ES_tradnl"/>
        </w:rPr>
        <w:t xml:space="preserve"> o la moral públicos o los derechos o libertades de los demás.</w:t>
      </w:r>
    </w:p>
    <w:p w14:paraId="3A06F2C7" w14:textId="77777777" w:rsidR="00544B4C" w:rsidRPr="00886D80" w:rsidRDefault="00544B4C" w:rsidP="000C5EB9">
      <w:pPr>
        <w:spacing w:after="120"/>
        <w:ind w:left="567" w:hanging="284"/>
        <w:jc w:val="both"/>
        <w:rPr>
          <w:color w:val="000000" w:themeColor="text1"/>
          <w:sz w:val="22"/>
          <w:szCs w:val="22"/>
          <w:lang w:eastAsia="es-ES_tradnl"/>
        </w:rPr>
      </w:pPr>
      <w:r w:rsidRPr="000C5EB9">
        <w:rPr>
          <w:b/>
          <w:bCs/>
          <w:color w:val="000000" w:themeColor="text1"/>
          <w:sz w:val="22"/>
          <w:szCs w:val="22"/>
          <w:lang w:eastAsia="es-ES_tradnl"/>
        </w:rPr>
        <w:t>4.</w:t>
      </w:r>
      <w:r w:rsidRPr="00886D80">
        <w:rPr>
          <w:color w:val="000000" w:themeColor="text1"/>
          <w:sz w:val="22"/>
          <w:szCs w:val="22"/>
          <w:lang w:eastAsia="es-ES_tradnl"/>
        </w:rPr>
        <w:t xml:space="preserve"> Los padres, y en su caso los tutores, tienen derecho a que sus hijos o pupilos reciban la educación religiosa y moral que esté de acuerdo con sus propias convicciones”.</w:t>
      </w:r>
    </w:p>
  </w:footnote>
  <w:footnote w:id="48">
    <w:p w14:paraId="379C93F6" w14:textId="77777777" w:rsidR="00544B4C" w:rsidRPr="00886D80" w:rsidRDefault="00544B4C" w:rsidP="00886D80">
      <w:pPr>
        <w:pStyle w:val="Textonotapie"/>
        <w:jc w:val="both"/>
        <w:rPr>
          <w:color w:val="000000" w:themeColor="text1"/>
          <w:sz w:val="22"/>
          <w:szCs w:val="22"/>
        </w:rPr>
      </w:pPr>
      <w:r w:rsidRPr="00886D80">
        <w:rPr>
          <w:rStyle w:val="Refdenotaalpie"/>
          <w:color w:val="000000" w:themeColor="text1"/>
          <w:sz w:val="22"/>
          <w:szCs w:val="22"/>
        </w:rPr>
        <w:footnoteRef/>
      </w:r>
      <w:r w:rsidRPr="00886D80">
        <w:rPr>
          <w:color w:val="000000" w:themeColor="text1"/>
          <w:sz w:val="22"/>
          <w:szCs w:val="22"/>
        </w:rPr>
        <w:t xml:space="preserve"> “</w:t>
      </w:r>
      <w:r w:rsidRPr="00886D80">
        <w:rPr>
          <w:b/>
          <w:bCs/>
          <w:color w:val="000000" w:themeColor="text1"/>
          <w:sz w:val="22"/>
          <w:szCs w:val="22"/>
        </w:rPr>
        <w:t>Artículo 18 [Pacto Internacional de DCyP]</w:t>
      </w:r>
    </w:p>
    <w:p w14:paraId="0CE50BC7" w14:textId="77777777" w:rsidR="00544B4C" w:rsidRPr="00886D80" w:rsidRDefault="00544B4C" w:rsidP="000C5EB9">
      <w:pPr>
        <w:pStyle w:val="Textonotapie"/>
        <w:ind w:left="567" w:hanging="283"/>
        <w:jc w:val="both"/>
        <w:rPr>
          <w:color w:val="000000" w:themeColor="text1"/>
          <w:sz w:val="22"/>
          <w:szCs w:val="22"/>
        </w:rPr>
      </w:pPr>
      <w:r w:rsidRPr="000C5EB9">
        <w:rPr>
          <w:b/>
          <w:bCs/>
          <w:color w:val="000000" w:themeColor="text1"/>
          <w:sz w:val="22"/>
          <w:szCs w:val="22"/>
        </w:rPr>
        <w:t>1.</w:t>
      </w:r>
      <w:r w:rsidRPr="00886D80">
        <w:rPr>
          <w:color w:val="000000" w:themeColor="text1"/>
          <w:sz w:val="22"/>
          <w:szCs w:val="22"/>
        </w:rPr>
        <w:t xml:space="preserve"> Toda persona tiene </w:t>
      </w:r>
      <w:r w:rsidRPr="00886D80">
        <w:rPr>
          <w:color w:val="000000" w:themeColor="text1"/>
          <w:sz w:val="22"/>
          <w:szCs w:val="22"/>
          <w:u w:val="single"/>
        </w:rPr>
        <w:t>derecho a la libertad de pensamiento, de conciencia y de religión</w:t>
      </w:r>
      <w:r w:rsidRPr="00886D80">
        <w:rPr>
          <w:color w:val="000000" w:themeColor="text1"/>
          <w:sz w:val="22"/>
          <w:szCs w:val="22"/>
        </w:rPr>
        <w:t xml:space="preserve">; este derecho incluye la libertad de tener o de adoptar la religión o las creencias de su elección, así como la </w:t>
      </w:r>
      <w:r w:rsidRPr="00886D80">
        <w:rPr>
          <w:color w:val="000000" w:themeColor="text1"/>
          <w:sz w:val="22"/>
          <w:szCs w:val="22"/>
          <w:u w:val="single"/>
        </w:rPr>
        <w:t>libertad de manifestar su religión o sus creencias</w:t>
      </w:r>
      <w:r w:rsidRPr="00886D80">
        <w:rPr>
          <w:color w:val="000000" w:themeColor="text1"/>
          <w:sz w:val="22"/>
          <w:szCs w:val="22"/>
        </w:rPr>
        <w:t>, individual o colectivamente, tanto en público como en privado, mediante el culto, la celebración de los ritos, las prácticas y la enseñanza.</w:t>
      </w:r>
    </w:p>
    <w:p w14:paraId="4A0188BD" w14:textId="77777777" w:rsidR="00544B4C" w:rsidRPr="00886D80" w:rsidRDefault="00544B4C" w:rsidP="000C5EB9">
      <w:pPr>
        <w:pStyle w:val="Textonotapie"/>
        <w:ind w:left="567" w:hanging="283"/>
        <w:jc w:val="both"/>
        <w:rPr>
          <w:color w:val="000000" w:themeColor="text1"/>
          <w:sz w:val="22"/>
          <w:szCs w:val="22"/>
        </w:rPr>
      </w:pPr>
      <w:r w:rsidRPr="000C5EB9">
        <w:rPr>
          <w:b/>
          <w:bCs/>
          <w:color w:val="000000" w:themeColor="text1"/>
          <w:sz w:val="22"/>
          <w:szCs w:val="22"/>
        </w:rPr>
        <w:t>2.</w:t>
      </w:r>
      <w:r w:rsidRPr="00886D80">
        <w:rPr>
          <w:color w:val="000000" w:themeColor="text1"/>
          <w:sz w:val="22"/>
          <w:szCs w:val="22"/>
        </w:rPr>
        <w:t xml:space="preserve"> Nadie será objeto de medidas coercitivas que puedan menoscabar su libertad de tener o de adoptar la religión o las creencias de su elección.</w:t>
      </w:r>
    </w:p>
    <w:p w14:paraId="37E7A463" w14:textId="77777777" w:rsidR="00544B4C" w:rsidRPr="00886D80" w:rsidRDefault="00544B4C" w:rsidP="000C5EB9">
      <w:pPr>
        <w:pStyle w:val="Textonotapie"/>
        <w:ind w:left="567" w:hanging="283"/>
        <w:jc w:val="both"/>
        <w:rPr>
          <w:color w:val="000000" w:themeColor="text1"/>
          <w:sz w:val="22"/>
          <w:szCs w:val="22"/>
        </w:rPr>
      </w:pPr>
      <w:r w:rsidRPr="000C5EB9">
        <w:rPr>
          <w:b/>
          <w:bCs/>
          <w:color w:val="000000" w:themeColor="text1"/>
          <w:sz w:val="22"/>
          <w:szCs w:val="22"/>
        </w:rPr>
        <w:t>3.</w:t>
      </w:r>
      <w:r w:rsidRPr="00886D80">
        <w:rPr>
          <w:color w:val="000000" w:themeColor="text1"/>
          <w:sz w:val="22"/>
          <w:szCs w:val="22"/>
        </w:rPr>
        <w:t xml:space="preserve"> La libertad de manifestar la propia religión o las propias creencias estará sujeta únicamente a las limitaciones prescritas por la ley que sean necesarias para proteger la seguridad, el orden, la salud o la moral públicos, o los derechos y libertades fundamentales de los demás.</w:t>
      </w:r>
    </w:p>
    <w:p w14:paraId="4C9A28C1" w14:textId="77777777" w:rsidR="00544B4C" w:rsidRPr="00886D80" w:rsidRDefault="00544B4C" w:rsidP="000C5EB9">
      <w:pPr>
        <w:pStyle w:val="Textonotapie"/>
        <w:spacing w:after="120"/>
        <w:ind w:left="567" w:hanging="283"/>
        <w:jc w:val="both"/>
        <w:rPr>
          <w:color w:val="000000" w:themeColor="text1"/>
          <w:sz w:val="22"/>
          <w:szCs w:val="22"/>
        </w:rPr>
      </w:pPr>
      <w:r w:rsidRPr="00886D80">
        <w:rPr>
          <w:color w:val="000000" w:themeColor="text1"/>
          <w:sz w:val="22"/>
          <w:szCs w:val="22"/>
        </w:rPr>
        <w:t>(…)”.</w:t>
      </w:r>
    </w:p>
  </w:footnote>
  <w:footnote w:id="49">
    <w:p w14:paraId="511A5632" w14:textId="77777777" w:rsidR="00544B4C" w:rsidRPr="00886D80" w:rsidRDefault="00544B4C" w:rsidP="000C5EB9">
      <w:pPr>
        <w:pStyle w:val="Textonotapie"/>
        <w:spacing w:after="120"/>
        <w:ind w:left="284" w:hanging="284"/>
        <w:jc w:val="both"/>
        <w:rPr>
          <w:color w:val="000000" w:themeColor="text1"/>
          <w:sz w:val="22"/>
          <w:szCs w:val="22"/>
        </w:rPr>
      </w:pPr>
      <w:r w:rsidRPr="00886D80">
        <w:rPr>
          <w:rStyle w:val="Refdenotaalpie"/>
          <w:color w:val="000000" w:themeColor="text1"/>
          <w:sz w:val="22"/>
          <w:szCs w:val="22"/>
        </w:rPr>
        <w:footnoteRef/>
      </w:r>
      <w:r w:rsidRPr="00886D80">
        <w:rPr>
          <w:color w:val="000000" w:themeColor="text1"/>
          <w:sz w:val="22"/>
          <w:szCs w:val="22"/>
        </w:rPr>
        <w:t xml:space="preserve"> Llamazares Fernández, Dionisio, </w:t>
      </w:r>
      <w:r w:rsidRPr="00886D80">
        <w:rPr>
          <w:i/>
          <w:color w:val="000000" w:themeColor="text1"/>
          <w:sz w:val="22"/>
          <w:szCs w:val="22"/>
        </w:rPr>
        <w:t>Derecho de la libertad de conciencia</w:t>
      </w:r>
      <w:r w:rsidRPr="00886D80">
        <w:rPr>
          <w:color w:val="000000" w:themeColor="text1"/>
          <w:sz w:val="22"/>
          <w:szCs w:val="22"/>
        </w:rPr>
        <w:t>, Tomo II, Pamplona, Civitas-Thomson Reuters, 4ª ed., 2011, p. 311.</w:t>
      </w:r>
    </w:p>
  </w:footnote>
  <w:footnote w:id="50">
    <w:p w14:paraId="7A698D15" w14:textId="77777777" w:rsidR="00544B4C" w:rsidRPr="00886D80" w:rsidRDefault="00544B4C" w:rsidP="000C5EB9">
      <w:pPr>
        <w:pStyle w:val="Textonotapie"/>
        <w:spacing w:after="120"/>
        <w:ind w:left="284" w:hanging="284"/>
        <w:jc w:val="both"/>
        <w:rPr>
          <w:color w:val="000000" w:themeColor="text1"/>
          <w:sz w:val="22"/>
          <w:szCs w:val="22"/>
        </w:rPr>
      </w:pPr>
      <w:r w:rsidRPr="00886D80">
        <w:rPr>
          <w:rStyle w:val="Refdenotaalpie"/>
          <w:color w:val="000000" w:themeColor="text1"/>
          <w:sz w:val="22"/>
          <w:szCs w:val="22"/>
        </w:rPr>
        <w:footnoteRef/>
      </w:r>
      <w:r w:rsidRPr="00886D80">
        <w:rPr>
          <w:color w:val="000000" w:themeColor="text1"/>
          <w:sz w:val="22"/>
          <w:szCs w:val="22"/>
        </w:rPr>
        <w:t xml:space="preserve"> Llamazares Fernández, Dionisio, </w:t>
      </w:r>
      <w:r w:rsidRPr="00886D80">
        <w:rPr>
          <w:i/>
          <w:color w:val="000000" w:themeColor="text1"/>
          <w:sz w:val="22"/>
          <w:szCs w:val="22"/>
        </w:rPr>
        <w:t>Derecho de la libertad de conciencia</w:t>
      </w:r>
      <w:r w:rsidRPr="00886D80">
        <w:rPr>
          <w:color w:val="000000" w:themeColor="text1"/>
          <w:sz w:val="22"/>
          <w:szCs w:val="22"/>
        </w:rPr>
        <w:t>, Tomo I, Pamplona, Civitas-Thomson Reuters, 3ª ed., 2007, pp. 18 y 19.</w:t>
      </w:r>
    </w:p>
  </w:footnote>
  <w:footnote w:id="51">
    <w:p w14:paraId="3E56656D" w14:textId="77777777" w:rsidR="00544B4C" w:rsidRPr="00886D80" w:rsidRDefault="00544B4C" w:rsidP="000C5EB9">
      <w:pPr>
        <w:pStyle w:val="Textonotapie"/>
        <w:spacing w:after="120"/>
        <w:ind w:left="284" w:hanging="284"/>
        <w:jc w:val="both"/>
        <w:rPr>
          <w:color w:val="000000" w:themeColor="text1"/>
          <w:sz w:val="22"/>
          <w:szCs w:val="22"/>
        </w:rPr>
      </w:pPr>
      <w:r w:rsidRPr="00886D80">
        <w:rPr>
          <w:rStyle w:val="Refdenotaalpie"/>
          <w:color w:val="000000" w:themeColor="text1"/>
          <w:sz w:val="22"/>
          <w:szCs w:val="22"/>
        </w:rPr>
        <w:footnoteRef/>
      </w:r>
      <w:r w:rsidRPr="00886D80">
        <w:rPr>
          <w:color w:val="000000" w:themeColor="text1"/>
          <w:sz w:val="22"/>
          <w:szCs w:val="22"/>
        </w:rPr>
        <w:t xml:space="preserve"> Llamazares Fernández, Dionisio, </w:t>
      </w:r>
      <w:r w:rsidRPr="00886D80">
        <w:rPr>
          <w:i/>
          <w:color w:val="000000" w:themeColor="text1"/>
          <w:sz w:val="22"/>
          <w:szCs w:val="22"/>
        </w:rPr>
        <w:t>Derecho de la libertad de conciencia</w:t>
      </w:r>
      <w:r w:rsidRPr="00886D80">
        <w:rPr>
          <w:color w:val="000000" w:themeColor="text1"/>
          <w:sz w:val="22"/>
          <w:szCs w:val="22"/>
        </w:rPr>
        <w:t>, Tomo I, Pamplona, Civitas-Thomson Reuters, 3ª ed., 2007, pp. 22 a 24.</w:t>
      </w:r>
    </w:p>
  </w:footnote>
  <w:footnote w:id="52">
    <w:p w14:paraId="137DD7BF" w14:textId="77777777" w:rsidR="00544B4C" w:rsidRPr="00886D80" w:rsidRDefault="00544B4C" w:rsidP="00516F82">
      <w:pPr>
        <w:pStyle w:val="Textonotapie"/>
        <w:spacing w:after="120"/>
        <w:ind w:left="284" w:hanging="284"/>
        <w:jc w:val="both"/>
        <w:rPr>
          <w:color w:val="000000" w:themeColor="text1"/>
          <w:sz w:val="22"/>
          <w:szCs w:val="22"/>
        </w:rPr>
      </w:pPr>
      <w:r w:rsidRPr="00886D80">
        <w:rPr>
          <w:rStyle w:val="Refdenotaalpie"/>
          <w:color w:val="000000" w:themeColor="text1"/>
          <w:sz w:val="22"/>
          <w:szCs w:val="22"/>
        </w:rPr>
        <w:footnoteRef/>
      </w:r>
      <w:r w:rsidRPr="00886D80">
        <w:rPr>
          <w:color w:val="000000" w:themeColor="text1"/>
          <w:sz w:val="22"/>
          <w:szCs w:val="22"/>
        </w:rPr>
        <w:t xml:space="preserve"> Navarro-Valls, Rafael y Martínez-Torrón, Javier, </w:t>
      </w:r>
      <w:r w:rsidRPr="00886D80">
        <w:rPr>
          <w:i/>
          <w:color w:val="000000" w:themeColor="text1"/>
          <w:sz w:val="22"/>
          <w:szCs w:val="22"/>
        </w:rPr>
        <w:t>Las objeciones de conciencia en el derecho español y comparado</w:t>
      </w:r>
      <w:r w:rsidRPr="00886D80">
        <w:rPr>
          <w:color w:val="000000" w:themeColor="text1"/>
          <w:sz w:val="22"/>
          <w:szCs w:val="22"/>
        </w:rPr>
        <w:t>, Madrid, McGraw-Hill, 1997, p. 14.</w:t>
      </w:r>
    </w:p>
  </w:footnote>
  <w:footnote w:id="53">
    <w:p w14:paraId="5DCA895C" w14:textId="77777777" w:rsidR="00544B4C" w:rsidRPr="00886D80" w:rsidRDefault="00544B4C" w:rsidP="00516F82">
      <w:pPr>
        <w:pStyle w:val="Textonotapie"/>
        <w:spacing w:after="120"/>
        <w:ind w:left="284" w:hanging="284"/>
        <w:jc w:val="both"/>
        <w:rPr>
          <w:color w:val="000000" w:themeColor="text1"/>
          <w:sz w:val="22"/>
          <w:szCs w:val="22"/>
        </w:rPr>
      </w:pPr>
      <w:r w:rsidRPr="00886D80">
        <w:rPr>
          <w:rStyle w:val="Refdenotaalpie"/>
          <w:color w:val="000000" w:themeColor="text1"/>
          <w:sz w:val="22"/>
          <w:szCs w:val="22"/>
        </w:rPr>
        <w:footnoteRef/>
      </w:r>
      <w:r w:rsidRPr="00886D80">
        <w:rPr>
          <w:color w:val="000000" w:themeColor="text1"/>
          <w:sz w:val="22"/>
          <w:szCs w:val="22"/>
        </w:rPr>
        <w:t xml:space="preserve"> Sieira Mucientes, Sara, </w:t>
      </w:r>
      <w:r w:rsidRPr="00886D80">
        <w:rPr>
          <w:i/>
          <w:color w:val="000000" w:themeColor="text1"/>
          <w:sz w:val="22"/>
          <w:szCs w:val="22"/>
        </w:rPr>
        <w:t>La objeción de conciencia sanitaria</w:t>
      </w:r>
      <w:r w:rsidRPr="00886D80">
        <w:rPr>
          <w:color w:val="000000" w:themeColor="text1"/>
          <w:sz w:val="22"/>
          <w:szCs w:val="22"/>
        </w:rPr>
        <w:t>, Madrid, Dykinson, 2000, p. 23.</w:t>
      </w:r>
    </w:p>
  </w:footnote>
  <w:footnote w:id="54">
    <w:p w14:paraId="3E04797F" w14:textId="77777777" w:rsidR="00544B4C" w:rsidRPr="00886D80" w:rsidRDefault="00544B4C" w:rsidP="0064476E">
      <w:pPr>
        <w:pStyle w:val="Textonotapie"/>
        <w:ind w:left="284" w:hanging="284"/>
        <w:jc w:val="both"/>
        <w:rPr>
          <w:sz w:val="22"/>
          <w:szCs w:val="22"/>
          <w:lang w:val="es-ES_tradnl"/>
        </w:rPr>
      </w:pPr>
      <w:r w:rsidRPr="00886D80">
        <w:rPr>
          <w:rStyle w:val="Refdenotaalpie"/>
          <w:sz w:val="22"/>
          <w:szCs w:val="22"/>
        </w:rPr>
        <w:footnoteRef/>
      </w:r>
      <w:r w:rsidRPr="00886D80">
        <w:rPr>
          <w:sz w:val="22"/>
          <w:szCs w:val="22"/>
        </w:rPr>
        <w:t xml:space="preserve"> </w:t>
      </w:r>
      <w:r w:rsidRPr="00886D80">
        <w:rPr>
          <w:sz w:val="22"/>
          <w:szCs w:val="22"/>
          <w:lang w:val="es-ES_tradnl"/>
        </w:rPr>
        <w:t xml:space="preserve">Para esta descripción </w:t>
      </w:r>
      <w:r w:rsidRPr="00886D80">
        <w:rPr>
          <w:i/>
          <w:iCs/>
          <w:sz w:val="22"/>
          <w:szCs w:val="22"/>
          <w:lang w:val="es-ES_tradnl"/>
        </w:rPr>
        <w:t xml:space="preserve">cfr. </w:t>
      </w:r>
      <w:r w:rsidRPr="00886D80">
        <w:rPr>
          <w:sz w:val="22"/>
          <w:szCs w:val="22"/>
          <w:lang w:val="es-ES_tradnl"/>
        </w:rPr>
        <w:t>CATALÁ. Santiago, “</w:t>
      </w:r>
      <w:r w:rsidRPr="00886D80">
        <w:rPr>
          <w:i/>
          <w:iCs/>
          <w:sz w:val="22"/>
          <w:szCs w:val="22"/>
          <w:lang w:val="es-ES_tradnl"/>
        </w:rPr>
        <w:t>La libertad religiosa de la mujer musulmana en el Islam y el uso del velo</w:t>
      </w:r>
      <w:r w:rsidRPr="00886D80">
        <w:rPr>
          <w:sz w:val="22"/>
          <w:szCs w:val="22"/>
          <w:lang w:val="es-ES_tradnl"/>
        </w:rPr>
        <w:t xml:space="preserve">”, en MOTILLA, Agustín (comp.), </w:t>
      </w:r>
      <w:r w:rsidRPr="00886D80">
        <w:rPr>
          <w:i/>
          <w:iCs/>
          <w:sz w:val="22"/>
          <w:szCs w:val="22"/>
          <w:lang w:val="es-ES_tradnl"/>
        </w:rPr>
        <w:t>El pañuelo islámico en Europa</w:t>
      </w:r>
      <w:r w:rsidRPr="00886D80">
        <w:rPr>
          <w:sz w:val="22"/>
          <w:szCs w:val="22"/>
          <w:lang w:val="es-ES_tradnl"/>
        </w:rPr>
        <w:t>, Madrid, Marcial Pons, 2009, pp. 44 a 47.</w:t>
      </w:r>
    </w:p>
  </w:footnote>
  <w:footnote w:id="55">
    <w:p w14:paraId="4CB5C644" w14:textId="77777777" w:rsidR="00544B4C" w:rsidRPr="00886D80" w:rsidRDefault="00544B4C" w:rsidP="0064525C">
      <w:pPr>
        <w:ind w:left="284" w:hanging="284"/>
        <w:jc w:val="both"/>
        <w:rPr>
          <w:color w:val="000000" w:themeColor="text1"/>
          <w:sz w:val="22"/>
          <w:szCs w:val="22"/>
        </w:rPr>
      </w:pPr>
      <w:r w:rsidRPr="00886D80">
        <w:rPr>
          <w:rStyle w:val="Refdenotaalpie"/>
          <w:sz w:val="22"/>
          <w:szCs w:val="22"/>
        </w:rPr>
        <w:footnoteRef/>
      </w:r>
      <w:r w:rsidRPr="00886D80">
        <w:rPr>
          <w:sz w:val="22"/>
          <w:szCs w:val="22"/>
        </w:rPr>
        <w:t xml:space="preserve"> Tesis aislada 1a. CCLXIII/2016 (10a.)</w:t>
      </w:r>
      <w:r w:rsidRPr="00886D80">
        <w:rPr>
          <w:sz w:val="22"/>
          <w:szCs w:val="22"/>
          <w:lang w:val="es-ES_tradnl"/>
        </w:rPr>
        <w:t xml:space="preserve">, Décima Época, </w:t>
      </w:r>
      <w:r w:rsidRPr="00886D80">
        <w:rPr>
          <w:sz w:val="22"/>
          <w:szCs w:val="22"/>
        </w:rPr>
        <w:t>publicada en el Semanario Judicial de la Federación y su Gaceta, Libro 36, Noviembre de 2016, Tomo II, página 915</w:t>
      </w:r>
      <w:r w:rsidRPr="00886D80">
        <w:rPr>
          <w:sz w:val="22"/>
          <w:szCs w:val="22"/>
          <w:lang w:val="es-ES_tradnl"/>
        </w:rPr>
        <w:t>, registro digital:</w:t>
      </w:r>
      <w:r w:rsidRPr="00886D80">
        <w:rPr>
          <w:color w:val="212529"/>
          <w:sz w:val="22"/>
          <w:szCs w:val="22"/>
          <w:shd w:val="clear" w:color="auto" w:fill="FFFFFF"/>
        </w:rPr>
        <w:t xml:space="preserve"> </w:t>
      </w:r>
      <w:r w:rsidRPr="00886D80">
        <w:rPr>
          <w:sz w:val="22"/>
          <w:szCs w:val="22"/>
        </w:rPr>
        <w:t>2013156,</w:t>
      </w:r>
      <w:r w:rsidRPr="00886D80">
        <w:rPr>
          <w:color w:val="000000" w:themeColor="text1"/>
          <w:sz w:val="22"/>
          <w:szCs w:val="22"/>
        </w:rPr>
        <w:t xml:space="preserve"> de rubro: “</w:t>
      </w:r>
      <w:r w:rsidRPr="00886D80">
        <w:rPr>
          <w:b/>
          <w:bCs/>
          <w:color w:val="000000" w:themeColor="text1"/>
          <w:sz w:val="22"/>
          <w:szCs w:val="22"/>
        </w:rPr>
        <w:t>TEST DE PROPORCIONALIDAD. METODOLOGÍA PARA ANALIZAR MEDIDAS LEGISLATIVAS QUE INTERVENGAN CON UN DERECHO FUNDAMENTAL</w:t>
      </w:r>
      <w:r w:rsidRPr="00886D80">
        <w:rPr>
          <w:color w:val="000000" w:themeColor="text1"/>
          <w:sz w:val="22"/>
          <w:szCs w:val="22"/>
        </w:rPr>
        <w:t xml:space="preserve">”. </w:t>
      </w:r>
    </w:p>
  </w:footnote>
  <w:footnote w:id="56">
    <w:p w14:paraId="74840354" w14:textId="77777777" w:rsidR="00544B4C" w:rsidRPr="00886D80" w:rsidRDefault="00544B4C" w:rsidP="00996171">
      <w:pPr>
        <w:pStyle w:val="Textonotapie"/>
        <w:ind w:left="284" w:hanging="284"/>
        <w:jc w:val="both"/>
        <w:rPr>
          <w:sz w:val="22"/>
          <w:szCs w:val="22"/>
          <w:lang w:val="es-ES_tradnl"/>
        </w:rPr>
      </w:pPr>
      <w:r w:rsidRPr="00886D80">
        <w:rPr>
          <w:rStyle w:val="Refdenotaalpie"/>
          <w:sz w:val="22"/>
          <w:szCs w:val="22"/>
        </w:rPr>
        <w:footnoteRef/>
      </w:r>
      <w:r w:rsidRPr="00886D80">
        <w:rPr>
          <w:sz w:val="22"/>
          <w:szCs w:val="22"/>
        </w:rPr>
        <w:t xml:space="preserve"> Tesis aislada 1a. CCLXV/2016 (10a.)</w:t>
      </w:r>
      <w:r w:rsidRPr="00886D80">
        <w:rPr>
          <w:sz w:val="22"/>
          <w:szCs w:val="22"/>
          <w:lang w:val="es-ES_tradnl"/>
        </w:rPr>
        <w:t xml:space="preserve">, Décima Época, </w:t>
      </w:r>
      <w:r w:rsidRPr="00886D80">
        <w:rPr>
          <w:sz w:val="22"/>
          <w:szCs w:val="22"/>
        </w:rPr>
        <w:t>publicada en la Gaceta del Semanario Judicial de la Federación,</w:t>
      </w:r>
      <w:r w:rsidRPr="00886D80">
        <w:rPr>
          <w:color w:val="212529"/>
          <w:sz w:val="22"/>
          <w:szCs w:val="22"/>
          <w:shd w:val="clear" w:color="auto" w:fill="FFFFFF"/>
        </w:rPr>
        <w:t xml:space="preserve"> </w:t>
      </w:r>
      <w:r w:rsidRPr="00886D80">
        <w:rPr>
          <w:sz w:val="22"/>
          <w:szCs w:val="22"/>
        </w:rPr>
        <w:t>Libro 36, Noviembre de 2016, Tomo II, página 902</w:t>
      </w:r>
      <w:r w:rsidRPr="00886D80">
        <w:rPr>
          <w:sz w:val="22"/>
          <w:szCs w:val="22"/>
          <w:lang w:val="es-ES_tradnl"/>
        </w:rPr>
        <w:t>, registro digital:</w:t>
      </w:r>
      <w:r w:rsidRPr="00886D80">
        <w:rPr>
          <w:color w:val="212529"/>
          <w:sz w:val="22"/>
          <w:szCs w:val="22"/>
          <w:shd w:val="clear" w:color="auto" w:fill="FFFFFF"/>
        </w:rPr>
        <w:t xml:space="preserve"> </w:t>
      </w:r>
      <w:r w:rsidRPr="00886D80">
        <w:rPr>
          <w:sz w:val="22"/>
          <w:szCs w:val="22"/>
        </w:rPr>
        <w:t>2013143,</w:t>
      </w:r>
      <w:r w:rsidRPr="00886D80">
        <w:rPr>
          <w:color w:val="000000" w:themeColor="text1"/>
          <w:sz w:val="22"/>
          <w:szCs w:val="22"/>
          <w:shd w:val="clear" w:color="auto" w:fill="FFFFFF"/>
        </w:rPr>
        <w:t xml:space="preserve"> de rubro: “</w:t>
      </w:r>
      <w:r w:rsidRPr="00886D80">
        <w:rPr>
          <w:b/>
          <w:bCs/>
          <w:color w:val="000000" w:themeColor="text1"/>
          <w:sz w:val="22"/>
          <w:szCs w:val="22"/>
        </w:rPr>
        <w:t>PRIMERA ETAPA DEL TEST DE PROPORCIONALIDAD. IDENTIFICACIÓN DE UNA FINALIDAD CONSTITUCIONALMENTE VÁLIDA”</w:t>
      </w:r>
      <w:r w:rsidRPr="00886D80">
        <w:rPr>
          <w:color w:val="000000" w:themeColor="text1"/>
          <w:sz w:val="22"/>
          <w:szCs w:val="22"/>
        </w:rPr>
        <w:t xml:space="preserve">. </w:t>
      </w:r>
    </w:p>
  </w:footnote>
  <w:footnote w:id="57">
    <w:p w14:paraId="0780AB8C" w14:textId="77777777" w:rsidR="00544B4C" w:rsidRPr="00886D80" w:rsidRDefault="00544B4C" w:rsidP="00996171">
      <w:pPr>
        <w:pStyle w:val="Textonotapie"/>
        <w:spacing w:after="120"/>
        <w:ind w:left="284" w:hanging="284"/>
        <w:jc w:val="both"/>
        <w:rPr>
          <w:sz w:val="22"/>
          <w:szCs w:val="22"/>
          <w:lang w:val="es-ES_tradnl"/>
        </w:rPr>
      </w:pPr>
      <w:r w:rsidRPr="00886D80">
        <w:rPr>
          <w:rStyle w:val="Refdenotaalpie"/>
          <w:sz w:val="22"/>
          <w:szCs w:val="22"/>
        </w:rPr>
        <w:footnoteRef/>
      </w:r>
      <w:r w:rsidRPr="00886D80">
        <w:rPr>
          <w:sz w:val="22"/>
          <w:szCs w:val="22"/>
        </w:rPr>
        <w:t xml:space="preserve"> Tesis aislada 1a. CCLXVIII/2016 (10a.)</w:t>
      </w:r>
      <w:r w:rsidRPr="00886D80">
        <w:rPr>
          <w:sz w:val="22"/>
          <w:szCs w:val="22"/>
          <w:lang w:val="es-ES_tradnl"/>
        </w:rPr>
        <w:t xml:space="preserve">, Décima Época, </w:t>
      </w:r>
      <w:r w:rsidRPr="00886D80">
        <w:rPr>
          <w:sz w:val="22"/>
          <w:szCs w:val="22"/>
        </w:rPr>
        <w:t>publicada en la Gaceta del Semanario Judicial de la Federación,</w:t>
      </w:r>
      <w:r w:rsidRPr="00886D80">
        <w:rPr>
          <w:color w:val="212529"/>
          <w:sz w:val="22"/>
          <w:szCs w:val="22"/>
          <w:shd w:val="clear" w:color="auto" w:fill="FFFFFF"/>
        </w:rPr>
        <w:t xml:space="preserve"> </w:t>
      </w:r>
      <w:r w:rsidRPr="00886D80">
        <w:rPr>
          <w:sz w:val="22"/>
          <w:szCs w:val="22"/>
        </w:rPr>
        <w:t>Libro 36, Noviembre de 2016, Tomo II, página 911</w:t>
      </w:r>
      <w:r w:rsidRPr="00886D80">
        <w:rPr>
          <w:sz w:val="22"/>
          <w:szCs w:val="22"/>
          <w:lang w:val="es-ES_tradnl"/>
        </w:rPr>
        <w:t>, registro digital:</w:t>
      </w:r>
      <w:r w:rsidRPr="00886D80">
        <w:rPr>
          <w:color w:val="212529"/>
          <w:sz w:val="22"/>
          <w:szCs w:val="22"/>
          <w:shd w:val="clear" w:color="auto" w:fill="FFFFFF"/>
        </w:rPr>
        <w:t xml:space="preserve"> </w:t>
      </w:r>
      <w:r w:rsidRPr="00886D80">
        <w:rPr>
          <w:sz w:val="22"/>
          <w:szCs w:val="22"/>
        </w:rPr>
        <w:t xml:space="preserve">2013152, </w:t>
      </w:r>
      <w:r w:rsidRPr="00886D80">
        <w:rPr>
          <w:color w:val="000000" w:themeColor="text1"/>
          <w:sz w:val="22"/>
          <w:szCs w:val="22"/>
          <w:shd w:val="clear" w:color="auto" w:fill="FFFFFF"/>
        </w:rPr>
        <w:t>de rubro: “</w:t>
      </w:r>
      <w:r w:rsidRPr="00886D80">
        <w:rPr>
          <w:b/>
          <w:bCs/>
          <w:color w:val="000000" w:themeColor="text1"/>
          <w:sz w:val="22"/>
          <w:szCs w:val="22"/>
          <w:shd w:val="clear" w:color="auto" w:fill="FFFFFF"/>
        </w:rPr>
        <w:t>SEGUNDA ETAPA DEL TEST DE PROPORCIONALIDAD. EXAMEN DE LA IDONEIDAD DE LA MEDIDA LEGISLATIVA</w:t>
      </w:r>
      <w:r w:rsidRPr="00886D80">
        <w:rPr>
          <w:color w:val="000000" w:themeColor="text1"/>
          <w:sz w:val="22"/>
          <w:szCs w:val="22"/>
          <w:shd w:val="clear" w:color="auto" w:fill="FFFFFF"/>
        </w:rPr>
        <w:t xml:space="preserve">”. </w:t>
      </w:r>
    </w:p>
  </w:footnote>
  <w:footnote w:id="58">
    <w:p w14:paraId="6E41E16A" w14:textId="77777777" w:rsidR="00544B4C" w:rsidRPr="00886D80" w:rsidRDefault="00544B4C" w:rsidP="00996171">
      <w:pPr>
        <w:pStyle w:val="Textonotapie"/>
        <w:spacing w:after="120"/>
        <w:ind w:left="284" w:hanging="284"/>
        <w:jc w:val="both"/>
        <w:rPr>
          <w:sz w:val="22"/>
          <w:szCs w:val="22"/>
          <w:lang w:val="es-ES_tradnl"/>
        </w:rPr>
      </w:pPr>
      <w:r w:rsidRPr="00886D80">
        <w:rPr>
          <w:rStyle w:val="Refdenotaalpie"/>
          <w:sz w:val="22"/>
          <w:szCs w:val="22"/>
        </w:rPr>
        <w:footnoteRef/>
      </w:r>
      <w:r w:rsidRPr="00886D80">
        <w:rPr>
          <w:sz w:val="22"/>
          <w:szCs w:val="22"/>
        </w:rPr>
        <w:t xml:space="preserve"> Tesis aislada 1a. CCLXX/2016 (10a.)</w:t>
      </w:r>
      <w:r w:rsidRPr="00886D80">
        <w:rPr>
          <w:sz w:val="22"/>
          <w:szCs w:val="22"/>
          <w:lang w:val="es-ES_tradnl"/>
        </w:rPr>
        <w:t xml:space="preserve">, Décima Época, </w:t>
      </w:r>
      <w:r w:rsidRPr="00886D80">
        <w:rPr>
          <w:sz w:val="22"/>
          <w:szCs w:val="22"/>
        </w:rPr>
        <w:t>publicada en la Gaceta del Semanario Judicial de la Federación,</w:t>
      </w:r>
      <w:r w:rsidRPr="00886D80">
        <w:rPr>
          <w:color w:val="212529"/>
          <w:sz w:val="22"/>
          <w:szCs w:val="22"/>
          <w:shd w:val="clear" w:color="auto" w:fill="FFFFFF"/>
        </w:rPr>
        <w:t xml:space="preserve"> Libro 36, Noviembre de 2016, Tomo II, página 914</w:t>
      </w:r>
      <w:r w:rsidRPr="00886D80">
        <w:rPr>
          <w:sz w:val="22"/>
          <w:szCs w:val="22"/>
          <w:lang w:val="es-ES_tradnl"/>
        </w:rPr>
        <w:t>, registro digital:</w:t>
      </w:r>
      <w:r w:rsidRPr="00886D80">
        <w:rPr>
          <w:color w:val="212529"/>
          <w:sz w:val="22"/>
          <w:szCs w:val="22"/>
          <w:shd w:val="clear" w:color="auto" w:fill="FFFFFF"/>
        </w:rPr>
        <w:t xml:space="preserve"> </w:t>
      </w:r>
      <w:r w:rsidRPr="00886D80">
        <w:rPr>
          <w:sz w:val="22"/>
          <w:szCs w:val="22"/>
        </w:rPr>
        <w:t xml:space="preserve">2013154, </w:t>
      </w:r>
      <w:r w:rsidRPr="00886D80">
        <w:rPr>
          <w:color w:val="000000" w:themeColor="text1"/>
          <w:sz w:val="22"/>
          <w:szCs w:val="22"/>
          <w:shd w:val="clear" w:color="auto" w:fill="FFFFFF"/>
        </w:rPr>
        <w:t>de rubro: “</w:t>
      </w:r>
      <w:r w:rsidRPr="00886D80">
        <w:rPr>
          <w:b/>
          <w:bCs/>
          <w:color w:val="000000" w:themeColor="text1"/>
          <w:sz w:val="22"/>
          <w:szCs w:val="22"/>
          <w:shd w:val="clear" w:color="auto" w:fill="FFFFFF"/>
        </w:rPr>
        <w:t>TERCERA ETAPA DEL TEST DE PROPORCIONALIDAD. EXAMEN DE LA NECESIDAD DE LA MEDIDA LEGISLATIVA</w:t>
      </w:r>
      <w:r w:rsidRPr="00886D80">
        <w:rPr>
          <w:color w:val="000000" w:themeColor="text1"/>
          <w:sz w:val="22"/>
          <w:szCs w:val="22"/>
          <w:shd w:val="clear" w:color="auto" w:fill="FFFFFF"/>
        </w:rPr>
        <w:t>”.</w:t>
      </w:r>
    </w:p>
  </w:footnote>
  <w:footnote w:id="59">
    <w:p w14:paraId="70718B41" w14:textId="77777777" w:rsidR="00544B4C" w:rsidRPr="00886D80" w:rsidRDefault="00544B4C" w:rsidP="00CF3ACB">
      <w:pPr>
        <w:pStyle w:val="Textonotapie"/>
        <w:ind w:left="284" w:hanging="284"/>
        <w:jc w:val="both"/>
        <w:rPr>
          <w:sz w:val="22"/>
          <w:szCs w:val="22"/>
          <w:lang w:val="es-ES_tradnl"/>
        </w:rPr>
      </w:pPr>
      <w:r w:rsidRPr="00886D80">
        <w:rPr>
          <w:rStyle w:val="Refdenotaalpie"/>
          <w:sz w:val="22"/>
          <w:szCs w:val="22"/>
        </w:rPr>
        <w:footnoteRef/>
      </w:r>
      <w:r w:rsidRPr="00886D80">
        <w:rPr>
          <w:sz w:val="22"/>
          <w:szCs w:val="22"/>
        </w:rPr>
        <w:t xml:space="preserve"> Tesis aislada 1a. CCLXXII/2016 (10a.)</w:t>
      </w:r>
      <w:r w:rsidRPr="00886D80">
        <w:rPr>
          <w:sz w:val="22"/>
          <w:szCs w:val="22"/>
          <w:lang w:val="es-ES_tradnl"/>
        </w:rPr>
        <w:t xml:space="preserve">, Décima Época, </w:t>
      </w:r>
      <w:r w:rsidRPr="00886D80">
        <w:rPr>
          <w:sz w:val="22"/>
          <w:szCs w:val="22"/>
        </w:rPr>
        <w:t>publicada en la Gaceta del Semanario Judicial de la Federación,</w:t>
      </w:r>
      <w:r w:rsidRPr="00886D80">
        <w:rPr>
          <w:color w:val="212529"/>
          <w:sz w:val="22"/>
          <w:szCs w:val="22"/>
          <w:shd w:val="clear" w:color="auto" w:fill="FFFFFF"/>
        </w:rPr>
        <w:t xml:space="preserve"> </w:t>
      </w:r>
      <w:r w:rsidRPr="00886D80">
        <w:rPr>
          <w:sz w:val="22"/>
          <w:szCs w:val="22"/>
        </w:rPr>
        <w:t>Libro 36, Noviembre de 2016, Tomo II, página 894</w:t>
      </w:r>
      <w:r w:rsidRPr="00886D80">
        <w:rPr>
          <w:sz w:val="22"/>
          <w:szCs w:val="22"/>
          <w:lang w:val="es-ES_tradnl"/>
        </w:rPr>
        <w:t>, registro digital:</w:t>
      </w:r>
      <w:r w:rsidRPr="00886D80">
        <w:rPr>
          <w:color w:val="212529"/>
          <w:sz w:val="22"/>
          <w:szCs w:val="22"/>
          <w:shd w:val="clear" w:color="auto" w:fill="FFFFFF"/>
        </w:rPr>
        <w:t xml:space="preserve"> </w:t>
      </w:r>
      <w:r w:rsidRPr="00886D80">
        <w:rPr>
          <w:sz w:val="22"/>
          <w:szCs w:val="22"/>
        </w:rPr>
        <w:t xml:space="preserve">2013136, </w:t>
      </w:r>
      <w:r w:rsidRPr="00886D80">
        <w:rPr>
          <w:color w:val="000000" w:themeColor="text1"/>
          <w:sz w:val="22"/>
          <w:szCs w:val="22"/>
          <w:shd w:val="clear" w:color="auto" w:fill="FFFFFF"/>
        </w:rPr>
        <w:t>de rubro: “</w:t>
      </w:r>
      <w:r w:rsidRPr="00886D80">
        <w:rPr>
          <w:b/>
          <w:bCs/>
          <w:color w:val="000000" w:themeColor="text1"/>
          <w:sz w:val="22"/>
          <w:szCs w:val="22"/>
          <w:shd w:val="clear" w:color="auto" w:fill="FFFFFF"/>
        </w:rPr>
        <w:t>CUARTA ETAPA DEL TEST DE PROPORCIONALIDAD. EXAMEN DE LA PROPORCIONALIDAD EN SENTIDO ESTRICTO DE LA MEDIDA LEGISLATIVA</w:t>
      </w:r>
      <w:r w:rsidRPr="00886D80">
        <w:rPr>
          <w:color w:val="000000" w:themeColor="text1"/>
          <w:sz w:val="22"/>
          <w:szCs w:val="22"/>
          <w:shd w:val="clear" w:color="auto" w:fill="FFFFFF"/>
        </w:rPr>
        <w:t>”.</w:t>
      </w:r>
    </w:p>
  </w:footnote>
  <w:footnote w:id="60">
    <w:p w14:paraId="4EF81E3F" w14:textId="77777777" w:rsidR="00544B4C" w:rsidRPr="00886D80" w:rsidRDefault="00544B4C" w:rsidP="00471D1B">
      <w:pPr>
        <w:pStyle w:val="Textonotapie"/>
        <w:spacing w:after="120"/>
        <w:ind w:left="284" w:hanging="284"/>
        <w:jc w:val="both"/>
        <w:rPr>
          <w:sz w:val="22"/>
          <w:szCs w:val="22"/>
        </w:rPr>
      </w:pPr>
      <w:r w:rsidRPr="00886D80">
        <w:rPr>
          <w:rStyle w:val="Refdenotaalpie"/>
          <w:sz w:val="22"/>
          <w:szCs w:val="22"/>
        </w:rPr>
        <w:footnoteRef/>
      </w:r>
      <w:hyperlink r:id="rId1" w:history="1">
        <w:r w:rsidRPr="00886D80">
          <w:rPr>
            <w:rStyle w:val="Hipervnculo"/>
            <w:sz w:val="22"/>
            <w:szCs w:val="22"/>
          </w:rPr>
          <w:t>https://cja.sre.gob.mx/tratadosmexico/buscador?keywords=chicago&amp;category_id=&amp;theme_id=&amp;country_id=&amp;organization_id=</w:t>
        </w:r>
      </w:hyperlink>
    </w:p>
  </w:footnote>
  <w:footnote w:id="61">
    <w:p w14:paraId="1FAD2471" w14:textId="77777777" w:rsidR="00544B4C" w:rsidRPr="00886D80" w:rsidRDefault="00544B4C" w:rsidP="00471D1B">
      <w:pPr>
        <w:pStyle w:val="Textonotapie"/>
        <w:spacing w:after="120"/>
        <w:ind w:left="284" w:hanging="284"/>
        <w:jc w:val="both"/>
        <w:rPr>
          <w:sz w:val="22"/>
          <w:szCs w:val="22"/>
        </w:rPr>
      </w:pPr>
      <w:r w:rsidRPr="00886D80">
        <w:rPr>
          <w:rStyle w:val="Refdenotaalpie"/>
          <w:sz w:val="22"/>
          <w:szCs w:val="22"/>
        </w:rPr>
        <w:footnoteRef/>
      </w:r>
      <w:r w:rsidRPr="00886D80">
        <w:rPr>
          <w:sz w:val="22"/>
          <w:szCs w:val="22"/>
        </w:rPr>
        <w:t xml:space="preserve"> </w:t>
      </w:r>
      <w:hyperlink r:id="rId2" w:history="1">
        <w:r w:rsidRPr="00886D80">
          <w:rPr>
            <w:rStyle w:val="Hipervnculo"/>
            <w:sz w:val="22"/>
            <w:szCs w:val="22"/>
          </w:rPr>
          <w:t>https://www.icao.int/es</w:t>
        </w:r>
      </w:hyperlink>
    </w:p>
  </w:footnote>
  <w:footnote w:id="62">
    <w:p w14:paraId="505BB673" w14:textId="77777777" w:rsidR="00544B4C" w:rsidRPr="00886D80" w:rsidRDefault="00544B4C" w:rsidP="008117F6">
      <w:pPr>
        <w:pStyle w:val="Textonotapie"/>
        <w:ind w:left="284" w:hanging="284"/>
        <w:jc w:val="both"/>
        <w:rPr>
          <w:sz w:val="22"/>
          <w:szCs w:val="22"/>
        </w:rPr>
      </w:pPr>
      <w:r w:rsidRPr="00886D80">
        <w:rPr>
          <w:rStyle w:val="Refdenotaalpie"/>
          <w:sz w:val="22"/>
          <w:szCs w:val="22"/>
        </w:rPr>
        <w:footnoteRef/>
      </w:r>
      <w:r w:rsidRPr="00886D80">
        <w:rPr>
          <w:sz w:val="22"/>
          <w:szCs w:val="22"/>
        </w:rPr>
        <w:t xml:space="preserve"> “</w:t>
      </w:r>
      <w:r w:rsidRPr="00886D80">
        <w:rPr>
          <w:b/>
          <w:bCs/>
          <w:sz w:val="22"/>
          <w:szCs w:val="22"/>
        </w:rPr>
        <w:t>Artículo 3.7</w:t>
      </w:r>
    </w:p>
    <w:p w14:paraId="69734AD8" w14:textId="77777777" w:rsidR="00544B4C" w:rsidRPr="00886D80" w:rsidRDefault="00544B4C" w:rsidP="008117F6">
      <w:pPr>
        <w:ind w:left="284" w:right="51" w:hanging="284"/>
        <w:jc w:val="both"/>
        <w:rPr>
          <w:sz w:val="22"/>
          <w:szCs w:val="22"/>
        </w:rPr>
      </w:pPr>
      <w:r w:rsidRPr="00886D80">
        <w:rPr>
          <w:sz w:val="22"/>
          <w:szCs w:val="22"/>
        </w:rPr>
        <w:t>Adopción de normas y procedimientos internacionales</w:t>
      </w:r>
    </w:p>
    <w:p w14:paraId="070B1DFC" w14:textId="77777777" w:rsidR="00544B4C" w:rsidRPr="00886D80" w:rsidRDefault="00544B4C" w:rsidP="008117F6">
      <w:pPr>
        <w:ind w:left="284" w:right="51" w:hanging="284"/>
        <w:jc w:val="both"/>
        <w:rPr>
          <w:sz w:val="22"/>
          <w:szCs w:val="22"/>
        </w:rPr>
      </w:pPr>
      <w:r w:rsidRPr="00886D80">
        <w:rPr>
          <w:sz w:val="22"/>
          <w:szCs w:val="22"/>
        </w:rPr>
        <w:t>Cada Estado contratante se compromete a colaborar, a fin de lograr el más alto grado de uniformidad posible en las reglamentaciones, normas, procedimientos y organización relativos a las aeronaves, personal, aerovías y servicios auxiliares, en todas las cuestiones en que tal uniformidad facilite y mejore la navegación aérea.</w:t>
      </w:r>
    </w:p>
    <w:p w14:paraId="5089F409" w14:textId="77777777" w:rsidR="00544B4C" w:rsidRPr="00886D80" w:rsidRDefault="00544B4C" w:rsidP="008117F6">
      <w:pPr>
        <w:ind w:left="284" w:right="51" w:hanging="284"/>
        <w:jc w:val="both"/>
        <w:rPr>
          <w:sz w:val="22"/>
          <w:szCs w:val="22"/>
        </w:rPr>
      </w:pPr>
      <w:r w:rsidRPr="00886D80">
        <w:rPr>
          <w:sz w:val="22"/>
          <w:szCs w:val="22"/>
        </w:rPr>
        <w:t>A este fin, la Organización de Aviación Civil Internacional adoptará y enmendará, en su oportunidad, según sea necesario, las normas, métodos recomendados y procedimientos internacionales que traten de:</w:t>
      </w:r>
    </w:p>
    <w:p w14:paraId="5763CC8B" w14:textId="77777777" w:rsidR="00544B4C" w:rsidRPr="00886D80" w:rsidRDefault="00544B4C" w:rsidP="008117F6">
      <w:pPr>
        <w:ind w:left="567" w:right="51" w:hanging="283"/>
        <w:jc w:val="both"/>
        <w:rPr>
          <w:sz w:val="22"/>
          <w:szCs w:val="22"/>
        </w:rPr>
      </w:pPr>
      <w:r w:rsidRPr="008117F6">
        <w:rPr>
          <w:b/>
          <w:bCs/>
          <w:sz w:val="22"/>
          <w:szCs w:val="22"/>
        </w:rPr>
        <w:t>a)</w:t>
      </w:r>
      <w:r w:rsidRPr="00886D80">
        <w:rPr>
          <w:sz w:val="22"/>
          <w:szCs w:val="22"/>
        </w:rPr>
        <w:t xml:space="preserve"> sistemas de comunicaciones y ayudas para la navegación aérea, incluida la señalización terrestre;</w:t>
      </w:r>
    </w:p>
    <w:p w14:paraId="2AAAD115" w14:textId="77777777" w:rsidR="00544B4C" w:rsidRPr="00886D80" w:rsidRDefault="00544B4C" w:rsidP="008117F6">
      <w:pPr>
        <w:ind w:left="567" w:right="51" w:hanging="284"/>
        <w:jc w:val="both"/>
        <w:rPr>
          <w:sz w:val="22"/>
          <w:szCs w:val="22"/>
        </w:rPr>
      </w:pPr>
      <w:r w:rsidRPr="008117F6">
        <w:rPr>
          <w:b/>
          <w:bCs/>
          <w:sz w:val="22"/>
          <w:szCs w:val="22"/>
        </w:rPr>
        <w:t>b)</w:t>
      </w:r>
      <w:r w:rsidRPr="00886D80">
        <w:rPr>
          <w:sz w:val="22"/>
          <w:szCs w:val="22"/>
        </w:rPr>
        <w:t xml:space="preserve"> características de los aeropuertos y áreas de aterrizaje;</w:t>
      </w:r>
    </w:p>
    <w:p w14:paraId="7623CB46" w14:textId="77777777" w:rsidR="00544B4C" w:rsidRPr="00886D80" w:rsidRDefault="00544B4C" w:rsidP="008117F6">
      <w:pPr>
        <w:ind w:left="567" w:right="51" w:hanging="284"/>
        <w:jc w:val="both"/>
        <w:rPr>
          <w:sz w:val="22"/>
          <w:szCs w:val="22"/>
        </w:rPr>
      </w:pPr>
      <w:r w:rsidRPr="008117F6">
        <w:rPr>
          <w:b/>
          <w:bCs/>
          <w:sz w:val="22"/>
          <w:szCs w:val="22"/>
        </w:rPr>
        <w:t>c)</w:t>
      </w:r>
      <w:r w:rsidRPr="00886D80">
        <w:rPr>
          <w:sz w:val="22"/>
          <w:szCs w:val="22"/>
        </w:rPr>
        <w:t xml:space="preserve"> reglas del aire y métodos de control del tránsito aéreo;</w:t>
      </w:r>
    </w:p>
    <w:p w14:paraId="563A228E" w14:textId="77777777" w:rsidR="00544B4C" w:rsidRPr="00886D80" w:rsidRDefault="00544B4C" w:rsidP="008117F6">
      <w:pPr>
        <w:ind w:left="567" w:right="51" w:hanging="284"/>
        <w:jc w:val="both"/>
        <w:rPr>
          <w:sz w:val="22"/>
          <w:szCs w:val="22"/>
        </w:rPr>
      </w:pPr>
      <w:r w:rsidRPr="008117F6">
        <w:rPr>
          <w:b/>
          <w:bCs/>
          <w:sz w:val="22"/>
          <w:szCs w:val="22"/>
        </w:rPr>
        <w:t>d)</w:t>
      </w:r>
      <w:r w:rsidRPr="00886D80">
        <w:rPr>
          <w:sz w:val="22"/>
          <w:szCs w:val="22"/>
        </w:rPr>
        <w:t xml:space="preserve"> otorgamiento de licencias del personal operativo y mecánico;</w:t>
      </w:r>
    </w:p>
    <w:p w14:paraId="0F4C919B" w14:textId="77777777" w:rsidR="00544B4C" w:rsidRPr="00886D80" w:rsidRDefault="00544B4C" w:rsidP="008117F6">
      <w:pPr>
        <w:ind w:left="567" w:right="51" w:hanging="284"/>
        <w:jc w:val="both"/>
        <w:rPr>
          <w:sz w:val="22"/>
          <w:szCs w:val="22"/>
        </w:rPr>
      </w:pPr>
      <w:r w:rsidRPr="008117F6">
        <w:rPr>
          <w:b/>
          <w:bCs/>
          <w:sz w:val="22"/>
          <w:szCs w:val="22"/>
        </w:rPr>
        <w:t>e)</w:t>
      </w:r>
      <w:r w:rsidRPr="00886D80">
        <w:rPr>
          <w:sz w:val="22"/>
          <w:szCs w:val="22"/>
        </w:rPr>
        <w:t xml:space="preserve"> aeronavegabilidad de las aeronaves;</w:t>
      </w:r>
    </w:p>
    <w:p w14:paraId="077AAFFE" w14:textId="77777777" w:rsidR="00544B4C" w:rsidRPr="00886D80" w:rsidRDefault="00544B4C" w:rsidP="008117F6">
      <w:pPr>
        <w:ind w:left="567" w:right="51" w:hanging="284"/>
        <w:jc w:val="both"/>
        <w:rPr>
          <w:sz w:val="22"/>
          <w:szCs w:val="22"/>
        </w:rPr>
      </w:pPr>
      <w:r w:rsidRPr="008117F6">
        <w:rPr>
          <w:b/>
          <w:bCs/>
          <w:sz w:val="22"/>
          <w:szCs w:val="22"/>
        </w:rPr>
        <w:t>f)</w:t>
      </w:r>
      <w:r w:rsidRPr="00886D80">
        <w:rPr>
          <w:sz w:val="22"/>
          <w:szCs w:val="22"/>
        </w:rPr>
        <w:t xml:space="preserve"> matrícula e identificación de las aeronaves;</w:t>
      </w:r>
    </w:p>
    <w:p w14:paraId="08BE5E19" w14:textId="77777777" w:rsidR="00544B4C" w:rsidRPr="00886D80" w:rsidRDefault="00544B4C" w:rsidP="008117F6">
      <w:pPr>
        <w:ind w:left="567" w:right="51" w:hanging="284"/>
        <w:jc w:val="both"/>
        <w:rPr>
          <w:sz w:val="22"/>
          <w:szCs w:val="22"/>
        </w:rPr>
      </w:pPr>
      <w:r w:rsidRPr="008117F6">
        <w:rPr>
          <w:b/>
          <w:bCs/>
          <w:sz w:val="22"/>
          <w:szCs w:val="22"/>
        </w:rPr>
        <w:t>g)</w:t>
      </w:r>
      <w:r w:rsidRPr="00886D80">
        <w:rPr>
          <w:sz w:val="22"/>
          <w:szCs w:val="22"/>
        </w:rPr>
        <w:t xml:space="preserve"> compilación e intercambio de información meteorológica;</w:t>
      </w:r>
    </w:p>
    <w:p w14:paraId="0A2C88C0" w14:textId="77777777" w:rsidR="00544B4C" w:rsidRPr="00886D80" w:rsidRDefault="00544B4C" w:rsidP="008117F6">
      <w:pPr>
        <w:ind w:left="567" w:right="51" w:hanging="284"/>
        <w:jc w:val="both"/>
        <w:rPr>
          <w:sz w:val="22"/>
          <w:szCs w:val="22"/>
          <w:lang w:val="pt-PT"/>
        </w:rPr>
      </w:pPr>
      <w:r w:rsidRPr="008117F6">
        <w:rPr>
          <w:b/>
          <w:bCs/>
          <w:sz w:val="22"/>
          <w:szCs w:val="22"/>
          <w:lang w:val="pt-PT"/>
        </w:rPr>
        <w:t>h)</w:t>
      </w:r>
      <w:r w:rsidRPr="00886D80">
        <w:rPr>
          <w:sz w:val="22"/>
          <w:szCs w:val="22"/>
          <w:lang w:val="pt-PT"/>
        </w:rPr>
        <w:t xml:space="preserve"> diarios de a bordo;</w:t>
      </w:r>
    </w:p>
    <w:p w14:paraId="6986F2E8" w14:textId="77777777" w:rsidR="00544B4C" w:rsidRPr="00886D80" w:rsidRDefault="00544B4C" w:rsidP="008117F6">
      <w:pPr>
        <w:ind w:left="567" w:right="51" w:hanging="284"/>
        <w:jc w:val="both"/>
        <w:rPr>
          <w:sz w:val="22"/>
          <w:szCs w:val="22"/>
        </w:rPr>
      </w:pPr>
      <w:r w:rsidRPr="008117F6">
        <w:rPr>
          <w:b/>
          <w:bCs/>
          <w:sz w:val="22"/>
          <w:szCs w:val="22"/>
        </w:rPr>
        <w:t>i)</w:t>
      </w:r>
      <w:r w:rsidRPr="00886D80">
        <w:rPr>
          <w:sz w:val="22"/>
          <w:szCs w:val="22"/>
        </w:rPr>
        <w:t xml:space="preserve"> mapas y cartas aeronáuticas;</w:t>
      </w:r>
    </w:p>
    <w:p w14:paraId="7921A138" w14:textId="77777777" w:rsidR="00544B4C" w:rsidRPr="00886D80" w:rsidRDefault="00544B4C" w:rsidP="008117F6">
      <w:pPr>
        <w:ind w:left="567" w:right="51" w:hanging="284"/>
        <w:jc w:val="both"/>
        <w:rPr>
          <w:sz w:val="22"/>
          <w:szCs w:val="22"/>
        </w:rPr>
      </w:pPr>
      <w:r w:rsidRPr="008117F6">
        <w:rPr>
          <w:b/>
          <w:bCs/>
          <w:sz w:val="22"/>
          <w:szCs w:val="22"/>
        </w:rPr>
        <w:t>j)</w:t>
      </w:r>
      <w:r w:rsidRPr="00886D80">
        <w:rPr>
          <w:sz w:val="22"/>
          <w:szCs w:val="22"/>
        </w:rPr>
        <w:t xml:space="preserve"> </w:t>
      </w:r>
      <w:r w:rsidRPr="00886D80">
        <w:rPr>
          <w:b/>
          <w:bCs/>
          <w:sz w:val="22"/>
          <w:szCs w:val="22"/>
          <w:u w:val="single"/>
        </w:rPr>
        <w:t>formalidades de aduana e inmigración</w:t>
      </w:r>
      <w:r w:rsidRPr="00886D80">
        <w:rPr>
          <w:sz w:val="22"/>
          <w:szCs w:val="22"/>
        </w:rPr>
        <w:t>;</w:t>
      </w:r>
    </w:p>
    <w:p w14:paraId="1A32D39D" w14:textId="77777777" w:rsidR="00544B4C" w:rsidRPr="00886D80" w:rsidRDefault="00544B4C" w:rsidP="008117F6">
      <w:pPr>
        <w:ind w:left="567" w:right="51" w:hanging="284"/>
        <w:jc w:val="both"/>
        <w:rPr>
          <w:sz w:val="22"/>
          <w:szCs w:val="22"/>
        </w:rPr>
      </w:pPr>
      <w:r w:rsidRPr="008117F6">
        <w:rPr>
          <w:b/>
          <w:bCs/>
          <w:sz w:val="22"/>
          <w:szCs w:val="22"/>
        </w:rPr>
        <w:t>k)</w:t>
      </w:r>
      <w:r w:rsidRPr="00886D80">
        <w:rPr>
          <w:sz w:val="22"/>
          <w:szCs w:val="22"/>
        </w:rPr>
        <w:t xml:space="preserve"> aeronavegación y planes de investigación de accidentes;</w:t>
      </w:r>
    </w:p>
    <w:p w14:paraId="2AECE1AA" w14:textId="77777777" w:rsidR="00544B4C" w:rsidRPr="00886D80" w:rsidRDefault="00544B4C" w:rsidP="008117F6">
      <w:pPr>
        <w:ind w:left="284" w:right="51" w:hanging="284"/>
        <w:jc w:val="both"/>
        <w:rPr>
          <w:sz w:val="22"/>
          <w:szCs w:val="22"/>
        </w:rPr>
      </w:pPr>
      <w:r w:rsidRPr="00886D80">
        <w:rPr>
          <w:sz w:val="22"/>
          <w:szCs w:val="22"/>
        </w:rPr>
        <w:t xml:space="preserve">y de </w:t>
      </w:r>
      <w:r w:rsidRPr="00886D80">
        <w:rPr>
          <w:b/>
          <w:bCs/>
          <w:sz w:val="22"/>
          <w:szCs w:val="22"/>
          <w:u w:val="single"/>
        </w:rPr>
        <w:t>otras cuestiones relacionadas con la seguridad, regularidad y eficiencia de la navegación aérea que en su oportunidad puedan considerarse apropiadas</w:t>
      </w:r>
      <w:r w:rsidRPr="00886D80">
        <w:rPr>
          <w:sz w:val="22"/>
          <w:szCs w:val="22"/>
        </w:rPr>
        <w:t>”.</w:t>
      </w:r>
    </w:p>
    <w:p w14:paraId="5C99F000" w14:textId="77777777" w:rsidR="00544B4C" w:rsidRPr="00886D80" w:rsidRDefault="00544B4C" w:rsidP="008117F6">
      <w:pPr>
        <w:pStyle w:val="Textonotapie"/>
        <w:ind w:left="284" w:hanging="284"/>
        <w:jc w:val="both"/>
        <w:rPr>
          <w:sz w:val="22"/>
          <w:szCs w:val="22"/>
        </w:rPr>
      </w:pPr>
      <w:r w:rsidRPr="00886D80">
        <w:rPr>
          <w:sz w:val="22"/>
          <w:szCs w:val="22"/>
        </w:rPr>
        <w:t xml:space="preserve">Información consultable en la pñagina: </w:t>
      </w:r>
      <w:hyperlink r:id="rId3" w:history="1">
        <w:r w:rsidRPr="00886D80">
          <w:rPr>
            <w:rStyle w:val="Hipervnculo"/>
            <w:sz w:val="22"/>
            <w:szCs w:val="22"/>
          </w:rPr>
          <w:t>https://www.gob.mx/afac/acciones-y-programas/convenio-sobre-aviacion-civil-internacional</w:t>
        </w:r>
      </w:hyperlink>
    </w:p>
  </w:footnote>
  <w:footnote w:id="63">
    <w:p w14:paraId="18992783" w14:textId="77777777" w:rsidR="00544B4C" w:rsidRPr="00886D80" w:rsidRDefault="00544B4C" w:rsidP="007D77D7">
      <w:pPr>
        <w:pStyle w:val="Textonotapie"/>
        <w:spacing w:after="120"/>
        <w:jc w:val="both"/>
        <w:rPr>
          <w:sz w:val="22"/>
          <w:szCs w:val="22"/>
        </w:rPr>
      </w:pPr>
      <w:r w:rsidRPr="00886D80">
        <w:rPr>
          <w:rStyle w:val="Refdenotaalpie"/>
          <w:sz w:val="22"/>
          <w:szCs w:val="22"/>
        </w:rPr>
        <w:footnoteRef/>
      </w:r>
      <w:r w:rsidRPr="00886D80">
        <w:rPr>
          <w:sz w:val="22"/>
          <w:szCs w:val="22"/>
        </w:rPr>
        <w:t xml:space="preserve"> </w:t>
      </w:r>
      <w:hyperlink r:id="rId4" w:history="1">
        <w:r w:rsidRPr="00886D80">
          <w:rPr>
            <w:rStyle w:val="Hipervnculo"/>
            <w:sz w:val="22"/>
            <w:szCs w:val="22"/>
          </w:rPr>
          <w:t>https://www.icao.int/publications/doc-series/doc-9303</w:t>
        </w:r>
      </w:hyperlink>
    </w:p>
  </w:footnote>
  <w:footnote w:id="64">
    <w:p w14:paraId="468D9B90" w14:textId="77777777" w:rsidR="00544B4C" w:rsidRPr="00886D80" w:rsidRDefault="00544B4C" w:rsidP="007D77D7">
      <w:pPr>
        <w:pStyle w:val="Textonotapie"/>
        <w:spacing w:after="120"/>
        <w:jc w:val="both"/>
        <w:rPr>
          <w:sz w:val="22"/>
          <w:szCs w:val="22"/>
        </w:rPr>
      </w:pPr>
      <w:r w:rsidRPr="00886D80">
        <w:rPr>
          <w:rStyle w:val="Refdenotaalpie"/>
          <w:sz w:val="22"/>
          <w:szCs w:val="22"/>
        </w:rPr>
        <w:footnoteRef/>
      </w:r>
      <w:hyperlink r:id="rId5" w:history="1">
        <w:r w:rsidRPr="00886D80">
          <w:rPr>
            <w:rStyle w:val="Hipervnculo"/>
            <w:sz w:val="22"/>
            <w:szCs w:val="22"/>
          </w:rPr>
          <w:t>https://www2023.icao.int/Security/FAL/TRIP/Documents/TR%20-%20Portrait%20Quality%20v1.0.pdf</w:t>
        </w:r>
      </w:hyperlink>
    </w:p>
  </w:footnote>
  <w:footnote w:id="65">
    <w:p w14:paraId="4195CE63" w14:textId="77777777" w:rsidR="00544B4C" w:rsidRPr="00886D80" w:rsidRDefault="00544B4C" w:rsidP="00886D80">
      <w:pPr>
        <w:pStyle w:val="Textonotapie"/>
        <w:jc w:val="both"/>
        <w:rPr>
          <w:sz w:val="22"/>
          <w:szCs w:val="22"/>
        </w:rPr>
      </w:pPr>
      <w:r w:rsidRPr="00886D80">
        <w:rPr>
          <w:rStyle w:val="Refdenotaalpie"/>
          <w:sz w:val="22"/>
          <w:szCs w:val="22"/>
        </w:rPr>
        <w:footnoteRef/>
      </w:r>
      <w:r w:rsidRPr="00886D80">
        <w:rPr>
          <w:sz w:val="22"/>
          <w:szCs w:val="22"/>
        </w:rPr>
        <w:t xml:space="preserve"> </w:t>
      </w:r>
      <w:hyperlink r:id="rId6" w:history="1">
        <w:r w:rsidRPr="00886D80">
          <w:rPr>
            <w:rStyle w:val="Hipervnculo"/>
            <w:sz w:val="22"/>
            <w:szCs w:val="22"/>
          </w:rPr>
          <w:t>https://www.ecfr.gov/current/title-22/chapter-I/subchapter-F/part-51</w:t>
        </w:r>
      </w:hyperlink>
    </w:p>
  </w:footnote>
  <w:footnote w:id="66">
    <w:p w14:paraId="2B1B7519" w14:textId="77777777" w:rsidR="00544B4C" w:rsidRPr="00886D80" w:rsidRDefault="00544B4C" w:rsidP="00886D80">
      <w:pPr>
        <w:pStyle w:val="Textonotapie"/>
        <w:jc w:val="both"/>
        <w:rPr>
          <w:sz w:val="22"/>
          <w:szCs w:val="22"/>
        </w:rPr>
      </w:pPr>
      <w:r w:rsidRPr="00886D80">
        <w:rPr>
          <w:rStyle w:val="Refdenotaalpie"/>
          <w:sz w:val="22"/>
          <w:szCs w:val="22"/>
        </w:rPr>
        <w:footnoteRef/>
      </w:r>
      <w:r w:rsidRPr="00886D80">
        <w:rPr>
          <w:sz w:val="22"/>
          <w:szCs w:val="22"/>
        </w:rPr>
        <w:t xml:space="preserve"> </w:t>
      </w:r>
      <w:hyperlink r:id="rId7" w:history="1">
        <w:r w:rsidRPr="00886D80">
          <w:rPr>
            <w:rStyle w:val="Hipervnculo"/>
            <w:sz w:val="22"/>
            <w:szCs w:val="22"/>
          </w:rPr>
          <w:t>https://travel.state.gov/content/travel/en/passports/how-apply/photos.html</w:t>
        </w:r>
      </w:hyperlink>
    </w:p>
  </w:footnote>
  <w:footnote w:id="67">
    <w:p w14:paraId="5767FE59" w14:textId="77777777" w:rsidR="00544B4C" w:rsidRPr="00886D80" w:rsidRDefault="00544B4C" w:rsidP="00DB16AA">
      <w:pPr>
        <w:pStyle w:val="Textonotapie"/>
        <w:ind w:left="284" w:hanging="284"/>
        <w:jc w:val="both"/>
        <w:rPr>
          <w:sz w:val="22"/>
          <w:szCs w:val="22"/>
        </w:rPr>
      </w:pPr>
      <w:r w:rsidRPr="00886D80">
        <w:rPr>
          <w:rStyle w:val="Refdenotaalpie"/>
          <w:sz w:val="22"/>
          <w:szCs w:val="22"/>
        </w:rPr>
        <w:footnoteRef/>
      </w:r>
      <w:r w:rsidRPr="00886D80">
        <w:rPr>
          <w:sz w:val="22"/>
          <w:szCs w:val="22"/>
        </w:rPr>
        <w:t xml:space="preserve"> Tesis de Jurisprudencia 1a./J. 126/2017 (10a.), publicada en la Gaceta del Semanario Judicial de la Federación, registro digital: 2015678.</w:t>
      </w:r>
    </w:p>
  </w:footnote>
  <w:footnote w:id="68">
    <w:p w14:paraId="4B9573FF" w14:textId="77777777" w:rsidR="00544B4C" w:rsidRPr="00886D80" w:rsidRDefault="00544B4C" w:rsidP="00AB6BF9">
      <w:pPr>
        <w:pStyle w:val="temp"/>
        <w:spacing w:before="0" w:beforeAutospacing="0" w:after="120" w:afterAutospacing="0"/>
        <w:ind w:left="284" w:hanging="284"/>
        <w:jc w:val="both"/>
        <w:rPr>
          <w:rFonts w:eastAsiaTheme="majorEastAsia"/>
          <w:color w:val="000000" w:themeColor="text1"/>
          <w:sz w:val="22"/>
          <w:szCs w:val="22"/>
        </w:rPr>
      </w:pPr>
      <w:r w:rsidRPr="00886D80">
        <w:rPr>
          <w:rStyle w:val="Refdenotaalpie"/>
          <w:sz w:val="22"/>
          <w:szCs w:val="22"/>
        </w:rPr>
        <w:footnoteRef/>
      </w:r>
      <w:r w:rsidRPr="00886D80">
        <w:rPr>
          <w:sz w:val="22"/>
          <w:szCs w:val="22"/>
        </w:rPr>
        <w:t xml:space="preserve"> Amparo en revisión 152/2013, resuelto por la Primera Sala el 23 de abril de 2014, por mayoría de 4 votos de los Ministros Arturo Zaldívar Lelo de Larrea, José Ramón Cossío Díaz, quien formuló voto concurrente, Alfredo Gutiérrez Ortiz Mena (ponente) y Olga Sánchez Cordero de García Villegas. Disidente: Jorge Mario Pardo Rebolledo, quien formuló voto particular.</w:t>
      </w:r>
    </w:p>
  </w:footnote>
  <w:footnote w:id="69">
    <w:p w14:paraId="3F8FEB68" w14:textId="77777777" w:rsidR="00544B4C" w:rsidRPr="00886D80" w:rsidRDefault="00544B4C" w:rsidP="000066F6">
      <w:pPr>
        <w:ind w:left="284" w:hanging="284"/>
        <w:jc w:val="both"/>
        <w:rPr>
          <w:sz w:val="22"/>
          <w:szCs w:val="22"/>
        </w:rPr>
      </w:pPr>
      <w:r w:rsidRPr="00886D80">
        <w:rPr>
          <w:rStyle w:val="Refdenotaalpie"/>
          <w:sz w:val="22"/>
          <w:szCs w:val="22"/>
        </w:rPr>
        <w:footnoteRef/>
      </w:r>
      <w:r w:rsidRPr="00886D80">
        <w:rPr>
          <w:sz w:val="22"/>
          <w:szCs w:val="22"/>
        </w:rPr>
        <w:t xml:space="preserve"> </w:t>
      </w:r>
      <w:r w:rsidRPr="00886D80">
        <w:rPr>
          <w:iCs/>
          <w:sz w:val="22"/>
          <w:szCs w:val="22"/>
        </w:rPr>
        <w:t xml:space="preserve">Amparo en revisión 710/2016, resuelto por la Segunda Sala en sesión de 30 </w:t>
      </w:r>
      <w:r w:rsidRPr="00886D80">
        <w:rPr>
          <w:sz w:val="22"/>
          <w:szCs w:val="22"/>
          <w:lang w:eastAsia="es-ES"/>
        </w:rPr>
        <w:t xml:space="preserve">de noviembre de 2016, por </w:t>
      </w:r>
      <w:r w:rsidRPr="00886D80">
        <w:rPr>
          <w:iCs/>
          <w:sz w:val="22"/>
          <w:szCs w:val="22"/>
        </w:rPr>
        <w:t>unanimidad de 5 votos de los señores Ministros Eduardo Medina Mora Icaza, Javier Laynez Potisek (Ponente), José Fernando Franco González Salas, Margarita Beatriz Luna Ramos y Presidente Alberto Pérez Dayán.</w:t>
      </w:r>
    </w:p>
  </w:footnote>
  <w:footnote w:id="70">
    <w:p w14:paraId="6BA991DA" w14:textId="170A45AB" w:rsidR="00D64DB4" w:rsidRPr="00886D80" w:rsidRDefault="00D64DB4" w:rsidP="00886D80">
      <w:pPr>
        <w:pStyle w:val="Textonotapie"/>
        <w:ind w:left="284" w:hanging="284"/>
        <w:jc w:val="both"/>
        <w:rPr>
          <w:sz w:val="22"/>
          <w:szCs w:val="22"/>
        </w:rPr>
      </w:pPr>
      <w:r w:rsidRPr="00886D80">
        <w:rPr>
          <w:rStyle w:val="Refdenotaalpie"/>
          <w:sz w:val="22"/>
          <w:szCs w:val="22"/>
        </w:rPr>
        <w:footnoteRef/>
      </w:r>
      <w:r w:rsidRPr="00886D80">
        <w:rPr>
          <w:sz w:val="22"/>
          <w:szCs w:val="22"/>
        </w:rPr>
        <w:t xml:space="preserve"> Es aplicable la tesis </w:t>
      </w:r>
      <w:r w:rsidR="00A90417" w:rsidRPr="00886D80">
        <w:rPr>
          <w:sz w:val="22"/>
          <w:szCs w:val="22"/>
        </w:rPr>
        <w:t xml:space="preserve">1a. CCXVI/2007 de la </w:t>
      </w:r>
      <w:r w:rsidR="00FA4493" w:rsidRPr="00886D80">
        <w:rPr>
          <w:sz w:val="22"/>
          <w:szCs w:val="22"/>
        </w:rPr>
        <w:t xml:space="preserve">extinta </w:t>
      </w:r>
      <w:r w:rsidR="00A90417" w:rsidRPr="00886D80">
        <w:rPr>
          <w:sz w:val="22"/>
          <w:szCs w:val="22"/>
        </w:rPr>
        <w:t xml:space="preserve">Primera Sala de rubro: </w:t>
      </w:r>
      <w:r w:rsidR="00680EB7" w:rsidRPr="00886D80">
        <w:rPr>
          <w:sz w:val="22"/>
          <w:szCs w:val="22"/>
        </w:rPr>
        <w:t>“</w:t>
      </w:r>
      <w:r w:rsidR="00680EB7" w:rsidRPr="00886D80">
        <w:rPr>
          <w:b/>
          <w:sz w:val="22"/>
          <w:szCs w:val="22"/>
        </w:rPr>
        <w:t>REVISIÓN ADHESIVA. SON INOPERANTES LOS AGRAVIOS QUE REITERAN LAS RAZONES Y FUNDAMENTOS QUE SIRVIERON DE APOYO AL JUZGADOR PARA EMITIR LA RESOLUCIÓN CONTROVERTIDA”</w:t>
      </w:r>
      <w:r w:rsidR="0077055C" w:rsidRPr="00886D80">
        <w:rPr>
          <w:b/>
          <w:sz w:val="22"/>
          <w:szCs w:val="22"/>
        </w:rPr>
        <w:t xml:space="preserve"> </w:t>
      </w:r>
      <w:r w:rsidR="0077055C" w:rsidRPr="00886D80">
        <w:rPr>
          <w:sz w:val="22"/>
          <w:szCs w:val="22"/>
        </w:rPr>
        <w:t>con registro 171052.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AF3F2" w14:textId="685A3DA9" w:rsidR="009143F2" w:rsidRPr="00C63F9B" w:rsidRDefault="00A3417C" w:rsidP="00C63F9B">
    <w:pPr>
      <w:pStyle w:val="Encabezado"/>
      <w:tabs>
        <w:tab w:val="clear" w:pos="8504"/>
      </w:tabs>
      <w:ind w:right="252"/>
      <w:rPr>
        <w:rFonts w:ascii="Arial" w:hAnsi="Arial" w:cs="Arial"/>
        <w:b/>
        <w:bCs/>
        <w:sz w:val="28"/>
        <w:szCs w:val="28"/>
      </w:rPr>
    </w:pPr>
    <w:r w:rsidRPr="007D4694">
      <w:rPr>
        <w:rFonts w:ascii="Roboto" w:hAnsi="Roboto"/>
        <w:noProof/>
        <w:color w:val="003E51"/>
        <w:sz w:val="28"/>
        <w:szCs w:val="28"/>
      </w:rPr>
      <w:drawing>
        <wp:anchor distT="0" distB="0" distL="114300" distR="114300" simplePos="0" relativeHeight="251660289" behindDoc="0" locked="0" layoutInCell="1" allowOverlap="1" wp14:anchorId="69A2EE0A" wp14:editId="78DA8958">
          <wp:simplePos x="0" y="0"/>
          <wp:positionH relativeFrom="margin">
            <wp:posOffset>3849855</wp:posOffset>
          </wp:positionH>
          <wp:positionV relativeFrom="paragraph">
            <wp:posOffset>-226060</wp:posOffset>
          </wp:positionV>
          <wp:extent cx="1725706" cy="434340"/>
          <wp:effectExtent l="0" t="0" r="8255" b="3810"/>
          <wp:wrapNone/>
          <wp:docPr id="1582098701"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380516" name="Imagen 1" descr="Logotipo&#10;&#10;El contenido generado por IA puede ser incorrecto."/>
                  <pic:cNvPicPr/>
                </pic:nvPicPr>
                <pic:blipFill rotWithShape="1">
                  <a:blip r:embed="rId1"/>
                  <a:srcRect r="6675" b="19446"/>
                  <a:stretch>
                    <a:fillRect/>
                  </a:stretch>
                </pic:blipFill>
                <pic:spPr bwMode="auto">
                  <a:xfrm>
                    <a:off x="0" y="0"/>
                    <a:ext cx="1725706" cy="4343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63F9B" w:rsidRPr="00C63F9B">
      <w:rPr>
        <w:rFonts w:ascii="Roboto" w:hAnsi="Roboto"/>
        <w:b/>
        <w:bCs/>
        <w:color w:val="003E51"/>
        <w:sz w:val="28"/>
        <w:szCs w:val="28"/>
      </w:rPr>
      <w:t>AMPARO EN REVISIÓN 418/2025</w:t>
    </w:r>
    <w:r>
      <w:rPr>
        <w:rFonts w:ascii="Roboto" w:hAnsi="Roboto"/>
        <w:b/>
        <w:bCs/>
        <w:color w:val="003E51"/>
        <w:sz w:val="28"/>
        <w:szCs w:val="2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7B4EE" w14:textId="4726005A" w:rsidR="009143F2" w:rsidRPr="007E337C" w:rsidRDefault="007E337C" w:rsidP="007E337C">
    <w:pPr>
      <w:pStyle w:val="Encabezado"/>
      <w:tabs>
        <w:tab w:val="clear" w:pos="8504"/>
      </w:tabs>
      <w:ind w:right="252"/>
      <w:jc w:val="right"/>
      <w:rPr>
        <w:rFonts w:ascii="Roboto" w:hAnsi="Roboto"/>
        <w:b/>
        <w:bCs/>
        <w:sz w:val="28"/>
        <w:szCs w:val="28"/>
      </w:rPr>
    </w:pPr>
    <w:r w:rsidRPr="007E337C">
      <w:rPr>
        <w:rFonts w:ascii="Roboto" w:hAnsi="Roboto"/>
        <w:b/>
        <w:bCs/>
        <w:color w:val="003E51"/>
        <w:sz w:val="28"/>
        <w:szCs w:val="28"/>
      </w:rPr>
      <w:t>AMPARO EN REVISIÓN 418/2025</w:t>
    </w:r>
    <w:r w:rsidRPr="007E337C">
      <w:rPr>
        <w:rFonts w:ascii="Roboto" w:hAnsi="Roboto"/>
        <w:b/>
        <w:bCs/>
        <w:sz w:val="28"/>
        <w:szCs w:val="28"/>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464C0" w14:textId="796DA9CF" w:rsidR="003C5D4F" w:rsidRPr="003C5D4F" w:rsidRDefault="003C5D4F" w:rsidP="00C627D3">
    <w:pPr>
      <w:pStyle w:val="Encabezado"/>
      <w:rPr>
        <w:rFonts w:ascii="Arial" w:hAnsi="Arial" w:cs="Arial"/>
        <w:b/>
        <w:bCs/>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842F1"/>
    <w:multiLevelType w:val="multilevel"/>
    <w:tmpl w:val="BA04E382"/>
    <w:lvl w:ilvl="0">
      <w:start w:val="5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9E7F68"/>
    <w:multiLevelType w:val="hybridMultilevel"/>
    <w:tmpl w:val="0EAEACD6"/>
    <w:lvl w:ilvl="0" w:tplc="10AC0C7E">
      <w:start w:val="1"/>
      <w:numFmt w:val="decimal"/>
      <w:lvlText w:val="%1."/>
      <w:lvlJc w:val="left"/>
      <w:pPr>
        <w:ind w:left="720" w:hanging="360"/>
      </w:pPr>
      <w:rPr>
        <w:rFonts w:ascii="Arial" w:hAnsi="Arial" w:cs="Arial" w:hint="default"/>
        <w:b w:val="0"/>
        <w:sz w:val="26"/>
        <w:szCs w:val="26"/>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 w15:restartNumberingAfterBreak="0">
    <w:nsid w:val="16C64EDE"/>
    <w:multiLevelType w:val="hybridMultilevel"/>
    <w:tmpl w:val="9DD0DDE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768235C"/>
    <w:multiLevelType w:val="hybridMultilevel"/>
    <w:tmpl w:val="E0F48F82"/>
    <w:lvl w:ilvl="0" w:tplc="3DEE561C">
      <w:start w:val="7"/>
      <w:numFmt w:val="bullet"/>
      <w:lvlText w:val=""/>
      <w:lvlJc w:val="left"/>
      <w:rPr>
        <w:rFonts w:ascii="Symbol" w:eastAsia="Calibri"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B752042"/>
    <w:multiLevelType w:val="hybridMultilevel"/>
    <w:tmpl w:val="9CA0249E"/>
    <w:lvl w:ilvl="0" w:tplc="FFFFFFFF">
      <w:start w:val="1"/>
      <w:numFmt w:val="decimal"/>
      <w:lvlText w:val="%1."/>
      <w:lvlJc w:val="left"/>
      <w:rPr>
        <w:rFonts w:ascii="Arial" w:eastAsia="Times New Roman" w:hAnsi="Arial" w:cs="Arial" w:hint="default"/>
        <w:b/>
        <w:bCs/>
        <w:strike w:val="0"/>
        <w:color w:val="auto"/>
      </w:rPr>
    </w:lvl>
    <w:lvl w:ilvl="1" w:tplc="93F460FE">
      <w:start w:val="1"/>
      <w:numFmt w:val="lowerLetter"/>
      <w:lvlText w:val="%2."/>
      <w:lvlJc w:val="left"/>
      <w:pPr>
        <w:ind w:left="1080" w:hanging="360"/>
      </w:pPr>
      <w:rPr>
        <w:b/>
        <w:bCs/>
      </w:rPr>
    </w:lvl>
    <w:lvl w:ilvl="2" w:tplc="FFFFFFFF">
      <w:start w:val="1"/>
      <w:numFmt w:val="lowerLetter"/>
      <w:lvlText w:val="%3)"/>
      <w:lvlJc w:val="left"/>
      <w:pPr>
        <w:ind w:left="1980" w:hanging="360"/>
      </w:pPr>
      <w:rPr>
        <w:b/>
        <w:bCs/>
      </w:rPr>
    </w:lvl>
    <w:lvl w:ilvl="3" w:tplc="FFFFFFFF">
      <w:start w:val="1"/>
      <w:numFmt w:val="upperLetter"/>
      <w:lvlText w:val="%4."/>
      <w:lvlJc w:val="left"/>
      <w:pPr>
        <w:ind w:left="2520" w:hanging="360"/>
      </w:pPr>
      <w:rPr>
        <w:b/>
        <w:bCs/>
      </w:r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decimal"/>
      <w:lvlText w:val="(%9)"/>
      <w:lvlJc w:val="left"/>
      <w:pPr>
        <w:ind w:left="6435" w:hanging="495"/>
      </w:pPr>
      <w:rPr>
        <w:rFonts w:hint="default"/>
        <w:b/>
      </w:rPr>
    </w:lvl>
  </w:abstractNum>
  <w:abstractNum w:abstractNumId="5" w15:restartNumberingAfterBreak="0">
    <w:nsid w:val="1CB46EF6"/>
    <w:multiLevelType w:val="hybridMultilevel"/>
    <w:tmpl w:val="B5342432"/>
    <w:lvl w:ilvl="0" w:tplc="FFFFFFFF">
      <w:start w:val="1"/>
      <w:numFmt w:val="decimal"/>
      <w:lvlText w:val="%1."/>
      <w:lvlJc w:val="left"/>
      <w:pPr>
        <w:ind w:left="720" w:hanging="360"/>
      </w:pPr>
      <w:rPr>
        <w:rFonts w:ascii="Arial" w:eastAsia="Times New Roman" w:hAnsi="Arial" w:cs="Arial"/>
        <w:b/>
        <w:bCs w:val="0"/>
      </w:rPr>
    </w:lvl>
    <w:lvl w:ilvl="1" w:tplc="FFFFFFFF">
      <w:start w:val="1"/>
      <w:numFmt w:val="lowerLetter"/>
      <w:lvlText w:val="%2."/>
      <w:lvlJc w:val="left"/>
      <w:pPr>
        <w:ind w:left="1440" w:hanging="360"/>
      </w:pPr>
      <w:rPr>
        <w:b/>
        <w:bCs w:val="0"/>
      </w:rPr>
    </w:lvl>
    <w:lvl w:ilvl="2" w:tplc="FFFFFFFF">
      <w:start w:val="1"/>
      <w:numFmt w:val="bullet"/>
      <w:lvlText w:val=""/>
      <w:lvlJc w:val="left"/>
      <w:pPr>
        <w:ind w:left="234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6850049"/>
    <w:multiLevelType w:val="hybridMultilevel"/>
    <w:tmpl w:val="B5342432"/>
    <w:lvl w:ilvl="0" w:tplc="FFFFFFFF">
      <w:start w:val="1"/>
      <w:numFmt w:val="decimal"/>
      <w:lvlText w:val="%1."/>
      <w:lvlJc w:val="left"/>
      <w:pPr>
        <w:ind w:left="720" w:hanging="360"/>
      </w:pPr>
      <w:rPr>
        <w:rFonts w:ascii="Arial" w:eastAsia="Times New Roman" w:hAnsi="Arial" w:cs="Arial"/>
        <w:b/>
        <w:bCs w:val="0"/>
      </w:rPr>
    </w:lvl>
    <w:lvl w:ilvl="1" w:tplc="FFFFFFFF">
      <w:start w:val="1"/>
      <w:numFmt w:val="lowerLetter"/>
      <w:lvlText w:val="%2."/>
      <w:lvlJc w:val="left"/>
      <w:pPr>
        <w:ind w:left="1440" w:hanging="360"/>
      </w:pPr>
      <w:rPr>
        <w:b/>
        <w:bCs w:val="0"/>
      </w:rPr>
    </w:lvl>
    <w:lvl w:ilvl="2" w:tplc="FFFFFFFF">
      <w:start w:val="1"/>
      <w:numFmt w:val="bullet"/>
      <w:lvlText w:val=""/>
      <w:lvlJc w:val="left"/>
      <w:pPr>
        <w:ind w:left="234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45A20D7"/>
    <w:multiLevelType w:val="hybridMultilevel"/>
    <w:tmpl w:val="8C54DB36"/>
    <w:lvl w:ilvl="0" w:tplc="96C21A70">
      <w:start w:val="1"/>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364E1326"/>
    <w:multiLevelType w:val="multilevel"/>
    <w:tmpl w:val="8C68E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836121"/>
    <w:multiLevelType w:val="hybridMultilevel"/>
    <w:tmpl w:val="66A8BB48"/>
    <w:lvl w:ilvl="0" w:tplc="6D5E0A06">
      <w:start w:val="99"/>
      <w:numFmt w:val="decimal"/>
      <w:lvlText w:val="%1."/>
      <w:lvlJc w:val="left"/>
      <w:pPr>
        <w:ind w:left="294" w:hanging="360"/>
      </w:pPr>
      <w:rPr>
        <w:rFonts w:hint="default"/>
        <w:b/>
        <w:bCs w:val="0"/>
      </w:rPr>
    </w:lvl>
    <w:lvl w:ilvl="1" w:tplc="080A0019" w:tentative="1">
      <w:start w:val="1"/>
      <w:numFmt w:val="lowerLetter"/>
      <w:lvlText w:val="%2."/>
      <w:lvlJc w:val="left"/>
      <w:pPr>
        <w:ind w:left="1014" w:hanging="360"/>
      </w:pPr>
    </w:lvl>
    <w:lvl w:ilvl="2" w:tplc="080A001B" w:tentative="1">
      <w:start w:val="1"/>
      <w:numFmt w:val="lowerRoman"/>
      <w:lvlText w:val="%3."/>
      <w:lvlJc w:val="right"/>
      <w:pPr>
        <w:ind w:left="1734" w:hanging="180"/>
      </w:pPr>
    </w:lvl>
    <w:lvl w:ilvl="3" w:tplc="080A000F" w:tentative="1">
      <w:start w:val="1"/>
      <w:numFmt w:val="decimal"/>
      <w:lvlText w:val="%4."/>
      <w:lvlJc w:val="left"/>
      <w:pPr>
        <w:ind w:left="2454" w:hanging="360"/>
      </w:pPr>
    </w:lvl>
    <w:lvl w:ilvl="4" w:tplc="080A0019" w:tentative="1">
      <w:start w:val="1"/>
      <w:numFmt w:val="lowerLetter"/>
      <w:lvlText w:val="%5."/>
      <w:lvlJc w:val="left"/>
      <w:pPr>
        <w:ind w:left="3174" w:hanging="360"/>
      </w:pPr>
    </w:lvl>
    <w:lvl w:ilvl="5" w:tplc="080A001B" w:tentative="1">
      <w:start w:val="1"/>
      <w:numFmt w:val="lowerRoman"/>
      <w:lvlText w:val="%6."/>
      <w:lvlJc w:val="right"/>
      <w:pPr>
        <w:ind w:left="3894" w:hanging="180"/>
      </w:pPr>
    </w:lvl>
    <w:lvl w:ilvl="6" w:tplc="080A000F" w:tentative="1">
      <w:start w:val="1"/>
      <w:numFmt w:val="decimal"/>
      <w:lvlText w:val="%7."/>
      <w:lvlJc w:val="left"/>
      <w:pPr>
        <w:ind w:left="4614" w:hanging="360"/>
      </w:pPr>
    </w:lvl>
    <w:lvl w:ilvl="7" w:tplc="080A0019" w:tentative="1">
      <w:start w:val="1"/>
      <w:numFmt w:val="lowerLetter"/>
      <w:lvlText w:val="%8."/>
      <w:lvlJc w:val="left"/>
      <w:pPr>
        <w:ind w:left="5334" w:hanging="360"/>
      </w:pPr>
    </w:lvl>
    <w:lvl w:ilvl="8" w:tplc="080A001B" w:tentative="1">
      <w:start w:val="1"/>
      <w:numFmt w:val="lowerRoman"/>
      <w:lvlText w:val="%9."/>
      <w:lvlJc w:val="right"/>
      <w:pPr>
        <w:ind w:left="6054" w:hanging="180"/>
      </w:pPr>
    </w:lvl>
  </w:abstractNum>
  <w:abstractNum w:abstractNumId="10" w15:restartNumberingAfterBreak="0">
    <w:nsid w:val="3B7941DF"/>
    <w:multiLevelType w:val="hybridMultilevel"/>
    <w:tmpl w:val="3D601318"/>
    <w:lvl w:ilvl="0" w:tplc="CD049B88">
      <w:start w:val="1"/>
      <w:numFmt w:val="decimal"/>
      <w:lvlText w:val="%1."/>
      <w:lvlJc w:val="left"/>
      <w:pPr>
        <w:ind w:left="1004" w:hanging="360"/>
      </w:pPr>
      <w:rPr>
        <w:b/>
        <w:bCs/>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1" w15:restartNumberingAfterBreak="0">
    <w:nsid w:val="50865C38"/>
    <w:multiLevelType w:val="hybridMultilevel"/>
    <w:tmpl w:val="1252194A"/>
    <w:lvl w:ilvl="0" w:tplc="AEDA864A">
      <w:start w:val="72"/>
      <w:numFmt w:val="decimal"/>
      <w:lvlText w:val="%1."/>
      <w:lvlJc w:val="left"/>
      <w:pPr>
        <w:ind w:left="1920" w:hanging="360"/>
      </w:pPr>
      <w:rPr>
        <w:rFonts w:hint="default"/>
        <w:b/>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50C13DCC"/>
    <w:multiLevelType w:val="hybridMultilevel"/>
    <w:tmpl w:val="DB96AF46"/>
    <w:lvl w:ilvl="0" w:tplc="8EE0C05E">
      <w:start w:val="98"/>
      <w:numFmt w:val="decimal"/>
      <w:lvlText w:val="%1."/>
      <w:lvlJc w:val="left"/>
      <w:pPr>
        <w:ind w:left="1353" w:hanging="360"/>
      </w:pPr>
      <w:rPr>
        <w:rFonts w:ascii="Arial" w:eastAsia="Times New Roman" w:hAnsi="Arial" w:cs="Arial" w:hint="default"/>
        <w:b/>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52E27E94"/>
    <w:multiLevelType w:val="hybridMultilevel"/>
    <w:tmpl w:val="14D0C7C6"/>
    <w:lvl w:ilvl="0" w:tplc="1C3C6B18">
      <w:start w:val="2"/>
      <w:numFmt w:val="bullet"/>
      <w:lvlText w:val="-"/>
      <w:lvlJc w:val="left"/>
      <w:pPr>
        <w:ind w:left="1080" w:hanging="360"/>
      </w:pPr>
      <w:rPr>
        <w:rFonts w:ascii="Arial" w:eastAsia="Times New Roman" w:hAnsi="Arial" w:cs="Aria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4" w15:restartNumberingAfterBreak="0">
    <w:nsid w:val="54504983"/>
    <w:multiLevelType w:val="multilevel"/>
    <w:tmpl w:val="C16CC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B9F1F1B"/>
    <w:multiLevelType w:val="hybridMultilevel"/>
    <w:tmpl w:val="EA7E6876"/>
    <w:lvl w:ilvl="0" w:tplc="DD3612AA">
      <w:start w:val="1"/>
      <w:numFmt w:val="upperRoman"/>
      <w:lvlText w:val="%1."/>
      <w:lvlJc w:val="right"/>
      <w:pPr>
        <w:ind w:left="1145" w:hanging="360"/>
      </w:pPr>
      <w:rPr>
        <w:b/>
        <w:bCs w:val="0"/>
      </w:rPr>
    </w:lvl>
    <w:lvl w:ilvl="1" w:tplc="080A0019" w:tentative="1">
      <w:start w:val="1"/>
      <w:numFmt w:val="lowerLetter"/>
      <w:lvlText w:val="%2."/>
      <w:lvlJc w:val="left"/>
      <w:pPr>
        <w:ind w:left="1865" w:hanging="360"/>
      </w:pPr>
    </w:lvl>
    <w:lvl w:ilvl="2" w:tplc="080A001B" w:tentative="1">
      <w:start w:val="1"/>
      <w:numFmt w:val="lowerRoman"/>
      <w:lvlText w:val="%3."/>
      <w:lvlJc w:val="right"/>
      <w:pPr>
        <w:ind w:left="2585" w:hanging="180"/>
      </w:pPr>
    </w:lvl>
    <w:lvl w:ilvl="3" w:tplc="080A000F" w:tentative="1">
      <w:start w:val="1"/>
      <w:numFmt w:val="decimal"/>
      <w:lvlText w:val="%4."/>
      <w:lvlJc w:val="left"/>
      <w:pPr>
        <w:ind w:left="3305" w:hanging="360"/>
      </w:pPr>
    </w:lvl>
    <w:lvl w:ilvl="4" w:tplc="080A0019" w:tentative="1">
      <w:start w:val="1"/>
      <w:numFmt w:val="lowerLetter"/>
      <w:lvlText w:val="%5."/>
      <w:lvlJc w:val="left"/>
      <w:pPr>
        <w:ind w:left="4025" w:hanging="360"/>
      </w:pPr>
    </w:lvl>
    <w:lvl w:ilvl="5" w:tplc="080A001B" w:tentative="1">
      <w:start w:val="1"/>
      <w:numFmt w:val="lowerRoman"/>
      <w:lvlText w:val="%6."/>
      <w:lvlJc w:val="right"/>
      <w:pPr>
        <w:ind w:left="4745" w:hanging="180"/>
      </w:pPr>
    </w:lvl>
    <w:lvl w:ilvl="6" w:tplc="080A000F" w:tentative="1">
      <w:start w:val="1"/>
      <w:numFmt w:val="decimal"/>
      <w:lvlText w:val="%7."/>
      <w:lvlJc w:val="left"/>
      <w:pPr>
        <w:ind w:left="5465" w:hanging="360"/>
      </w:pPr>
    </w:lvl>
    <w:lvl w:ilvl="7" w:tplc="080A0019" w:tentative="1">
      <w:start w:val="1"/>
      <w:numFmt w:val="lowerLetter"/>
      <w:lvlText w:val="%8."/>
      <w:lvlJc w:val="left"/>
      <w:pPr>
        <w:ind w:left="6185" w:hanging="360"/>
      </w:pPr>
    </w:lvl>
    <w:lvl w:ilvl="8" w:tplc="080A001B" w:tentative="1">
      <w:start w:val="1"/>
      <w:numFmt w:val="lowerRoman"/>
      <w:lvlText w:val="%9."/>
      <w:lvlJc w:val="right"/>
      <w:pPr>
        <w:ind w:left="6905" w:hanging="180"/>
      </w:pPr>
    </w:lvl>
  </w:abstractNum>
  <w:abstractNum w:abstractNumId="16" w15:restartNumberingAfterBreak="0">
    <w:nsid w:val="5BC860FA"/>
    <w:multiLevelType w:val="hybridMultilevel"/>
    <w:tmpl w:val="21F4D0E6"/>
    <w:lvl w:ilvl="0" w:tplc="A54830FA">
      <w:start w:val="1"/>
      <w:numFmt w:val="decimal"/>
      <w:lvlText w:val="%1."/>
      <w:lvlJc w:val="left"/>
      <w:pPr>
        <w:ind w:left="1637" w:hanging="360"/>
      </w:pPr>
      <w:rPr>
        <w:rFonts w:hint="default"/>
        <w:i w:val="0"/>
        <w:sz w:val="26"/>
        <w:szCs w:val="26"/>
        <w:vertAlign w:val="baseline"/>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60AB5549"/>
    <w:multiLevelType w:val="hybridMultilevel"/>
    <w:tmpl w:val="3250B56E"/>
    <w:lvl w:ilvl="0" w:tplc="D6226000">
      <w:start w:val="1"/>
      <w:numFmt w:val="upperRoman"/>
      <w:lvlText w:val="%1."/>
      <w:lvlJc w:val="left"/>
      <w:pPr>
        <w:ind w:left="1713" w:hanging="720"/>
      </w:pPr>
      <w:rPr>
        <w:rFonts w:hint="default"/>
        <w:b/>
        <w:bCs w:val="0"/>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18" w15:restartNumberingAfterBreak="0">
    <w:nsid w:val="61C75684"/>
    <w:multiLevelType w:val="hybridMultilevel"/>
    <w:tmpl w:val="B5342432"/>
    <w:lvl w:ilvl="0" w:tplc="0A7A6FBC">
      <w:start w:val="1"/>
      <w:numFmt w:val="decimal"/>
      <w:lvlText w:val="%1."/>
      <w:lvlJc w:val="left"/>
      <w:pPr>
        <w:ind w:left="720" w:hanging="360"/>
      </w:pPr>
      <w:rPr>
        <w:rFonts w:ascii="Arial" w:eastAsia="Times New Roman" w:hAnsi="Arial" w:cs="Arial"/>
        <w:b/>
        <w:bCs w:val="0"/>
      </w:rPr>
    </w:lvl>
    <w:lvl w:ilvl="1" w:tplc="91BC47FE">
      <w:start w:val="1"/>
      <w:numFmt w:val="lowerLetter"/>
      <w:lvlText w:val="%2."/>
      <w:lvlJc w:val="left"/>
      <w:pPr>
        <w:ind w:left="1440" w:hanging="360"/>
      </w:pPr>
      <w:rPr>
        <w:b/>
        <w:bCs w:val="0"/>
      </w:rPr>
    </w:lvl>
    <w:lvl w:ilvl="2" w:tplc="080A0001">
      <w:start w:val="1"/>
      <w:numFmt w:val="bullet"/>
      <w:lvlText w:val=""/>
      <w:lvlJc w:val="left"/>
      <w:pPr>
        <w:ind w:left="2340" w:hanging="360"/>
      </w:pPr>
      <w:rPr>
        <w:rFonts w:ascii="Symbol" w:hAnsi="Symbol"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64363700"/>
    <w:multiLevelType w:val="hybridMultilevel"/>
    <w:tmpl w:val="A42A5812"/>
    <w:lvl w:ilvl="0" w:tplc="DC10EFBC">
      <w:start w:val="1"/>
      <w:numFmt w:val="decimal"/>
      <w:lvlText w:val="%1."/>
      <w:lvlJc w:val="left"/>
      <w:pPr>
        <w:ind w:left="430" w:hanging="430"/>
      </w:pPr>
    </w:lvl>
    <w:lvl w:ilvl="1" w:tplc="080A0019">
      <w:start w:val="1"/>
      <w:numFmt w:val="lowerLetter"/>
      <w:lvlText w:val="%2."/>
      <w:lvlJc w:val="left"/>
      <w:pPr>
        <w:ind w:left="1080" w:hanging="360"/>
      </w:pPr>
    </w:lvl>
    <w:lvl w:ilvl="2" w:tplc="080A001B">
      <w:start w:val="1"/>
      <w:numFmt w:val="lowerRoman"/>
      <w:lvlText w:val="%3."/>
      <w:lvlJc w:val="right"/>
      <w:pPr>
        <w:ind w:left="1800" w:hanging="180"/>
      </w:pPr>
    </w:lvl>
    <w:lvl w:ilvl="3" w:tplc="080A000F">
      <w:start w:val="1"/>
      <w:numFmt w:val="decimal"/>
      <w:lvlText w:val="%4."/>
      <w:lvlJc w:val="left"/>
      <w:pPr>
        <w:ind w:left="2520" w:hanging="360"/>
      </w:pPr>
    </w:lvl>
    <w:lvl w:ilvl="4" w:tplc="080A0019">
      <w:start w:val="1"/>
      <w:numFmt w:val="lowerLetter"/>
      <w:lvlText w:val="%5."/>
      <w:lvlJc w:val="left"/>
      <w:pPr>
        <w:ind w:left="3240" w:hanging="360"/>
      </w:pPr>
    </w:lvl>
    <w:lvl w:ilvl="5" w:tplc="080A001B">
      <w:start w:val="1"/>
      <w:numFmt w:val="lowerRoman"/>
      <w:lvlText w:val="%6."/>
      <w:lvlJc w:val="right"/>
      <w:pPr>
        <w:ind w:left="3960" w:hanging="180"/>
      </w:pPr>
    </w:lvl>
    <w:lvl w:ilvl="6" w:tplc="080A000F">
      <w:start w:val="1"/>
      <w:numFmt w:val="decimal"/>
      <w:lvlText w:val="%7."/>
      <w:lvlJc w:val="left"/>
      <w:pPr>
        <w:ind w:left="4680" w:hanging="360"/>
      </w:pPr>
    </w:lvl>
    <w:lvl w:ilvl="7" w:tplc="080A0019">
      <w:start w:val="1"/>
      <w:numFmt w:val="lowerLetter"/>
      <w:lvlText w:val="%8."/>
      <w:lvlJc w:val="left"/>
      <w:pPr>
        <w:ind w:left="5400" w:hanging="360"/>
      </w:pPr>
    </w:lvl>
    <w:lvl w:ilvl="8" w:tplc="080A001B">
      <w:start w:val="1"/>
      <w:numFmt w:val="lowerRoman"/>
      <w:lvlText w:val="%9."/>
      <w:lvlJc w:val="right"/>
      <w:pPr>
        <w:ind w:left="6120" w:hanging="180"/>
      </w:pPr>
    </w:lvl>
  </w:abstractNum>
  <w:abstractNum w:abstractNumId="20" w15:restartNumberingAfterBreak="0">
    <w:nsid w:val="69885FAF"/>
    <w:multiLevelType w:val="hybridMultilevel"/>
    <w:tmpl w:val="8E4C7436"/>
    <w:lvl w:ilvl="0" w:tplc="A4CCA414">
      <w:start w:val="1"/>
      <w:numFmt w:val="upperRoman"/>
      <w:pStyle w:val="Ttulo3"/>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6A8A76A3"/>
    <w:multiLevelType w:val="hybridMultilevel"/>
    <w:tmpl w:val="50901F54"/>
    <w:lvl w:ilvl="0" w:tplc="526C5DC6">
      <w:start w:val="90"/>
      <w:numFmt w:val="decimal"/>
      <w:lvlText w:val="%1."/>
      <w:lvlJc w:val="left"/>
      <w:pPr>
        <w:ind w:left="1070" w:hanging="360"/>
      </w:pPr>
      <w:rPr>
        <w:rFonts w:hint="default"/>
        <w:b/>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6EAE5794"/>
    <w:multiLevelType w:val="hybridMultilevel"/>
    <w:tmpl w:val="B5342432"/>
    <w:lvl w:ilvl="0" w:tplc="FFFFFFFF">
      <w:start w:val="1"/>
      <w:numFmt w:val="decimal"/>
      <w:lvlText w:val="%1."/>
      <w:lvlJc w:val="left"/>
      <w:pPr>
        <w:ind w:left="720" w:hanging="360"/>
      </w:pPr>
      <w:rPr>
        <w:rFonts w:ascii="Arial" w:eastAsia="Times New Roman" w:hAnsi="Arial" w:cs="Arial"/>
        <w:b/>
        <w:bCs w:val="0"/>
      </w:rPr>
    </w:lvl>
    <w:lvl w:ilvl="1" w:tplc="FFFFFFFF">
      <w:start w:val="1"/>
      <w:numFmt w:val="lowerLetter"/>
      <w:lvlText w:val="%2."/>
      <w:lvlJc w:val="left"/>
      <w:pPr>
        <w:ind w:left="1440" w:hanging="360"/>
      </w:pPr>
      <w:rPr>
        <w:b/>
        <w:bCs w:val="0"/>
      </w:rPr>
    </w:lvl>
    <w:lvl w:ilvl="2" w:tplc="FFFFFFFF">
      <w:start w:val="1"/>
      <w:numFmt w:val="bullet"/>
      <w:lvlText w:val=""/>
      <w:lvlJc w:val="left"/>
      <w:pPr>
        <w:ind w:left="234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04F4683"/>
    <w:multiLevelType w:val="hybridMultilevel"/>
    <w:tmpl w:val="0E9CE31C"/>
    <w:lvl w:ilvl="0" w:tplc="080A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7152249B"/>
    <w:multiLevelType w:val="hybridMultilevel"/>
    <w:tmpl w:val="EFA4308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784B339B"/>
    <w:multiLevelType w:val="hybridMultilevel"/>
    <w:tmpl w:val="39084F2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8B2138F"/>
    <w:multiLevelType w:val="hybridMultilevel"/>
    <w:tmpl w:val="39084F2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87891406">
    <w:abstractNumId w:val="7"/>
  </w:num>
  <w:num w:numId="2" w16cid:durableId="959534797">
    <w:abstractNumId w:val="15"/>
  </w:num>
  <w:num w:numId="3" w16cid:durableId="779879290">
    <w:abstractNumId w:val="20"/>
  </w:num>
  <w:num w:numId="4" w16cid:durableId="230505467">
    <w:abstractNumId w:val="16"/>
  </w:num>
  <w:num w:numId="5" w16cid:durableId="754713628">
    <w:abstractNumId w:val="18"/>
  </w:num>
  <w:num w:numId="6" w16cid:durableId="18140610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92254461">
    <w:abstractNumId w:val="1"/>
  </w:num>
  <w:num w:numId="8" w16cid:durableId="1537887932">
    <w:abstractNumId w:val="3"/>
  </w:num>
  <w:num w:numId="9" w16cid:durableId="341326038">
    <w:abstractNumId w:val="26"/>
  </w:num>
  <w:num w:numId="10" w16cid:durableId="1890453361">
    <w:abstractNumId w:val="25"/>
  </w:num>
  <w:num w:numId="11" w16cid:durableId="1565026696">
    <w:abstractNumId w:val="2"/>
  </w:num>
  <w:num w:numId="12" w16cid:durableId="1094085052">
    <w:abstractNumId w:val="4"/>
  </w:num>
  <w:num w:numId="13" w16cid:durableId="967661318">
    <w:abstractNumId w:val="17"/>
  </w:num>
  <w:num w:numId="14" w16cid:durableId="166292530">
    <w:abstractNumId w:val="22"/>
  </w:num>
  <w:num w:numId="15" w16cid:durableId="453865229">
    <w:abstractNumId w:val="5"/>
  </w:num>
  <w:num w:numId="16" w16cid:durableId="742529033">
    <w:abstractNumId w:val="11"/>
  </w:num>
  <w:num w:numId="17" w16cid:durableId="1325694929">
    <w:abstractNumId w:val="0"/>
  </w:num>
  <w:num w:numId="18" w16cid:durableId="713047356">
    <w:abstractNumId w:val="6"/>
  </w:num>
  <w:num w:numId="19" w16cid:durableId="1439838853">
    <w:abstractNumId w:val="8"/>
  </w:num>
  <w:num w:numId="20" w16cid:durableId="1379936702">
    <w:abstractNumId w:val="14"/>
  </w:num>
  <w:num w:numId="21" w16cid:durableId="1029137166">
    <w:abstractNumId w:val="21"/>
  </w:num>
  <w:num w:numId="22" w16cid:durableId="716007766">
    <w:abstractNumId w:val="12"/>
  </w:num>
  <w:num w:numId="23" w16cid:durableId="980037449">
    <w:abstractNumId w:val="9"/>
  </w:num>
  <w:num w:numId="24" w16cid:durableId="1545170036">
    <w:abstractNumId w:val="24"/>
  </w:num>
  <w:num w:numId="25" w16cid:durableId="1382170405">
    <w:abstractNumId w:val="23"/>
  </w:num>
  <w:num w:numId="26" w16cid:durableId="1184783512">
    <w:abstractNumId w:val="13"/>
  </w:num>
  <w:num w:numId="27" w16cid:durableId="217136440">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defaultTabStop w:val="709"/>
  <w:hyphenationZone w:val="425"/>
  <w:evenAndOddHeaders/>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223"/>
    <w:rsid w:val="00001017"/>
    <w:rsid w:val="000011E6"/>
    <w:rsid w:val="00001ED6"/>
    <w:rsid w:val="00002500"/>
    <w:rsid w:val="00002788"/>
    <w:rsid w:val="00002C99"/>
    <w:rsid w:val="00002F1D"/>
    <w:rsid w:val="00002F78"/>
    <w:rsid w:val="0000422D"/>
    <w:rsid w:val="00005C6B"/>
    <w:rsid w:val="00005E50"/>
    <w:rsid w:val="00006263"/>
    <w:rsid w:val="000066F6"/>
    <w:rsid w:val="00006A16"/>
    <w:rsid w:val="00006C60"/>
    <w:rsid w:val="0000700F"/>
    <w:rsid w:val="000104F9"/>
    <w:rsid w:val="00011959"/>
    <w:rsid w:val="00011A64"/>
    <w:rsid w:val="00012091"/>
    <w:rsid w:val="00012092"/>
    <w:rsid w:val="00012B74"/>
    <w:rsid w:val="0001327B"/>
    <w:rsid w:val="00013605"/>
    <w:rsid w:val="00013819"/>
    <w:rsid w:val="00013CFF"/>
    <w:rsid w:val="0001426D"/>
    <w:rsid w:val="0001441B"/>
    <w:rsid w:val="00014466"/>
    <w:rsid w:val="00014918"/>
    <w:rsid w:val="000149E0"/>
    <w:rsid w:val="00015050"/>
    <w:rsid w:val="000150C2"/>
    <w:rsid w:val="00015D07"/>
    <w:rsid w:val="00016989"/>
    <w:rsid w:val="00017DD2"/>
    <w:rsid w:val="000202C8"/>
    <w:rsid w:val="0002049A"/>
    <w:rsid w:val="000204F8"/>
    <w:rsid w:val="000213B5"/>
    <w:rsid w:val="00021A4B"/>
    <w:rsid w:val="000222E8"/>
    <w:rsid w:val="000224E4"/>
    <w:rsid w:val="00022C9B"/>
    <w:rsid w:val="00022DFD"/>
    <w:rsid w:val="00023C35"/>
    <w:rsid w:val="00024117"/>
    <w:rsid w:val="000243FB"/>
    <w:rsid w:val="00024412"/>
    <w:rsid w:val="000244E3"/>
    <w:rsid w:val="000253B7"/>
    <w:rsid w:val="00027C5F"/>
    <w:rsid w:val="00027F6C"/>
    <w:rsid w:val="00030107"/>
    <w:rsid w:val="000309BB"/>
    <w:rsid w:val="000312EB"/>
    <w:rsid w:val="00032395"/>
    <w:rsid w:val="0003241D"/>
    <w:rsid w:val="000324A4"/>
    <w:rsid w:val="000326A5"/>
    <w:rsid w:val="00032C91"/>
    <w:rsid w:val="00033531"/>
    <w:rsid w:val="00033559"/>
    <w:rsid w:val="00033623"/>
    <w:rsid w:val="000343D1"/>
    <w:rsid w:val="00034AA7"/>
    <w:rsid w:val="00034DAA"/>
    <w:rsid w:val="00035B7C"/>
    <w:rsid w:val="00036453"/>
    <w:rsid w:val="00036585"/>
    <w:rsid w:val="00036C4B"/>
    <w:rsid w:val="0003745D"/>
    <w:rsid w:val="0004070F"/>
    <w:rsid w:val="0004114A"/>
    <w:rsid w:val="00041ACA"/>
    <w:rsid w:val="00042BAE"/>
    <w:rsid w:val="00043DC5"/>
    <w:rsid w:val="00043E6B"/>
    <w:rsid w:val="00043FEC"/>
    <w:rsid w:val="00044EFE"/>
    <w:rsid w:val="00045DD7"/>
    <w:rsid w:val="00046001"/>
    <w:rsid w:val="000462FC"/>
    <w:rsid w:val="00046CC3"/>
    <w:rsid w:val="00047054"/>
    <w:rsid w:val="00047430"/>
    <w:rsid w:val="00050344"/>
    <w:rsid w:val="00050566"/>
    <w:rsid w:val="00050AC3"/>
    <w:rsid w:val="00050B42"/>
    <w:rsid w:val="00050B4A"/>
    <w:rsid w:val="00050E81"/>
    <w:rsid w:val="000510ED"/>
    <w:rsid w:val="000513AD"/>
    <w:rsid w:val="00051901"/>
    <w:rsid w:val="00051B7D"/>
    <w:rsid w:val="00051EA2"/>
    <w:rsid w:val="000526B7"/>
    <w:rsid w:val="00052786"/>
    <w:rsid w:val="00052A14"/>
    <w:rsid w:val="00052B46"/>
    <w:rsid w:val="00052D20"/>
    <w:rsid w:val="000534FB"/>
    <w:rsid w:val="00053ACF"/>
    <w:rsid w:val="00053CD4"/>
    <w:rsid w:val="0005442A"/>
    <w:rsid w:val="00055139"/>
    <w:rsid w:val="000552F4"/>
    <w:rsid w:val="00055823"/>
    <w:rsid w:val="000563F1"/>
    <w:rsid w:val="0005650B"/>
    <w:rsid w:val="00056669"/>
    <w:rsid w:val="00056A76"/>
    <w:rsid w:val="00057968"/>
    <w:rsid w:val="00057A95"/>
    <w:rsid w:val="00060815"/>
    <w:rsid w:val="00061174"/>
    <w:rsid w:val="00061527"/>
    <w:rsid w:val="0006180E"/>
    <w:rsid w:val="0006252C"/>
    <w:rsid w:val="000626D0"/>
    <w:rsid w:val="0006288D"/>
    <w:rsid w:val="000629B4"/>
    <w:rsid w:val="0006382A"/>
    <w:rsid w:val="00063E16"/>
    <w:rsid w:val="00063E2B"/>
    <w:rsid w:val="000653FC"/>
    <w:rsid w:val="00066203"/>
    <w:rsid w:val="00066A45"/>
    <w:rsid w:val="00066BEE"/>
    <w:rsid w:val="000706CD"/>
    <w:rsid w:val="000708B1"/>
    <w:rsid w:val="00070D00"/>
    <w:rsid w:val="00070DB1"/>
    <w:rsid w:val="00070E5F"/>
    <w:rsid w:val="0007107D"/>
    <w:rsid w:val="0007112D"/>
    <w:rsid w:val="00071AD6"/>
    <w:rsid w:val="00072038"/>
    <w:rsid w:val="000727A5"/>
    <w:rsid w:val="0007288A"/>
    <w:rsid w:val="00072B31"/>
    <w:rsid w:val="00072FCC"/>
    <w:rsid w:val="00073B78"/>
    <w:rsid w:val="00073BBC"/>
    <w:rsid w:val="0007438B"/>
    <w:rsid w:val="00074C14"/>
    <w:rsid w:val="0007666A"/>
    <w:rsid w:val="00076C42"/>
    <w:rsid w:val="00076CD4"/>
    <w:rsid w:val="00077079"/>
    <w:rsid w:val="00077529"/>
    <w:rsid w:val="00077E6C"/>
    <w:rsid w:val="000806EB"/>
    <w:rsid w:val="00080A54"/>
    <w:rsid w:val="00081303"/>
    <w:rsid w:val="00081CED"/>
    <w:rsid w:val="00081CFC"/>
    <w:rsid w:val="00081FDF"/>
    <w:rsid w:val="00082365"/>
    <w:rsid w:val="0008276F"/>
    <w:rsid w:val="00082985"/>
    <w:rsid w:val="00082EEE"/>
    <w:rsid w:val="000830E0"/>
    <w:rsid w:val="0008316E"/>
    <w:rsid w:val="000834DE"/>
    <w:rsid w:val="000836C5"/>
    <w:rsid w:val="0008371B"/>
    <w:rsid w:val="00084334"/>
    <w:rsid w:val="000846D5"/>
    <w:rsid w:val="00085762"/>
    <w:rsid w:val="00085DCC"/>
    <w:rsid w:val="00085F18"/>
    <w:rsid w:val="000866AF"/>
    <w:rsid w:val="000866C5"/>
    <w:rsid w:val="000867DF"/>
    <w:rsid w:val="0008684F"/>
    <w:rsid w:val="00086F9C"/>
    <w:rsid w:val="00087941"/>
    <w:rsid w:val="00090DDE"/>
    <w:rsid w:val="00091197"/>
    <w:rsid w:val="0009177D"/>
    <w:rsid w:val="0009189C"/>
    <w:rsid w:val="00091936"/>
    <w:rsid w:val="000922C5"/>
    <w:rsid w:val="00092988"/>
    <w:rsid w:val="00092CC1"/>
    <w:rsid w:val="00092DE2"/>
    <w:rsid w:val="00093A36"/>
    <w:rsid w:val="00094360"/>
    <w:rsid w:val="00094374"/>
    <w:rsid w:val="00094724"/>
    <w:rsid w:val="00094D8C"/>
    <w:rsid w:val="00095AC7"/>
    <w:rsid w:val="00095AF0"/>
    <w:rsid w:val="00095B6B"/>
    <w:rsid w:val="00095CA8"/>
    <w:rsid w:val="00097035"/>
    <w:rsid w:val="000973AF"/>
    <w:rsid w:val="00097727"/>
    <w:rsid w:val="00097DD1"/>
    <w:rsid w:val="000A02F7"/>
    <w:rsid w:val="000A08A4"/>
    <w:rsid w:val="000A0EC6"/>
    <w:rsid w:val="000A1449"/>
    <w:rsid w:val="000A1DBB"/>
    <w:rsid w:val="000A1E8D"/>
    <w:rsid w:val="000A228A"/>
    <w:rsid w:val="000A25AC"/>
    <w:rsid w:val="000A27BF"/>
    <w:rsid w:val="000A298C"/>
    <w:rsid w:val="000A2FBE"/>
    <w:rsid w:val="000A2FCB"/>
    <w:rsid w:val="000A318D"/>
    <w:rsid w:val="000A39AC"/>
    <w:rsid w:val="000A4277"/>
    <w:rsid w:val="000A45FD"/>
    <w:rsid w:val="000A46B3"/>
    <w:rsid w:val="000A539C"/>
    <w:rsid w:val="000A5D5E"/>
    <w:rsid w:val="000A5EAA"/>
    <w:rsid w:val="000A5EEB"/>
    <w:rsid w:val="000A5F4B"/>
    <w:rsid w:val="000A628C"/>
    <w:rsid w:val="000A6361"/>
    <w:rsid w:val="000A7326"/>
    <w:rsid w:val="000A7447"/>
    <w:rsid w:val="000A7532"/>
    <w:rsid w:val="000A766E"/>
    <w:rsid w:val="000A7F6F"/>
    <w:rsid w:val="000B0211"/>
    <w:rsid w:val="000B05D6"/>
    <w:rsid w:val="000B09B7"/>
    <w:rsid w:val="000B15E7"/>
    <w:rsid w:val="000B1AE2"/>
    <w:rsid w:val="000B2810"/>
    <w:rsid w:val="000B2B95"/>
    <w:rsid w:val="000B33BC"/>
    <w:rsid w:val="000B3962"/>
    <w:rsid w:val="000B3E0D"/>
    <w:rsid w:val="000B440B"/>
    <w:rsid w:val="000B44A2"/>
    <w:rsid w:val="000B4515"/>
    <w:rsid w:val="000B4F4B"/>
    <w:rsid w:val="000B4F7D"/>
    <w:rsid w:val="000B5D16"/>
    <w:rsid w:val="000B6181"/>
    <w:rsid w:val="000B6700"/>
    <w:rsid w:val="000B6F61"/>
    <w:rsid w:val="000B7C29"/>
    <w:rsid w:val="000B7F34"/>
    <w:rsid w:val="000C01F9"/>
    <w:rsid w:val="000C047A"/>
    <w:rsid w:val="000C1495"/>
    <w:rsid w:val="000C1D7E"/>
    <w:rsid w:val="000C22D4"/>
    <w:rsid w:val="000C2867"/>
    <w:rsid w:val="000C2B17"/>
    <w:rsid w:val="000C2E2B"/>
    <w:rsid w:val="000C2E5A"/>
    <w:rsid w:val="000C2FA2"/>
    <w:rsid w:val="000C335E"/>
    <w:rsid w:val="000C359C"/>
    <w:rsid w:val="000C4588"/>
    <w:rsid w:val="000C4C1C"/>
    <w:rsid w:val="000C4D00"/>
    <w:rsid w:val="000C4DDC"/>
    <w:rsid w:val="000C4F4D"/>
    <w:rsid w:val="000C5324"/>
    <w:rsid w:val="000C5EB9"/>
    <w:rsid w:val="000C5ED2"/>
    <w:rsid w:val="000C7261"/>
    <w:rsid w:val="000D087C"/>
    <w:rsid w:val="000D0B97"/>
    <w:rsid w:val="000D0E17"/>
    <w:rsid w:val="000D181A"/>
    <w:rsid w:val="000D18F8"/>
    <w:rsid w:val="000D1D41"/>
    <w:rsid w:val="000D1E23"/>
    <w:rsid w:val="000D24C3"/>
    <w:rsid w:val="000D28F2"/>
    <w:rsid w:val="000D297B"/>
    <w:rsid w:val="000D2AAF"/>
    <w:rsid w:val="000D2FF9"/>
    <w:rsid w:val="000D463B"/>
    <w:rsid w:val="000D5F52"/>
    <w:rsid w:val="000D6350"/>
    <w:rsid w:val="000D6726"/>
    <w:rsid w:val="000D746B"/>
    <w:rsid w:val="000D7967"/>
    <w:rsid w:val="000D7B03"/>
    <w:rsid w:val="000D7B4E"/>
    <w:rsid w:val="000E04AD"/>
    <w:rsid w:val="000E0A53"/>
    <w:rsid w:val="000E0AEE"/>
    <w:rsid w:val="000E1441"/>
    <w:rsid w:val="000E1CEB"/>
    <w:rsid w:val="000E1F85"/>
    <w:rsid w:val="000E23BE"/>
    <w:rsid w:val="000E24E8"/>
    <w:rsid w:val="000E2A92"/>
    <w:rsid w:val="000E2ECE"/>
    <w:rsid w:val="000E3EE8"/>
    <w:rsid w:val="000E3EEA"/>
    <w:rsid w:val="000E4811"/>
    <w:rsid w:val="000E4D9E"/>
    <w:rsid w:val="000E4DAF"/>
    <w:rsid w:val="000E5317"/>
    <w:rsid w:val="000E5386"/>
    <w:rsid w:val="000E5739"/>
    <w:rsid w:val="000E6475"/>
    <w:rsid w:val="000E6C1D"/>
    <w:rsid w:val="000E71A9"/>
    <w:rsid w:val="000F1557"/>
    <w:rsid w:val="000F183A"/>
    <w:rsid w:val="000F191D"/>
    <w:rsid w:val="000F1EEF"/>
    <w:rsid w:val="000F2812"/>
    <w:rsid w:val="000F2DAD"/>
    <w:rsid w:val="000F3004"/>
    <w:rsid w:val="000F31F7"/>
    <w:rsid w:val="000F398D"/>
    <w:rsid w:val="000F41CF"/>
    <w:rsid w:val="000F44F8"/>
    <w:rsid w:val="000F4619"/>
    <w:rsid w:val="000F4963"/>
    <w:rsid w:val="000F5523"/>
    <w:rsid w:val="000F5DB1"/>
    <w:rsid w:val="000F6F4B"/>
    <w:rsid w:val="000F6FFE"/>
    <w:rsid w:val="000F7316"/>
    <w:rsid w:val="000F7F9B"/>
    <w:rsid w:val="001001BE"/>
    <w:rsid w:val="00102399"/>
    <w:rsid w:val="001039D7"/>
    <w:rsid w:val="00104159"/>
    <w:rsid w:val="001044DB"/>
    <w:rsid w:val="001048D0"/>
    <w:rsid w:val="0010561C"/>
    <w:rsid w:val="001064E0"/>
    <w:rsid w:val="0010659E"/>
    <w:rsid w:val="001067A1"/>
    <w:rsid w:val="00106995"/>
    <w:rsid w:val="00106DF4"/>
    <w:rsid w:val="00107115"/>
    <w:rsid w:val="00107256"/>
    <w:rsid w:val="00107432"/>
    <w:rsid w:val="00107878"/>
    <w:rsid w:val="00107910"/>
    <w:rsid w:val="00107B72"/>
    <w:rsid w:val="00107D6C"/>
    <w:rsid w:val="001101FF"/>
    <w:rsid w:val="001110A0"/>
    <w:rsid w:val="001117B9"/>
    <w:rsid w:val="001133A1"/>
    <w:rsid w:val="001144EC"/>
    <w:rsid w:val="00114A3F"/>
    <w:rsid w:val="00114C3C"/>
    <w:rsid w:val="00115541"/>
    <w:rsid w:val="001155C3"/>
    <w:rsid w:val="001159F9"/>
    <w:rsid w:val="001160F8"/>
    <w:rsid w:val="001165FB"/>
    <w:rsid w:val="0011771F"/>
    <w:rsid w:val="0011788A"/>
    <w:rsid w:val="00117955"/>
    <w:rsid w:val="00117A06"/>
    <w:rsid w:val="00117A91"/>
    <w:rsid w:val="00117BBD"/>
    <w:rsid w:val="001200CF"/>
    <w:rsid w:val="0012041E"/>
    <w:rsid w:val="00121688"/>
    <w:rsid w:val="00121848"/>
    <w:rsid w:val="00121A5F"/>
    <w:rsid w:val="0012216E"/>
    <w:rsid w:val="00122365"/>
    <w:rsid w:val="001223A6"/>
    <w:rsid w:val="0012269B"/>
    <w:rsid w:val="0012326D"/>
    <w:rsid w:val="001233EF"/>
    <w:rsid w:val="001236AB"/>
    <w:rsid w:val="00123E1D"/>
    <w:rsid w:val="00123EBD"/>
    <w:rsid w:val="00124047"/>
    <w:rsid w:val="001247C6"/>
    <w:rsid w:val="0012553E"/>
    <w:rsid w:val="00125A93"/>
    <w:rsid w:val="00125CC2"/>
    <w:rsid w:val="00126382"/>
    <w:rsid w:val="0012785C"/>
    <w:rsid w:val="0013139E"/>
    <w:rsid w:val="001318D8"/>
    <w:rsid w:val="00131C5E"/>
    <w:rsid w:val="00132AB3"/>
    <w:rsid w:val="001334FC"/>
    <w:rsid w:val="00133885"/>
    <w:rsid w:val="00133BFF"/>
    <w:rsid w:val="00133D96"/>
    <w:rsid w:val="00134A8D"/>
    <w:rsid w:val="00134CF5"/>
    <w:rsid w:val="0013511A"/>
    <w:rsid w:val="0013537F"/>
    <w:rsid w:val="00135451"/>
    <w:rsid w:val="001355E4"/>
    <w:rsid w:val="001363B8"/>
    <w:rsid w:val="0013677C"/>
    <w:rsid w:val="001368CD"/>
    <w:rsid w:val="00136972"/>
    <w:rsid w:val="001369DE"/>
    <w:rsid w:val="00136B99"/>
    <w:rsid w:val="001370D8"/>
    <w:rsid w:val="001373B0"/>
    <w:rsid w:val="0013771C"/>
    <w:rsid w:val="00137B9E"/>
    <w:rsid w:val="001401EC"/>
    <w:rsid w:val="0014091F"/>
    <w:rsid w:val="00140DFE"/>
    <w:rsid w:val="00140F41"/>
    <w:rsid w:val="00141295"/>
    <w:rsid w:val="0014162D"/>
    <w:rsid w:val="0014190C"/>
    <w:rsid w:val="00141C8D"/>
    <w:rsid w:val="00142705"/>
    <w:rsid w:val="001427EC"/>
    <w:rsid w:val="00142D50"/>
    <w:rsid w:val="001438BE"/>
    <w:rsid w:val="00143B9C"/>
    <w:rsid w:val="001443C5"/>
    <w:rsid w:val="0014469A"/>
    <w:rsid w:val="00144746"/>
    <w:rsid w:val="00144E10"/>
    <w:rsid w:val="00145047"/>
    <w:rsid w:val="001452BF"/>
    <w:rsid w:val="00146804"/>
    <w:rsid w:val="001468A5"/>
    <w:rsid w:val="00146954"/>
    <w:rsid w:val="00146DDD"/>
    <w:rsid w:val="00150022"/>
    <w:rsid w:val="00150BB2"/>
    <w:rsid w:val="00151372"/>
    <w:rsid w:val="0015147A"/>
    <w:rsid w:val="001518AA"/>
    <w:rsid w:val="00151D2F"/>
    <w:rsid w:val="00151E70"/>
    <w:rsid w:val="001522A0"/>
    <w:rsid w:val="00153059"/>
    <w:rsid w:val="00153388"/>
    <w:rsid w:val="00153EDE"/>
    <w:rsid w:val="001540D3"/>
    <w:rsid w:val="00154E3C"/>
    <w:rsid w:val="001566E6"/>
    <w:rsid w:val="001567B0"/>
    <w:rsid w:val="00156C96"/>
    <w:rsid w:val="00157101"/>
    <w:rsid w:val="00157193"/>
    <w:rsid w:val="00160075"/>
    <w:rsid w:val="0016290A"/>
    <w:rsid w:val="00162C65"/>
    <w:rsid w:val="00163103"/>
    <w:rsid w:val="00163327"/>
    <w:rsid w:val="0016424B"/>
    <w:rsid w:val="0016474D"/>
    <w:rsid w:val="00164AEA"/>
    <w:rsid w:val="0016587F"/>
    <w:rsid w:val="00165BBA"/>
    <w:rsid w:val="00166A70"/>
    <w:rsid w:val="00166ECD"/>
    <w:rsid w:val="00167905"/>
    <w:rsid w:val="00167AEE"/>
    <w:rsid w:val="00167E85"/>
    <w:rsid w:val="00167FE0"/>
    <w:rsid w:val="00170756"/>
    <w:rsid w:val="00171ACD"/>
    <w:rsid w:val="00171ADF"/>
    <w:rsid w:val="00171DD7"/>
    <w:rsid w:val="00172002"/>
    <w:rsid w:val="00173444"/>
    <w:rsid w:val="00173C56"/>
    <w:rsid w:val="00173D4D"/>
    <w:rsid w:val="001753F0"/>
    <w:rsid w:val="00175814"/>
    <w:rsid w:val="00175F46"/>
    <w:rsid w:val="00176646"/>
    <w:rsid w:val="001771A0"/>
    <w:rsid w:val="00177A03"/>
    <w:rsid w:val="001811D1"/>
    <w:rsid w:val="00181334"/>
    <w:rsid w:val="001815C7"/>
    <w:rsid w:val="0018161E"/>
    <w:rsid w:val="001828AD"/>
    <w:rsid w:val="00184E0D"/>
    <w:rsid w:val="00184FFF"/>
    <w:rsid w:val="001853AB"/>
    <w:rsid w:val="001854E1"/>
    <w:rsid w:val="0018606B"/>
    <w:rsid w:val="001878C7"/>
    <w:rsid w:val="00187B54"/>
    <w:rsid w:val="0019021F"/>
    <w:rsid w:val="0019076D"/>
    <w:rsid w:val="00190D98"/>
    <w:rsid w:val="00192077"/>
    <w:rsid w:val="0019255A"/>
    <w:rsid w:val="001927D0"/>
    <w:rsid w:val="00193768"/>
    <w:rsid w:val="00193E78"/>
    <w:rsid w:val="00193F40"/>
    <w:rsid w:val="0019416D"/>
    <w:rsid w:val="00194C78"/>
    <w:rsid w:val="00195166"/>
    <w:rsid w:val="001954B0"/>
    <w:rsid w:val="00195BE2"/>
    <w:rsid w:val="00195D96"/>
    <w:rsid w:val="00195EC6"/>
    <w:rsid w:val="001964D8"/>
    <w:rsid w:val="0019716F"/>
    <w:rsid w:val="0019756A"/>
    <w:rsid w:val="00197699"/>
    <w:rsid w:val="00197D9A"/>
    <w:rsid w:val="001A01E6"/>
    <w:rsid w:val="001A09BD"/>
    <w:rsid w:val="001A0F97"/>
    <w:rsid w:val="001A0FD1"/>
    <w:rsid w:val="001A1509"/>
    <w:rsid w:val="001A1A8E"/>
    <w:rsid w:val="001A1D6D"/>
    <w:rsid w:val="001A229E"/>
    <w:rsid w:val="001A2CD9"/>
    <w:rsid w:val="001A2E86"/>
    <w:rsid w:val="001A4537"/>
    <w:rsid w:val="001A468D"/>
    <w:rsid w:val="001A474F"/>
    <w:rsid w:val="001A4FEC"/>
    <w:rsid w:val="001A5177"/>
    <w:rsid w:val="001A5B72"/>
    <w:rsid w:val="001A6161"/>
    <w:rsid w:val="001A710C"/>
    <w:rsid w:val="001A77F2"/>
    <w:rsid w:val="001A7F02"/>
    <w:rsid w:val="001B072E"/>
    <w:rsid w:val="001B07D2"/>
    <w:rsid w:val="001B0DA5"/>
    <w:rsid w:val="001B0DE8"/>
    <w:rsid w:val="001B14D7"/>
    <w:rsid w:val="001B187D"/>
    <w:rsid w:val="001B18A9"/>
    <w:rsid w:val="001B1C65"/>
    <w:rsid w:val="001B1DF3"/>
    <w:rsid w:val="001B220C"/>
    <w:rsid w:val="001B285E"/>
    <w:rsid w:val="001B2AD0"/>
    <w:rsid w:val="001B2FC1"/>
    <w:rsid w:val="001B365F"/>
    <w:rsid w:val="001B376F"/>
    <w:rsid w:val="001B473B"/>
    <w:rsid w:val="001B4D2F"/>
    <w:rsid w:val="001B5019"/>
    <w:rsid w:val="001B525B"/>
    <w:rsid w:val="001B5A6C"/>
    <w:rsid w:val="001B6318"/>
    <w:rsid w:val="001B6635"/>
    <w:rsid w:val="001B69B7"/>
    <w:rsid w:val="001B7177"/>
    <w:rsid w:val="001B7727"/>
    <w:rsid w:val="001B78AE"/>
    <w:rsid w:val="001C0055"/>
    <w:rsid w:val="001C06DC"/>
    <w:rsid w:val="001C10EF"/>
    <w:rsid w:val="001C1500"/>
    <w:rsid w:val="001C1DCE"/>
    <w:rsid w:val="001C250C"/>
    <w:rsid w:val="001C2B31"/>
    <w:rsid w:val="001C2E92"/>
    <w:rsid w:val="001C3082"/>
    <w:rsid w:val="001C31D4"/>
    <w:rsid w:val="001C347B"/>
    <w:rsid w:val="001C3A7E"/>
    <w:rsid w:val="001C4457"/>
    <w:rsid w:val="001C4563"/>
    <w:rsid w:val="001C4593"/>
    <w:rsid w:val="001C477A"/>
    <w:rsid w:val="001C56FF"/>
    <w:rsid w:val="001C5BAC"/>
    <w:rsid w:val="001C5CEB"/>
    <w:rsid w:val="001C5DBA"/>
    <w:rsid w:val="001C62F2"/>
    <w:rsid w:val="001C725F"/>
    <w:rsid w:val="001C72E3"/>
    <w:rsid w:val="001C76E8"/>
    <w:rsid w:val="001C7BB5"/>
    <w:rsid w:val="001D00BE"/>
    <w:rsid w:val="001D0381"/>
    <w:rsid w:val="001D07B3"/>
    <w:rsid w:val="001D1082"/>
    <w:rsid w:val="001D140C"/>
    <w:rsid w:val="001D15BE"/>
    <w:rsid w:val="001D195C"/>
    <w:rsid w:val="001D1C62"/>
    <w:rsid w:val="001D1F57"/>
    <w:rsid w:val="001D2D84"/>
    <w:rsid w:val="001D2DDD"/>
    <w:rsid w:val="001D3370"/>
    <w:rsid w:val="001D3519"/>
    <w:rsid w:val="001D35B8"/>
    <w:rsid w:val="001D3B69"/>
    <w:rsid w:val="001D4404"/>
    <w:rsid w:val="001D45E6"/>
    <w:rsid w:val="001D4779"/>
    <w:rsid w:val="001D4DCA"/>
    <w:rsid w:val="001D4DE7"/>
    <w:rsid w:val="001D5C64"/>
    <w:rsid w:val="001D5D9F"/>
    <w:rsid w:val="001D71A7"/>
    <w:rsid w:val="001D7DEC"/>
    <w:rsid w:val="001E0170"/>
    <w:rsid w:val="001E021F"/>
    <w:rsid w:val="001E04BB"/>
    <w:rsid w:val="001E057D"/>
    <w:rsid w:val="001E05E3"/>
    <w:rsid w:val="001E1666"/>
    <w:rsid w:val="001E1747"/>
    <w:rsid w:val="001E19A9"/>
    <w:rsid w:val="001E1AEF"/>
    <w:rsid w:val="001E1B7C"/>
    <w:rsid w:val="001E1FCA"/>
    <w:rsid w:val="001E2101"/>
    <w:rsid w:val="001E23C8"/>
    <w:rsid w:val="001E2970"/>
    <w:rsid w:val="001E2B5C"/>
    <w:rsid w:val="001E2DF7"/>
    <w:rsid w:val="001E2E85"/>
    <w:rsid w:val="001E2EC2"/>
    <w:rsid w:val="001E2F42"/>
    <w:rsid w:val="001E304D"/>
    <w:rsid w:val="001E3E40"/>
    <w:rsid w:val="001E3EF7"/>
    <w:rsid w:val="001E40FD"/>
    <w:rsid w:val="001E4207"/>
    <w:rsid w:val="001E4822"/>
    <w:rsid w:val="001E4C3A"/>
    <w:rsid w:val="001E5061"/>
    <w:rsid w:val="001E515A"/>
    <w:rsid w:val="001E5CA1"/>
    <w:rsid w:val="001E5E88"/>
    <w:rsid w:val="001E64B7"/>
    <w:rsid w:val="001E672A"/>
    <w:rsid w:val="001E6D21"/>
    <w:rsid w:val="001E707B"/>
    <w:rsid w:val="001E7C70"/>
    <w:rsid w:val="001F09E0"/>
    <w:rsid w:val="001F09F3"/>
    <w:rsid w:val="001F145D"/>
    <w:rsid w:val="001F252A"/>
    <w:rsid w:val="001F298C"/>
    <w:rsid w:val="001F2F75"/>
    <w:rsid w:val="001F3307"/>
    <w:rsid w:val="001F3C86"/>
    <w:rsid w:val="001F5053"/>
    <w:rsid w:val="001F6312"/>
    <w:rsid w:val="001F6449"/>
    <w:rsid w:val="001F6906"/>
    <w:rsid w:val="001F693B"/>
    <w:rsid w:val="001F73E7"/>
    <w:rsid w:val="001F7456"/>
    <w:rsid w:val="001F7530"/>
    <w:rsid w:val="001F7563"/>
    <w:rsid w:val="001F7B36"/>
    <w:rsid w:val="001F7D17"/>
    <w:rsid w:val="001F7D7D"/>
    <w:rsid w:val="0020093B"/>
    <w:rsid w:val="00202175"/>
    <w:rsid w:val="00202396"/>
    <w:rsid w:val="0020260B"/>
    <w:rsid w:val="00202FEE"/>
    <w:rsid w:val="0020349A"/>
    <w:rsid w:val="00204953"/>
    <w:rsid w:val="00204B33"/>
    <w:rsid w:val="00204C0D"/>
    <w:rsid w:val="00204E43"/>
    <w:rsid w:val="00205C37"/>
    <w:rsid w:val="00205D77"/>
    <w:rsid w:val="00205E3A"/>
    <w:rsid w:val="00206205"/>
    <w:rsid w:val="00206942"/>
    <w:rsid w:val="00206AD7"/>
    <w:rsid w:val="00206B1A"/>
    <w:rsid w:val="00206B23"/>
    <w:rsid w:val="002104F0"/>
    <w:rsid w:val="002107C9"/>
    <w:rsid w:val="0021120F"/>
    <w:rsid w:val="00211288"/>
    <w:rsid w:val="002112B8"/>
    <w:rsid w:val="00211CCF"/>
    <w:rsid w:val="0021212F"/>
    <w:rsid w:val="00212966"/>
    <w:rsid w:val="0021303C"/>
    <w:rsid w:val="002139DF"/>
    <w:rsid w:val="00214233"/>
    <w:rsid w:val="002143F2"/>
    <w:rsid w:val="002153AF"/>
    <w:rsid w:val="00215A28"/>
    <w:rsid w:val="00215D1F"/>
    <w:rsid w:val="00217ED9"/>
    <w:rsid w:val="00220596"/>
    <w:rsid w:val="00221666"/>
    <w:rsid w:val="0022246E"/>
    <w:rsid w:val="002224A6"/>
    <w:rsid w:val="00222C47"/>
    <w:rsid w:val="0022345F"/>
    <w:rsid w:val="00223618"/>
    <w:rsid w:val="002242BD"/>
    <w:rsid w:val="00224A37"/>
    <w:rsid w:val="00224CBF"/>
    <w:rsid w:val="00225268"/>
    <w:rsid w:val="00225614"/>
    <w:rsid w:val="00225D83"/>
    <w:rsid w:val="002260F7"/>
    <w:rsid w:val="002262FD"/>
    <w:rsid w:val="00226540"/>
    <w:rsid w:val="00226ECB"/>
    <w:rsid w:val="00227F4C"/>
    <w:rsid w:val="00230068"/>
    <w:rsid w:val="002301FC"/>
    <w:rsid w:val="002303F7"/>
    <w:rsid w:val="00231214"/>
    <w:rsid w:val="00231257"/>
    <w:rsid w:val="0023178C"/>
    <w:rsid w:val="00231C7F"/>
    <w:rsid w:val="00232797"/>
    <w:rsid w:val="00232E5A"/>
    <w:rsid w:val="002331DA"/>
    <w:rsid w:val="002333D4"/>
    <w:rsid w:val="002333E7"/>
    <w:rsid w:val="002339ED"/>
    <w:rsid w:val="002345C7"/>
    <w:rsid w:val="00234616"/>
    <w:rsid w:val="002349CE"/>
    <w:rsid w:val="00235635"/>
    <w:rsid w:val="00235F86"/>
    <w:rsid w:val="00236A87"/>
    <w:rsid w:val="00236DFE"/>
    <w:rsid w:val="00237501"/>
    <w:rsid w:val="00240157"/>
    <w:rsid w:val="00240285"/>
    <w:rsid w:val="00241325"/>
    <w:rsid w:val="002414E7"/>
    <w:rsid w:val="00241610"/>
    <w:rsid w:val="00242F3E"/>
    <w:rsid w:val="002434CD"/>
    <w:rsid w:val="00244501"/>
    <w:rsid w:val="00244A43"/>
    <w:rsid w:val="00244D85"/>
    <w:rsid w:val="00245177"/>
    <w:rsid w:val="002455C6"/>
    <w:rsid w:val="002462A9"/>
    <w:rsid w:val="00246625"/>
    <w:rsid w:val="00246EE5"/>
    <w:rsid w:val="00246F4B"/>
    <w:rsid w:val="002479EA"/>
    <w:rsid w:val="00250F24"/>
    <w:rsid w:val="002512F9"/>
    <w:rsid w:val="0025152F"/>
    <w:rsid w:val="00252608"/>
    <w:rsid w:val="00252802"/>
    <w:rsid w:val="00252B1A"/>
    <w:rsid w:val="00252CC5"/>
    <w:rsid w:val="00253513"/>
    <w:rsid w:val="002542FF"/>
    <w:rsid w:val="00254424"/>
    <w:rsid w:val="00254556"/>
    <w:rsid w:val="00254861"/>
    <w:rsid w:val="00254F22"/>
    <w:rsid w:val="0025538F"/>
    <w:rsid w:val="00255461"/>
    <w:rsid w:val="00255674"/>
    <w:rsid w:val="00255994"/>
    <w:rsid w:val="00255D9F"/>
    <w:rsid w:val="002566C4"/>
    <w:rsid w:val="00260216"/>
    <w:rsid w:val="00260B0E"/>
    <w:rsid w:val="00261505"/>
    <w:rsid w:val="00261601"/>
    <w:rsid w:val="002621C8"/>
    <w:rsid w:val="00262517"/>
    <w:rsid w:val="00262E66"/>
    <w:rsid w:val="002641A3"/>
    <w:rsid w:val="00265C7B"/>
    <w:rsid w:val="00266352"/>
    <w:rsid w:val="00266807"/>
    <w:rsid w:val="00266E11"/>
    <w:rsid w:val="00266FAD"/>
    <w:rsid w:val="0026764C"/>
    <w:rsid w:val="002676EA"/>
    <w:rsid w:val="00270327"/>
    <w:rsid w:val="00270580"/>
    <w:rsid w:val="00270863"/>
    <w:rsid w:val="00270973"/>
    <w:rsid w:val="00272105"/>
    <w:rsid w:val="002728BD"/>
    <w:rsid w:val="00272950"/>
    <w:rsid w:val="00272BE4"/>
    <w:rsid w:val="002730A0"/>
    <w:rsid w:val="00273A98"/>
    <w:rsid w:val="00273FBC"/>
    <w:rsid w:val="002748AC"/>
    <w:rsid w:val="00275431"/>
    <w:rsid w:val="0027772F"/>
    <w:rsid w:val="00277796"/>
    <w:rsid w:val="0028041F"/>
    <w:rsid w:val="00280DA2"/>
    <w:rsid w:val="00281149"/>
    <w:rsid w:val="00281608"/>
    <w:rsid w:val="00281B24"/>
    <w:rsid w:val="00284689"/>
    <w:rsid w:val="002846CD"/>
    <w:rsid w:val="0028481E"/>
    <w:rsid w:val="00285F3A"/>
    <w:rsid w:val="002905AF"/>
    <w:rsid w:val="0029091F"/>
    <w:rsid w:val="0029132D"/>
    <w:rsid w:val="00291332"/>
    <w:rsid w:val="0029146A"/>
    <w:rsid w:val="00291575"/>
    <w:rsid w:val="002918BD"/>
    <w:rsid w:val="00291E61"/>
    <w:rsid w:val="00292170"/>
    <w:rsid w:val="00292692"/>
    <w:rsid w:val="00292D81"/>
    <w:rsid w:val="0029382B"/>
    <w:rsid w:val="00293C9C"/>
    <w:rsid w:val="00294297"/>
    <w:rsid w:val="00294573"/>
    <w:rsid w:val="0029577A"/>
    <w:rsid w:val="0029599A"/>
    <w:rsid w:val="00296B2F"/>
    <w:rsid w:val="00297415"/>
    <w:rsid w:val="002A0332"/>
    <w:rsid w:val="002A0C43"/>
    <w:rsid w:val="002A0EEE"/>
    <w:rsid w:val="002A1811"/>
    <w:rsid w:val="002A1C3E"/>
    <w:rsid w:val="002A1FF4"/>
    <w:rsid w:val="002A24B6"/>
    <w:rsid w:val="002A2A87"/>
    <w:rsid w:val="002A2AE1"/>
    <w:rsid w:val="002A2C36"/>
    <w:rsid w:val="002A2C89"/>
    <w:rsid w:val="002A2FBC"/>
    <w:rsid w:val="002A3A79"/>
    <w:rsid w:val="002A3E50"/>
    <w:rsid w:val="002A5763"/>
    <w:rsid w:val="002A6BAE"/>
    <w:rsid w:val="002A6CC7"/>
    <w:rsid w:val="002A739C"/>
    <w:rsid w:val="002A7769"/>
    <w:rsid w:val="002A7D65"/>
    <w:rsid w:val="002B00A0"/>
    <w:rsid w:val="002B06F0"/>
    <w:rsid w:val="002B0F6E"/>
    <w:rsid w:val="002B117F"/>
    <w:rsid w:val="002B137C"/>
    <w:rsid w:val="002B15A1"/>
    <w:rsid w:val="002B1DC1"/>
    <w:rsid w:val="002B264F"/>
    <w:rsid w:val="002B31D6"/>
    <w:rsid w:val="002B3B89"/>
    <w:rsid w:val="002B40F8"/>
    <w:rsid w:val="002B4EC3"/>
    <w:rsid w:val="002B504C"/>
    <w:rsid w:val="002B5D3E"/>
    <w:rsid w:val="002B6A42"/>
    <w:rsid w:val="002C0386"/>
    <w:rsid w:val="002C162D"/>
    <w:rsid w:val="002C1FE6"/>
    <w:rsid w:val="002C2313"/>
    <w:rsid w:val="002C266E"/>
    <w:rsid w:val="002C2D58"/>
    <w:rsid w:val="002C3271"/>
    <w:rsid w:val="002C4129"/>
    <w:rsid w:val="002C4605"/>
    <w:rsid w:val="002C5523"/>
    <w:rsid w:val="002C559D"/>
    <w:rsid w:val="002C5BB8"/>
    <w:rsid w:val="002C5E99"/>
    <w:rsid w:val="002C7307"/>
    <w:rsid w:val="002C7C47"/>
    <w:rsid w:val="002C7E84"/>
    <w:rsid w:val="002D0AEC"/>
    <w:rsid w:val="002D1591"/>
    <w:rsid w:val="002D2578"/>
    <w:rsid w:val="002D2CA9"/>
    <w:rsid w:val="002D353C"/>
    <w:rsid w:val="002D46E9"/>
    <w:rsid w:val="002D5458"/>
    <w:rsid w:val="002D5495"/>
    <w:rsid w:val="002D62A3"/>
    <w:rsid w:val="002D645E"/>
    <w:rsid w:val="002D65C7"/>
    <w:rsid w:val="002D6C32"/>
    <w:rsid w:val="002D70F2"/>
    <w:rsid w:val="002D7237"/>
    <w:rsid w:val="002D7775"/>
    <w:rsid w:val="002E1D1B"/>
    <w:rsid w:val="002E2198"/>
    <w:rsid w:val="002E28FA"/>
    <w:rsid w:val="002E29C6"/>
    <w:rsid w:val="002E2B46"/>
    <w:rsid w:val="002E2CA1"/>
    <w:rsid w:val="002E2D59"/>
    <w:rsid w:val="002E32DB"/>
    <w:rsid w:val="002E3359"/>
    <w:rsid w:val="002E354B"/>
    <w:rsid w:val="002E37A7"/>
    <w:rsid w:val="002E3AB5"/>
    <w:rsid w:val="002E4497"/>
    <w:rsid w:val="002E4686"/>
    <w:rsid w:val="002E4B09"/>
    <w:rsid w:val="002E4B20"/>
    <w:rsid w:val="002E5206"/>
    <w:rsid w:val="002E5D41"/>
    <w:rsid w:val="002E6F67"/>
    <w:rsid w:val="002E746D"/>
    <w:rsid w:val="002F17BE"/>
    <w:rsid w:val="002F188E"/>
    <w:rsid w:val="002F1F23"/>
    <w:rsid w:val="002F212D"/>
    <w:rsid w:val="002F21E5"/>
    <w:rsid w:val="002F22BF"/>
    <w:rsid w:val="002F28D7"/>
    <w:rsid w:val="002F37E8"/>
    <w:rsid w:val="002F4048"/>
    <w:rsid w:val="002F4106"/>
    <w:rsid w:val="002F49B0"/>
    <w:rsid w:val="002F4CFF"/>
    <w:rsid w:val="002F4FE8"/>
    <w:rsid w:val="002F5B4B"/>
    <w:rsid w:val="002F5FAE"/>
    <w:rsid w:val="002F6003"/>
    <w:rsid w:val="002F68EE"/>
    <w:rsid w:val="002F71DD"/>
    <w:rsid w:val="002F7996"/>
    <w:rsid w:val="00300B82"/>
    <w:rsid w:val="00301E3E"/>
    <w:rsid w:val="0030271D"/>
    <w:rsid w:val="00302764"/>
    <w:rsid w:val="00302EE4"/>
    <w:rsid w:val="00303CEE"/>
    <w:rsid w:val="003043A4"/>
    <w:rsid w:val="00304780"/>
    <w:rsid w:val="003048B3"/>
    <w:rsid w:val="003048EB"/>
    <w:rsid w:val="00304E4F"/>
    <w:rsid w:val="00305448"/>
    <w:rsid w:val="003054DE"/>
    <w:rsid w:val="00305AD9"/>
    <w:rsid w:val="00306049"/>
    <w:rsid w:val="00307A49"/>
    <w:rsid w:val="00310227"/>
    <w:rsid w:val="00312251"/>
    <w:rsid w:val="003122BE"/>
    <w:rsid w:val="00312916"/>
    <w:rsid w:val="00312E71"/>
    <w:rsid w:val="00312FC9"/>
    <w:rsid w:val="003132CC"/>
    <w:rsid w:val="00314A36"/>
    <w:rsid w:val="00315C8D"/>
    <w:rsid w:val="00316CB3"/>
    <w:rsid w:val="00317321"/>
    <w:rsid w:val="003177BE"/>
    <w:rsid w:val="00317898"/>
    <w:rsid w:val="00317C64"/>
    <w:rsid w:val="003201CC"/>
    <w:rsid w:val="00320B2B"/>
    <w:rsid w:val="00320F21"/>
    <w:rsid w:val="00320FD1"/>
    <w:rsid w:val="00320FF5"/>
    <w:rsid w:val="00321524"/>
    <w:rsid w:val="00323959"/>
    <w:rsid w:val="00323E86"/>
    <w:rsid w:val="003246D9"/>
    <w:rsid w:val="0032497D"/>
    <w:rsid w:val="00325579"/>
    <w:rsid w:val="003261E3"/>
    <w:rsid w:val="003263E2"/>
    <w:rsid w:val="0032646A"/>
    <w:rsid w:val="00326B75"/>
    <w:rsid w:val="00326BB2"/>
    <w:rsid w:val="0032742F"/>
    <w:rsid w:val="003275F4"/>
    <w:rsid w:val="0032794F"/>
    <w:rsid w:val="00327C10"/>
    <w:rsid w:val="00327CE6"/>
    <w:rsid w:val="0033195E"/>
    <w:rsid w:val="003320CE"/>
    <w:rsid w:val="00332E3F"/>
    <w:rsid w:val="003332BD"/>
    <w:rsid w:val="003337BB"/>
    <w:rsid w:val="00333B13"/>
    <w:rsid w:val="00335323"/>
    <w:rsid w:val="00335B88"/>
    <w:rsid w:val="00335EC5"/>
    <w:rsid w:val="00337209"/>
    <w:rsid w:val="0033749E"/>
    <w:rsid w:val="00337988"/>
    <w:rsid w:val="00337D3D"/>
    <w:rsid w:val="00337DC7"/>
    <w:rsid w:val="003409A2"/>
    <w:rsid w:val="0034125E"/>
    <w:rsid w:val="003417A4"/>
    <w:rsid w:val="00341EEF"/>
    <w:rsid w:val="003425D1"/>
    <w:rsid w:val="00342AAE"/>
    <w:rsid w:val="00342C2C"/>
    <w:rsid w:val="00342F67"/>
    <w:rsid w:val="003430C3"/>
    <w:rsid w:val="00343181"/>
    <w:rsid w:val="00343431"/>
    <w:rsid w:val="003442C7"/>
    <w:rsid w:val="003444EB"/>
    <w:rsid w:val="00345419"/>
    <w:rsid w:val="00346008"/>
    <w:rsid w:val="003465EA"/>
    <w:rsid w:val="00346702"/>
    <w:rsid w:val="00347595"/>
    <w:rsid w:val="00350450"/>
    <w:rsid w:val="0035144F"/>
    <w:rsid w:val="00351607"/>
    <w:rsid w:val="00351BDB"/>
    <w:rsid w:val="00351F7E"/>
    <w:rsid w:val="00351FDB"/>
    <w:rsid w:val="00352A41"/>
    <w:rsid w:val="00352ACE"/>
    <w:rsid w:val="00353546"/>
    <w:rsid w:val="00353569"/>
    <w:rsid w:val="00353C9C"/>
    <w:rsid w:val="00353E82"/>
    <w:rsid w:val="00354390"/>
    <w:rsid w:val="0035453D"/>
    <w:rsid w:val="00354899"/>
    <w:rsid w:val="00354A2C"/>
    <w:rsid w:val="003556B3"/>
    <w:rsid w:val="00355F62"/>
    <w:rsid w:val="00356497"/>
    <w:rsid w:val="003573AE"/>
    <w:rsid w:val="003578B1"/>
    <w:rsid w:val="00360113"/>
    <w:rsid w:val="003606CA"/>
    <w:rsid w:val="00361F03"/>
    <w:rsid w:val="00362012"/>
    <w:rsid w:val="00362ACC"/>
    <w:rsid w:val="003637CD"/>
    <w:rsid w:val="00364784"/>
    <w:rsid w:val="003648DC"/>
    <w:rsid w:val="003652DE"/>
    <w:rsid w:val="00365D6A"/>
    <w:rsid w:val="00366B56"/>
    <w:rsid w:val="00366D28"/>
    <w:rsid w:val="0036795C"/>
    <w:rsid w:val="00367A46"/>
    <w:rsid w:val="00367A70"/>
    <w:rsid w:val="00367B89"/>
    <w:rsid w:val="0037071A"/>
    <w:rsid w:val="00370CEA"/>
    <w:rsid w:val="00371258"/>
    <w:rsid w:val="00372024"/>
    <w:rsid w:val="0037243D"/>
    <w:rsid w:val="00372958"/>
    <w:rsid w:val="00372ADD"/>
    <w:rsid w:val="00373358"/>
    <w:rsid w:val="00373E89"/>
    <w:rsid w:val="00375AE7"/>
    <w:rsid w:val="00375BE2"/>
    <w:rsid w:val="00375C0D"/>
    <w:rsid w:val="003760D4"/>
    <w:rsid w:val="003765EC"/>
    <w:rsid w:val="0037690A"/>
    <w:rsid w:val="00376E72"/>
    <w:rsid w:val="00377011"/>
    <w:rsid w:val="00377071"/>
    <w:rsid w:val="003804E6"/>
    <w:rsid w:val="00380B6B"/>
    <w:rsid w:val="00380C63"/>
    <w:rsid w:val="0038326F"/>
    <w:rsid w:val="0038329B"/>
    <w:rsid w:val="00383E48"/>
    <w:rsid w:val="003841CC"/>
    <w:rsid w:val="00384834"/>
    <w:rsid w:val="00384B3B"/>
    <w:rsid w:val="00384C46"/>
    <w:rsid w:val="00384E5A"/>
    <w:rsid w:val="00385D62"/>
    <w:rsid w:val="00385EF3"/>
    <w:rsid w:val="00386178"/>
    <w:rsid w:val="0038633A"/>
    <w:rsid w:val="00386CBD"/>
    <w:rsid w:val="00386F04"/>
    <w:rsid w:val="00387099"/>
    <w:rsid w:val="003872EA"/>
    <w:rsid w:val="00387A62"/>
    <w:rsid w:val="0039116E"/>
    <w:rsid w:val="00391920"/>
    <w:rsid w:val="00391F74"/>
    <w:rsid w:val="00392D32"/>
    <w:rsid w:val="00393B11"/>
    <w:rsid w:val="003950BF"/>
    <w:rsid w:val="00395CDC"/>
    <w:rsid w:val="00395E01"/>
    <w:rsid w:val="00396265"/>
    <w:rsid w:val="00396870"/>
    <w:rsid w:val="00396F8C"/>
    <w:rsid w:val="00397656"/>
    <w:rsid w:val="003A02E8"/>
    <w:rsid w:val="003A092C"/>
    <w:rsid w:val="003A0CDD"/>
    <w:rsid w:val="003A2184"/>
    <w:rsid w:val="003A2322"/>
    <w:rsid w:val="003A2881"/>
    <w:rsid w:val="003A2E28"/>
    <w:rsid w:val="003A31A9"/>
    <w:rsid w:val="003A413D"/>
    <w:rsid w:val="003A4B7E"/>
    <w:rsid w:val="003A4F47"/>
    <w:rsid w:val="003A5911"/>
    <w:rsid w:val="003A599E"/>
    <w:rsid w:val="003A5BC2"/>
    <w:rsid w:val="003A5C3D"/>
    <w:rsid w:val="003A5F84"/>
    <w:rsid w:val="003A7C6F"/>
    <w:rsid w:val="003B0C55"/>
    <w:rsid w:val="003B0C6B"/>
    <w:rsid w:val="003B1541"/>
    <w:rsid w:val="003B154B"/>
    <w:rsid w:val="003B197B"/>
    <w:rsid w:val="003B27F2"/>
    <w:rsid w:val="003B3064"/>
    <w:rsid w:val="003B3E6E"/>
    <w:rsid w:val="003B4122"/>
    <w:rsid w:val="003B52A3"/>
    <w:rsid w:val="003B52DD"/>
    <w:rsid w:val="003B56DA"/>
    <w:rsid w:val="003B5954"/>
    <w:rsid w:val="003B62D3"/>
    <w:rsid w:val="003B6D35"/>
    <w:rsid w:val="003B6EBE"/>
    <w:rsid w:val="003B6ED0"/>
    <w:rsid w:val="003B7039"/>
    <w:rsid w:val="003B79B8"/>
    <w:rsid w:val="003B7BA4"/>
    <w:rsid w:val="003C1065"/>
    <w:rsid w:val="003C2273"/>
    <w:rsid w:val="003C275D"/>
    <w:rsid w:val="003C2840"/>
    <w:rsid w:val="003C3302"/>
    <w:rsid w:val="003C340D"/>
    <w:rsid w:val="003C3968"/>
    <w:rsid w:val="003C3F96"/>
    <w:rsid w:val="003C48F8"/>
    <w:rsid w:val="003C4BBA"/>
    <w:rsid w:val="003C4C64"/>
    <w:rsid w:val="003C52DD"/>
    <w:rsid w:val="003C5528"/>
    <w:rsid w:val="003C5D3E"/>
    <w:rsid w:val="003C5D4F"/>
    <w:rsid w:val="003C6DDA"/>
    <w:rsid w:val="003C7197"/>
    <w:rsid w:val="003C7438"/>
    <w:rsid w:val="003D021C"/>
    <w:rsid w:val="003D089B"/>
    <w:rsid w:val="003D0BF4"/>
    <w:rsid w:val="003D0BFF"/>
    <w:rsid w:val="003D1C7A"/>
    <w:rsid w:val="003D2D01"/>
    <w:rsid w:val="003D3056"/>
    <w:rsid w:val="003D458A"/>
    <w:rsid w:val="003D4706"/>
    <w:rsid w:val="003D7089"/>
    <w:rsid w:val="003D7D20"/>
    <w:rsid w:val="003D7E02"/>
    <w:rsid w:val="003E09B6"/>
    <w:rsid w:val="003E11D9"/>
    <w:rsid w:val="003E11ED"/>
    <w:rsid w:val="003E1DE3"/>
    <w:rsid w:val="003E2083"/>
    <w:rsid w:val="003E23F1"/>
    <w:rsid w:val="003E24A4"/>
    <w:rsid w:val="003E252F"/>
    <w:rsid w:val="003E2FD7"/>
    <w:rsid w:val="003E3A75"/>
    <w:rsid w:val="003E3B9F"/>
    <w:rsid w:val="003E5111"/>
    <w:rsid w:val="003E65AC"/>
    <w:rsid w:val="003E6E2B"/>
    <w:rsid w:val="003E7041"/>
    <w:rsid w:val="003E76F1"/>
    <w:rsid w:val="003E7937"/>
    <w:rsid w:val="003F02DD"/>
    <w:rsid w:val="003F0A01"/>
    <w:rsid w:val="003F0DA6"/>
    <w:rsid w:val="003F0E4D"/>
    <w:rsid w:val="003F0FE8"/>
    <w:rsid w:val="003F1A32"/>
    <w:rsid w:val="003F1AE9"/>
    <w:rsid w:val="003F1D8C"/>
    <w:rsid w:val="003F3B65"/>
    <w:rsid w:val="003F3D19"/>
    <w:rsid w:val="003F4050"/>
    <w:rsid w:val="003F4F72"/>
    <w:rsid w:val="003F52CE"/>
    <w:rsid w:val="003F56D3"/>
    <w:rsid w:val="003F652A"/>
    <w:rsid w:val="003F667F"/>
    <w:rsid w:val="003F72A3"/>
    <w:rsid w:val="003F7674"/>
    <w:rsid w:val="003F7720"/>
    <w:rsid w:val="003F7800"/>
    <w:rsid w:val="003F7BCC"/>
    <w:rsid w:val="003F7FD6"/>
    <w:rsid w:val="00400414"/>
    <w:rsid w:val="0040078F"/>
    <w:rsid w:val="00400FA4"/>
    <w:rsid w:val="00401181"/>
    <w:rsid w:val="004027A0"/>
    <w:rsid w:val="004031B1"/>
    <w:rsid w:val="00403598"/>
    <w:rsid w:val="00403818"/>
    <w:rsid w:val="0040395D"/>
    <w:rsid w:val="0040455B"/>
    <w:rsid w:val="00404784"/>
    <w:rsid w:val="00404C5D"/>
    <w:rsid w:val="0040602B"/>
    <w:rsid w:val="00406158"/>
    <w:rsid w:val="00406172"/>
    <w:rsid w:val="0040633A"/>
    <w:rsid w:val="00406A6C"/>
    <w:rsid w:val="004076E5"/>
    <w:rsid w:val="00407D74"/>
    <w:rsid w:val="00407DDF"/>
    <w:rsid w:val="00407F20"/>
    <w:rsid w:val="004104D1"/>
    <w:rsid w:val="0041234D"/>
    <w:rsid w:val="0041240C"/>
    <w:rsid w:val="004129CF"/>
    <w:rsid w:val="00412AD2"/>
    <w:rsid w:val="0041422A"/>
    <w:rsid w:val="00414800"/>
    <w:rsid w:val="00415BE2"/>
    <w:rsid w:val="00415CAA"/>
    <w:rsid w:val="004167DB"/>
    <w:rsid w:val="00416B8C"/>
    <w:rsid w:val="00416C71"/>
    <w:rsid w:val="004200EB"/>
    <w:rsid w:val="00420B16"/>
    <w:rsid w:val="00421160"/>
    <w:rsid w:val="0042146D"/>
    <w:rsid w:val="00422369"/>
    <w:rsid w:val="0042244D"/>
    <w:rsid w:val="00422AD1"/>
    <w:rsid w:val="004235BE"/>
    <w:rsid w:val="00423E56"/>
    <w:rsid w:val="004242EB"/>
    <w:rsid w:val="004245CB"/>
    <w:rsid w:val="004249BE"/>
    <w:rsid w:val="0042500D"/>
    <w:rsid w:val="00425679"/>
    <w:rsid w:val="004259A2"/>
    <w:rsid w:val="004266A1"/>
    <w:rsid w:val="004266D2"/>
    <w:rsid w:val="00427933"/>
    <w:rsid w:val="004279B7"/>
    <w:rsid w:val="004308C7"/>
    <w:rsid w:val="00430CDF"/>
    <w:rsid w:val="004311A2"/>
    <w:rsid w:val="004311AF"/>
    <w:rsid w:val="0043141D"/>
    <w:rsid w:val="00432223"/>
    <w:rsid w:val="00432AB1"/>
    <w:rsid w:val="00433700"/>
    <w:rsid w:val="00433B00"/>
    <w:rsid w:val="00433C38"/>
    <w:rsid w:val="00433EF2"/>
    <w:rsid w:val="004342BE"/>
    <w:rsid w:val="004345F6"/>
    <w:rsid w:val="0043521C"/>
    <w:rsid w:val="004355B5"/>
    <w:rsid w:val="00435A15"/>
    <w:rsid w:val="00435DAA"/>
    <w:rsid w:val="00436169"/>
    <w:rsid w:val="00436596"/>
    <w:rsid w:val="00436BA6"/>
    <w:rsid w:val="00436DA0"/>
    <w:rsid w:val="0043721D"/>
    <w:rsid w:val="004372D8"/>
    <w:rsid w:val="0043761F"/>
    <w:rsid w:val="004377F5"/>
    <w:rsid w:val="004378C9"/>
    <w:rsid w:val="00440864"/>
    <w:rsid w:val="00442C16"/>
    <w:rsid w:val="004430CD"/>
    <w:rsid w:val="004438F8"/>
    <w:rsid w:val="00443E9E"/>
    <w:rsid w:val="0044543B"/>
    <w:rsid w:val="004463EC"/>
    <w:rsid w:val="00447076"/>
    <w:rsid w:val="00447DA9"/>
    <w:rsid w:val="00447E2E"/>
    <w:rsid w:val="004502A3"/>
    <w:rsid w:val="004517F3"/>
    <w:rsid w:val="0045183F"/>
    <w:rsid w:val="0045239D"/>
    <w:rsid w:val="004526DB"/>
    <w:rsid w:val="0045363B"/>
    <w:rsid w:val="00453C84"/>
    <w:rsid w:val="00453F2A"/>
    <w:rsid w:val="004541DB"/>
    <w:rsid w:val="004546B4"/>
    <w:rsid w:val="00454AF8"/>
    <w:rsid w:val="00454C36"/>
    <w:rsid w:val="004559AD"/>
    <w:rsid w:val="00455A36"/>
    <w:rsid w:val="00455B7E"/>
    <w:rsid w:val="00455DCE"/>
    <w:rsid w:val="00456302"/>
    <w:rsid w:val="00456988"/>
    <w:rsid w:val="00456D77"/>
    <w:rsid w:val="0045784D"/>
    <w:rsid w:val="00457DFB"/>
    <w:rsid w:val="00460B02"/>
    <w:rsid w:val="00461145"/>
    <w:rsid w:val="00461658"/>
    <w:rsid w:val="0046262B"/>
    <w:rsid w:val="0046351B"/>
    <w:rsid w:val="00463688"/>
    <w:rsid w:val="004644D8"/>
    <w:rsid w:val="004646B4"/>
    <w:rsid w:val="00465061"/>
    <w:rsid w:val="004667D6"/>
    <w:rsid w:val="00466B03"/>
    <w:rsid w:val="00466D72"/>
    <w:rsid w:val="00467792"/>
    <w:rsid w:val="004677D7"/>
    <w:rsid w:val="00470387"/>
    <w:rsid w:val="00471790"/>
    <w:rsid w:val="0047180A"/>
    <w:rsid w:val="00471D1B"/>
    <w:rsid w:val="00472764"/>
    <w:rsid w:val="00472D1E"/>
    <w:rsid w:val="00473507"/>
    <w:rsid w:val="004738D3"/>
    <w:rsid w:val="00474284"/>
    <w:rsid w:val="00474768"/>
    <w:rsid w:val="00474EAE"/>
    <w:rsid w:val="00475042"/>
    <w:rsid w:val="004750BC"/>
    <w:rsid w:val="00475D64"/>
    <w:rsid w:val="00475EE2"/>
    <w:rsid w:val="0047600E"/>
    <w:rsid w:val="00477F34"/>
    <w:rsid w:val="004803CD"/>
    <w:rsid w:val="00480696"/>
    <w:rsid w:val="004808FE"/>
    <w:rsid w:val="00480AAD"/>
    <w:rsid w:val="00480D5C"/>
    <w:rsid w:val="00481210"/>
    <w:rsid w:val="004812FE"/>
    <w:rsid w:val="004813BD"/>
    <w:rsid w:val="004814B2"/>
    <w:rsid w:val="004815C4"/>
    <w:rsid w:val="004816EA"/>
    <w:rsid w:val="00481B8E"/>
    <w:rsid w:val="00481F53"/>
    <w:rsid w:val="0048280D"/>
    <w:rsid w:val="00482825"/>
    <w:rsid w:val="00482C48"/>
    <w:rsid w:val="004834ED"/>
    <w:rsid w:val="00483A8D"/>
    <w:rsid w:val="0048461F"/>
    <w:rsid w:val="004848C2"/>
    <w:rsid w:val="00484B96"/>
    <w:rsid w:val="004855A2"/>
    <w:rsid w:val="00485A3E"/>
    <w:rsid w:val="0048688F"/>
    <w:rsid w:val="00486D4A"/>
    <w:rsid w:val="00486DE9"/>
    <w:rsid w:val="0048725E"/>
    <w:rsid w:val="0048783E"/>
    <w:rsid w:val="00490178"/>
    <w:rsid w:val="0049034B"/>
    <w:rsid w:val="00490657"/>
    <w:rsid w:val="0049077B"/>
    <w:rsid w:val="004909D6"/>
    <w:rsid w:val="00490BC5"/>
    <w:rsid w:val="00490EB5"/>
    <w:rsid w:val="004914D8"/>
    <w:rsid w:val="00491894"/>
    <w:rsid w:val="00491924"/>
    <w:rsid w:val="00492866"/>
    <w:rsid w:val="00492EAB"/>
    <w:rsid w:val="004930B2"/>
    <w:rsid w:val="00493111"/>
    <w:rsid w:val="00493160"/>
    <w:rsid w:val="004934E2"/>
    <w:rsid w:val="00493650"/>
    <w:rsid w:val="004940F6"/>
    <w:rsid w:val="0049422A"/>
    <w:rsid w:val="00494414"/>
    <w:rsid w:val="00494A03"/>
    <w:rsid w:val="00495457"/>
    <w:rsid w:val="0049632D"/>
    <w:rsid w:val="00496389"/>
    <w:rsid w:val="0049645C"/>
    <w:rsid w:val="00496482"/>
    <w:rsid w:val="00497A8F"/>
    <w:rsid w:val="00497D51"/>
    <w:rsid w:val="00497EE2"/>
    <w:rsid w:val="004A0220"/>
    <w:rsid w:val="004A0610"/>
    <w:rsid w:val="004A06C4"/>
    <w:rsid w:val="004A14EA"/>
    <w:rsid w:val="004A16BA"/>
    <w:rsid w:val="004A1DA3"/>
    <w:rsid w:val="004A1E47"/>
    <w:rsid w:val="004A20D2"/>
    <w:rsid w:val="004A3273"/>
    <w:rsid w:val="004A39C6"/>
    <w:rsid w:val="004A4064"/>
    <w:rsid w:val="004A4610"/>
    <w:rsid w:val="004A4A66"/>
    <w:rsid w:val="004A5008"/>
    <w:rsid w:val="004A61EE"/>
    <w:rsid w:val="004A65EF"/>
    <w:rsid w:val="004A6A00"/>
    <w:rsid w:val="004A6AD7"/>
    <w:rsid w:val="004A6FD7"/>
    <w:rsid w:val="004A76D1"/>
    <w:rsid w:val="004A7A20"/>
    <w:rsid w:val="004A7BDE"/>
    <w:rsid w:val="004A7ED8"/>
    <w:rsid w:val="004B03A3"/>
    <w:rsid w:val="004B055D"/>
    <w:rsid w:val="004B0AB8"/>
    <w:rsid w:val="004B0C86"/>
    <w:rsid w:val="004B0C8E"/>
    <w:rsid w:val="004B1457"/>
    <w:rsid w:val="004B1F13"/>
    <w:rsid w:val="004B1FC4"/>
    <w:rsid w:val="004B22B5"/>
    <w:rsid w:val="004B2564"/>
    <w:rsid w:val="004B3492"/>
    <w:rsid w:val="004B355D"/>
    <w:rsid w:val="004B3DA5"/>
    <w:rsid w:val="004B456B"/>
    <w:rsid w:val="004B45C7"/>
    <w:rsid w:val="004B471B"/>
    <w:rsid w:val="004B4917"/>
    <w:rsid w:val="004B4E81"/>
    <w:rsid w:val="004B5264"/>
    <w:rsid w:val="004B569B"/>
    <w:rsid w:val="004B59A5"/>
    <w:rsid w:val="004B61AC"/>
    <w:rsid w:val="004B6237"/>
    <w:rsid w:val="004B6E67"/>
    <w:rsid w:val="004B705C"/>
    <w:rsid w:val="004B71D8"/>
    <w:rsid w:val="004B7794"/>
    <w:rsid w:val="004B7EC8"/>
    <w:rsid w:val="004C0135"/>
    <w:rsid w:val="004C0D08"/>
    <w:rsid w:val="004C0FA7"/>
    <w:rsid w:val="004C1466"/>
    <w:rsid w:val="004C1967"/>
    <w:rsid w:val="004C1E44"/>
    <w:rsid w:val="004C266B"/>
    <w:rsid w:val="004C269C"/>
    <w:rsid w:val="004C2B60"/>
    <w:rsid w:val="004C2B7E"/>
    <w:rsid w:val="004C2D72"/>
    <w:rsid w:val="004C3652"/>
    <w:rsid w:val="004C375C"/>
    <w:rsid w:val="004C3CF4"/>
    <w:rsid w:val="004C40A2"/>
    <w:rsid w:val="004C4243"/>
    <w:rsid w:val="004C58BE"/>
    <w:rsid w:val="004C5BC5"/>
    <w:rsid w:val="004C5FC4"/>
    <w:rsid w:val="004C5FE3"/>
    <w:rsid w:val="004C6B2D"/>
    <w:rsid w:val="004C6BE9"/>
    <w:rsid w:val="004C6C3D"/>
    <w:rsid w:val="004C6E95"/>
    <w:rsid w:val="004C7918"/>
    <w:rsid w:val="004C7B61"/>
    <w:rsid w:val="004C7BAD"/>
    <w:rsid w:val="004C7CA0"/>
    <w:rsid w:val="004D17EC"/>
    <w:rsid w:val="004D18E0"/>
    <w:rsid w:val="004D2545"/>
    <w:rsid w:val="004D41EF"/>
    <w:rsid w:val="004D4444"/>
    <w:rsid w:val="004D5763"/>
    <w:rsid w:val="004D69B7"/>
    <w:rsid w:val="004D6A00"/>
    <w:rsid w:val="004D6B3C"/>
    <w:rsid w:val="004D6BE1"/>
    <w:rsid w:val="004D7408"/>
    <w:rsid w:val="004D76E7"/>
    <w:rsid w:val="004D7AEC"/>
    <w:rsid w:val="004E01B7"/>
    <w:rsid w:val="004E0445"/>
    <w:rsid w:val="004E0863"/>
    <w:rsid w:val="004E0D97"/>
    <w:rsid w:val="004E0F3B"/>
    <w:rsid w:val="004E2280"/>
    <w:rsid w:val="004E2CD6"/>
    <w:rsid w:val="004E3E6E"/>
    <w:rsid w:val="004E43D7"/>
    <w:rsid w:val="004E4917"/>
    <w:rsid w:val="004E4EE7"/>
    <w:rsid w:val="004E5235"/>
    <w:rsid w:val="004E6FD5"/>
    <w:rsid w:val="004E717F"/>
    <w:rsid w:val="004E7293"/>
    <w:rsid w:val="004E73A8"/>
    <w:rsid w:val="004E7CFE"/>
    <w:rsid w:val="004F0570"/>
    <w:rsid w:val="004F09F9"/>
    <w:rsid w:val="004F0B0B"/>
    <w:rsid w:val="004F0F60"/>
    <w:rsid w:val="004F108E"/>
    <w:rsid w:val="004F1770"/>
    <w:rsid w:val="004F28DE"/>
    <w:rsid w:val="004F38C3"/>
    <w:rsid w:val="004F4DB8"/>
    <w:rsid w:val="004F577E"/>
    <w:rsid w:val="004F5D00"/>
    <w:rsid w:val="004F5F1C"/>
    <w:rsid w:val="004F6B49"/>
    <w:rsid w:val="004F6BEE"/>
    <w:rsid w:val="004F6C0E"/>
    <w:rsid w:val="004F70E1"/>
    <w:rsid w:val="00500ACC"/>
    <w:rsid w:val="00501B6E"/>
    <w:rsid w:val="00502133"/>
    <w:rsid w:val="00502F96"/>
    <w:rsid w:val="0050366F"/>
    <w:rsid w:val="00503B4D"/>
    <w:rsid w:val="00504853"/>
    <w:rsid w:val="00505417"/>
    <w:rsid w:val="005056BB"/>
    <w:rsid w:val="005057CB"/>
    <w:rsid w:val="00505EBD"/>
    <w:rsid w:val="00506728"/>
    <w:rsid w:val="00506995"/>
    <w:rsid w:val="0050734B"/>
    <w:rsid w:val="0050776E"/>
    <w:rsid w:val="005078E2"/>
    <w:rsid w:val="005079EE"/>
    <w:rsid w:val="00510877"/>
    <w:rsid w:val="00510E53"/>
    <w:rsid w:val="00511048"/>
    <w:rsid w:val="005115E0"/>
    <w:rsid w:val="00511BB0"/>
    <w:rsid w:val="00512084"/>
    <w:rsid w:val="005121AB"/>
    <w:rsid w:val="005128E8"/>
    <w:rsid w:val="00512DFF"/>
    <w:rsid w:val="005135DF"/>
    <w:rsid w:val="00513FED"/>
    <w:rsid w:val="00514898"/>
    <w:rsid w:val="0051584F"/>
    <w:rsid w:val="00516058"/>
    <w:rsid w:val="00516F82"/>
    <w:rsid w:val="00517D91"/>
    <w:rsid w:val="00517DA8"/>
    <w:rsid w:val="00520395"/>
    <w:rsid w:val="00520404"/>
    <w:rsid w:val="00520939"/>
    <w:rsid w:val="00520ECF"/>
    <w:rsid w:val="005217B9"/>
    <w:rsid w:val="00521BD8"/>
    <w:rsid w:val="00521DD1"/>
    <w:rsid w:val="00522220"/>
    <w:rsid w:val="005228BC"/>
    <w:rsid w:val="00522EEE"/>
    <w:rsid w:val="00523181"/>
    <w:rsid w:val="005234C3"/>
    <w:rsid w:val="00523C00"/>
    <w:rsid w:val="00523E59"/>
    <w:rsid w:val="00524520"/>
    <w:rsid w:val="00524687"/>
    <w:rsid w:val="00525377"/>
    <w:rsid w:val="005257D6"/>
    <w:rsid w:val="005264B7"/>
    <w:rsid w:val="005267F8"/>
    <w:rsid w:val="00526890"/>
    <w:rsid w:val="00526CDD"/>
    <w:rsid w:val="00526CEA"/>
    <w:rsid w:val="00526F83"/>
    <w:rsid w:val="0052724C"/>
    <w:rsid w:val="00527608"/>
    <w:rsid w:val="00530687"/>
    <w:rsid w:val="00531695"/>
    <w:rsid w:val="0053170C"/>
    <w:rsid w:val="0053191F"/>
    <w:rsid w:val="0053223E"/>
    <w:rsid w:val="005322EA"/>
    <w:rsid w:val="0053419C"/>
    <w:rsid w:val="00534EFD"/>
    <w:rsid w:val="0053543C"/>
    <w:rsid w:val="00535571"/>
    <w:rsid w:val="00536689"/>
    <w:rsid w:val="00536AA9"/>
    <w:rsid w:val="0053744F"/>
    <w:rsid w:val="00537974"/>
    <w:rsid w:val="0054023F"/>
    <w:rsid w:val="0054074D"/>
    <w:rsid w:val="00540DF2"/>
    <w:rsid w:val="005414BF"/>
    <w:rsid w:val="00542432"/>
    <w:rsid w:val="0054263B"/>
    <w:rsid w:val="00543C76"/>
    <w:rsid w:val="00543CD1"/>
    <w:rsid w:val="005443AD"/>
    <w:rsid w:val="00544677"/>
    <w:rsid w:val="0054496C"/>
    <w:rsid w:val="00544B4C"/>
    <w:rsid w:val="00546B95"/>
    <w:rsid w:val="00546EB8"/>
    <w:rsid w:val="00547121"/>
    <w:rsid w:val="00547322"/>
    <w:rsid w:val="0054749C"/>
    <w:rsid w:val="00547E66"/>
    <w:rsid w:val="00547F67"/>
    <w:rsid w:val="0055006A"/>
    <w:rsid w:val="00550FDD"/>
    <w:rsid w:val="00551235"/>
    <w:rsid w:val="00551A1E"/>
    <w:rsid w:val="00551DE4"/>
    <w:rsid w:val="005523A6"/>
    <w:rsid w:val="005523E0"/>
    <w:rsid w:val="00552B19"/>
    <w:rsid w:val="00554079"/>
    <w:rsid w:val="00554514"/>
    <w:rsid w:val="005550E6"/>
    <w:rsid w:val="00555891"/>
    <w:rsid w:val="00556432"/>
    <w:rsid w:val="00556A35"/>
    <w:rsid w:val="00556EBD"/>
    <w:rsid w:val="00556F9C"/>
    <w:rsid w:val="00557A58"/>
    <w:rsid w:val="00557F41"/>
    <w:rsid w:val="00557F7F"/>
    <w:rsid w:val="00560C88"/>
    <w:rsid w:val="00560E4B"/>
    <w:rsid w:val="00560FE3"/>
    <w:rsid w:val="005615AC"/>
    <w:rsid w:val="005619AD"/>
    <w:rsid w:val="005619F1"/>
    <w:rsid w:val="00561A7C"/>
    <w:rsid w:val="00562140"/>
    <w:rsid w:val="005622C9"/>
    <w:rsid w:val="0056311F"/>
    <w:rsid w:val="00563361"/>
    <w:rsid w:val="00564399"/>
    <w:rsid w:val="00564AE9"/>
    <w:rsid w:val="00565C13"/>
    <w:rsid w:val="00565F9D"/>
    <w:rsid w:val="0056609A"/>
    <w:rsid w:val="00566106"/>
    <w:rsid w:val="00566290"/>
    <w:rsid w:val="0056657B"/>
    <w:rsid w:val="00567C84"/>
    <w:rsid w:val="00567DF3"/>
    <w:rsid w:val="00567F39"/>
    <w:rsid w:val="00570058"/>
    <w:rsid w:val="005700BE"/>
    <w:rsid w:val="00570D28"/>
    <w:rsid w:val="005718C6"/>
    <w:rsid w:val="0057198C"/>
    <w:rsid w:val="00571C1A"/>
    <w:rsid w:val="00571E31"/>
    <w:rsid w:val="00572010"/>
    <w:rsid w:val="0057203B"/>
    <w:rsid w:val="0057315F"/>
    <w:rsid w:val="005737DC"/>
    <w:rsid w:val="00573C31"/>
    <w:rsid w:val="00573F06"/>
    <w:rsid w:val="005743B4"/>
    <w:rsid w:val="00574559"/>
    <w:rsid w:val="0057475C"/>
    <w:rsid w:val="005759E3"/>
    <w:rsid w:val="0057699F"/>
    <w:rsid w:val="00576A4B"/>
    <w:rsid w:val="00576DCC"/>
    <w:rsid w:val="0057709A"/>
    <w:rsid w:val="005770C5"/>
    <w:rsid w:val="005773AA"/>
    <w:rsid w:val="005773BA"/>
    <w:rsid w:val="00577410"/>
    <w:rsid w:val="0058090D"/>
    <w:rsid w:val="00582B79"/>
    <w:rsid w:val="0058336A"/>
    <w:rsid w:val="0058343C"/>
    <w:rsid w:val="00583B46"/>
    <w:rsid w:val="00583BD0"/>
    <w:rsid w:val="00583FFD"/>
    <w:rsid w:val="00584822"/>
    <w:rsid w:val="00584E02"/>
    <w:rsid w:val="00585835"/>
    <w:rsid w:val="005858D8"/>
    <w:rsid w:val="00587941"/>
    <w:rsid w:val="00590046"/>
    <w:rsid w:val="0059022F"/>
    <w:rsid w:val="00590BCA"/>
    <w:rsid w:val="00590CE1"/>
    <w:rsid w:val="005910BA"/>
    <w:rsid w:val="005920D3"/>
    <w:rsid w:val="005925E5"/>
    <w:rsid w:val="0059263D"/>
    <w:rsid w:val="0059391F"/>
    <w:rsid w:val="00593968"/>
    <w:rsid w:val="005940CE"/>
    <w:rsid w:val="0059522C"/>
    <w:rsid w:val="00595438"/>
    <w:rsid w:val="005954DA"/>
    <w:rsid w:val="005962A1"/>
    <w:rsid w:val="005969F2"/>
    <w:rsid w:val="00597488"/>
    <w:rsid w:val="005A02A0"/>
    <w:rsid w:val="005A0E59"/>
    <w:rsid w:val="005A12DC"/>
    <w:rsid w:val="005A185A"/>
    <w:rsid w:val="005A2351"/>
    <w:rsid w:val="005A242C"/>
    <w:rsid w:val="005A2440"/>
    <w:rsid w:val="005A24E0"/>
    <w:rsid w:val="005A274C"/>
    <w:rsid w:val="005A28A6"/>
    <w:rsid w:val="005A3B85"/>
    <w:rsid w:val="005A401F"/>
    <w:rsid w:val="005A4719"/>
    <w:rsid w:val="005A5727"/>
    <w:rsid w:val="005A5D0D"/>
    <w:rsid w:val="005A5F66"/>
    <w:rsid w:val="005A631E"/>
    <w:rsid w:val="005A6AD5"/>
    <w:rsid w:val="005B0E55"/>
    <w:rsid w:val="005B17C3"/>
    <w:rsid w:val="005B22B7"/>
    <w:rsid w:val="005B3652"/>
    <w:rsid w:val="005B38AC"/>
    <w:rsid w:val="005B3BD0"/>
    <w:rsid w:val="005B54CC"/>
    <w:rsid w:val="005B59AA"/>
    <w:rsid w:val="005B6041"/>
    <w:rsid w:val="005B618D"/>
    <w:rsid w:val="005B6693"/>
    <w:rsid w:val="005B6EF3"/>
    <w:rsid w:val="005B713D"/>
    <w:rsid w:val="005C0E10"/>
    <w:rsid w:val="005C1BE8"/>
    <w:rsid w:val="005C219E"/>
    <w:rsid w:val="005C2503"/>
    <w:rsid w:val="005C2E17"/>
    <w:rsid w:val="005C32D0"/>
    <w:rsid w:val="005C340D"/>
    <w:rsid w:val="005C37FE"/>
    <w:rsid w:val="005C3C2C"/>
    <w:rsid w:val="005C40F4"/>
    <w:rsid w:val="005C4889"/>
    <w:rsid w:val="005C5258"/>
    <w:rsid w:val="005C53A3"/>
    <w:rsid w:val="005C61AC"/>
    <w:rsid w:val="005C6D1E"/>
    <w:rsid w:val="005C79B9"/>
    <w:rsid w:val="005C7BEA"/>
    <w:rsid w:val="005C7C33"/>
    <w:rsid w:val="005D0419"/>
    <w:rsid w:val="005D0B89"/>
    <w:rsid w:val="005D0ED5"/>
    <w:rsid w:val="005D1081"/>
    <w:rsid w:val="005D1D89"/>
    <w:rsid w:val="005D1EA6"/>
    <w:rsid w:val="005D29A6"/>
    <w:rsid w:val="005D2B35"/>
    <w:rsid w:val="005D3A47"/>
    <w:rsid w:val="005D3A67"/>
    <w:rsid w:val="005D3D64"/>
    <w:rsid w:val="005D4215"/>
    <w:rsid w:val="005D4EB4"/>
    <w:rsid w:val="005D5219"/>
    <w:rsid w:val="005D60F2"/>
    <w:rsid w:val="005D65BB"/>
    <w:rsid w:val="005D716E"/>
    <w:rsid w:val="005E179A"/>
    <w:rsid w:val="005E2891"/>
    <w:rsid w:val="005E2B8D"/>
    <w:rsid w:val="005E2D81"/>
    <w:rsid w:val="005E2DCF"/>
    <w:rsid w:val="005E3C80"/>
    <w:rsid w:val="005E3CE1"/>
    <w:rsid w:val="005E3DD1"/>
    <w:rsid w:val="005E437B"/>
    <w:rsid w:val="005E4A55"/>
    <w:rsid w:val="005E4DC1"/>
    <w:rsid w:val="005E569A"/>
    <w:rsid w:val="005E5BE6"/>
    <w:rsid w:val="005E5F3D"/>
    <w:rsid w:val="005E5F68"/>
    <w:rsid w:val="005E6714"/>
    <w:rsid w:val="005E69ED"/>
    <w:rsid w:val="005E7FD8"/>
    <w:rsid w:val="005F0499"/>
    <w:rsid w:val="005F0D5C"/>
    <w:rsid w:val="005F0E03"/>
    <w:rsid w:val="005F1227"/>
    <w:rsid w:val="005F1731"/>
    <w:rsid w:val="005F20F3"/>
    <w:rsid w:val="005F356A"/>
    <w:rsid w:val="005F42A6"/>
    <w:rsid w:val="005F43D5"/>
    <w:rsid w:val="005F4F1D"/>
    <w:rsid w:val="005F585F"/>
    <w:rsid w:val="005F5E79"/>
    <w:rsid w:val="005F5E90"/>
    <w:rsid w:val="005F6E71"/>
    <w:rsid w:val="005F7582"/>
    <w:rsid w:val="005F7A03"/>
    <w:rsid w:val="005F7AB9"/>
    <w:rsid w:val="005F7F7D"/>
    <w:rsid w:val="00600941"/>
    <w:rsid w:val="00600D73"/>
    <w:rsid w:val="00600FC5"/>
    <w:rsid w:val="00601957"/>
    <w:rsid w:val="00601D12"/>
    <w:rsid w:val="006022FF"/>
    <w:rsid w:val="00602A83"/>
    <w:rsid w:val="006033E2"/>
    <w:rsid w:val="006037A3"/>
    <w:rsid w:val="00603A2C"/>
    <w:rsid w:val="00603C13"/>
    <w:rsid w:val="00603C85"/>
    <w:rsid w:val="00603D66"/>
    <w:rsid w:val="00603DBD"/>
    <w:rsid w:val="00603F59"/>
    <w:rsid w:val="00604C1C"/>
    <w:rsid w:val="00605395"/>
    <w:rsid w:val="00605631"/>
    <w:rsid w:val="00605723"/>
    <w:rsid w:val="0060572A"/>
    <w:rsid w:val="00605B2D"/>
    <w:rsid w:val="00606043"/>
    <w:rsid w:val="00606E4D"/>
    <w:rsid w:val="0060766B"/>
    <w:rsid w:val="0061083C"/>
    <w:rsid w:val="00611162"/>
    <w:rsid w:val="00611690"/>
    <w:rsid w:val="006118E4"/>
    <w:rsid w:val="00611FF8"/>
    <w:rsid w:val="0061270E"/>
    <w:rsid w:val="00612777"/>
    <w:rsid w:val="0061284F"/>
    <w:rsid w:val="006128BF"/>
    <w:rsid w:val="0061298E"/>
    <w:rsid w:val="006151E8"/>
    <w:rsid w:val="00615E5B"/>
    <w:rsid w:val="00615F0E"/>
    <w:rsid w:val="006165C5"/>
    <w:rsid w:val="00616612"/>
    <w:rsid w:val="00616F47"/>
    <w:rsid w:val="00620B3A"/>
    <w:rsid w:val="006219BA"/>
    <w:rsid w:val="00622B01"/>
    <w:rsid w:val="00623A6B"/>
    <w:rsid w:val="00624288"/>
    <w:rsid w:val="0062462F"/>
    <w:rsid w:val="00624703"/>
    <w:rsid w:val="00624C1D"/>
    <w:rsid w:val="00624E14"/>
    <w:rsid w:val="006258B3"/>
    <w:rsid w:val="00625BD4"/>
    <w:rsid w:val="00625FC6"/>
    <w:rsid w:val="00626A51"/>
    <w:rsid w:val="0062752D"/>
    <w:rsid w:val="00627A53"/>
    <w:rsid w:val="00627DA8"/>
    <w:rsid w:val="00627F2F"/>
    <w:rsid w:val="00630568"/>
    <w:rsid w:val="00630D72"/>
    <w:rsid w:val="00631726"/>
    <w:rsid w:val="00631C40"/>
    <w:rsid w:val="00632686"/>
    <w:rsid w:val="00632930"/>
    <w:rsid w:val="00633A00"/>
    <w:rsid w:val="00633BF4"/>
    <w:rsid w:val="006345C2"/>
    <w:rsid w:val="006349E2"/>
    <w:rsid w:val="00634E0E"/>
    <w:rsid w:val="00636402"/>
    <w:rsid w:val="006369C8"/>
    <w:rsid w:val="00636EB0"/>
    <w:rsid w:val="00637239"/>
    <w:rsid w:val="00637B09"/>
    <w:rsid w:val="00637F24"/>
    <w:rsid w:val="0064079D"/>
    <w:rsid w:val="00640EA7"/>
    <w:rsid w:val="006410B9"/>
    <w:rsid w:val="00642735"/>
    <w:rsid w:val="006428DB"/>
    <w:rsid w:val="00643312"/>
    <w:rsid w:val="0064476E"/>
    <w:rsid w:val="00644AAD"/>
    <w:rsid w:val="00645165"/>
    <w:rsid w:val="00645180"/>
    <w:rsid w:val="0064525C"/>
    <w:rsid w:val="006453AE"/>
    <w:rsid w:val="00645FD5"/>
    <w:rsid w:val="006467AE"/>
    <w:rsid w:val="006467D0"/>
    <w:rsid w:val="00647133"/>
    <w:rsid w:val="00647A70"/>
    <w:rsid w:val="0065025B"/>
    <w:rsid w:val="00650D5B"/>
    <w:rsid w:val="00651325"/>
    <w:rsid w:val="006515DE"/>
    <w:rsid w:val="00651CFE"/>
    <w:rsid w:val="00651D7F"/>
    <w:rsid w:val="006523B2"/>
    <w:rsid w:val="006527EB"/>
    <w:rsid w:val="00652869"/>
    <w:rsid w:val="00653586"/>
    <w:rsid w:val="006537F0"/>
    <w:rsid w:val="00654005"/>
    <w:rsid w:val="00654855"/>
    <w:rsid w:val="0065492C"/>
    <w:rsid w:val="00654A49"/>
    <w:rsid w:val="00654A68"/>
    <w:rsid w:val="00654DA2"/>
    <w:rsid w:val="0065529B"/>
    <w:rsid w:val="006558CE"/>
    <w:rsid w:val="00655AFF"/>
    <w:rsid w:val="00656053"/>
    <w:rsid w:val="00656564"/>
    <w:rsid w:val="00656648"/>
    <w:rsid w:val="00656837"/>
    <w:rsid w:val="00657521"/>
    <w:rsid w:val="00657976"/>
    <w:rsid w:val="006579C6"/>
    <w:rsid w:val="006605CD"/>
    <w:rsid w:val="00660E2F"/>
    <w:rsid w:val="00660FEC"/>
    <w:rsid w:val="006615EF"/>
    <w:rsid w:val="006615F7"/>
    <w:rsid w:val="00661B15"/>
    <w:rsid w:val="006620E5"/>
    <w:rsid w:val="006627FD"/>
    <w:rsid w:val="006636F1"/>
    <w:rsid w:val="00663720"/>
    <w:rsid w:val="00663837"/>
    <w:rsid w:val="006638B5"/>
    <w:rsid w:val="006641CB"/>
    <w:rsid w:val="0066458D"/>
    <w:rsid w:val="006649EA"/>
    <w:rsid w:val="00664A4C"/>
    <w:rsid w:val="00665BD5"/>
    <w:rsid w:val="0066663E"/>
    <w:rsid w:val="00666A4A"/>
    <w:rsid w:val="00666BB2"/>
    <w:rsid w:val="00666C36"/>
    <w:rsid w:val="00666D0A"/>
    <w:rsid w:val="00667C5A"/>
    <w:rsid w:val="00667E16"/>
    <w:rsid w:val="0067021F"/>
    <w:rsid w:val="00670895"/>
    <w:rsid w:val="00671336"/>
    <w:rsid w:val="00671C26"/>
    <w:rsid w:val="00672BF7"/>
    <w:rsid w:val="00674959"/>
    <w:rsid w:val="006750C6"/>
    <w:rsid w:val="00675287"/>
    <w:rsid w:val="006754BD"/>
    <w:rsid w:val="00675861"/>
    <w:rsid w:val="00676266"/>
    <w:rsid w:val="0067648B"/>
    <w:rsid w:val="00677998"/>
    <w:rsid w:val="006800F4"/>
    <w:rsid w:val="0068026A"/>
    <w:rsid w:val="006805D8"/>
    <w:rsid w:val="006807D9"/>
    <w:rsid w:val="00680EB7"/>
    <w:rsid w:val="00680FD0"/>
    <w:rsid w:val="00681092"/>
    <w:rsid w:val="00681106"/>
    <w:rsid w:val="0068197A"/>
    <w:rsid w:val="00681A87"/>
    <w:rsid w:val="00683181"/>
    <w:rsid w:val="006834B6"/>
    <w:rsid w:val="006836E8"/>
    <w:rsid w:val="006839C9"/>
    <w:rsid w:val="00683E94"/>
    <w:rsid w:val="00684B0F"/>
    <w:rsid w:val="00684D09"/>
    <w:rsid w:val="00684E8A"/>
    <w:rsid w:val="00685431"/>
    <w:rsid w:val="00685E23"/>
    <w:rsid w:val="00685F24"/>
    <w:rsid w:val="00686E72"/>
    <w:rsid w:val="00687FBF"/>
    <w:rsid w:val="00690FCF"/>
    <w:rsid w:val="006910E6"/>
    <w:rsid w:val="00691B80"/>
    <w:rsid w:val="00691CB6"/>
    <w:rsid w:val="00691D65"/>
    <w:rsid w:val="006927A5"/>
    <w:rsid w:val="00692B87"/>
    <w:rsid w:val="00694377"/>
    <w:rsid w:val="00694AAE"/>
    <w:rsid w:val="0069674B"/>
    <w:rsid w:val="00696E7B"/>
    <w:rsid w:val="0069769C"/>
    <w:rsid w:val="006A0B32"/>
    <w:rsid w:val="006A0B79"/>
    <w:rsid w:val="006A1F15"/>
    <w:rsid w:val="006A2084"/>
    <w:rsid w:val="006A215F"/>
    <w:rsid w:val="006A27E1"/>
    <w:rsid w:val="006A2DB0"/>
    <w:rsid w:val="006A2FD9"/>
    <w:rsid w:val="006A3EBA"/>
    <w:rsid w:val="006A45DE"/>
    <w:rsid w:val="006A4699"/>
    <w:rsid w:val="006A51CC"/>
    <w:rsid w:val="006A56A5"/>
    <w:rsid w:val="006A5A4D"/>
    <w:rsid w:val="006A5D53"/>
    <w:rsid w:val="006A6343"/>
    <w:rsid w:val="006A6916"/>
    <w:rsid w:val="006B0307"/>
    <w:rsid w:val="006B18E7"/>
    <w:rsid w:val="006B1988"/>
    <w:rsid w:val="006B2C56"/>
    <w:rsid w:val="006B37FB"/>
    <w:rsid w:val="006B4066"/>
    <w:rsid w:val="006B422C"/>
    <w:rsid w:val="006B5260"/>
    <w:rsid w:val="006B5590"/>
    <w:rsid w:val="006B6705"/>
    <w:rsid w:val="006B6D74"/>
    <w:rsid w:val="006B75A5"/>
    <w:rsid w:val="006B777C"/>
    <w:rsid w:val="006B78E4"/>
    <w:rsid w:val="006B7C0B"/>
    <w:rsid w:val="006B7FCE"/>
    <w:rsid w:val="006C06D9"/>
    <w:rsid w:val="006C0C9D"/>
    <w:rsid w:val="006C2641"/>
    <w:rsid w:val="006C290B"/>
    <w:rsid w:val="006C3417"/>
    <w:rsid w:val="006C3A10"/>
    <w:rsid w:val="006C4C40"/>
    <w:rsid w:val="006C5748"/>
    <w:rsid w:val="006C6A5E"/>
    <w:rsid w:val="006C7442"/>
    <w:rsid w:val="006C7639"/>
    <w:rsid w:val="006D0384"/>
    <w:rsid w:val="006D0904"/>
    <w:rsid w:val="006D1D3F"/>
    <w:rsid w:val="006D1E15"/>
    <w:rsid w:val="006D2CA7"/>
    <w:rsid w:val="006D3156"/>
    <w:rsid w:val="006D4219"/>
    <w:rsid w:val="006D43FB"/>
    <w:rsid w:val="006D589F"/>
    <w:rsid w:val="006D66EC"/>
    <w:rsid w:val="006D6899"/>
    <w:rsid w:val="006D7209"/>
    <w:rsid w:val="006E0084"/>
    <w:rsid w:val="006E07A7"/>
    <w:rsid w:val="006E1080"/>
    <w:rsid w:val="006E188B"/>
    <w:rsid w:val="006E1E24"/>
    <w:rsid w:val="006E1E9A"/>
    <w:rsid w:val="006E1ECE"/>
    <w:rsid w:val="006E2C95"/>
    <w:rsid w:val="006E3AC0"/>
    <w:rsid w:val="006E457F"/>
    <w:rsid w:val="006E477A"/>
    <w:rsid w:val="006E4A51"/>
    <w:rsid w:val="006E5291"/>
    <w:rsid w:val="006E60C2"/>
    <w:rsid w:val="006E680D"/>
    <w:rsid w:val="006E6D37"/>
    <w:rsid w:val="006E6F93"/>
    <w:rsid w:val="006F0380"/>
    <w:rsid w:val="006F141C"/>
    <w:rsid w:val="006F301C"/>
    <w:rsid w:val="006F4488"/>
    <w:rsid w:val="006F4854"/>
    <w:rsid w:val="006F4A62"/>
    <w:rsid w:val="006F528F"/>
    <w:rsid w:val="006F5AF9"/>
    <w:rsid w:val="006F7709"/>
    <w:rsid w:val="00700C63"/>
    <w:rsid w:val="007019DF"/>
    <w:rsid w:val="00701F73"/>
    <w:rsid w:val="00702150"/>
    <w:rsid w:val="0070238E"/>
    <w:rsid w:val="007023CF"/>
    <w:rsid w:val="00702577"/>
    <w:rsid w:val="00702709"/>
    <w:rsid w:val="00702AD5"/>
    <w:rsid w:val="00702D97"/>
    <w:rsid w:val="007031C2"/>
    <w:rsid w:val="00703273"/>
    <w:rsid w:val="00703773"/>
    <w:rsid w:val="00703C4A"/>
    <w:rsid w:val="0070496D"/>
    <w:rsid w:val="007051DA"/>
    <w:rsid w:val="00705892"/>
    <w:rsid w:val="00705E84"/>
    <w:rsid w:val="007071B8"/>
    <w:rsid w:val="00707306"/>
    <w:rsid w:val="00711128"/>
    <w:rsid w:val="007116EC"/>
    <w:rsid w:val="00711CE4"/>
    <w:rsid w:val="00712EEF"/>
    <w:rsid w:val="00713C5B"/>
    <w:rsid w:val="00714036"/>
    <w:rsid w:val="007140D2"/>
    <w:rsid w:val="00714115"/>
    <w:rsid w:val="00714715"/>
    <w:rsid w:val="00714848"/>
    <w:rsid w:val="007154A8"/>
    <w:rsid w:val="007155BA"/>
    <w:rsid w:val="00715771"/>
    <w:rsid w:val="00715821"/>
    <w:rsid w:val="00716D72"/>
    <w:rsid w:val="00716EC7"/>
    <w:rsid w:val="00717062"/>
    <w:rsid w:val="00720987"/>
    <w:rsid w:val="007211EB"/>
    <w:rsid w:val="00722440"/>
    <w:rsid w:val="00722793"/>
    <w:rsid w:val="00722BF5"/>
    <w:rsid w:val="00722CC1"/>
    <w:rsid w:val="00722EEA"/>
    <w:rsid w:val="00723A5E"/>
    <w:rsid w:val="00724207"/>
    <w:rsid w:val="00724233"/>
    <w:rsid w:val="007254AE"/>
    <w:rsid w:val="007255B1"/>
    <w:rsid w:val="00725859"/>
    <w:rsid w:val="00726048"/>
    <w:rsid w:val="007262F9"/>
    <w:rsid w:val="00726460"/>
    <w:rsid w:val="0072667C"/>
    <w:rsid w:val="00726778"/>
    <w:rsid w:val="007272EF"/>
    <w:rsid w:val="00727558"/>
    <w:rsid w:val="0072798D"/>
    <w:rsid w:val="00730411"/>
    <w:rsid w:val="0073052A"/>
    <w:rsid w:val="00730B13"/>
    <w:rsid w:val="00732468"/>
    <w:rsid w:val="007331C4"/>
    <w:rsid w:val="00733662"/>
    <w:rsid w:val="00733D09"/>
    <w:rsid w:val="00734296"/>
    <w:rsid w:val="00734D62"/>
    <w:rsid w:val="00735484"/>
    <w:rsid w:val="00735E86"/>
    <w:rsid w:val="00736166"/>
    <w:rsid w:val="00736294"/>
    <w:rsid w:val="007366EF"/>
    <w:rsid w:val="0073700A"/>
    <w:rsid w:val="00737311"/>
    <w:rsid w:val="007400B8"/>
    <w:rsid w:val="0074025A"/>
    <w:rsid w:val="007403BF"/>
    <w:rsid w:val="00740A8B"/>
    <w:rsid w:val="00740E13"/>
    <w:rsid w:val="0074113B"/>
    <w:rsid w:val="007414A9"/>
    <w:rsid w:val="00741FE7"/>
    <w:rsid w:val="0074279A"/>
    <w:rsid w:val="00742FAF"/>
    <w:rsid w:val="00744178"/>
    <w:rsid w:val="00744562"/>
    <w:rsid w:val="00744E72"/>
    <w:rsid w:val="00744EB8"/>
    <w:rsid w:val="00746362"/>
    <w:rsid w:val="00746E2B"/>
    <w:rsid w:val="00746F49"/>
    <w:rsid w:val="007501A5"/>
    <w:rsid w:val="0075025B"/>
    <w:rsid w:val="00750305"/>
    <w:rsid w:val="0075072C"/>
    <w:rsid w:val="00750CC6"/>
    <w:rsid w:val="007515A0"/>
    <w:rsid w:val="0075185F"/>
    <w:rsid w:val="00752177"/>
    <w:rsid w:val="00752910"/>
    <w:rsid w:val="007530B6"/>
    <w:rsid w:val="00753C53"/>
    <w:rsid w:val="00753DB8"/>
    <w:rsid w:val="00754734"/>
    <w:rsid w:val="00754C9D"/>
    <w:rsid w:val="00754E24"/>
    <w:rsid w:val="007566E2"/>
    <w:rsid w:val="00756C7F"/>
    <w:rsid w:val="0075726A"/>
    <w:rsid w:val="00757288"/>
    <w:rsid w:val="0075739C"/>
    <w:rsid w:val="007600F1"/>
    <w:rsid w:val="0076078F"/>
    <w:rsid w:val="00760AED"/>
    <w:rsid w:val="007611F2"/>
    <w:rsid w:val="0076218A"/>
    <w:rsid w:val="0076242D"/>
    <w:rsid w:val="007627DC"/>
    <w:rsid w:val="00762FEA"/>
    <w:rsid w:val="00763A87"/>
    <w:rsid w:val="00763F97"/>
    <w:rsid w:val="00764C5C"/>
    <w:rsid w:val="00764D28"/>
    <w:rsid w:val="00765303"/>
    <w:rsid w:val="007656FB"/>
    <w:rsid w:val="00765DE5"/>
    <w:rsid w:val="007666AF"/>
    <w:rsid w:val="00766B63"/>
    <w:rsid w:val="007670C9"/>
    <w:rsid w:val="007676CE"/>
    <w:rsid w:val="00767D05"/>
    <w:rsid w:val="0077052D"/>
    <w:rsid w:val="0077055C"/>
    <w:rsid w:val="00770BC8"/>
    <w:rsid w:val="00770CB1"/>
    <w:rsid w:val="00772082"/>
    <w:rsid w:val="00772476"/>
    <w:rsid w:val="00772761"/>
    <w:rsid w:val="00772C27"/>
    <w:rsid w:val="00772E9B"/>
    <w:rsid w:val="00773235"/>
    <w:rsid w:val="0077341A"/>
    <w:rsid w:val="0077394F"/>
    <w:rsid w:val="00773FC9"/>
    <w:rsid w:val="00774553"/>
    <w:rsid w:val="007749B6"/>
    <w:rsid w:val="00774F9E"/>
    <w:rsid w:val="0077557C"/>
    <w:rsid w:val="00775906"/>
    <w:rsid w:val="00775A2C"/>
    <w:rsid w:val="00775D09"/>
    <w:rsid w:val="0077614F"/>
    <w:rsid w:val="0077658E"/>
    <w:rsid w:val="00776942"/>
    <w:rsid w:val="00776A1F"/>
    <w:rsid w:val="007801DB"/>
    <w:rsid w:val="00780F30"/>
    <w:rsid w:val="007820F7"/>
    <w:rsid w:val="0078212F"/>
    <w:rsid w:val="007830A3"/>
    <w:rsid w:val="0078368D"/>
    <w:rsid w:val="00783A01"/>
    <w:rsid w:val="00784450"/>
    <w:rsid w:val="00784850"/>
    <w:rsid w:val="00785276"/>
    <w:rsid w:val="0078546C"/>
    <w:rsid w:val="00785735"/>
    <w:rsid w:val="00790703"/>
    <w:rsid w:val="007907CD"/>
    <w:rsid w:val="00790878"/>
    <w:rsid w:val="00790D3C"/>
    <w:rsid w:val="00791A32"/>
    <w:rsid w:val="00791D8F"/>
    <w:rsid w:val="007922BC"/>
    <w:rsid w:val="007940E5"/>
    <w:rsid w:val="007945BB"/>
    <w:rsid w:val="00794800"/>
    <w:rsid w:val="00794D92"/>
    <w:rsid w:val="007952E3"/>
    <w:rsid w:val="00796BC4"/>
    <w:rsid w:val="007972F1"/>
    <w:rsid w:val="00797D87"/>
    <w:rsid w:val="007A0063"/>
    <w:rsid w:val="007A055D"/>
    <w:rsid w:val="007A0708"/>
    <w:rsid w:val="007A0B50"/>
    <w:rsid w:val="007A1953"/>
    <w:rsid w:val="007A1D07"/>
    <w:rsid w:val="007A1F53"/>
    <w:rsid w:val="007A2910"/>
    <w:rsid w:val="007A36DC"/>
    <w:rsid w:val="007A3B7E"/>
    <w:rsid w:val="007A4665"/>
    <w:rsid w:val="007A4713"/>
    <w:rsid w:val="007A4A2E"/>
    <w:rsid w:val="007A5469"/>
    <w:rsid w:val="007A5970"/>
    <w:rsid w:val="007A63A1"/>
    <w:rsid w:val="007A6662"/>
    <w:rsid w:val="007A682E"/>
    <w:rsid w:val="007A689B"/>
    <w:rsid w:val="007A6EE7"/>
    <w:rsid w:val="007A719A"/>
    <w:rsid w:val="007A7C63"/>
    <w:rsid w:val="007A7D6B"/>
    <w:rsid w:val="007B0015"/>
    <w:rsid w:val="007B02C6"/>
    <w:rsid w:val="007B0663"/>
    <w:rsid w:val="007B0EB3"/>
    <w:rsid w:val="007B0EEF"/>
    <w:rsid w:val="007B25B4"/>
    <w:rsid w:val="007B29A3"/>
    <w:rsid w:val="007B3079"/>
    <w:rsid w:val="007B37B0"/>
    <w:rsid w:val="007B3965"/>
    <w:rsid w:val="007B3D6B"/>
    <w:rsid w:val="007B409E"/>
    <w:rsid w:val="007B4302"/>
    <w:rsid w:val="007B458D"/>
    <w:rsid w:val="007B66F4"/>
    <w:rsid w:val="007B71F7"/>
    <w:rsid w:val="007B75AC"/>
    <w:rsid w:val="007B79EA"/>
    <w:rsid w:val="007C05ED"/>
    <w:rsid w:val="007C0F8C"/>
    <w:rsid w:val="007C13B6"/>
    <w:rsid w:val="007C141B"/>
    <w:rsid w:val="007C1CBA"/>
    <w:rsid w:val="007C21B2"/>
    <w:rsid w:val="007C2B01"/>
    <w:rsid w:val="007C2C00"/>
    <w:rsid w:val="007C35D7"/>
    <w:rsid w:val="007C38F3"/>
    <w:rsid w:val="007C4AE8"/>
    <w:rsid w:val="007C4C95"/>
    <w:rsid w:val="007C5AE1"/>
    <w:rsid w:val="007C6222"/>
    <w:rsid w:val="007C6CAD"/>
    <w:rsid w:val="007C6ED3"/>
    <w:rsid w:val="007C7804"/>
    <w:rsid w:val="007C7C15"/>
    <w:rsid w:val="007C7E9F"/>
    <w:rsid w:val="007D0619"/>
    <w:rsid w:val="007D06EB"/>
    <w:rsid w:val="007D09BC"/>
    <w:rsid w:val="007D0D3F"/>
    <w:rsid w:val="007D2076"/>
    <w:rsid w:val="007D2156"/>
    <w:rsid w:val="007D26BA"/>
    <w:rsid w:val="007D296F"/>
    <w:rsid w:val="007D2EEC"/>
    <w:rsid w:val="007D31BC"/>
    <w:rsid w:val="007D3A79"/>
    <w:rsid w:val="007D3ADF"/>
    <w:rsid w:val="007D3D3B"/>
    <w:rsid w:val="007D4814"/>
    <w:rsid w:val="007D4E68"/>
    <w:rsid w:val="007D4F5B"/>
    <w:rsid w:val="007D54AA"/>
    <w:rsid w:val="007D57B0"/>
    <w:rsid w:val="007D5950"/>
    <w:rsid w:val="007D5F34"/>
    <w:rsid w:val="007D68F6"/>
    <w:rsid w:val="007D720E"/>
    <w:rsid w:val="007D7589"/>
    <w:rsid w:val="007D77D7"/>
    <w:rsid w:val="007E01C8"/>
    <w:rsid w:val="007E0602"/>
    <w:rsid w:val="007E065C"/>
    <w:rsid w:val="007E19B7"/>
    <w:rsid w:val="007E2204"/>
    <w:rsid w:val="007E2863"/>
    <w:rsid w:val="007E31BF"/>
    <w:rsid w:val="007E32FB"/>
    <w:rsid w:val="007E337C"/>
    <w:rsid w:val="007E346B"/>
    <w:rsid w:val="007E417E"/>
    <w:rsid w:val="007E48DB"/>
    <w:rsid w:val="007E495B"/>
    <w:rsid w:val="007E4ED5"/>
    <w:rsid w:val="007E4F4C"/>
    <w:rsid w:val="007E606B"/>
    <w:rsid w:val="007E62B1"/>
    <w:rsid w:val="007E68D5"/>
    <w:rsid w:val="007E6DF4"/>
    <w:rsid w:val="007E72CB"/>
    <w:rsid w:val="007F0983"/>
    <w:rsid w:val="007F0BBD"/>
    <w:rsid w:val="007F0BD4"/>
    <w:rsid w:val="007F0D9A"/>
    <w:rsid w:val="007F1D5C"/>
    <w:rsid w:val="007F2427"/>
    <w:rsid w:val="007F2FD3"/>
    <w:rsid w:val="007F343A"/>
    <w:rsid w:val="007F3B8B"/>
    <w:rsid w:val="007F3D81"/>
    <w:rsid w:val="007F4A5A"/>
    <w:rsid w:val="007F55BA"/>
    <w:rsid w:val="007F5D39"/>
    <w:rsid w:val="007F6382"/>
    <w:rsid w:val="007F6588"/>
    <w:rsid w:val="007F685F"/>
    <w:rsid w:val="007F6D35"/>
    <w:rsid w:val="007F7271"/>
    <w:rsid w:val="00800479"/>
    <w:rsid w:val="00800FC1"/>
    <w:rsid w:val="008014D7"/>
    <w:rsid w:val="00801FA6"/>
    <w:rsid w:val="00803449"/>
    <w:rsid w:val="008048B0"/>
    <w:rsid w:val="008049DD"/>
    <w:rsid w:val="00804BF9"/>
    <w:rsid w:val="00805114"/>
    <w:rsid w:val="008052C4"/>
    <w:rsid w:val="00805AA0"/>
    <w:rsid w:val="00806BA9"/>
    <w:rsid w:val="008075B9"/>
    <w:rsid w:val="008079C6"/>
    <w:rsid w:val="00810415"/>
    <w:rsid w:val="008105A6"/>
    <w:rsid w:val="008107B0"/>
    <w:rsid w:val="0081082A"/>
    <w:rsid w:val="0081157A"/>
    <w:rsid w:val="00811778"/>
    <w:rsid w:val="008117F6"/>
    <w:rsid w:val="008122F8"/>
    <w:rsid w:val="00812929"/>
    <w:rsid w:val="00812B4E"/>
    <w:rsid w:val="00813328"/>
    <w:rsid w:val="00813D95"/>
    <w:rsid w:val="00813E71"/>
    <w:rsid w:val="0081486D"/>
    <w:rsid w:val="00814E0D"/>
    <w:rsid w:val="008164BF"/>
    <w:rsid w:val="008166F3"/>
    <w:rsid w:val="00816E08"/>
    <w:rsid w:val="008171B6"/>
    <w:rsid w:val="00817548"/>
    <w:rsid w:val="0082054A"/>
    <w:rsid w:val="00820740"/>
    <w:rsid w:val="00820D13"/>
    <w:rsid w:val="00820DA6"/>
    <w:rsid w:val="00821818"/>
    <w:rsid w:val="00822D50"/>
    <w:rsid w:val="00822DBB"/>
    <w:rsid w:val="00822F6A"/>
    <w:rsid w:val="00823E22"/>
    <w:rsid w:val="00823E7E"/>
    <w:rsid w:val="008243CB"/>
    <w:rsid w:val="00824A19"/>
    <w:rsid w:val="00825ADF"/>
    <w:rsid w:val="00825F14"/>
    <w:rsid w:val="00825F44"/>
    <w:rsid w:val="00826409"/>
    <w:rsid w:val="00826850"/>
    <w:rsid w:val="00826903"/>
    <w:rsid w:val="00826CBB"/>
    <w:rsid w:val="008275BC"/>
    <w:rsid w:val="00827B85"/>
    <w:rsid w:val="00827D60"/>
    <w:rsid w:val="00827E8A"/>
    <w:rsid w:val="00830117"/>
    <w:rsid w:val="00831249"/>
    <w:rsid w:val="00832757"/>
    <w:rsid w:val="008327AE"/>
    <w:rsid w:val="00832915"/>
    <w:rsid w:val="00832DF3"/>
    <w:rsid w:val="00832F96"/>
    <w:rsid w:val="00832FF6"/>
    <w:rsid w:val="00833200"/>
    <w:rsid w:val="00833450"/>
    <w:rsid w:val="0083406D"/>
    <w:rsid w:val="008343D9"/>
    <w:rsid w:val="008354EB"/>
    <w:rsid w:val="008358B3"/>
    <w:rsid w:val="00835BB5"/>
    <w:rsid w:val="008364F4"/>
    <w:rsid w:val="0083663D"/>
    <w:rsid w:val="008368AE"/>
    <w:rsid w:val="008375D0"/>
    <w:rsid w:val="00840FD7"/>
    <w:rsid w:val="0084124B"/>
    <w:rsid w:val="008413EA"/>
    <w:rsid w:val="00841CF0"/>
    <w:rsid w:val="008420FC"/>
    <w:rsid w:val="00842704"/>
    <w:rsid w:val="00842820"/>
    <w:rsid w:val="0084426C"/>
    <w:rsid w:val="00844647"/>
    <w:rsid w:val="00845121"/>
    <w:rsid w:val="00845128"/>
    <w:rsid w:val="00845544"/>
    <w:rsid w:val="00845E56"/>
    <w:rsid w:val="00846443"/>
    <w:rsid w:val="00846F3C"/>
    <w:rsid w:val="00847941"/>
    <w:rsid w:val="00850F3A"/>
    <w:rsid w:val="00850F3E"/>
    <w:rsid w:val="0085130D"/>
    <w:rsid w:val="008516F3"/>
    <w:rsid w:val="008521E0"/>
    <w:rsid w:val="008529D1"/>
    <w:rsid w:val="00852A66"/>
    <w:rsid w:val="00852E4E"/>
    <w:rsid w:val="00853766"/>
    <w:rsid w:val="00853B12"/>
    <w:rsid w:val="00854A62"/>
    <w:rsid w:val="008550C0"/>
    <w:rsid w:val="008552E0"/>
    <w:rsid w:val="0085532F"/>
    <w:rsid w:val="00855692"/>
    <w:rsid w:val="008566F2"/>
    <w:rsid w:val="00856A7A"/>
    <w:rsid w:val="00856BFB"/>
    <w:rsid w:val="00857950"/>
    <w:rsid w:val="00857CC5"/>
    <w:rsid w:val="00857DC1"/>
    <w:rsid w:val="008614FB"/>
    <w:rsid w:val="00861830"/>
    <w:rsid w:val="008618A5"/>
    <w:rsid w:val="00861A15"/>
    <w:rsid w:val="00861E7B"/>
    <w:rsid w:val="00861F9F"/>
    <w:rsid w:val="00862873"/>
    <w:rsid w:val="00862A68"/>
    <w:rsid w:val="0086393C"/>
    <w:rsid w:val="00863C23"/>
    <w:rsid w:val="00863CF1"/>
    <w:rsid w:val="00863D53"/>
    <w:rsid w:val="00864AF6"/>
    <w:rsid w:val="00864EB9"/>
    <w:rsid w:val="00865125"/>
    <w:rsid w:val="00866155"/>
    <w:rsid w:val="00866632"/>
    <w:rsid w:val="00866CF1"/>
    <w:rsid w:val="00867E86"/>
    <w:rsid w:val="0087023F"/>
    <w:rsid w:val="008703D4"/>
    <w:rsid w:val="008722EB"/>
    <w:rsid w:val="00873281"/>
    <w:rsid w:val="0087378C"/>
    <w:rsid w:val="008742A1"/>
    <w:rsid w:val="00874D9E"/>
    <w:rsid w:val="00874ECC"/>
    <w:rsid w:val="00875172"/>
    <w:rsid w:val="008751F8"/>
    <w:rsid w:val="0087540A"/>
    <w:rsid w:val="0087540D"/>
    <w:rsid w:val="008758F9"/>
    <w:rsid w:val="00876AAD"/>
    <w:rsid w:val="00877AB1"/>
    <w:rsid w:val="008809A5"/>
    <w:rsid w:val="00880E69"/>
    <w:rsid w:val="00881061"/>
    <w:rsid w:val="008816AF"/>
    <w:rsid w:val="008817C0"/>
    <w:rsid w:val="00882330"/>
    <w:rsid w:val="0088282F"/>
    <w:rsid w:val="008829C5"/>
    <w:rsid w:val="00882A67"/>
    <w:rsid w:val="008838F0"/>
    <w:rsid w:val="00883977"/>
    <w:rsid w:val="0088400C"/>
    <w:rsid w:val="00884640"/>
    <w:rsid w:val="00884841"/>
    <w:rsid w:val="00884B1D"/>
    <w:rsid w:val="00885DAF"/>
    <w:rsid w:val="0088669C"/>
    <w:rsid w:val="00886794"/>
    <w:rsid w:val="00886D80"/>
    <w:rsid w:val="0089089A"/>
    <w:rsid w:val="00890A46"/>
    <w:rsid w:val="00890C93"/>
    <w:rsid w:val="00890E96"/>
    <w:rsid w:val="008914C2"/>
    <w:rsid w:val="00891715"/>
    <w:rsid w:val="00891C78"/>
    <w:rsid w:val="00892550"/>
    <w:rsid w:val="00892A2A"/>
    <w:rsid w:val="00893436"/>
    <w:rsid w:val="00893797"/>
    <w:rsid w:val="00893800"/>
    <w:rsid w:val="00893B84"/>
    <w:rsid w:val="008942C3"/>
    <w:rsid w:val="008944BA"/>
    <w:rsid w:val="00894BFD"/>
    <w:rsid w:val="00894D00"/>
    <w:rsid w:val="008952A0"/>
    <w:rsid w:val="00895788"/>
    <w:rsid w:val="00896259"/>
    <w:rsid w:val="008962F8"/>
    <w:rsid w:val="00896431"/>
    <w:rsid w:val="00896DD0"/>
    <w:rsid w:val="00896FF8"/>
    <w:rsid w:val="008973DC"/>
    <w:rsid w:val="008977C8"/>
    <w:rsid w:val="00897AE5"/>
    <w:rsid w:val="008A0E60"/>
    <w:rsid w:val="008A0F65"/>
    <w:rsid w:val="008A1360"/>
    <w:rsid w:val="008A171E"/>
    <w:rsid w:val="008A1931"/>
    <w:rsid w:val="008A28C7"/>
    <w:rsid w:val="008A372E"/>
    <w:rsid w:val="008A39C3"/>
    <w:rsid w:val="008A3A70"/>
    <w:rsid w:val="008A3B7E"/>
    <w:rsid w:val="008A3D33"/>
    <w:rsid w:val="008A42F4"/>
    <w:rsid w:val="008A4914"/>
    <w:rsid w:val="008A4D5A"/>
    <w:rsid w:val="008A5397"/>
    <w:rsid w:val="008A5BBF"/>
    <w:rsid w:val="008A5FCA"/>
    <w:rsid w:val="008A651D"/>
    <w:rsid w:val="008A6683"/>
    <w:rsid w:val="008A69A1"/>
    <w:rsid w:val="008A6CE9"/>
    <w:rsid w:val="008A7572"/>
    <w:rsid w:val="008A7D5A"/>
    <w:rsid w:val="008B0DF9"/>
    <w:rsid w:val="008B1166"/>
    <w:rsid w:val="008B143F"/>
    <w:rsid w:val="008B1F34"/>
    <w:rsid w:val="008B3F2A"/>
    <w:rsid w:val="008B4923"/>
    <w:rsid w:val="008B4AFC"/>
    <w:rsid w:val="008B4C98"/>
    <w:rsid w:val="008B53D8"/>
    <w:rsid w:val="008B5487"/>
    <w:rsid w:val="008B5508"/>
    <w:rsid w:val="008B56C3"/>
    <w:rsid w:val="008B6FD0"/>
    <w:rsid w:val="008B755F"/>
    <w:rsid w:val="008B7D79"/>
    <w:rsid w:val="008C041A"/>
    <w:rsid w:val="008C0711"/>
    <w:rsid w:val="008C0B69"/>
    <w:rsid w:val="008C0DBC"/>
    <w:rsid w:val="008C205B"/>
    <w:rsid w:val="008C3306"/>
    <w:rsid w:val="008C36A9"/>
    <w:rsid w:val="008C3E39"/>
    <w:rsid w:val="008C4441"/>
    <w:rsid w:val="008C44A9"/>
    <w:rsid w:val="008C45D1"/>
    <w:rsid w:val="008C5C16"/>
    <w:rsid w:val="008C7C1C"/>
    <w:rsid w:val="008D0B13"/>
    <w:rsid w:val="008D1DE9"/>
    <w:rsid w:val="008D2A16"/>
    <w:rsid w:val="008D3271"/>
    <w:rsid w:val="008D3370"/>
    <w:rsid w:val="008D45EF"/>
    <w:rsid w:val="008D46AB"/>
    <w:rsid w:val="008D4F13"/>
    <w:rsid w:val="008D529C"/>
    <w:rsid w:val="008D5861"/>
    <w:rsid w:val="008D5969"/>
    <w:rsid w:val="008D60CC"/>
    <w:rsid w:val="008D617D"/>
    <w:rsid w:val="008D6A08"/>
    <w:rsid w:val="008D706E"/>
    <w:rsid w:val="008D71FA"/>
    <w:rsid w:val="008E021C"/>
    <w:rsid w:val="008E1276"/>
    <w:rsid w:val="008E15F7"/>
    <w:rsid w:val="008E16FE"/>
    <w:rsid w:val="008E1861"/>
    <w:rsid w:val="008E19C7"/>
    <w:rsid w:val="008E20EB"/>
    <w:rsid w:val="008E2BE4"/>
    <w:rsid w:val="008E2D9B"/>
    <w:rsid w:val="008E3775"/>
    <w:rsid w:val="008E3A23"/>
    <w:rsid w:val="008E3E81"/>
    <w:rsid w:val="008E4AA2"/>
    <w:rsid w:val="008E4FAC"/>
    <w:rsid w:val="008E56B2"/>
    <w:rsid w:val="008E6315"/>
    <w:rsid w:val="008E6674"/>
    <w:rsid w:val="008E7122"/>
    <w:rsid w:val="008E7610"/>
    <w:rsid w:val="008E7858"/>
    <w:rsid w:val="008F09C1"/>
    <w:rsid w:val="008F0CD2"/>
    <w:rsid w:val="008F1182"/>
    <w:rsid w:val="008F264A"/>
    <w:rsid w:val="008F2D42"/>
    <w:rsid w:val="008F2FD8"/>
    <w:rsid w:val="008F36D0"/>
    <w:rsid w:val="008F397A"/>
    <w:rsid w:val="008F402F"/>
    <w:rsid w:val="008F478D"/>
    <w:rsid w:val="008F4E1A"/>
    <w:rsid w:val="008F5BC5"/>
    <w:rsid w:val="008F6865"/>
    <w:rsid w:val="008F74C9"/>
    <w:rsid w:val="008F7621"/>
    <w:rsid w:val="008F7E14"/>
    <w:rsid w:val="008F7E8D"/>
    <w:rsid w:val="0090056F"/>
    <w:rsid w:val="0090094B"/>
    <w:rsid w:val="00900B93"/>
    <w:rsid w:val="009014A1"/>
    <w:rsid w:val="00901818"/>
    <w:rsid w:val="00902A2F"/>
    <w:rsid w:val="00903F80"/>
    <w:rsid w:val="00904329"/>
    <w:rsid w:val="00904782"/>
    <w:rsid w:val="0090564E"/>
    <w:rsid w:val="009057AE"/>
    <w:rsid w:val="00905A0C"/>
    <w:rsid w:val="00906D3E"/>
    <w:rsid w:val="00907003"/>
    <w:rsid w:val="00907681"/>
    <w:rsid w:val="0090778B"/>
    <w:rsid w:val="00907992"/>
    <w:rsid w:val="00907E84"/>
    <w:rsid w:val="00910433"/>
    <w:rsid w:val="009104DF"/>
    <w:rsid w:val="00910D84"/>
    <w:rsid w:val="00910E97"/>
    <w:rsid w:val="00910EED"/>
    <w:rsid w:val="0091132A"/>
    <w:rsid w:val="0091170E"/>
    <w:rsid w:val="0091236F"/>
    <w:rsid w:val="00912823"/>
    <w:rsid w:val="00912C3B"/>
    <w:rsid w:val="00913FB5"/>
    <w:rsid w:val="009143F2"/>
    <w:rsid w:val="009146DA"/>
    <w:rsid w:val="00914E0B"/>
    <w:rsid w:val="009150B5"/>
    <w:rsid w:val="00915A6E"/>
    <w:rsid w:val="00916047"/>
    <w:rsid w:val="009164EA"/>
    <w:rsid w:val="0091680C"/>
    <w:rsid w:val="00917144"/>
    <w:rsid w:val="00920A43"/>
    <w:rsid w:val="00921222"/>
    <w:rsid w:val="00922CCD"/>
    <w:rsid w:val="00922E39"/>
    <w:rsid w:val="00923F52"/>
    <w:rsid w:val="00924051"/>
    <w:rsid w:val="0092562C"/>
    <w:rsid w:val="009256D6"/>
    <w:rsid w:val="00925EBF"/>
    <w:rsid w:val="00925F01"/>
    <w:rsid w:val="0092655E"/>
    <w:rsid w:val="0092685B"/>
    <w:rsid w:val="00926AB5"/>
    <w:rsid w:val="00926B25"/>
    <w:rsid w:val="00926F1E"/>
    <w:rsid w:val="009275AD"/>
    <w:rsid w:val="00930910"/>
    <w:rsid w:val="009309E0"/>
    <w:rsid w:val="00930A18"/>
    <w:rsid w:val="00930A22"/>
    <w:rsid w:val="009314EB"/>
    <w:rsid w:val="0093207D"/>
    <w:rsid w:val="00932B1E"/>
    <w:rsid w:val="00932F11"/>
    <w:rsid w:val="00933496"/>
    <w:rsid w:val="00933AD7"/>
    <w:rsid w:val="00934244"/>
    <w:rsid w:val="0093438A"/>
    <w:rsid w:val="009365B7"/>
    <w:rsid w:val="00936FFE"/>
    <w:rsid w:val="009370BB"/>
    <w:rsid w:val="009377DB"/>
    <w:rsid w:val="009378EC"/>
    <w:rsid w:val="00937B0F"/>
    <w:rsid w:val="00937B90"/>
    <w:rsid w:val="00937BE9"/>
    <w:rsid w:val="0094013A"/>
    <w:rsid w:val="009401CB"/>
    <w:rsid w:val="00940C32"/>
    <w:rsid w:val="00940DEC"/>
    <w:rsid w:val="009413F8"/>
    <w:rsid w:val="009416A0"/>
    <w:rsid w:val="00941A91"/>
    <w:rsid w:val="00941F76"/>
    <w:rsid w:val="009423A6"/>
    <w:rsid w:val="00942B03"/>
    <w:rsid w:val="00943281"/>
    <w:rsid w:val="0094353C"/>
    <w:rsid w:val="009438C7"/>
    <w:rsid w:val="00944115"/>
    <w:rsid w:val="009441E9"/>
    <w:rsid w:val="00944AEB"/>
    <w:rsid w:val="009452A2"/>
    <w:rsid w:val="0094599C"/>
    <w:rsid w:val="0094621C"/>
    <w:rsid w:val="009467A5"/>
    <w:rsid w:val="00946E4B"/>
    <w:rsid w:val="009474C5"/>
    <w:rsid w:val="00947738"/>
    <w:rsid w:val="0095008E"/>
    <w:rsid w:val="009501D1"/>
    <w:rsid w:val="009504BD"/>
    <w:rsid w:val="0095052F"/>
    <w:rsid w:val="009505C4"/>
    <w:rsid w:val="00950E1C"/>
    <w:rsid w:val="00950FF3"/>
    <w:rsid w:val="009515DB"/>
    <w:rsid w:val="00951B87"/>
    <w:rsid w:val="00952885"/>
    <w:rsid w:val="00952A4B"/>
    <w:rsid w:val="00952E93"/>
    <w:rsid w:val="00953779"/>
    <w:rsid w:val="00953A89"/>
    <w:rsid w:val="00953F24"/>
    <w:rsid w:val="009562BC"/>
    <w:rsid w:val="009569FF"/>
    <w:rsid w:val="00956CBA"/>
    <w:rsid w:val="00956EC6"/>
    <w:rsid w:val="009575C0"/>
    <w:rsid w:val="00957E57"/>
    <w:rsid w:val="00957F43"/>
    <w:rsid w:val="00960327"/>
    <w:rsid w:val="0096047C"/>
    <w:rsid w:val="0096077D"/>
    <w:rsid w:val="00961146"/>
    <w:rsid w:val="009619A2"/>
    <w:rsid w:val="009621E8"/>
    <w:rsid w:val="00962273"/>
    <w:rsid w:val="0096246A"/>
    <w:rsid w:val="00962DC3"/>
    <w:rsid w:val="00962E10"/>
    <w:rsid w:val="0096320A"/>
    <w:rsid w:val="009640C1"/>
    <w:rsid w:val="00964656"/>
    <w:rsid w:val="00964784"/>
    <w:rsid w:val="00964D79"/>
    <w:rsid w:val="00964E36"/>
    <w:rsid w:val="00965176"/>
    <w:rsid w:val="009654FD"/>
    <w:rsid w:val="0096552F"/>
    <w:rsid w:val="00966271"/>
    <w:rsid w:val="00966689"/>
    <w:rsid w:val="00967956"/>
    <w:rsid w:val="00967A38"/>
    <w:rsid w:val="00967B04"/>
    <w:rsid w:val="00967E53"/>
    <w:rsid w:val="00967F36"/>
    <w:rsid w:val="0097008C"/>
    <w:rsid w:val="00970565"/>
    <w:rsid w:val="00970927"/>
    <w:rsid w:val="009713F6"/>
    <w:rsid w:val="009719FA"/>
    <w:rsid w:val="00971D99"/>
    <w:rsid w:val="00972250"/>
    <w:rsid w:val="00972823"/>
    <w:rsid w:val="00973A62"/>
    <w:rsid w:val="00974897"/>
    <w:rsid w:val="00974C80"/>
    <w:rsid w:val="009753D3"/>
    <w:rsid w:val="00975AA3"/>
    <w:rsid w:val="00975D7B"/>
    <w:rsid w:val="009761F6"/>
    <w:rsid w:val="0097697C"/>
    <w:rsid w:val="00977213"/>
    <w:rsid w:val="00977467"/>
    <w:rsid w:val="00977C59"/>
    <w:rsid w:val="00980552"/>
    <w:rsid w:val="00980CE7"/>
    <w:rsid w:val="0098145F"/>
    <w:rsid w:val="00981C5A"/>
    <w:rsid w:val="009823BE"/>
    <w:rsid w:val="009827BA"/>
    <w:rsid w:val="00982D41"/>
    <w:rsid w:val="00982EE0"/>
    <w:rsid w:val="009834A8"/>
    <w:rsid w:val="00983532"/>
    <w:rsid w:val="009836BD"/>
    <w:rsid w:val="00983721"/>
    <w:rsid w:val="00984092"/>
    <w:rsid w:val="009845CE"/>
    <w:rsid w:val="00984E06"/>
    <w:rsid w:val="00984E4E"/>
    <w:rsid w:val="009852DE"/>
    <w:rsid w:val="00985359"/>
    <w:rsid w:val="00985389"/>
    <w:rsid w:val="0098553E"/>
    <w:rsid w:val="00985820"/>
    <w:rsid w:val="00985AFD"/>
    <w:rsid w:val="00985C8C"/>
    <w:rsid w:val="00985EA8"/>
    <w:rsid w:val="00986C57"/>
    <w:rsid w:val="00987B65"/>
    <w:rsid w:val="0099025A"/>
    <w:rsid w:val="009917C1"/>
    <w:rsid w:val="00992295"/>
    <w:rsid w:val="00992366"/>
    <w:rsid w:val="0099236D"/>
    <w:rsid w:val="00992925"/>
    <w:rsid w:val="00993582"/>
    <w:rsid w:val="009937C0"/>
    <w:rsid w:val="00993830"/>
    <w:rsid w:val="00993BD9"/>
    <w:rsid w:val="00994241"/>
    <w:rsid w:val="009948FC"/>
    <w:rsid w:val="00994E42"/>
    <w:rsid w:val="009952B2"/>
    <w:rsid w:val="00995B72"/>
    <w:rsid w:val="00995E6A"/>
    <w:rsid w:val="00996171"/>
    <w:rsid w:val="00996F46"/>
    <w:rsid w:val="00997389"/>
    <w:rsid w:val="00997661"/>
    <w:rsid w:val="00997A0F"/>
    <w:rsid w:val="00997A20"/>
    <w:rsid w:val="00997C51"/>
    <w:rsid w:val="00997E9F"/>
    <w:rsid w:val="009A06A7"/>
    <w:rsid w:val="009A13CA"/>
    <w:rsid w:val="009A18D1"/>
    <w:rsid w:val="009A23B4"/>
    <w:rsid w:val="009A2C3F"/>
    <w:rsid w:val="009A3059"/>
    <w:rsid w:val="009A33D7"/>
    <w:rsid w:val="009A3538"/>
    <w:rsid w:val="009A3981"/>
    <w:rsid w:val="009A3CD2"/>
    <w:rsid w:val="009A4C9D"/>
    <w:rsid w:val="009A5224"/>
    <w:rsid w:val="009A58A0"/>
    <w:rsid w:val="009A5D06"/>
    <w:rsid w:val="009A5D50"/>
    <w:rsid w:val="009A600E"/>
    <w:rsid w:val="009A6C1E"/>
    <w:rsid w:val="009A6FDE"/>
    <w:rsid w:val="009A6FF0"/>
    <w:rsid w:val="009A72D3"/>
    <w:rsid w:val="009B01E4"/>
    <w:rsid w:val="009B0646"/>
    <w:rsid w:val="009B2EB4"/>
    <w:rsid w:val="009B3198"/>
    <w:rsid w:val="009B3ABA"/>
    <w:rsid w:val="009B4FEB"/>
    <w:rsid w:val="009B5214"/>
    <w:rsid w:val="009B57C9"/>
    <w:rsid w:val="009B5928"/>
    <w:rsid w:val="009B597F"/>
    <w:rsid w:val="009B61F0"/>
    <w:rsid w:val="009B64EF"/>
    <w:rsid w:val="009B6E47"/>
    <w:rsid w:val="009B7BCD"/>
    <w:rsid w:val="009B7BF7"/>
    <w:rsid w:val="009B7EC5"/>
    <w:rsid w:val="009C0F87"/>
    <w:rsid w:val="009C1017"/>
    <w:rsid w:val="009C1281"/>
    <w:rsid w:val="009C1B6E"/>
    <w:rsid w:val="009C1CD7"/>
    <w:rsid w:val="009C1F4B"/>
    <w:rsid w:val="009C2599"/>
    <w:rsid w:val="009C26DF"/>
    <w:rsid w:val="009C2EED"/>
    <w:rsid w:val="009C2F2A"/>
    <w:rsid w:val="009C304D"/>
    <w:rsid w:val="009C4161"/>
    <w:rsid w:val="009C48A4"/>
    <w:rsid w:val="009C4A99"/>
    <w:rsid w:val="009C5D6F"/>
    <w:rsid w:val="009C6CD8"/>
    <w:rsid w:val="009C7118"/>
    <w:rsid w:val="009C7D2A"/>
    <w:rsid w:val="009D0B43"/>
    <w:rsid w:val="009D0EAF"/>
    <w:rsid w:val="009D1A69"/>
    <w:rsid w:val="009D203D"/>
    <w:rsid w:val="009D21CB"/>
    <w:rsid w:val="009D3CD1"/>
    <w:rsid w:val="009D48CF"/>
    <w:rsid w:val="009D4949"/>
    <w:rsid w:val="009D505B"/>
    <w:rsid w:val="009D61A0"/>
    <w:rsid w:val="009D63A0"/>
    <w:rsid w:val="009D6B89"/>
    <w:rsid w:val="009D6EDC"/>
    <w:rsid w:val="009D72D0"/>
    <w:rsid w:val="009D7431"/>
    <w:rsid w:val="009D76A3"/>
    <w:rsid w:val="009E07D7"/>
    <w:rsid w:val="009E0C21"/>
    <w:rsid w:val="009E0F4A"/>
    <w:rsid w:val="009E17FE"/>
    <w:rsid w:val="009E205A"/>
    <w:rsid w:val="009E221F"/>
    <w:rsid w:val="009E2B3F"/>
    <w:rsid w:val="009E2ED2"/>
    <w:rsid w:val="009E3C3C"/>
    <w:rsid w:val="009E405F"/>
    <w:rsid w:val="009E47E6"/>
    <w:rsid w:val="009E4E3C"/>
    <w:rsid w:val="009E5536"/>
    <w:rsid w:val="009E5A2B"/>
    <w:rsid w:val="009E5BC3"/>
    <w:rsid w:val="009E6FE9"/>
    <w:rsid w:val="009E77CE"/>
    <w:rsid w:val="009E7F5A"/>
    <w:rsid w:val="009F011C"/>
    <w:rsid w:val="009F1A0C"/>
    <w:rsid w:val="009F2B82"/>
    <w:rsid w:val="009F304B"/>
    <w:rsid w:val="009F42A3"/>
    <w:rsid w:val="009F4A70"/>
    <w:rsid w:val="009F5A6C"/>
    <w:rsid w:val="009F5BF2"/>
    <w:rsid w:val="009F6276"/>
    <w:rsid w:val="009F6A20"/>
    <w:rsid w:val="009F7CB4"/>
    <w:rsid w:val="009F7E8F"/>
    <w:rsid w:val="00A006E0"/>
    <w:rsid w:val="00A00C95"/>
    <w:rsid w:val="00A019EA"/>
    <w:rsid w:val="00A01B92"/>
    <w:rsid w:val="00A01C40"/>
    <w:rsid w:val="00A02534"/>
    <w:rsid w:val="00A02914"/>
    <w:rsid w:val="00A02E78"/>
    <w:rsid w:val="00A0330F"/>
    <w:rsid w:val="00A05BD7"/>
    <w:rsid w:val="00A06484"/>
    <w:rsid w:val="00A06824"/>
    <w:rsid w:val="00A06F52"/>
    <w:rsid w:val="00A073E6"/>
    <w:rsid w:val="00A07463"/>
    <w:rsid w:val="00A1069E"/>
    <w:rsid w:val="00A108D0"/>
    <w:rsid w:val="00A11BD0"/>
    <w:rsid w:val="00A124B5"/>
    <w:rsid w:val="00A125E7"/>
    <w:rsid w:val="00A12E3B"/>
    <w:rsid w:val="00A13D36"/>
    <w:rsid w:val="00A14051"/>
    <w:rsid w:val="00A14473"/>
    <w:rsid w:val="00A14561"/>
    <w:rsid w:val="00A14DAF"/>
    <w:rsid w:val="00A1531F"/>
    <w:rsid w:val="00A15FD4"/>
    <w:rsid w:val="00A16147"/>
    <w:rsid w:val="00A16175"/>
    <w:rsid w:val="00A16F35"/>
    <w:rsid w:val="00A17103"/>
    <w:rsid w:val="00A178E2"/>
    <w:rsid w:val="00A17EF0"/>
    <w:rsid w:val="00A202A2"/>
    <w:rsid w:val="00A2034B"/>
    <w:rsid w:val="00A203E1"/>
    <w:rsid w:val="00A20AF7"/>
    <w:rsid w:val="00A20E8F"/>
    <w:rsid w:val="00A2179D"/>
    <w:rsid w:val="00A219AD"/>
    <w:rsid w:val="00A2236C"/>
    <w:rsid w:val="00A22EF8"/>
    <w:rsid w:val="00A23016"/>
    <w:rsid w:val="00A23573"/>
    <w:rsid w:val="00A237C2"/>
    <w:rsid w:val="00A24337"/>
    <w:rsid w:val="00A24742"/>
    <w:rsid w:val="00A24B36"/>
    <w:rsid w:val="00A24B58"/>
    <w:rsid w:val="00A24D4D"/>
    <w:rsid w:val="00A253E0"/>
    <w:rsid w:val="00A25975"/>
    <w:rsid w:val="00A25D05"/>
    <w:rsid w:val="00A25F59"/>
    <w:rsid w:val="00A26BAD"/>
    <w:rsid w:val="00A275C0"/>
    <w:rsid w:val="00A276E2"/>
    <w:rsid w:val="00A27AF9"/>
    <w:rsid w:val="00A27EEB"/>
    <w:rsid w:val="00A314C6"/>
    <w:rsid w:val="00A31F78"/>
    <w:rsid w:val="00A32EDC"/>
    <w:rsid w:val="00A34065"/>
    <w:rsid w:val="00A3417C"/>
    <w:rsid w:val="00A34436"/>
    <w:rsid w:val="00A34D4C"/>
    <w:rsid w:val="00A35019"/>
    <w:rsid w:val="00A35066"/>
    <w:rsid w:val="00A35C1B"/>
    <w:rsid w:val="00A35FC0"/>
    <w:rsid w:val="00A36386"/>
    <w:rsid w:val="00A36EB5"/>
    <w:rsid w:val="00A370F1"/>
    <w:rsid w:val="00A3725D"/>
    <w:rsid w:val="00A37A0A"/>
    <w:rsid w:val="00A40208"/>
    <w:rsid w:val="00A40242"/>
    <w:rsid w:val="00A404BF"/>
    <w:rsid w:val="00A405A4"/>
    <w:rsid w:val="00A409F6"/>
    <w:rsid w:val="00A40FCD"/>
    <w:rsid w:val="00A4191D"/>
    <w:rsid w:val="00A41FF9"/>
    <w:rsid w:val="00A42114"/>
    <w:rsid w:val="00A42806"/>
    <w:rsid w:val="00A42AE3"/>
    <w:rsid w:val="00A42C93"/>
    <w:rsid w:val="00A42D3B"/>
    <w:rsid w:val="00A4300B"/>
    <w:rsid w:val="00A431F6"/>
    <w:rsid w:val="00A4384E"/>
    <w:rsid w:val="00A4398D"/>
    <w:rsid w:val="00A43CDB"/>
    <w:rsid w:val="00A440F3"/>
    <w:rsid w:val="00A443E1"/>
    <w:rsid w:val="00A4466B"/>
    <w:rsid w:val="00A44678"/>
    <w:rsid w:val="00A447BF"/>
    <w:rsid w:val="00A44BD9"/>
    <w:rsid w:val="00A4549C"/>
    <w:rsid w:val="00A4599F"/>
    <w:rsid w:val="00A45EC7"/>
    <w:rsid w:val="00A45F12"/>
    <w:rsid w:val="00A463DD"/>
    <w:rsid w:val="00A46572"/>
    <w:rsid w:val="00A4751A"/>
    <w:rsid w:val="00A4786A"/>
    <w:rsid w:val="00A47BF1"/>
    <w:rsid w:val="00A5014A"/>
    <w:rsid w:val="00A505C1"/>
    <w:rsid w:val="00A5082F"/>
    <w:rsid w:val="00A512B2"/>
    <w:rsid w:val="00A51392"/>
    <w:rsid w:val="00A517DE"/>
    <w:rsid w:val="00A52891"/>
    <w:rsid w:val="00A52FE3"/>
    <w:rsid w:val="00A53203"/>
    <w:rsid w:val="00A5326B"/>
    <w:rsid w:val="00A53E4F"/>
    <w:rsid w:val="00A549E5"/>
    <w:rsid w:val="00A54DAC"/>
    <w:rsid w:val="00A55AD7"/>
    <w:rsid w:val="00A55EFD"/>
    <w:rsid w:val="00A56CAE"/>
    <w:rsid w:val="00A60FAF"/>
    <w:rsid w:val="00A610B2"/>
    <w:rsid w:val="00A61174"/>
    <w:rsid w:val="00A61585"/>
    <w:rsid w:val="00A615F1"/>
    <w:rsid w:val="00A62143"/>
    <w:rsid w:val="00A6220C"/>
    <w:rsid w:val="00A62272"/>
    <w:rsid w:val="00A629BE"/>
    <w:rsid w:val="00A6390A"/>
    <w:rsid w:val="00A63923"/>
    <w:rsid w:val="00A64174"/>
    <w:rsid w:val="00A64E5C"/>
    <w:rsid w:val="00A65998"/>
    <w:rsid w:val="00A65A36"/>
    <w:rsid w:val="00A67B6F"/>
    <w:rsid w:val="00A67D6A"/>
    <w:rsid w:val="00A701D2"/>
    <w:rsid w:val="00A706C6"/>
    <w:rsid w:val="00A71495"/>
    <w:rsid w:val="00A714AD"/>
    <w:rsid w:val="00A71739"/>
    <w:rsid w:val="00A71AF7"/>
    <w:rsid w:val="00A7221E"/>
    <w:rsid w:val="00A726AE"/>
    <w:rsid w:val="00A72873"/>
    <w:rsid w:val="00A72FD4"/>
    <w:rsid w:val="00A736AA"/>
    <w:rsid w:val="00A737CD"/>
    <w:rsid w:val="00A745E6"/>
    <w:rsid w:val="00A74C46"/>
    <w:rsid w:val="00A75056"/>
    <w:rsid w:val="00A7506A"/>
    <w:rsid w:val="00A75A8B"/>
    <w:rsid w:val="00A76025"/>
    <w:rsid w:val="00A761D9"/>
    <w:rsid w:val="00A76B11"/>
    <w:rsid w:val="00A77179"/>
    <w:rsid w:val="00A77852"/>
    <w:rsid w:val="00A77E08"/>
    <w:rsid w:val="00A80B57"/>
    <w:rsid w:val="00A80C56"/>
    <w:rsid w:val="00A80C73"/>
    <w:rsid w:val="00A80D16"/>
    <w:rsid w:val="00A81375"/>
    <w:rsid w:val="00A81B08"/>
    <w:rsid w:val="00A81C0D"/>
    <w:rsid w:val="00A82486"/>
    <w:rsid w:val="00A82818"/>
    <w:rsid w:val="00A83FC5"/>
    <w:rsid w:val="00A841FD"/>
    <w:rsid w:val="00A846A0"/>
    <w:rsid w:val="00A84962"/>
    <w:rsid w:val="00A857A2"/>
    <w:rsid w:val="00A858BB"/>
    <w:rsid w:val="00A85957"/>
    <w:rsid w:val="00A86012"/>
    <w:rsid w:val="00A874BF"/>
    <w:rsid w:val="00A90417"/>
    <w:rsid w:val="00A9074B"/>
    <w:rsid w:val="00A90C49"/>
    <w:rsid w:val="00A90D37"/>
    <w:rsid w:val="00A910EB"/>
    <w:rsid w:val="00A916FE"/>
    <w:rsid w:val="00A922F1"/>
    <w:rsid w:val="00A92973"/>
    <w:rsid w:val="00A92DF2"/>
    <w:rsid w:val="00A9320B"/>
    <w:rsid w:val="00A934DF"/>
    <w:rsid w:val="00A944B1"/>
    <w:rsid w:val="00A94C62"/>
    <w:rsid w:val="00A95447"/>
    <w:rsid w:val="00A9559F"/>
    <w:rsid w:val="00A95783"/>
    <w:rsid w:val="00A96344"/>
    <w:rsid w:val="00A965CF"/>
    <w:rsid w:val="00A96716"/>
    <w:rsid w:val="00A9679A"/>
    <w:rsid w:val="00A9699C"/>
    <w:rsid w:val="00A96F21"/>
    <w:rsid w:val="00A97917"/>
    <w:rsid w:val="00AA007B"/>
    <w:rsid w:val="00AA042F"/>
    <w:rsid w:val="00AA0CBD"/>
    <w:rsid w:val="00AA0CD1"/>
    <w:rsid w:val="00AA10D6"/>
    <w:rsid w:val="00AA1375"/>
    <w:rsid w:val="00AA143A"/>
    <w:rsid w:val="00AA1947"/>
    <w:rsid w:val="00AA21D7"/>
    <w:rsid w:val="00AA24C8"/>
    <w:rsid w:val="00AA2B6E"/>
    <w:rsid w:val="00AA2E71"/>
    <w:rsid w:val="00AA4827"/>
    <w:rsid w:val="00AA5E6C"/>
    <w:rsid w:val="00AA5FAC"/>
    <w:rsid w:val="00AA6E8D"/>
    <w:rsid w:val="00AA7234"/>
    <w:rsid w:val="00AA783A"/>
    <w:rsid w:val="00AA7AB1"/>
    <w:rsid w:val="00AA7B4A"/>
    <w:rsid w:val="00AB1C38"/>
    <w:rsid w:val="00AB2105"/>
    <w:rsid w:val="00AB262E"/>
    <w:rsid w:val="00AB38FC"/>
    <w:rsid w:val="00AB3BE4"/>
    <w:rsid w:val="00AB45A5"/>
    <w:rsid w:val="00AB4B7F"/>
    <w:rsid w:val="00AB4F56"/>
    <w:rsid w:val="00AB55B9"/>
    <w:rsid w:val="00AB5640"/>
    <w:rsid w:val="00AB5C68"/>
    <w:rsid w:val="00AB5D8A"/>
    <w:rsid w:val="00AB5F80"/>
    <w:rsid w:val="00AB5FFB"/>
    <w:rsid w:val="00AB6384"/>
    <w:rsid w:val="00AB6BF9"/>
    <w:rsid w:val="00AB6FF1"/>
    <w:rsid w:val="00AB7791"/>
    <w:rsid w:val="00AC076F"/>
    <w:rsid w:val="00AC1097"/>
    <w:rsid w:val="00AC14B0"/>
    <w:rsid w:val="00AC1E0F"/>
    <w:rsid w:val="00AC29E6"/>
    <w:rsid w:val="00AC2AFB"/>
    <w:rsid w:val="00AC31F6"/>
    <w:rsid w:val="00AC3550"/>
    <w:rsid w:val="00AC3ABE"/>
    <w:rsid w:val="00AC3E63"/>
    <w:rsid w:val="00AC3F25"/>
    <w:rsid w:val="00AC3F40"/>
    <w:rsid w:val="00AC576C"/>
    <w:rsid w:val="00AC57ED"/>
    <w:rsid w:val="00AC6056"/>
    <w:rsid w:val="00AC6398"/>
    <w:rsid w:val="00AC64E0"/>
    <w:rsid w:val="00AC664A"/>
    <w:rsid w:val="00AC7050"/>
    <w:rsid w:val="00AC707A"/>
    <w:rsid w:val="00AC745B"/>
    <w:rsid w:val="00AC745E"/>
    <w:rsid w:val="00AC76E1"/>
    <w:rsid w:val="00AC77CA"/>
    <w:rsid w:val="00AC7C11"/>
    <w:rsid w:val="00AC7F75"/>
    <w:rsid w:val="00AD146C"/>
    <w:rsid w:val="00AD18A1"/>
    <w:rsid w:val="00AD1C58"/>
    <w:rsid w:val="00AD23BC"/>
    <w:rsid w:val="00AD271A"/>
    <w:rsid w:val="00AD27C2"/>
    <w:rsid w:val="00AD288D"/>
    <w:rsid w:val="00AD30E0"/>
    <w:rsid w:val="00AD337F"/>
    <w:rsid w:val="00AD3C8A"/>
    <w:rsid w:val="00AD4F87"/>
    <w:rsid w:val="00AD5E0E"/>
    <w:rsid w:val="00AD662E"/>
    <w:rsid w:val="00AD6B59"/>
    <w:rsid w:val="00AD750D"/>
    <w:rsid w:val="00AD75C8"/>
    <w:rsid w:val="00AD7B07"/>
    <w:rsid w:val="00AE0DA0"/>
    <w:rsid w:val="00AE124A"/>
    <w:rsid w:val="00AE1783"/>
    <w:rsid w:val="00AE1951"/>
    <w:rsid w:val="00AE1A06"/>
    <w:rsid w:val="00AE1CAF"/>
    <w:rsid w:val="00AE3435"/>
    <w:rsid w:val="00AE38A5"/>
    <w:rsid w:val="00AE3C90"/>
    <w:rsid w:val="00AE47CB"/>
    <w:rsid w:val="00AE49D3"/>
    <w:rsid w:val="00AE4C73"/>
    <w:rsid w:val="00AE5487"/>
    <w:rsid w:val="00AE57C2"/>
    <w:rsid w:val="00AE5CF2"/>
    <w:rsid w:val="00AE6048"/>
    <w:rsid w:val="00AE7E95"/>
    <w:rsid w:val="00AF0140"/>
    <w:rsid w:val="00AF08BF"/>
    <w:rsid w:val="00AF0A3C"/>
    <w:rsid w:val="00AF1930"/>
    <w:rsid w:val="00AF2414"/>
    <w:rsid w:val="00AF2C08"/>
    <w:rsid w:val="00AF4129"/>
    <w:rsid w:val="00AF4703"/>
    <w:rsid w:val="00AF50CA"/>
    <w:rsid w:val="00AF5B4D"/>
    <w:rsid w:val="00AF6341"/>
    <w:rsid w:val="00AF7297"/>
    <w:rsid w:val="00B0052B"/>
    <w:rsid w:val="00B015CA"/>
    <w:rsid w:val="00B0199C"/>
    <w:rsid w:val="00B024D2"/>
    <w:rsid w:val="00B026C5"/>
    <w:rsid w:val="00B028CD"/>
    <w:rsid w:val="00B029F7"/>
    <w:rsid w:val="00B03F68"/>
    <w:rsid w:val="00B044BD"/>
    <w:rsid w:val="00B05A2F"/>
    <w:rsid w:val="00B05C2C"/>
    <w:rsid w:val="00B06E1C"/>
    <w:rsid w:val="00B07221"/>
    <w:rsid w:val="00B07D6D"/>
    <w:rsid w:val="00B10107"/>
    <w:rsid w:val="00B10258"/>
    <w:rsid w:val="00B10525"/>
    <w:rsid w:val="00B1062C"/>
    <w:rsid w:val="00B10954"/>
    <w:rsid w:val="00B10A48"/>
    <w:rsid w:val="00B10FF7"/>
    <w:rsid w:val="00B112DA"/>
    <w:rsid w:val="00B1246F"/>
    <w:rsid w:val="00B12E33"/>
    <w:rsid w:val="00B13251"/>
    <w:rsid w:val="00B14494"/>
    <w:rsid w:val="00B1461D"/>
    <w:rsid w:val="00B14CB2"/>
    <w:rsid w:val="00B156FA"/>
    <w:rsid w:val="00B15B64"/>
    <w:rsid w:val="00B16725"/>
    <w:rsid w:val="00B16961"/>
    <w:rsid w:val="00B16967"/>
    <w:rsid w:val="00B16DF3"/>
    <w:rsid w:val="00B17F1D"/>
    <w:rsid w:val="00B20440"/>
    <w:rsid w:val="00B20452"/>
    <w:rsid w:val="00B20B86"/>
    <w:rsid w:val="00B211B5"/>
    <w:rsid w:val="00B2165D"/>
    <w:rsid w:val="00B223D9"/>
    <w:rsid w:val="00B2266B"/>
    <w:rsid w:val="00B227C8"/>
    <w:rsid w:val="00B22AB1"/>
    <w:rsid w:val="00B23673"/>
    <w:rsid w:val="00B2369A"/>
    <w:rsid w:val="00B24096"/>
    <w:rsid w:val="00B2413B"/>
    <w:rsid w:val="00B2464D"/>
    <w:rsid w:val="00B2488C"/>
    <w:rsid w:val="00B2494A"/>
    <w:rsid w:val="00B24A3E"/>
    <w:rsid w:val="00B24C9D"/>
    <w:rsid w:val="00B24FB0"/>
    <w:rsid w:val="00B25D74"/>
    <w:rsid w:val="00B264DB"/>
    <w:rsid w:val="00B26C48"/>
    <w:rsid w:val="00B2727E"/>
    <w:rsid w:val="00B278E9"/>
    <w:rsid w:val="00B2795B"/>
    <w:rsid w:val="00B306E7"/>
    <w:rsid w:val="00B314AC"/>
    <w:rsid w:val="00B31A06"/>
    <w:rsid w:val="00B31C1F"/>
    <w:rsid w:val="00B31FD2"/>
    <w:rsid w:val="00B3214D"/>
    <w:rsid w:val="00B32364"/>
    <w:rsid w:val="00B32B39"/>
    <w:rsid w:val="00B32E10"/>
    <w:rsid w:val="00B33E21"/>
    <w:rsid w:val="00B341C2"/>
    <w:rsid w:val="00B3469B"/>
    <w:rsid w:val="00B3488F"/>
    <w:rsid w:val="00B34CAC"/>
    <w:rsid w:val="00B3688C"/>
    <w:rsid w:val="00B3690A"/>
    <w:rsid w:val="00B36F76"/>
    <w:rsid w:val="00B3708A"/>
    <w:rsid w:val="00B37144"/>
    <w:rsid w:val="00B37A04"/>
    <w:rsid w:val="00B404E6"/>
    <w:rsid w:val="00B40B79"/>
    <w:rsid w:val="00B40E2D"/>
    <w:rsid w:val="00B40E60"/>
    <w:rsid w:val="00B40F7D"/>
    <w:rsid w:val="00B41885"/>
    <w:rsid w:val="00B425EC"/>
    <w:rsid w:val="00B42A32"/>
    <w:rsid w:val="00B441E0"/>
    <w:rsid w:val="00B44A98"/>
    <w:rsid w:val="00B45F01"/>
    <w:rsid w:val="00B462DD"/>
    <w:rsid w:val="00B46A17"/>
    <w:rsid w:val="00B46C20"/>
    <w:rsid w:val="00B46C4C"/>
    <w:rsid w:val="00B50349"/>
    <w:rsid w:val="00B50E09"/>
    <w:rsid w:val="00B51054"/>
    <w:rsid w:val="00B51A46"/>
    <w:rsid w:val="00B51ACB"/>
    <w:rsid w:val="00B52320"/>
    <w:rsid w:val="00B525E5"/>
    <w:rsid w:val="00B52C48"/>
    <w:rsid w:val="00B531B0"/>
    <w:rsid w:val="00B53260"/>
    <w:rsid w:val="00B53DDE"/>
    <w:rsid w:val="00B54449"/>
    <w:rsid w:val="00B54965"/>
    <w:rsid w:val="00B5497C"/>
    <w:rsid w:val="00B551EA"/>
    <w:rsid w:val="00B55558"/>
    <w:rsid w:val="00B55633"/>
    <w:rsid w:val="00B55BDF"/>
    <w:rsid w:val="00B55C54"/>
    <w:rsid w:val="00B55EAE"/>
    <w:rsid w:val="00B560E5"/>
    <w:rsid w:val="00B56D04"/>
    <w:rsid w:val="00B56DF4"/>
    <w:rsid w:val="00B56E99"/>
    <w:rsid w:val="00B572C4"/>
    <w:rsid w:val="00B57D77"/>
    <w:rsid w:val="00B6124E"/>
    <w:rsid w:val="00B612E6"/>
    <w:rsid w:val="00B613C6"/>
    <w:rsid w:val="00B61542"/>
    <w:rsid w:val="00B61FF4"/>
    <w:rsid w:val="00B62EB8"/>
    <w:rsid w:val="00B63544"/>
    <w:rsid w:val="00B63C57"/>
    <w:rsid w:val="00B63EDF"/>
    <w:rsid w:val="00B64023"/>
    <w:rsid w:val="00B65081"/>
    <w:rsid w:val="00B65219"/>
    <w:rsid w:val="00B664F7"/>
    <w:rsid w:val="00B66A47"/>
    <w:rsid w:val="00B6774A"/>
    <w:rsid w:val="00B6776A"/>
    <w:rsid w:val="00B67EF0"/>
    <w:rsid w:val="00B701D5"/>
    <w:rsid w:val="00B709EE"/>
    <w:rsid w:val="00B72309"/>
    <w:rsid w:val="00B72C3B"/>
    <w:rsid w:val="00B735F1"/>
    <w:rsid w:val="00B73A05"/>
    <w:rsid w:val="00B73AD6"/>
    <w:rsid w:val="00B73DB3"/>
    <w:rsid w:val="00B74536"/>
    <w:rsid w:val="00B74D2F"/>
    <w:rsid w:val="00B76531"/>
    <w:rsid w:val="00B7719E"/>
    <w:rsid w:val="00B7760E"/>
    <w:rsid w:val="00B77657"/>
    <w:rsid w:val="00B77874"/>
    <w:rsid w:val="00B77B2C"/>
    <w:rsid w:val="00B80338"/>
    <w:rsid w:val="00B8152B"/>
    <w:rsid w:val="00B82841"/>
    <w:rsid w:val="00B829FC"/>
    <w:rsid w:val="00B82D99"/>
    <w:rsid w:val="00B82E66"/>
    <w:rsid w:val="00B832FA"/>
    <w:rsid w:val="00B83412"/>
    <w:rsid w:val="00B84E49"/>
    <w:rsid w:val="00B85000"/>
    <w:rsid w:val="00B85284"/>
    <w:rsid w:val="00B857D1"/>
    <w:rsid w:val="00B85D4C"/>
    <w:rsid w:val="00B8661B"/>
    <w:rsid w:val="00B86BB6"/>
    <w:rsid w:val="00B86D38"/>
    <w:rsid w:val="00B86E92"/>
    <w:rsid w:val="00B8710A"/>
    <w:rsid w:val="00B8770B"/>
    <w:rsid w:val="00B9050A"/>
    <w:rsid w:val="00B91B04"/>
    <w:rsid w:val="00B924C7"/>
    <w:rsid w:val="00B9261D"/>
    <w:rsid w:val="00B927A7"/>
    <w:rsid w:val="00B92863"/>
    <w:rsid w:val="00B936E8"/>
    <w:rsid w:val="00B937FB"/>
    <w:rsid w:val="00B93D66"/>
    <w:rsid w:val="00B93FFB"/>
    <w:rsid w:val="00B9406C"/>
    <w:rsid w:val="00B9450E"/>
    <w:rsid w:val="00B94A32"/>
    <w:rsid w:val="00B94D0F"/>
    <w:rsid w:val="00B9611F"/>
    <w:rsid w:val="00B96E41"/>
    <w:rsid w:val="00B96FD2"/>
    <w:rsid w:val="00BA0406"/>
    <w:rsid w:val="00BA0C7A"/>
    <w:rsid w:val="00BA2659"/>
    <w:rsid w:val="00BA4E24"/>
    <w:rsid w:val="00BA504E"/>
    <w:rsid w:val="00BA51A1"/>
    <w:rsid w:val="00BA5B6A"/>
    <w:rsid w:val="00BA6A83"/>
    <w:rsid w:val="00BA72B6"/>
    <w:rsid w:val="00BA7A99"/>
    <w:rsid w:val="00BB00F5"/>
    <w:rsid w:val="00BB0138"/>
    <w:rsid w:val="00BB0223"/>
    <w:rsid w:val="00BB0322"/>
    <w:rsid w:val="00BB04D0"/>
    <w:rsid w:val="00BB0C97"/>
    <w:rsid w:val="00BB1932"/>
    <w:rsid w:val="00BB25BB"/>
    <w:rsid w:val="00BB2618"/>
    <w:rsid w:val="00BB2645"/>
    <w:rsid w:val="00BB2952"/>
    <w:rsid w:val="00BB2C4B"/>
    <w:rsid w:val="00BB37E6"/>
    <w:rsid w:val="00BB4033"/>
    <w:rsid w:val="00BB4B23"/>
    <w:rsid w:val="00BB59EE"/>
    <w:rsid w:val="00BB5BC7"/>
    <w:rsid w:val="00BB5CFD"/>
    <w:rsid w:val="00BB651D"/>
    <w:rsid w:val="00BB6BA1"/>
    <w:rsid w:val="00BB6F38"/>
    <w:rsid w:val="00BB7374"/>
    <w:rsid w:val="00BB7827"/>
    <w:rsid w:val="00BB7CE0"/>
    <w:rsid w:val="00BB7D56"/>
    <w:rsid w:val="00BC0AAE"/>
    <w:rsid w:val="00BC0B33"/>
    <w:rsid w:val="00BC0D46"/>
    <w:rsid w:val="00BC12CE"/>
    <w:rsid w:val="00BC1322"/>
    <w:rsid w:val="00BC18A6"/>
    <w:rsid w:val="00BC1B31"/>
    <w:rsid w:val="00BC255A"/>
    <w:rsid w:val="00BC2714"/>
    <w:rsid w:val="00BC3342"/>
    <w:rsid w:val="00BC3481"/>
    <w:rsid w:val="00BC4070"/>
    <w:rsid w:val="00BC4120"/>
    <w:rsid w:val="00BC4B9F"/>
    <w:rsid w:val="00BC5A19"/>
    <w:rsid w:val="00BC60E8"/>
    <w:rsid w:val="00BC6B9A"/>
    <w:rsid w:val="00BD0B7D"/>
    <w:rsid w:val="00BD1776"/>
    <w:rsid w:val="00BD289B"/>
    <w:rsid w:val="00BD2A2E"/>
    <w:rsid w:val="00BD2CEC"/>
    <w:rsid w:val="00BD3081"/>
    <w:rsid w:val="00BD31C1"/>
    <w:rsid w:val="00BD3FBF"/>
    <w:rsid w:val="00BD4494"/>
    <w:rsid w:val="00BD4920"/>
    <w:rsid w:val="00BD49DB"/>
    <w:rsid w:val="00BD5845"/>
    <w:rsid w:val="00BD58C5"/>
    <w:rsid w:val="00BD58D0"/>
    <w:rsid w:val="00BD5EC1"/>
    <w:rsid w:val="00BD62AB"/>
    <w:rsid w:val="00BD6D6A"/>
    <w:rsid w:val="00BD6EA5"/>
    <w:rsid w:val="00BD71F3"/>
    <w:rsid w:val="00BD7794"/>
    <w:rsid w:val="00BE0EB4"/>
    <w:rsid w:val="00BE1085"/>
    <w:rsid w:val="00BE1113"/>
    <w:rsid w:val="00BE1156"/>
    <w:rsid w:val="00BE1541"/>
    <w:rsid w:val="00BE15AA"/>
    <w:rsid w:val="00BE18E1"/>
    <w:rsid w:val="00BE19A8"/>
    <w:rsid w:val="00BE1A6B"/>
    <w:rsid w:val="00BE1B98"/>
    <w:rsid w:val="00BE21C8"/>
    <w:rsid w:val="00BE321A"/>
    <w:rsid w:val="00BE335C"/>
    <w:rsid w:val="00BE336E"/>
    <w:rsid w:val="00BE3729"/>
    <w:rsid w:val="00BE3C32"/>
    <w:rsid w:val="00BE3D06"/>
    <w:rsid w:val="00BE49F0"/>
    <w:rsid w:val="00BE64ED"/>
    <w:rsid w:val="00BE695B"/>
    <w:rsid w:val="00BE69CE"/>
    <w:rsid w:val="00BE726E"/>
    <w:rsid w:val="00BE741D"/>
    <w:rsid w:val="00BE7C45"/>
    <w:rsid w:val="00BF0068"/>
    <w:rsid w:val="00BF03C7"/>
    <w:rsid w:val="00BF0D09"/>
    <w:rsid w:val="00BF16D7"/>
    <w:rsid w:val="00BF195D"/>
    <w:rsid w:val="00BF3646"/>
    <w:rsid w:val="00BF39E8"/>
    <w:rsid w:val="00BF3AAD"/>
    <w:rsid w:val="00BF3E10"/>
    <w:rsid w:val="00BF3FB7"/>
    <w:rsid w:val="00BF3FDA"/>
    <w:rsid w:val="00BF4672"/>
    <w:rsid w:val="00BF49CE"/>
    <w:rsid w:val="00BF4FDA"/>
    <w:rsid w:val="00BF5278"/>
    <w:rsid w:val="00BF57A5"/>
    <w:rsid w:val="00BF5827"/>
    <w:rsid w:val="00BF59BA"/>
    <w:rsid w:val="00BF5D37"/>
    <w:rsid w:val="00BF6335"/>
    <w:rsid w:val="00BF6380"/>
    <w:rsid w:val="00BF6932"/>
    <w:rsid w:val="00BF78E1"/>
    <w:rsid w:val="00C000E5"/>
    <w:rsid w:val="00C001DE"/>
    <w:rsid w:val="00C01413"/>
    <w:rsid w:val="00C01EF3"/>
    <w:rsid w:val="00C02306"/>
    <w:rsid w:val="00C02765"/>
    <w:rsid w:val="00C02F63"/>
    <w:rsid w:val="00C02F8D"/>
    <w:rsid w:val="00C0348C"/>
    <w:rsid w:val="00C03E45"/>
    <w:rsid w:val="00C05023"/>
    <w:rsid w:val="00C051BD"/>
    <w:rsid w:val="00C05239"/>
    <w:rsid w:val="00C0605F"/>
    <w:rsid w:val="00C06ABB"/>
    <w:rsid w:val="00C07C71"/>
    <w:rsid w:val="00C112C7"/>
    <w:rsid w:val="00C1134D"/>
    <w:rsid w:val="00C11A21"/>
    <w:rsid w:val="00C12267"/>
    <w:rsid w:val="00C13CFD"/>
    <w:rsid w:val="00C13D75"/>
    <w:rsid w:val="00C13F2F"/>
    <w:rsid w:val="00C14632"/>
    <w:rsid w:val="00C15024"/>
    <w:rsid w:val="00C1532F"/>
    <w:rsid w:val="00C154E9"/>
    <w:rsid w:val="00C154F6"/>
    <w:rsid w:val="00C155A4"/>
    <w:rsid w:val="00C15A84"/>
    <w:rsid w:val="00C15B00"/>
    <w:rsid w:val="00C15EBE"/>
    <w:rsid w:val="00C164B1"/>
    <w:rsid w:val="00C167F4"/>
    <w:rsid w:val="00C16B6E"/>
    <w:rsid w:val="00C17042"/>
    <w:rsid w:val="00C173D1"/>
    <w:rsid w:val="00C179BA"/>
    <w:rsid w:val="00C17D07"/>
    <w:rsid w:val="00C20658"/>
    <w:rsid w:val="00C208D5"/>
    <w:rsid w:val="00C20EE1"/>
    <w:rsid w:val="00C21369"/>
    <w:rsid w:val="00C223FA"/>
    <w:rsid w:val="00C224D3"/>
    <w:rsid w:val="00C22A06"/>
    <w:rsid w:val="00C22E5F"/>
    <w:rsid w:val="00C23804"/>
    <w:rsid w:val="00C238B3"/>
    <w:rsid w:val="00C23986"/>
    <w:rsid w:val="00C239E8"/>
    <w:rsid w:val="00C23E23"/>
    <w:rsid w:val="00C23FE4"/>
    <w:rsid w:val="00C246FF"/>
    <w:rsid w:val="00C248E8"/>
    <w:rsid w:val="00C24F0D"/>
    <w:rsid w:val="00C2536E"/>
    <w:rsid w:val="00C26955"/>
    <w:rsid w:val="00C26A28"/>
    <w:rsid w:val="00C26E55"/>
    <w:rsid w:val="00C27797"/>
    <w:rsid w:val="00C279B0"/>
    <w:rsid w:val="00C27D58"/>
    <w:rsid w:val="00C301FE"/>
    <w:rsid w:val="00C3057B"/>
    <w:rsid w:val="00C31320"/>
    <w:rsid w:val="00C3151F"/>
    <w:rsid w:val="00C31F1B"/>
    <w:rsid w:val="00C31F9C"/>
    <w:rsid w:val="00C33540"/>
    <w:rsid w:val="00C335CE"/>
    <w:rsid w:val="00C34053"/>
    <w:rsid w:val="00C3417C"/>
    <w:rsid w:val="00C34BA7"/>
    <w:rsid w:val="00C34CBE"/>
    <w:rsid w:val="00C350C2"/>
    <w:rsid w:val="00C35EEF"/>
    <w:rsid w:val="00C360CE"/>
    <w:rsid w:val="00C36303"/>
    <w:rsid w:val="00C373A6"/>
    <w:rsid w:val="00C377AB"/>
    <w:rsid w:val="00C4025D"/>
    <w:rsid w:val="00C40A10"/>
    <w:rsid w:val="00C414F3"/>
    <w:rsid w:val="00C4234E"/>
    <w:rsid w:val="00C42877"/>
    <w:rsid w:val="00C42DA6"/>
    <w:rsid w:val="00C431F3"/>
    <w:rsid w:val="00C4351C"/>
    <w:rsid w:val="00C4380F"/>
    <w:rsid w:val="00C4388D"/>
    <w:rsid w:val="00C43BA0"/>
    <w:rsid w:val="00C43DFA"/>
    <w:rsid w:val="00C44426"/>
    <w:rsid w:val="00C44524"/>
    <w:rsid w:val="00C4489B"/>
    <w:rsid w:val="00C4490C"/>
    <w:rsid w:val="00C44D26"/>
    <w:rsid w:val="00C45341"/>
    <w:rsid w:val="00C4583B"/>
    <w:rsid w:val="00C45867"/>
    <w:rsid w:val="00C459E0"/>
    <w:rsid w:val="00C45B42"/>
    <w:rsid w:val="00C45C95"/>
    <w:rsid w:val="00C45D04"/>
    <w:rsid w:val="00C45DFE"/>
    <w:rsid w:val="00C470AA"/>
    <w:rsid w:val="00C47153"/>
    <w:rsid w:val="00C4730E"/>
    <w:rsid w:val="00C47421"/>
    <w:rsid w:val="00C475D1"/>
    <w:rsid w:val="00C50429"/>
    <w:rsid w:val="00C5045F"/>
    <w:rsid w:val="00C504E8"/>
    <w:rsid w:val="00C508F7"/>
    <w:rsid w:val="00C50922"/>
    <w:rsid w:val="00C5097C"/>
    <w:rsid w:val="00C51CD2"/>
    <w:rsid w:val="00C52673"/>
    <w:rsid w:val="00C52F22"/>
    <w:rsid w:val="00C53792"/>
    <w:rsid w:val="00C53DAE"/>
    <w:rsid w:val="00C53DED"/>
    <w:rsid w:val="00C53F16"/>
    <w:rsid w:val="00C53F94"/>
    <w:rsid w:val="00C53FF7"/>
    <w:rsid w:val="00C54174"/>
    <w:rsid w:val="00C549D3"/>
    <w:rsid w:val="00C5591F"/>
    <w:rsid w:val="00C561AC"/>
    <w:rsid w:val="00C5659C"/>
    <w:rsid w:val="00C56D2F"/>
    <w:rsid w:val="00C575A0"/>
    <w:rsid w:val="00C57672"/>
    <w:rsid w:val="00C57936"/>
    <w:rsid w:val="00C60C60"/>
    <w:rsid w:val="00C61A7A"/>
    <w:rsid w:val="00C627D3"/>
    <w:rsid w:val="00C62BD9"/>
    <w:rsid w:val="00C62CE7"/>
    <w:rsid w:val="00C63123"/>
    <w:rsid w:val="00C63F9B"/>
    <w:rsid w:val="00C64A10"/>
    <w:rsid w:val="00C65039"/>
    <w:rsid w:val="00C65C8F"/>
    <w:rsid w:val="00C662C4"/>
    <w:rsid w:val="00C703C4"/>
    <w:rsid w:val="00C70D83"/>
    <w:rsid w:val="00C70F19"/>
    <w:rsid w:val="00C715C2"/>
    <w:rsid w:val="00C71BE2"/>
    <w:rsid w:val="00C71C6B"/>
    <w:rsid w:val="00C7297B"/>
    <w:rsid w:val="00C72F89"/>
    <w:rsid w:val="00C73823"/>
    <w:rsid w:val="00C74721"/>
    <w:rsid w:val="00C74A75"/>
    <w:rsid w:val="00C75418"/>
    <w:rsid w:val="00C7641B"/>
    <w:rsid w:val="00C7657A"/>
    <w:rsid w:val="00C76B0F"/>
    <w:rsid w:val="00C76B43"/>
    <w:rsid w:val="00C77083"/>
    <w:rsid w:val="00C77AD8"/>
    <w:rsid w:val="00C8085C"/>
    <w:rsid w:val="00C80906"/>
    <w:rsid w:val="00C81313"/>
    <w:rsid w:val="00C81B4B"/>
    <w:rsid w:val="00C81D04"/>
    <w:rsid w:val="00C822D0"/>
    <w:rsid w:val="00C83505"/>
    <w:rsid w:val="00C837E5"/>
    <w:rsid w:val="00C837FB"/>
    <w:rsid w:val="00C83DB9"/>
    <w:rsid w:val="00C8491E"/>
    <w:rsid w:val="00C849E1"/>
    <w:rsid w:val="00C84A05"/>
    <w:rsid w:val="00C8580E"/>
    <w:rsid w:val="00C85AD6"/>
    <w:rsid w:val="00C86327"/>
    <w:rsid w:val="00C86804"/>
    <w:rsid w:val="00C86CF4"/>
    <w:rsid w:val="00C8775F"/>
    <w:rsid w:val="00C87CB8"/>
    <w:rsid w:val="00C906A8"/>
    <w:rsid w:val="00C91BD8"/>
    <w:rsid w:val="00C91F86"/>
    <w:rsid w:val="00C9237A"/>
    <w:rsid w:val="00C924E3"/>
    <w:rsid w:val="00C934B4"/>
    <w:rsid w:val="00C94377"/>
    <w:rsid w:val="00C947F3"/>
    <w:rsid w:val="00C9499F"/>
    <w:rsid w:val="00C94A65"/>
    <w:rsid w:val="00C959CF"/>
    <w:rsid w:val="00C96C0A"/>
    <w:rsid w:val="00CA0F1C"/>
    <w:rsid w:val="00CA1630"/>
    <w:rsid w:val="00CA1A27"/>
    <w:rsid w:val="00CA1EAC"/>
    <w:rsid w:val="00CA2D03"/>
    <w:rsid w:val="00CA349F"/>
    <w:rsid w:val="00CA3C01"/>
    <w:rsid w:val="00CA40EB"/>
    <w:rsid w:val="00CA4D13"/>
    <w:rsid w:val="00CA4FBE"/>
    <w:rsid w:val="00CA54F6"/>
    <w:rsid w:val="00CA5BE4"/>
    <w:rsid w:val="00CA5CAC"/>
    <w:rsid w:val="00CA634C"/>
    <w:rsid w:val="00CA6457"/>
    <w:rsid w:val="00CA6C51"/>
    <w:rsid w:val="00CB0589"/>
    <w:rsid w:val="00CB21ED"/>
    <w:rsid w:val="00CB225B"/>
    <w:rsid w:val="00CB2406"/>
    <w:rsid w:val="00CB24D5"/>
    <w:rsid w:val="00CB2FFB"/>
    <w:rsid w:val="00CB3169"/>
    <w:rsid w:val="00CB39F4"/>
    <w:rsid w:val="00CB3E4C"/>
    <w:rsid w:val="00CB3EA8"/>
    <w:rsid w:val="00CB44A0"/>
    <w:rsid w:val="00CB495C"/>
    <w:rsid w:val="00CB4FDE"/>
    <w:rsid w:val="00CB5754"/>
    <w:rsid w:val="00CB5887"/>
    <w:rsid w:val="00CB6010"/>
    <w:rsid w:val="00CB68B9"/>
    <w:rsid w:val="00CB7241"/>
    <w:rsid w:val="00CB7B92"/>
    <w:rsid w:val="00CC16CB"/>
    <w:rsid w:val="00CC2391"/>
    <w:rsid w:val="00CC264F"/>
    <w:rsid w:val="00CC28F7"/>
    <w:rsid w:val="00CC2ECC"/>
    <w:rsid w:val="00CC3C11"/>
    <w:rsid w:val="00CC4CE4"/>
    <w:rsid w:val="00CC5619"/>
    <w:rsid w:val="00CC5D1C"/>
    <w:rsid w:val="00CC5F01"/>
    <w:rsid w:val="00CC6360"/>
    <w:rsid w:val="00CC688D"/>
    <w:rsid w:val="00CC6BD6"/>
    <w:rsid w:val="00CC7B09"/>
    <w:rsid w:val="00CC7B95"/>
    <w:rsid w:val="00CD0A6F"/>
    <w:rsid w:val="00CD0D14"/>
    <w:rsid w:val="00CD1033"/>
    <w:rsid w:val="00CD1395"/>
    <w:rsid w:val="00CD1ADE"/>
    <w:rsid w:val="00CD1E38"/>
    <w:rsid w:val="00CD2297"/>
    <w:rsid w:val="00CD376E"/>
    <w:rsid w:val="00CD3A63"/>
    <w:rsid w:val="00CD3B44"/>
    <w:rsid w:val="00CD3D89"/>
    <w:rsid w:val="00CD43F6"/>
    <w:rsid w:val="00CD455E"/>
    <w:rsid w:val="00CD5BEF"/>
    <w:rsid w:val="00CD5CFD"/>
    <w:rsid w:val="00CD7139"/>
    <w:rsid w:val="00CD755D"/>
    <w:rsid w:val="00CD7915"/>
    <w:rsid w:val="00CE015E"/>
    <w:rsid w:val="00CE05FE"/>
    <w:rsid w:val="00CE07CB"/>
    <w:rsid w:val="00CE0A67"/>
    <w:rsid w:val="00CE0C99"/>
    <w:rsid w:val="00CE11DF"/>
    <w:rsid w:val="00CE1773"/>
    <w:rsid w:val="00CE2100"/>
    <w:rsid w:val="00CE25EB"/>
    <w:rsid w:val="00CE2DEC"/>
    <w:rsid w:val="00CE2E05"/>
    <w:rsid w:val="00CE2F37"/>
    <w:rsid w:val="00CE321F"/>
    <w:rsid w:val="00CE324E"/>
    <w:rsid w:val="00CE3668"/>
    <w:rsid w:val="00CE4294"/>
    <w:rsid w:val="00CE4D4F"/>
    <w:rsid w:val="00CE4DC2"/>
    <w:rsid w:val="00CE5800"/>
    <w:rsid w:val="00CE5CF6"/>
    <w:rsid w:val="00CE679E"/>
    <w:rsid w:val="00CE707B"/>
    <w:rsid w:val="00CF0BA3"/>
    <w:rsid w:val="00CF0E7F"/>
    <w:rsid w:val="00CF132F"/>
    <w:rsid w:val="00CF138B"/>
    <w:rsid w:val="00CF184B"/>
    <w:rsid w:val="00CF1CC9"/>
    <w:rsid w:val="00CF1EC2"/>
    <w:rsid w:val="00CF2316"/>
    <w:rsid w:val="00CF2414"/>
    <w:rsid w:val="00CF247A"/>
    <w:rsid w:val="00CF27A4"/>
    <w:rsid w:val="00CF2A83"/>
    <w:rsid w:val="00CF2BCA"/>
    <w:rsid w:val="00CF303C"/>
    <w:rsid w:val="00CF3355"/>
    <w:rsid w:val="00CF346C"/>
    <w:rsid w:val="00CF3ACB"/>
    <w:rsid w:val="00CF3ACD"/>
    <w:rsid w:val="00CF3D8E"/>
    <w:rsid w:val="00CF5ED4"/>
    <w:rsid w:val="00CF67FF"/>
    <w:rsid w:val="00CF68B8"/>
    <w:rsid w:val="00CF6D9D"/>
    <w:rsid w:val="00CF6FDD"/>
    <w:rsid w:val="00CF7138"/>
    <w:rsid w:val="00CF78D7"/>
    <w:rsid w:val="00D011DB"/>
    <w:rsid w:val="00D01360"/>
    <w:rsid w:val="00D01979"/>
    <w:rsid w:val="00D01A55"/>
    <w:rsid w:val="00D01B9F"/>
    <w:rsid w:val="00D021E1"/>
    <w:rsid w:val="00D0293A"/>
    <w:rsid w:val="00D03258"/>
    <w:rsid w:val="00D03B53"/>
    <w:rsid w:val="00D03F94"/>
    <w:rsid w:val="00D04711"/>
    <w:rsid w:val="00D04887"/>
    <w:rsid w:val="00D04D0A"/>
    <w:rsid w:val="00D04D0F"/>
    <w:rsid w:val="00D04DDC"/>
    <w:rsid w:val="00D0564C"/>
    <w:rsid w:val="00D05813"/>
    <w:rsid w:val="00D06522"/>
    <w:rsid w:val="00D06D06"/>
    <w:rsid w:val="00D06FFD"/>
    <w:rsid w:val="00D07188"/>
    <w:rsid w:val="00D0771E"/>
    <w:rsid w:val="00D07CF1"/>
    <w:rsid w:val="00D107FB"/>
    <w:rsid w:val="00D110EE"/>
    <w:rsid w:val="00D12384"/>
    <w:rsid w:val="00D12C89"/>
    <w:rsid w:val="00D13AAC"/>
    <w:rsid w:val="00D13BAC"/>
    <w:rsid w:val="00D13FAC"/>
    <w:rsid w:val="00D14BEA"/>
    <w:rsid w:val="00D14F2C"/>
    <w:rsid w:val="00D14F5D"/>
    <w:rsid w:val="00D1507E"/>
    <w:rsid w:val="00D15152"/>
    <w:rsid w:val="00D15F0C"/>
    <w:rsid w:val="00D15FCC"/>
    <w:rsid w:val="00D16B55"/>
    <w:rsid w:val="00D16E86"/>
    <w:rsid w:val="00D16F9C"/>
    <w:rsid w:val="00D20492"/>
    <w:rsid w:val="00D208A5"/>
    <w:rsid w:val="00D20938"/>
    <w:rsid w:val="00D210AC"/>
    <w:rsid w:val="00D21222"/>
    <w:rsid w:val="00D21A51"/>
    <w:rsid w:val="00D21BA3"/>
    <w:rsid w:val="00D2202F"/>
    <w:rsid w:val="00D2285B"/>
    <w:rsid w:val="00D232AC"/>
    <w:rsid w:val="00D23681"/>
    <w:rsid w:val="00D249AE"/>
    <w:rsid w:val="00D24BD0"/>
    <w:rsid w:val="00D25950"/>
    <w:rsid w:val="00D25C7B"/>
    <w:rsid w:val="00D25DF1"/>
    <w:rsid w:val="00D25E01"/>
    <w:rsid w:val="00D2657F"/>
    <w:rsid w:val="00D2682C"/>
    <w:rsid w:val="00D269A7"/>
    <w:rsid w:val="00D26C8A"/>
    <w:rsid w:val="00D27971"/>
    <w:rsid w:val="00D27CDE"/>
    <w:rsid w:val="00D30258"/>
    <w:rsid w:val="00D31039"/>
    <w:rsid w:val="00D317F6"/>
    <w:rsid w:val="00D31EC6"/>
    <w:rsid w:val="00D32300"/>
    <w:rsid w:val="00D327FB"/>
    <w:rsid w:val="00D33023"/>
    <w:rsid w:val="00D33095"/>
    <w:rsid w:val="00D334E2"/>
    <w:rsid w:val="00D3438E"/>
    <w:rsid w:val="00D34424"/>
    <w:rsid w:val="00D34D81"/>
    <w:rsid w:val="00D34E81"/>
    <w:rsid w:val="00D36309"/>
    <w:rsid w:val="00D36883"/>
    <w:rsid w:val="00D37604"/>
    <w:rsid w:val="00D405B2"/>
    <w:rsid w:val="00D40828"/>
    <w:rsid w:val="00D409AA"/>
    <w:rsid w:val="00D40ED7"/>
    <w:rsid w:val="00D418F6"/>
    <w:rsid w:val="00D41C11"/>
    <w:rsid w:val="00D4211D"/>
    <w:rsid w:val="00D42B90"/>
    <w:rsid w:val="00D43539"/>
    <w:rsid w:val="00D439C2"/>
    <w:rsid w:val="00D439E5"/>
    <w:rsid w:val="00D43B1C"/>
    <w:rsid w:val="00D43E79"/>
    <w:rsid w:val="00D44081"/>
    <w:rsid w:val="00D4437C"/>
    <w:rsid w:val="00D44C74"/>
    <w:rsid w:val="00D44D9E"/>
    <w:rsid w:val="00D44EEB"/>
    <w:rsid w:val="00D4557F"/>
    <w:rsid w:val="00D457EE"/>
    <w:rsid w:val="00D45D70"/>
    <w:rsid w:val="00D46151"/>
    <w:rsid w:val="00D461A3"/>
    <w:rsid w:val="00D4638F"/>
    <w:rsid w:val="00D46437"/>
    <w:rsid w:val="00D47B20"/>
    <w:rsid w:val="00D5007F"/>
    <w:rsid w:val="00D5015E"/>
    <w:rsid w:val="00D502D9"/>
    <w:rsid w:val="00D503B0"/>
    <w:rsid w:val="00D50AEF"/>
    <w:rsid w:val="00D510D5"/>
    <w:rsid w:val="00D519FF"/>
    <w:rsid w:val="00D52BBE"/>
    <w:rsid w:val="00D54B60"/>
    <w:rsid w:val="00D54BFA"/>
    <w:rsid w:val="00D54CEE"/>
    <w:rsid w:val="00D54E10"/>
    <w:rsid w:val="00D5523C"/>
    <w:rsid w:val="00D5587D"/>
    <w:rsid w:val="00D56211"/>
    <w:rsid w:val="00D56496"/>
    <w:rsid w:val="00D564CC"/>
    <w:rsid w:val="00D56D34"/>
    <w:rsid w:val="00D57BE1"/>
    <w:rsid w:val="00D6081B"/>
    <w:rsid w:val="00D60D2D"/>
    <w:rsid w:val="00D62A07"/>
    <w:rsid w:val="00D62B59"/>
    <w:rsid w:val="00D62FCB"/>
    <w:rsid w:val="00D6316D"/>
    <w:rsid w:val="00D6348B"/>
    <w:rsid w:val="00D63D4D"/>
    <w:rsid w:val="00D64DB4"/>
    <w:rsid w:val="00D66324"/>
    <w:rsid w:val="00D66582"/>
    <w:rsid w:val="00D66F00"/>
    <w:rsid w:val="00D67202"/>
    <w:rsid w:val="00D67611"/>
    <w:rsid w:val="00D67A2A"/>
    <w:rsid w:val="00D67ABC"/>
    <w:rsid w:val="00D67B74"/>
    <w:rsid w:val="00D67ED3"/>
    <w:rsid w:val="00D7105D"/>
    <w:rsid w:val="00D717B5"/>
    <w:rsid w:val="00D721D5"/>
    <w:rsid w:val="00D7237B"/>
    <w:rsid w:val="00D72B52"/>
    <w:rsid w:val="00D72FAD"/>
    <w:rsid w:val="00D7310C"/>
    <w:rsid w:val="00D7347F"/>
    <w:rsid w:val="00D738A1"/>
    <w:rsid w:val="00D749B9"/>
    <w:rsid w:val="00D74E2F"/>
    <w:rsid w:val="00D75578"/>
    <w:rsid w:val="00D755AC"/>
    <w:rsid w:val="00D757D9"/>
    <w:rsid w:val="00D761D3"/>
    <w:rsid w:val="00D766CF"/>
    <w:rsid w:val="00D772A0"/>
    <w:rsid w:val="00D77B3B"/>
    <w:rsid w:val="00D80086"/>
    <w:rsid w:val="00D8084F"/>
    <w:rsid w:val="00D809CE"/>
    <w:rsid w:val="00D80FF7"/>
    <w:rsid w:val="00D8117F"/>
    <w:rsid w:val="00D81837"/>
    <w:rsid w:val="00D81D32"/>
    <w:rsid w:val="00D81E7C"/>
    <w:rsid w:val="00D82977"/>
    <w:rsid w:val="00D83725"/>
    <w:rsid w:val="00D839B1"/>
    <w:rsid w:val="00D844D1"/>
    <w:rsid w:val="00D84764"/>
    <w:rsid w:val="00D84962"/>
    <w:rsid w:val="00D85081"/>
    <w:rsid w:val="00D8523B"/>
    <w:rsid w:val="00D85846"/>
    <w:rsid w:val="00D85AA3"/>
    <w:rsid w:val="00D85BA8"/>
    <w:rsid w:val="00D87207"/>
    <w:rsid w:val="00D877D9"/>
    <w:rsid w:val="00D878D8"/>
    <w:rsid w:val="00D87CB3"/>
    <w:rsid w:val="00D91D76"/>
    <w:rsid w:val="00D91FAC"/>
    <w:rsid w:val="00D920F4"/>
    <w:rsid w:val="00D92261"/>
    <w:rsid w:val="00D92712"/>
    <w:rsid w:val="00D92FE8"/>
    <w:rsid w:val="00D93252"/>
    <w:rsid w:val="00D941A2"/>
    <w:rsid w:val="00D942AE"/>
    <w:rsid w:val="00D94686"/>
    <w:rsid w:val="00D94DA2"/>
    <w:rsid w:val="00D94DCD"/>
    <w:rsid w:val="00D95F3E"/>
    <w:rsid w:val="00D96AB3"/>
    <w:rsid w:val="00D97067"/>
    <w:rsid w:val="00D979E2"/>
    <w:rsid w:val="00DA02B0"/>
    <w:rsid w:val="00DA1627"/>
    <w:rsid w:val="00DA1999"/>
    <w:rsid w:val="00DA262C"/>
    <w:rsid w:val="00DA2C25"/>
    <w:rsid w:val="00DA309C"/>
    <w:rsid w:val="00DA31B2"/>
    <w:rsid w:val="00DA34DE"/>
    <w:rsid w:val="00DA4340"/>
    <w:rsid w:val="00DA494A"/>
    <w:rsid w:val="00DA4AA5"/>
    <w:rsid w:val="00DA4CCC"/>
    <w:rsid w:val="00DA51DD"/>
    <w:rsid w:val="00DA68B4"/>
    <w:rsid w:val="00DA68C1"/>
    <w:rsid w:val="00DA6A6A"/>
    <w:rsid w:val="00DA79BE"/>
    <w:rsid w:val="00DB01D8"/>
    <w:rsid w:val="00DB03D6"/>
    <w:rsid w:val="00DB096A"/>
    <w:rsid w:val="00DB0974"/>
    <w:rsid w:val="00DB0BA5"/>
    <w:rsid w:val="00DB1507"/>
    <w:rsid w:val="00DB15DA"/>
    <w:rsid w:val="00DB16AA"/>
    <w:rsid w:val="00DB1BA0"/>
    <w:rsid w:val="00DB1D34"/>
    <w:rsid w:val="00DB1D5C"/>
    <w:rsid w:val="00DB1F09"/>
    <w:rsid w:val="00DB28EF"/>
    <w:rsid w:val="00DB36A7"/>
    <w:rsid w:val="00DB37A8"/>
    <w:rsid w:val="00DB3C15"/>
    <w:rsid w:val="00DB43F0"/>
    <w:rsid w:val="00DB4770"/>
    <w:rsid w:val="00DB48D8"/>
    <w:rsid w:val="00DB497B"/>
    <w:rsid w:val="00DB4D69"/>
    <w:rsid w:val="00DB502A"/>
    <w:rsid w:val="00DB51E3"/>
    <w:rsid w:val="00DB558F"/>
    <w:rsid w:val="00DB56B5"/>
    <w:rsid w:val="00DB5E2D"/>
    <w:rsid w:val="00DB612C"/>
    <w:rsid w:val="00DB61D5"/>
    <w:rsid w:val="00DB76F2"/>
    <w:rsid w:val="00DB77C2"/>
    <w:rsid w:val="00DB7B1B"/>
    <w:rsid w:val="00DC054B"/>
    <w:rsid w:val="00DC0FC4"/>
    <w:rsid w:val="00DC16E3"/>
    <w:rsid w:val="00DC20A8"/>
    <w:rsid w:val="00DC2E73"/>
    <w:rsid w:val="00DC3D06"/>
    <w:rsid w:val="00DC4330"/>
    <w:rsid w:val="00DC44AE"/>
    <w:rsid w:val="00DC4CC5"/>
    <w:rsid w:val="00DC5ADA"/>
    <w:rsid w:val="00DC5F53"/>
    <w:rsid w:val="00DC601D"/>
    <w:rsid w:val="00DC69E7"/>
    <w:rsid w:val="00DC71CF"/>
    <w:rsid w:val="00DC7C4A"/>
    <w:rsid w:val="00DD0050"/>
    <w:rsid w:val="00DD01B7"/>
    <w:rsid w:val="00DD029D"/>
    <w:rsid w:val="00DD06CB"/>
    <w:rsid w:val="00DD1509"/>
    <w:rsid w:val="00DD1C75"/>
    <w:rsid w:val="00DD26C1"/>
    <w:rsid w:val="00DD291C"/>
    <w:rsid w:val="00DD2A4D"/>
    <w:rsid w:val="00DD3413"/>
    <w:rsid w:val="00DD3734"/>
    <w:rsid w:val="00DD37E8"/>
    <w:rsid w:val="00DD3B5A"/>
    <w:rsid w:val="00DD413B"/>
    <w:rsid w:val="00DD459D"/>
    <w:rsid w:val="00DD5A74"/>
    <w:rsid w:val="00DD5B40"/>
    <w:rsid w:val="00DD5C26"/>
    <w:rsid w:val="00DD69DB"/>
    <w:rsid w:val="00DD6EEA"/>
    <w:rsid w:val="00DD70B3"/>
    <w:rsid w:val="00DD745A"/>
    <w:rsid w:val="00DD7B5D"/>
    <w:rsid w:val="00DD7F77"/>
    <w:rsid w:val="00DE0FB0"/>
    <w:rsid w:val="00DE1238"/>
    <w:rsid w:val="00DE14BF"/>
    <w:rsid w:val="00DE3634"/>
    <w:rsid w:val="00DE45EA"/>
    <w:rsid w:val="00DE4EC1"/>
    <w:rsid w:val="00DE53ED"/>
    <w:rsid w:val="00DE61F2"/>
    <w:rsid w:val="00DE6526"/>
    <w:rsid w:val="00DE6A5E"/>
    <w:rsid w:val="00DE6E37"/>
    <w:rsid w:val="00DE6F47"/>
    <w:rsid w:val="00DE6FE3"/>
    <w:rsid w:val="00DE7B4E"/>
    <w:rsid w:val="00DE7D13"/>
    <w:rsid w:val="00DF01F4"/>
    <w:rsid w:val="00DF04C5"/>
    <w:rsid w:val="00DF0668"/>
    <w:rsid w:val="00DF2CD3"/>
    <w:rsid w:val="00DF3A48"/>
    <w:rsid w:val="00DF56D5"/>
    <w:rsid w:val="00DF6456"/>
    <w:rsid w:val="00DF71BA"/>
    <w:rsid w:val="00DF7663"/>
    <w:rsid w:val="00DF7742"/>
    <w:rsid w:val="00E00282"/>
    <w:rsid w:val="00E006B9"/>
    <w:rsid w:val="00E007A3"/>
    <w:rsid w:val="00E00827"/>
    <w:rsid w:val="00E008F3"/>
    <w:rsid w:val="00E009C8"/>
    <w:rsid w:val="00E00E5B"/>
    <w:rsid w:val="00E014C1"/>
    <w:rsid w:val="00E023DC"/>
    <w:rsid w:val="00E02411"/>
    <w:rsid w:val="00E025AB"/>
    <w:rsid w:val="00E02A76"/>
    <w:rsid w:val="00E02D0D"/>
    <w:rsid w:val="00E03375"/>
    <w:rsid w:val="00E03E20"/>
    <w:rsid w:val="00E040AD"/>
    <w:rsid w:val="00E043F1"/>
    <w:rsid w:val="00E04826"/>
    <w:rsid w:val="00E049ED"/>
    <w:rsid w:val="00E04E90"/>
    <w:rsid w:val="00E04F1B"/>
    <w:rsid w:val="00E0514A"/>
    <w:rsid w:val="00E0575D"/>
    <w:rsid w:val="00E06213"/>
    <w:rsid w:val="00E07E4C"/>
    <w:rsid w:val="00E111A3"/>
    <w:rsid w:val="00E13161"/>
    <w:rsid w:val="00E135B7"/>
    <w:rsid w:val="00E1382C"/>
    <w:rsid w:val="00E13C47"/>
    <w:rsid w:val="00E13DB6"/>
    <w:rsid w:val="00E1403F"/>
    <w:rsid w:val="00E14DAF"/>
    <w:rsid w:val="00E1539A"/>
    <w:rsid w:val="00E16745"/>
    <w:rsid w:val="00E16E21"/>
    <w:rsid w:val="00E1779D"/>
    <w:rsid w:val="00E20F8C"/>
    <w:rsid w:val="00E2121E"/>
    <w:rsid w:val="00E22DF0"/>
    <w:rsid w:val="00E2309C"/>
    <w:rsid w:val="00E2379C"/>
    <w:rsid w:val="00E239AD"/>
    <w:rsid w:val="00E242AB"/>
    <w:rsid w:val="00E24A53"/>
    <w:rsid w:val="00E24AFA"/>
    <w:rsid w:val="00E24C4D"/>
    <w:rsid w:val="00E24E32"/>
    <w:rsid w:val="00E24E65"/>
    <w:rsid w:val="00E24FEF"/>
    <w:rsid w:val="00E25D04"/>
    <w:rsid w:val="00E25F68"/>
    <w:rsid w:val="00E263CF"/>
    <w:rsid w:val="00E264A2"/>
    <w:rsid w:val="00E26710"/>
    <w:rsid w:val="00E26AD2"/>
    <w:rsid w:val="00E27101"/>
    <w:rsid w:val="00E276AF"/>
    <w:rsid w:val="00E2792C"/>
    <w:rsid w:val="00E30226"/>
    <w:rsid w:val="00E305E7"/>
    <w:rsid w:val="00E313AA"/>
    <w:rsid w:val="00E31505"/>
    <w:rsid w:val="00E31CA4"/>
    <w:rsid w:val="00E32629"/>
    <w:rsid w:val="00E3321D"/>
    <w:rsid w:val="00E33A9C"/>
    <w:rsid w:val="00E34197"/>
    <w:rsid w:val="00E34EB7"/>
    <w:rsid w:val="00E35099"/>
    <w:rsid w:val="00E3553B"/>
    <w:rsid w:val="00E356A7"/>
    <w:rsid w:val="00E356FF"/>
    <w:rsid w:val="00E361F0"/>
    <w:rsid w:val="00E36352"/>
    <w:rsid w:val="00E3637F"/>
    <w:rsid w:val="00E36C5D"/>
    <w:rsid w:val="00E37005"/>
    <w:rsid w:val="00E372A3"/>
    <w:rsid w:val="00E37556"/>
    <w:rsid w:val="00E37BD5"/>
    <w:rsid w:val="00E4018B"/>
    <w:rsid w:val="00E40C0E"/>
    <w:rsid w:val="00E4164F"/>
    <w:rsid w:val="00E41AAE"/>
    <w:rsid w:val="00E41CA9"/>
    <w:rsid w:val="00E41FB8"/>
    <w:rsid w:val="00E420C4"/>
    <w:rsid w:val="00E42E43"/>
    <w:rsid w:val="00E43395"/>
    <w:rsid w:val="00E43755"/>
    <w:rsid w:val="00E44843"/>
    <w:rsid w:val="00E45965"/>
    <w:rsid w:val="00E45CC5"/>
    <w:rsid w:val="00E461C3"/>
    <w:rsid w:val="00E47359"/>
    <w:rsid w:val="00E4798F"/>
    <w:rsid w:val="00E47C9F"/>
    <w:rsid w:val="00E47DED"/>
    <w:rsid w:val="00E50105"/>
    <w:rsid w:val="00E5015C"/>
    <w:rsid w:val="00E5071D"/>
    <w:rsid w:val="00E50782"/>
    <w:rsid w:val="00E50F6B"/>
    <w:rsid w:val="00E5126D"/>
    <w:rsid w:val="00E51312"/>
    <w:rsid w:val="00E51D09"/>
    <w:rsid w:val="00E53340"/>
    <w:rsid w:val="00E53E4E"/>
    <w:rsid w:val="00E54B63"/>
    <w:rsid w:val="00E54E53"/>
    <w:rsid w:val="00E5542F"/>
    <w:rsid w:val="00E55900"/>
    <w:rsid w:val="00E55C19"/>
    <w:rsid w:val="00E56E70"/>
    <w:rsid w:val="00E57518"/>
    <w:rsid w:val="00E5794F"/>
    <w:rsid w:val="00E57FD8"/>
    <w:rsid w:val="00E603FE"/>
    <w:rsid w:val="00E607F1"/>
    <w:rsid w:val="00E60C3A"/>
    <w:rsid w:val="00E627EC"/>
    <w:rsid w:val="00E62C63"/>
    <w:rsid w:val="00E62E0C"/>
    <w:rsid w:val="00E636F1"/>
    <w:rsid w:val="00E6388F"/>
    <w:rsid w:val="00E64627"/>
    <w:rsid w:val="00E648FD"/>
    <w:rsid w:val="00E64D73"/>
    <w:rsid w:val="00E652B1"/>
    <w:rsid w:val="00E6538E"/>
    <w:rsid w:val="00E659AC"/>
    <w:rsid w:val="00E65AE8"/>
    <w:rsid w:val="00E6691F"/>
    <w:rsid w:val="00E6692A"/>
    <w:rsid w:val="00E67267"/>
    <w:rsid w:val="00E675A1"/>
    <w:rsid w:val="00E67A68"/>
    <w:rsid w:val="00E67AF6"/>
    <w:rsid w:val="00E67FBB"/>
    <w:rsid w:val="00E70DBC"/>
    <w:rsid w:val="00E70E1B"/>
    <w:rsid w:val="00E712E3"/>
    <w:rsid w:val="00E713FA"/>
    <w:rsid w:val="00E72DDE"/>
    <w:rsid w:val="00E730F3"/>
    <w:rsid w:val="00E74286"/>
    <w:rsid w:val="00E74542"/>
    <w:rsid w:val="00E748A7"/>
    <w:rsid w:val="00E74AB2"/>
    <w:rsid w:val="00E74BBF"/>
    <w:rsid w:val="00E7557A"/>
    <w:rsid w:val="00E75A72"/>
    <w:rsid w:val="00E76355"/>
    <w:rsid w:val="00E76D73"/>
    <w:rsid w:val="00E773A0"/>
    <w:rsid w:val="00E779D4"/>
    <w:rsid w:val="00E80016"/>
    <w:rsid w:val="00E800FC"/>
    <w:rsid w:val="00E80632"/>
    <w:rsid w:val="00E8063D"/>
    <w:rsid w:val="00E820F9"/>
    <w:rsid w:val="00E822FC"/>
    <w:rsid w:val="00E82451"/>
    <w:rsid w:val="00E82839"/>
    <w:rsid w:val="00E82ACF"/>
    <w:rsid w:val="00E8365A"/>
    <w:rsid w:val="00E83AA4"/>
    <w:rsid w:val="00E83E03"/>
    <w:rsid w:val="00E83E7D"/>
    <w:rsid w:val="00E83F66"/>
    <w:rsid w:val="00E841A0"/>
    <w:rsid w:val="00E84708"/>
    <w:rsid w:val="00E84D65"/>
    <w:rsid w:val="00E84EC5"/>
    <w:rsid w:val="00E85281"/>
    <w:rsid w:val="00E857AE"/>
    <w:rsid w:val="00E85A29"/>
    <w:rsid w:val="00E862DC"/>
    <w:rsid w:val="00E86749"/>
    <w:rsid w:val="00E86A52"/>
    <w:rsid w:val="00E86D56"/>
    <w:rsid w:val="00E87D05"/>
    <w:rsid w:val="00E87DC4"/>
    <w:rsid w:val="00E90465"/>
    <w:rsid w:val="00E90AEC"/>
    <w:rsid w:val="00E91089"/>
    <w:rsid w:val="00E910DF"/>
    <w:rsid w:val="00E91532"/>
    <w:rsid w:val="00E915F3"/>
    <w:rsid w:val="00E91C18"/>
    <w:rsid w:val="00E925BB"/>
    <w:rsid w:val="00E92E0A"/>
    <w:rsid w:val="00E92E5D"/>
    <w:rsid w:val="00E93D13"/>
    <w:rsid w:val="00E93E52"/>
    <w:rsid w:val="00E941E5"/>
    <w:rsid w:val="00E94283"/>
    <w:rsid w:val="00E94E02"/>
    <w:rsid w:val="00E9509F"/>
    <w:rsid w:val="00E95BE0"/>
    <w:rsid w:val="00E960FE"/>
    <w:rsid w:val="00E96195"/>
    <w:rsid w:val="00E97A4F"/>
    <w:rsid w:val="00EA05A9"/>
    <w:rsid w:val="00EA0D1A"/>
    <w:rsid w:val="00EA1409"/>
    <w:rsid w:val="00EA1CEF"/>
    <w:rsid w:val="00EA2F84"/>
    <w:rsid w:val="00EA32AF"/>
    <w:rsid w:val="00EA34FE"/>
    <w:rsid w:val="00EA3514"/>
    <w:rsid w:val="00EA462B"/>
    <w:rsid w:val="00EA4DEB"/>
    <w:rsid w:val="00EA50B9"/>
    <w:rsid w:val="00EA5357"/>
    <w:rsid w:val="00EA5369"/>
    <w:rsid w:val="00EA53D7"/>
    <w:rsid w:val="00EA5953"/>
    <w:rsid w:val="00EA6380"/>
    <w:rsid w:val="00EA6721"/>
    <w:rsid w:val="00EA68CC"/>
    <w:rsid w:val="00EA6908"/>
    <w:rsid w:val="00EA7CE6"/>
    <w:rsid w:val="00EB14BA"/>
    <w:rsid w:val="00EB176F"/>
    <w:rsid w:val="00EB17B3"/>
    <w:rsid w:val="00EB194F"/>
    <w:rsid w:val="00EB19BE"/>
    <w:rsid w:val="00EB1D46"/>
    <w:rsid w:val="00EB22D2"/>
    <w:rsid w:val="00EB2B55"/>
    <w:rsid w:val="00EB2F19"/>
    <w:rsid w:val="00EB3675"/>
    <w:rsid w:val="00EB3853"/>
    <w:rsid w:val="00EB3CFB"/>
    <w:rsid w:val="00EB4317"/>
    <w:rsid w:val="00EB464D"/>
    <w:rsid w:val="00EB46CB"/>
    <w:rsid w:val="00EB4ABD"/>
    <w:rsid w:val="00EB4AC4"/>
    <w:rsid w:val="00EB4D91"/>
    <w:rsid w:val="00EB6448"/>
    <w:rsid w:val="00EB67B5"/>
    <w:rsid w:val="00EB6B56"/>
    <w:rsid w:val="00EB726A"/>
    <w:rsid w:val="00EB7636"/>
    <w:rsid w:val="00EB779E"/>
    <w:rsid w:val="00EC04FE"/>
    <w:rsid w:val="00EC125D"/>
    <w:rsid w:val="00EC135C"/>
    <w:rsid w:val="00EC1C91"/>
    <w:rsid w:val="00EC1F30"/>
    <w:rsid w:val="00EC3446"/>
    <w:rsid w:val="00EC3550"/>
    <w:rsid w:val="00EC392C"/>
    <w:rsid w:val="00EC4307"/>
    <w:rsid w:val="00EC43FF"/>
    <w:rsid w:val="00EC48EC"/>
    <w:rsid w:val="00EC4A5A"/>
    <w:rsid w:val="00EC5442"/>
    <w:rsid w:val="00EC563A"/>
    <w:rsid w:val="00EC56BE"/>
    <w:rsid w:val="00EC6056"/>
    <w:rsid w:val="00EC6F13"/>
    <w:rsid w:val="00EC758C"/>
    <w:rsid w:val="00EC7D09"/>
    <w:rsid w:val="00ED0522"/>
    <w:rsid w:val="00ED0672"/>
    <w:rsid w:val="00ED0C61"/>
    <w:rsid w:val="00ED0D95"/>
    <w:rsid w:val="00ED10E1"/>
    <w:rsid w:val="00ED1166"/>
    <w:rsid w:val="00ED198D"/>
    <w:rsid w:val="00ED2192"/>
    <w:rsid w:val="00ED2AC6"/>
    <w:rsid w:val="00ED459C"/>
    <w:rsid w:val="00ED459E"/>
    <w:rsid w:val="00ED5590"/>
    <w:rsid w:val="00ED67B7"/>
    <w:rsid w:val="00ED7094"/>
    <w:rsid w:val="00ED788E"/>
    <w:rsid w:val="00ED7C25"/>
    <w:rsid w:val="00EE0132"/>
    <w:rsid w:val="00EE0B90"/>
    <w:rsid w:val="00EE0BF6"/>
    <w:rsid w:val="00EE1F30"/>
    <w:rsid w:val="00EE2519"/>
    <w:rsid w:val="00EE2524"/>
    <w:rsid w:val="00EE2AAE"/>
    <w:rsid w:val="00EE3006"/>
    <w:rsid w:val="00EE3221"/>
    <w:rsid w:val="00EE42B9"/>
    <w:rsid w:val="00EE467E"/>
    <w:rsid w:val="00EE4FB5"/>
    <w:rsid w:val="00EE5931"/>
    <w:rsid w:val="00EE61B3"/>
    <w:rsid w:val="00EE61EF"/>
    <w:rsid w:val="00EE6790"/>
    <w:rsid w:val="00EE6976"/>
    <w:rsid w:val="00EE6B76"/>
    <w:rsid w:val="00EE755F"/>
    <w:rsid w:val="00EE7760"/>
    <w:rsid w:val="00EE7ECC"/>
    <w:rsid w:val="00EF048C"/>
    <w:rsid w:val="00EF062B"/>
    <w:rsid w:val="00EF0DDA"/>
    <w:rsid w:val="00EF0FE2"/>
    <w:rsid w:val="00EF1271"/>
    <w:rsid w:val="00EF144D"/>
    <w:rsid w:val="00EF1595"/>
    <w:rsid w:val="00EF1873"/>
    <w:rsid w:val="00EF20EA"/>
    <w:rsid w:val="00EF22DC"/>
    <w:rsid w:val="00EF264E"/>
    <w:rsid w:val="00EF383B"/>
    <w:rsid w:val="00EF39E4"/>
    <w:rsid w:val="00EF3D0B"/>
    <w:rsid w:val="00EF3EB7"/>
    <w:rsid w:val="00EF4892"/>
    <w:rsid w:val="00EF4ECF"/>
    <w:rsid w:val="00EF502C"/>
    <w:rsid w:val="00EF6074"/>
    <w:rsid w:val="00EF7506"/>
    <w:rsid w:val="00F00387"/>
    <w:rsid w:val="00F01119"/>
    <w:rsid w:val="00F01157"/>
    <w:rsid w:val="00F01C9B"/>
    <w:rsid w:val="00F02257"/>
    <w:rsid w:val="00F02414"/>
    <w:rsid w:val="00F03148"/>
    <w:rsid w:val="00F03215"/>
    <w:rsid w:val="00F035F7"/>
    <w:rsid w:val="00F03876"/>
    <w:rsid w:val="00F040F0"/>
    <w:rsid w:val="00F04902"/>
    <w:rsid w:val="00F04EB2"/>
    <w:rsid w:val="00F05117"/>
    <w:rsid w:val="00F05AA3"/>
    <w:rsid w:val="00F05C54"/>
    <w:rsid w:val="00F06CF9"/>
    <w:rsid w:val="00F06ECE"/>
    <w:rsid w:val="00F070C1"/>
    <w:rsid w:val="00F07566"/>
    <w:rsid w:val="00F079B5"/>
    <w:rsid w:val="00F1053A"/>
    <w:rsid w:val="00F10C4D"/>
    <w:rsid w:val="00F10FA0"/>
    <w:rsid w:val="00F1181F"/>
    <w:rsid w:val="00F11C7A"/>
    <w:rsid w:val="00F122F1"/>
    <w:rsid w:val="00F14200"/>
    <w:rsid w:val="00F14568"/>
    <w:rsid w:val="00F1492C"/>
    <w:rsid w:val="00F14EF4"/>
    <w:rsid w:val="00F15D3C"/>
    <w:rsid w:val="00F161A0"/>
    <w:rsid w:val="00F161C3"/>
    <w:rsid w:val="00F16D4F"/>
    <w:rsid w:val="00F17260"/>
    <w:rsid w:val="00F17594"/>
    <w:rsid w:val="00F17819"/>
    <w:rsid w:val="00F17AEF"/>
    <w:rsid w:val="00F209FA"/>
    <w:rsid w:val="00F20A8C"/>
    <w:rsid w:val="00F20FE3"/>
    <w:rsid w:val="00F21070"/>
    <w:rsid w:val="00F2122A"/>
    <w:rsid w:val="00F21C04"/>
    <w:rsid w:val="00F21C15"/>
    <w:rsid w:val="00F21F29"/>
    <w:rsid w:val="00F22229"/>
    <w:rsid w:val="00F2278E"/>
    <w:rsid w:val="00F2296C"/>
    <w:rsid w:val="00F22F8D"/>
    <w:rsid w:val="00F23341"/>
    <w:rsid w:val="00F235FB"/>
    <w:rsid w:val="00F23865"/>
    <w:rsid w:val="00F24B21"/>
    <w:rsid w:val="00F24B3A"/>
    <w:rsid w:val="00F24BB1"/>
    <w:rsid w:val="00F2736B"/>
    <w:rsid w:val="00F2788D"/>
    <w:rsid w:val="00F278BB"/>
    <w:rsid w:val="00F27A10"/>
    <w:rsid w:val="00F30015"/>
    <w:rsid w:val="00F306EE"/>
    <w:rsid w:val="00F30C1C"/>
    <w:rsid w:val="00F30EB6"/>
    <w:rsid w:val="00F31255"/>
    <w:rsid w:val="00F31B9D"/>
    <w:rsid w:val="00F32188"/>
    <w:rsid w:val="00F323CC"/>
    <w:rsid w:val="00F32743"/>
    <w:rsid w:val="00F329DA"/>
    <w:rsid w:val="00F32B00"/>
    <w:rsid w:val="00F332A3"/>
    <w:rsid w:val="00F33392"/>
    <w:rsid w:val="00F335B7"/>
    <w:rsid w:val="00F33C5D"/>
    <w:rsid w:val="00F34352"/>
    <w:rsid w:val="00F344B5"/>
    <w:rsid w:val="00F34EC7"/>
    <w:rsid w:val="00F35244"/>
    <w:rsid w:val="00F3583E"/>
    <w:rsid w:val="00F35D3D"/>
    <w:rsid w:val="00F36475"/>
    <w:rsid w:val="00F365B7"/>
    <w:rsid w:val="00F36861"/>
    <w:rsid w:val="00F36FC5"/>
    <w:rsid w:val="00F376C6"/>
    <w:rsid w:val="00F37792"/>
    <w:rsid w:val="00F37ECE"/>
    <w:rsid w:val="00F37F2D"/>
    <w:rsid w:val="00F40488"/>
    <w:rsid w:val="00F40992"/>
    <w:rsid w:val="00F40C5E"/>
    <w:rsid w:val="00F411AB"/>
    <w:rsid w:val="00F41E15"/>
    <w:rsid w:val="00F42D40"/>
    <w:rsid w:val="00F42DEF"/>
    <w:rsid w:val="00F433D0"/>
    <w:rsid w:val="00F43436"/>
    <w:rsid w:val="00F434C4"/>
    <w:rsid w:val="00F4405D"/>
    <w:rsid w:val="00F443E4"/>
    <w:rsid w:val="00F45BBD"/>
    <w:rsid w:val="00F47411"/>
    <w:rsid w:val="00F504ED"/>
    <w:rsid w:val="00F51BD6"/>
    <w:rsid w:val="00F51D07"/>
    <w:rsid w:val="00F52682"/>
    <w:rsid w:val="00F527B2"/>
    <w:rsid w:val="00F548AD"/>
    <w:rsid w:val="00F54FEB"/>
    <w:rsid w:val="00F55109"/>
    <w:rsid w:val="00F554C4"/>
    <w:rsid w:val="00F555A3"/>
    <w:rsid w:val="00F55A4B"/>
    <w:rsid w:val="00F55C5E"/>
    <w:rsid w:val="00F55D85"/>
    <w:rsid w:val="00F55DB8"/>
    <w:rsid w:val="00F55E36"/>
    <w:rsid w:val="00F55EF4"/>
    <w:rsid w:val="00F56128"/>
    <w:rsid w:val="00F5657D"/>
    <w:rsid w:val="00F56BDA"/>
    <w:rsid w:val="00F5708F"/>
    <w:rsid w:val="00F57242"/>
    <w:rsid w:val="00F57427"/>
    <w:rsid w:val="00F57DC1"/>
    <w:rsid w:val="00F6009D"/>
    <w:rsid w:val="00F61154"/>
    <w:rsid w:val="00F6143B"/>
    <w:rsid w:val="00F61A5F"/>
    <w:rsid w:val="00F61BFD"/>
    <w:rsid w:val="00F6230B"/>
    <w:rsid w:val="00F63073"/>
    <w:rsid w:val="00F63138"/>
    <w:rsid w:val="00F639DD"/>
    <w:rsid w:val="00F63FC9"/>
    <w:rsid w:val="00F648F7"/>
    <w:rsid w:val="00F6490E"/>
    <w:rsid w:val="00F6497A"/>
    <w:rsid w:val="00F64B71"/>
    <w:rsid w:val="00F64BA6"/>
    <w:rsid w:val="00F64E45"/>
    <w:rsid w:val="00F65069"/>
    <w:rsid w:val="00F65524"/>
    <w:rsid w:val="00F65908"/>
    <w:rsid w:val="00F65F2D"/>
    <w:rsid w:val="00F66189"/>
    <w:rsid w:val="00F6649C"/>
    <w:rsid w:val="00F666B7"/>
    <w:rsid w:val="00F66F04"/>
    <w:rsid w:val="00F67BD3"/>
    <w:rsid w:val="00F70171"/>
    <w:rsid w:val="00F70284"/>
    <w:rsid w:val="00F70E0F"/>
    <w:rsid w:val="00F70E2B"/>
    <w:rsid w:val="00F70FF0"/>
    <w:rsid w:val="00F7106C"/>
    <w:rsid w:val="00F71FF7"/>
    <w:rsid w:val="00F72120"/>
    <w:rsid w:val="00F7227F"/>
    <w:rsid w:val="00F72774"/>
    <w:rsid w:val="00F72937"/>
    <w:rsid w:val="00F72B23"/>
    <w:rsid w:val="00F732D0"/>
    <w:rsid w:val="00F73487"/>
    <w:rsid w:val="00F7391B"/>
    <w:rsid w:val="00F73D87"/>
    <w:rsid w:val="00F73E7F"/>
    <w:rsid w:val="00F74B5E"/>
    <w:rsid w:val="00F74CD6"/>
    <w:rsid w:val="00F75C3C"/>
    <w:rsid w:val="00F7658A"/>
    <w:rsid w:val="00F76B42"/>
    <w:rsid w:val="00F76C8D"/>
    <w:rsid w:val="00F76FEE"/>
    <w:rsid w:val="00F7768A"/>
    <w:rsid w:val="00F777E7"/>
    <w:rsid w:val="00F8056E"/>
    <w:rsid w:val="00F82208"/>
    <w:rsid w:val="00F82576"/>
    <w:rsid w:val="00F8267B"/>
    <w:rsid w:val="00F83214"/>
    <w:rsid w:val="00F83C7D"/>
    <w:rsid w:val="00F83F8E"/>
    <w:rsid w:val="00F84518"/>
    <w:rsid w:val="00F84CC8"/>
    <w:rsid w:val="00F84CD2"/>
    <w:rsid w:val="00F85174"/>
    <w:rsid w:val="00F85425"/>
    <w:rsid w:val="00F86169"/>
    <w:rsid w:val="00F86EDD"/>
    <w:rsid w:val="00F9028E"/>
    <w:rsid w:val="00F9044A"/>
    <w:rsid w:val="00F9080F"/>
    <w:rsid w:val="00F90969"/>
    <w:rsid w:val="00F92503"/>
    <w:rsid w:val="00F9259A"/>
    <w:rsid w:val="00F93E7B"/>
    <w:rsid w:val="00F94C02"/>
    <w:rsid w:val="00F94F3F"/>
    <w:rsid w:val="00F95027"/>
    <w:rsid w:val="00F953CF"/>
    <w:rsid w:val="00F9586A"/>
    <w:rsid w:val="00F96A24"/>
    <w:rsid w:val="00F96B8E"/>
    <w:rsid w:val="00F9704C"/>
    <w:rsid w:val="00F97B4C"/>
    <w:rsid w:val="00FA0006"/>
    <w:rsid w:val="00FA16B7"/>
    <w:rsid w:val="00FA1D10"/>
    <w:rsid w:val="00FA2650"/>
    <w:rsid w:val="00FA4493"/>
    <w:rsid w:val="00FA4950"/>
    <w:rsid w:val="00FA55C1"/>
    <w:rsid w:val="00FA5D12"/>
    <w:rsid w:val="00FA63F2"/>
    <w:rsid w:val="00FA78EE"/>
    <w:rsid w:val="00FA7CA6"/>
    <w:rsid w:val="00FA7D67"/>
    <w:rsid w:val="00FB0091"/>
    <w:rsid w:val="00FB0EE1"/>
    <w:rsid w:val="00FB1086"/>
    <w:rsid w:val="00FB1863"/>
    <w:rsid w:val="00FB267F"/>
    <w:rsid w:val="00FB27CD"/>
    <w:rsid w:val="00FB38AE"/>
    <w:rsid w:val="00FB4274"/>
    <w:rsid w:val="00FB493F"/>
    <w:rsid w:val="00FB49F2"/>
    <w:rsid w:val="00FB598F"/>
    <w:rsid w:val="00FB5F78"/>
    <w:rsid w:val="00FB682C"/>
    <w:rsid w:val="00FB69AB"/>
    <w:rsid w:val="00FB7789"/>
    <w:rsid w:val="00FC007E"/>
    <w:rsid w:val="00FC02B4"/>
    <w:rsid w:val="00FC0CAB"/>
    <w:rsid w:val="00FC129D"/>
    <w:rsid w:val="00FC1D53"/>
    <w:rsid w:val="00FC249E"/>
    <w:rsid w:val="00FC3C56"/>
    <w:rsid w:val="00FC46B9"/>
    <w:rsid w:val="00FC5455"/>
    <w:rsid w:val="00FC583F"/>
    <w:rsid w:val="00FC7E04"/>
    <w:rsid w:val="00FD0CA1"/>
    <w:rsid w:val="00FD12AD"/>
    <w:rsid w:val="00FD21B0"/>
    <w:rsid w:val="00FD26B3"/>
    <w:rsid w:val="00FD2E01"/>
    <w:rsid w:val="00FD3200"/>
    <w:rsid w:val="00FD3CBB"/>
    <w:rsid w:val="00FD5B0D"/>
    <w:rsid w:val="00FD5D7B"/>
    <w:rsid w:val="00FD5EA3"/>
    <w:rsid w:val="00FD67F3"/>
    <w:rsid w:val="00FD6810"/>
    <w:rsid w:val="00FD6881"/>
    <w:rsid w:val="00FD6942"/>
    <w:rsid w:val="00FD7188"/>
    <w:rsid w:val="00FE00AD"/>
    <w:rsid w:val="00FE0AF2"/>
    <w:rsid w:val="00FE0F45"/>
    <w:rsid w:val="00FE0FDF"/>
    <w:rsid w:val="00FE14B1"/>
    <w:rsid w:val="00FE19A2"/>
    <w:rsid w:val="00FE2119"/>
    <w:rsid w:val="00FE3429"/>
    <w:rsid w:val="00FE3EAE"/>
    <w:rsid w:val="00FE51D5"/>
    <w:rsid w:val="00FE52AB"/>
    <w:rsid w:val="00FE531E"/>
    <w:rsid w:val="00FE57BE"/>
    <w:rsid w:val="00FE57DF"/>
    <w:rsid w:val="00FE59DE"/>
    <w:rsid w:val="00FE5A22"/>
    <w:rsid w:val="00FE5A35"/>
    <w:rsid w:val="00FE5BB1"/>
    <w:rsid w:val="00FE5E8C"/>
    <w:rsid w:val="00FE65A7"/>
    <w:rsid w:val="00FE6695"/>
    <w:rsid w:val="00FE6809"/>
    <w:rsid w:val="00FE6824"/>
    <w:rsid w:val="00FE743B"/>
    <w:rsid w:val="00FF00EA"/>
    <w:rsid w:val="00FF076D"/>
    <w:rsid w:val="00FF0849"/>
    <w:rsid w:val="00FF0B5A"/>
    <w:rsid w:val="00FF0E5A"/>
    <w:rsid w:val="00FF13AB"/>
    <w:rsid w:val="00FF1FAC"/>
    <w:rsid w:val="00FF34A6"/>
    <w:rsid w:val="00FF360B"/>
    <w:rsid w:val="00FF401F"/>
    <w:rsid w:val="00FF438D"/>
    <w:rsid w:val="00FF4646"/>
    <w:rsid w:val="00FF492A"/>
    <w:rsid w:val="00FF5026"/>
    <w:rsid w:val="00FF5DA2"/>
    <w:rsid w:val="00FF71F5"/>
    <w:rsid w:val="2B092129"/>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175EAAB"/>
  <w15:docId w15:val="{B20613C7-1E63-4551-802E-DC3EE45F3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0223"/>
    <w:pPr>
      <w:spacing w:after="0" w:line="240" w:lineRule="auto"/>
    </w:pPr>
    <w:rPr>
      <w:rFonts w:ascii="Times New Roman" w:eastAsia="Times New Roman" w:hAnsi="Times New Roman" w:cs="Times New Roman"/>
      <w:sz w:val="20"/>
      <w:szCs w:val="20"/>
      <w:lang w:eastAsia="es-MX"/>
    </w:rPr>
  </w:style>
  <w:style w:type="paragraph" w:styleId="Ttulo1">
    <w:name w:val="heading 1"/>
    <w:basedOn w:val="Normal"/>
    <w:next w:val="Normal"/>
    <w:link w:val="Ttulo1Car"/>
    <w:uiPriority w:val="9"/>
    <w:qFormat/>
    <w:rsid w:val="00B22AB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EE0BF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Prrafodelista"/>
    <w:next w:val="Normal"/>
    <w:link w:val="Ttulo3Car"/>
    <w:uiPriority w:val="1"/>
    <w:unhideWhenUsed/>
    <w:qFormat/>
    <w:rsid w:val="006527EB"/>
    <w:pPr>
      <w:numPr>
        <w:numId w:val="3"/>
      </w:numPr>
      <w:spacing w:before="360" w:after="360" w:line="360" w:lineRule="auto"/>
      <w:contextualSpacing/>
      <w:jc w:val="center"/>
      <w:outlineLvl w:val="2"/>
    </w:pPr>
    <w:rPr>
      <w:rFonts w:ascii="Arial" w:eastAsiaTheme="minorHAnsi" w:hAnsi="Arial" w:cs="Arial"/>
      <w:b/>
      <w:sz w:val="26"/>
      <w:szCs w:val="26"/>
      <w:lang w:eastAsia="en-US"/>
    </w:rPr>
  </w:style>
  <w:style w:type="paragraph" w:styleId="Ttulo4">
    <w:name w:val="heading 4"/>
    <w:basedOn w:val="Normal"/>
    <w:next w:val="Normal"/>
    <w:link w:val="Ttulo4Car"/>
    <w:uiPriority w:val="9"/>
    <w:semiHidden/>
    <w:unhideWhenUsed/>
    <w:qFormat/>
    <w:rsid w:val="00BD49DB"/>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1datos">
    <w:name w:val="corte1 datos"/>
    <w:basedOn w:val="Normal"/>
    <w:link w:val="corte1datosCar"/>
    <w:uiPriority w:val="99"/>
    <w:rsid w:val="00BB0223"/>
    <w:pPr>
      <w:ind w:left="2552"/>
    </w:pPr>
    <w:rPr>
      <w:rFonts w:ascii="Arial" w:hAnsi="Arial"/>
      <w:b/>
      <w:caps/>
      <w:sz w:val="30"/>
    </w:rPr>
  </w:style>
  <w:style w:type="paragraph" w:customStyle="1" w:styleId="corte2ponente">
    <w:name w:val="corte2 ponente"/>
    <w:basedOn w:val="Normal"/>
    <w:link w:val="corte2ponenteCar"/>
    <w:uiPriority w:val="99"/>
    <w:rsid w:val="00BB0223"/>
    <w:rPr>
      <w:rFonts w:ascii="Arial" w:hAnsi="Arial"/>
      <w:b/>
      <w:caps/>
      <w:sz w:val="30"/>
    </w:rPr>
  </w:style>
  <w:style w:type="paragraph" w:customStyle="1" w:styleId="corte3centro">
    <w:name w:val="corte3 centro"/>
    <w:basedOn w:val="Normal"/>
    <w:link w:val="corte3centroCar"/>
    <w:rsid w:val="00BB0223"/>
    <w:pPr>
      <w:spacing w:line="360" w:lineRule="auto"/>
      <w:jc w:val="center"/>
    </w:pPr>
    <w:rPr>
      <w:rFonts w:ascii="Arial" w:hAnsi="Arial"/>
      <w:b/>
      <w:sz w:val="30"/>
    </w:rPr>
  </w:style>
  <w:style w:type="paragraph" w:styleId="Encabezado">
    <w:name w:val="header"/>
    <w:basedOn w:val="Normal"/>
    <w:link w:val="EncabezadoCar"/>
    <w:uiPriority w:val="99"/>
    <w:rsid w:val="00BB0223"/>
    <w:pPr>
      <w:tabs>
        <w:tab w:val="center" w:pos="4252"/>
        <w:tab w:val="right" w:pos="8504"/>
      </w:tabs>
    </w:pPr>
  </w:style>
  <w:style w:type="character" w:customStyle="1" w:styleId="EncabezadoCar">
    <w:name w:val="Encabezado Car"/>
    <w:basedOn w:val="Fuentedeprrafopredeter"/>
    <w:link w:val="Encabezado"/>
    <w:uiPriority w:val="99"/>
    <w:rsid w:val="00BB0223"/>
    <w:rPr>
      <w:rFonts w:ascii="Times New Roman" w:eastAsia="Times New Roman" w:hAnsi="Times New Roman" w:cs="Times New Roman"/>
      <w:sz w:val="20"/>
      <w:szCs w:val="20"/>
      <w:lang w:eastAsia="es-MX"/>
    </w:rPr>
  </w:style>
  <w:style w:type="paragraph" w:styleId="Piedepgina">
    <w:name w:val="footer"/>
    <w:basedOn w:val="Normal"/>
    <w:link w:val="PiedepginaCar"/>
    <w:uiPriority w:val="99"/>
    <w:rsid w:val="00BB0223"/>
    <w:pPr>
      <w:tabs>
        <w:tab w:val="center" w:pos="4252"/>
        <w:tab w:val="right" w:pos="8504"/>
      </w:tabs>
    </w:pPr>
    <w:rPr>
      <w:lang w:val="es-ES_tradnl"/>
    </w:rPr>
  </w:style>
  <w:style w:type="character" w:customStyle="1" w:styleId="PiedepginaCar">
    <w:name w:val="Pie de página Car"/>
    <w:basedOn w:val="Fuentedeprrafopredeter"/>
    <w:link w:val="Piedepgina"/>
    <w:uiPriority w:val="99"/>
    <w:rsid w:val="00BB0223"/>
    <w:rPr>
      <w:rFonts w:ascii="Times New Roman" w:eastAsia="Times New Roman" w:hAnsi="Times New Roman" w:cs="Times New Roman"/>
      <w:sz w:val="20"/>
      <w:szCs w:val="20"/>
      <w:lang w:val="es-ES_tradnl" w:eastAsia="es-MX"/>
    </w:rPr>
  </w:style>
  <w:style w:type="character" w:styleId="Nmerodepgina">
    <w:name w:val="page number"/>
    <w:uiPriority w:val="99"/>
    <w:rsid w:val="00BB0223"/>
    <w:rPr>
      <w:rFonts w:cs="Times New Roman"/>
    </w:rPr>
  </w:style>
  <w:style w:type="paragraph" w:customStyle="1" w:styleId="corte4fondoCarCarCarCarCar">
    <w:name w:val="corte4 fondo Car Car Car Car Car"/>
    <w:basedOn w:val="Normal"/>
    <w:link w:val="corte4fondoCarCarCarCarCarCar"/>
    <w:uiPriority w:val="99"/>
    <w:rsid w:val="00BB0223"/>
    <w:pPr>
      <w:spacing w:line="360" w:lineRule="auto"/>
      <w:ind w:firstLine="709"/>
      <w:jc w:val="both"/>
    </w:pPr>
    <w:rPr>
      <w:rFonts w:ascii="Arial" w:hAnsi="Arial"/>
      <w:sz w:val="30"/>
      <w:lang w:val="es-ES_tradnl"/>
    </w:rPr>
  </w:style>
  <w:style w:type="character" w:customStyle="1" w:styleId="corte4fondoCarCarCarCarCarCar">
    <w:name w:val="corte4 fondo Car Car Car Car Car Car"/>
    <w:link w:val="corte4fondoCarCarCarCarCar"/>
    <w:uiPriority w:val="99"/>
    <w:locked/>
    <w:rsid w:val="00BB0223"/>
    <w:rPr>
      <w:rFonts w:ascii="Arial" w:eastAsia="Times New Roman" w:hAnsi="Arial" w:cs="Times New Roman"/>
      <w:sz w:val="30"/>
      <w:szCs w:val="20"/>
      <w:lang w:val="es-ES_tradnl" w:eastAsia="es-MX"/>
    </w:rPr>
  </w:style>
  <w:style w:type="paragraph" w:customStyle="1" w:styleId="corte4fondoCar">
    <w:name w:val="corte4 fondo Car"/>
    <w:basedOn w:val="Normal"/>
    <w:link w:val="corte4fondoCarCar1"/>
    <w:rsid w:val="00BB0223"/>
    <w:pPr>
      <w:spacing w:line="360" w:lineRule="auto"/>
      <w:ind w:firstLine="709"/>
      <w:jc w:val="both"/>
    </w:pPr>
    <w:rPr>
      <w:rFonts w:ascii="Arial" w:hAnsi="Arial"/>
      <w:sz w:val="30"/>
      <w:lang w:val="es-ES_tradnl" w:eastAsia="es-ES"/>
    </w:rPr>
  </w:style>
  <w:style w:type="paragraph" w:customStyle="1" w:styleId="corte4fondoCarCar">
    <w:name w:val="corte4 fondo Car Car"/>
    <w:basedOn w:val="Normal"/>
    <w:link w:val="corte4fondoCarCarCar1"/>
    <w:uiPriority w:val="99"/>
    <w:rsid w:val="00BB0223"/>
    <w:pPr>
      <w:spacing w:line="360" w:lineRule="auto"/>
      <w:ind w:firstLine="709"/>
      <w:jc w:val="both"/>
    </w:pPr>
    <w:rPr>
      <w:rFonts w:ascii="Arial" w:hAnsi="Arial"/>
      <w:sz w:val="30"/>
      <w:lang w:val="es-ES_tradnl"/>
    </w:rPr>
  </w:style>
  <w:style w:type="paragraph" w:styleId="Textonotapie">
    <w:name w:val="footnote text"/>
    <w:aliases w:val="Footnote Text Char Char Char Char Char Car,Footnote Text Char Char Char Char Car,Footnote reference Car,FA Fu Car,Car Car,Footnote Text Char Char Char Car,Car Car Car1,Car Car Car Car,Footnote Text Cha Car,FA Fußnotentext Car,Ca Ca,FA Fu"/>
    <w:basedOn w:val="Normal"/>
    <w:link w:val="TextonotapieCar"/>
    <w:qFormat/>
    <w:rsid w:val="00BB0223"/>
  </w:style>
  <w:style w:type="character" w:customStyle="1" w:styleId="TextonotapieCar">
    <w:name w:val="Texto nota pie Car"/>
    <w:aliases w:val="Footnote Text Char Char Char Char Char Car Car,Footnote Text Char Char Char Char Car Car,Footnote reference Car Car,FA Fu Car Car,Car Car Car,Footnote Text Char Char Char Car Car,Car Car Car1 Car,Car Car Car Car Car,Ca Ca Car"/>
    <w:basedOn w:val="Fuentedeprrafopredeter"/>
    <w:link w:val="Textonotapie"/>
    <w:qFormat/>
    <w:rsid w:val="00BB0223"/>
    <w:rPr>
      <w:rFonts w:ascii="Times New Roman" w:eastAsia="Times New Roman" w:hAnsi="Times New Roman" w:cs="Times New Roman"/>
      <w:sz w:val="20"/>
      <w:szCs w:val="20"/>
      <w:lang w:eastAsia="es-MX"/>
    </w:rPr>
  </w:style>
  <w:style w:type="character" w:styleId="Refdenotaalpie">
    <w:name w:val="footnote reference"/>
    <w:aliases w:val="Ref. de nota al pie 2,Texto de nota al pie,Footnotes refss,Appel note de bas de page,referencia nota al pie,BVI fnr,Footnote number,f,4_G,16 Point,Superscript 6 Point,Texto nota al pie,Footnote Reference Char3,Ref,de nota al pie,ftre"/>
    <w:link w:val="4GChar"/>
    <w:uiPriority w:val="99"/>
    <w:qFormat/>
    <w:rsid w:val="00BB0223"/>
    <w:rPr>
      <w:vertAlign w:val="superscript"/>
    </w:rPr>
  </w:style>
  <w:style w:type="character" w:customStyle="1" w:styleId="corte4fondoCarCarCar1">
    <w:name w:val="corte4 fondo Car Car Car1"/>
    <w:link w:val="corte4fondoCarCar"/>
    <w:uiPriority w:val="99"/>
    <w:locked/>
    <w:rsid w:val="00BB0223"/>
    <w:rPr>
      <w:rFonts w:ascii="Arial" w:eastAsia="Times New Roman" w:hAnsi="Arial" w:cs="Times New Roman"/>
      <w:sz w:val="30"/>
      <w:szCs w:val="20"/>
      <w:lang w:val="es-ES_tradnl" w:eastAsia="es-MX"/>
    </w:rPr>
  </w:style>
  <w:style w:type="character" w:customStyle="1" w:styleId="corte4fondoCarCar1">
    <w:name w:val="corte4 fondo Car Car1"/>
    <w:link w:val="corte4fondoCar"/>
    <w:locked/>
    <w:rsid w:val="00BB0223"/>
    <w:rPr>
      <w:rFonts w:ascii="Arial" w:eastAsia="Times New Roman" w:hAnsi="Arial" w:cs="Times New Roman"/>
      <w:sz w:val="30"/>
      <w:szCs w:val="20"/>
      <w:lang w:val="es-ES_tradnl" w:eastAsia="es-ES"/>
    </w:rPr>
  </w:style>
  <w:style w:type="paragraph" w:customStyle="1" w:styleId="corte4fondo">
    <w:name w:val="corte4 fondo"/>
    <w:basedOn w:val="Normal"/>
    <w:link w:val="corte4fondoCar3"/>
    <w:qFormat/>
    <w:rsid w:val="00BB0223"/>
    <w:pPr>
      <w:spacing w:line="360" w:lineRule="auto"/>
      <w:ind w:firstLine="709"/>
      <w:jc w:val="both"/>
    </w:pPr>
    <w:rPr>
      <w:rFonts w:ascii="Arial" w:hAnsi="Arial"/>
      <w:sz w:val="30"/>
      <w:lang w:val="es-ES_tradnl"/>
    </w:rPr>
  </w:style>
  <w:style w:type="paragraph" w:customStyle="1" w:styleId="TEXTONORMAL">
    <w:name w:val="TEXTO NORMAL"/>
    <w:basedOn w:val="Normal"/>
    <w:link w:val="TEXTONORMALCar"/>
    <w:rsid w:val="00BB0223"/>
    <w:pPr>
      <w:spacing w:line="360" w:lineRule="auto"/>
      <w:ind w:firstLine="709"/>
      <w:jc w:val="both"/>
    </w:pPr>
    <w:rPr>
      <w:rFonts w:ascii="Arial" w:hAnsi="Arial"/>
      <w:sz w:val="28"/>
      <w:lang w:eastAsia="es-ES"/>
    </w:rPr>
  </w:style>
  <w:style w:type="character" w:customStyle="1" w:styleId="TEXTONORMALCar">
    <w:name w:val="TEXTO NORMAL Car"/>
    <w:link w:val="TEXTONORMAL"/>
    <w:locked/>
    <w:rsid w:val="00BB0223"/>
    <w:rPr>
      <w:rFonts w:ascii="Arial" w:eastAsia="Times New Roman" w:hAnsi="Arial" w:cs="Times New Roman"/>
      <w:sz w:val="28"/>
      <w:szCs w:val="20"/>
      <w:lang w:eastAsia="es-ES"/>
    </w:rPr>
  </w:style>
  <w:style w:type="character" w:customStyle="1" w:styleId="corte4fondoCar3">
    <w:name w:val="corte4 fondo Car3"/>
    <w:link w:val="corte4fondo"/>
    <w:locked/>
    <w:rsid w:val="00BB0223"/>
    <w:rPr>
      <w:rFonts w:ascii="Arial" w:eastAsia="Times New Roman" w:hAnsi="Arial" w:cs="Times New Roman"/>
      <w:sz w:val="30"/>
      <w:szCs w:val="20"/>
      <w:lang w:val="es-ES_tradnl" w:eastAsia="es-MX"/>
    </w:rPr>
  </w:style>
  <w:style w:type="character" w:customStyle="1" w:styleId="corte2ponenteCar">
    <w:name w:val="corte2 ponente Car"/>
    <w:link w:val="corte2ponente"/>
    <w:uiPriority w:val="99"/>
    <w:locked/>
    <w:rsid w:val="00BB0223"/>
    <w:rPr>
      <w:rFonts w:ascii="Arial" w:eastAsia="Times New Roman" w:hAnsi="Arial" w:cs="Times New Roman"/>
      <w:b/>
      <w:caps/>
      <w:sz w:val="30"/>
      <w:szCs w:val="20"/>
      <w:lang w:eastAsia="es-MX"/>
    </w:rPr>
  </w:style>
  <w:style w:type="character" w:customStyle="1" w:styleId="corte3centroCar">
    <w:name w:val="corte3 centro Car"/>
    <w:link w:val="corte3centro"/>
    <w:locked/>
    <w:rsid w:val="00BB0223"/>
    <w:rPr>
      <w:rFonts w:ascii="Arial" w:eastAsia="Times New Roman" w:hAnsi="Arial" w:cs="Times New Roman"/>
      <w:b/>
      <w:sz w:val="30"/>
      <w:szCs w:val="20"/>
      <w:lang w:eastAsia="es-MX"/>
    </w:rPr>
  </w:style>
  <w:style w:type="paragraph" w:customStyle="1" w:styleId="Normal0">
    <w:name w:val="[Normal]"/>
    <w:rsid w:val="00BB0223"/>
    <w:pPr>
      <w:autoSpaceDE w:val="0"/>
      <w:autoSpaceDN w:val="0"/>
      <w:adjustRightInd w:val="0"/>
      <w:spacing w:after="0" w:line="240" w:lineRule="auto"/>
    </w:pPr>
    <w:rPr>
      <w:rFonts w:ascii="Arial" w:eastAsia="Times New Roman" w:hAnsi="Arial" w:cs="Arial"/>
      <w:sz w:val="24"/>
      <w:szCs w:val="24"/>
      <w:lang w:eastAsia="es-MX"/>
    </w:rPr>
  </w:style>
  <w:style w:type="paragraph" w:customStyle="1" w:styleId="Prrafodelista1">
    <w:name w:val="Párrafo de lista1"/>
    <w:basedOn w:val="Normal"/>
    <w:uiPriority w:val="99"/>
    <w:rsid w:val="00BB0223"/>
    <w:pPr>
      <w:ind w:left="708"/>
    </w:pPr>
  </w:style>
  <w:style w:type="character" w:customStyle="1" w:styleId="corte1datosCar">
    <w:name w:val="corte1 datos Car"/>
    <w:link w:val="corte1datos"/>
    <w:uiPriority w:val="99"/>
    <w:locked/>
    <w:rsid w:val="00BB0223"/>
    <w:rPr>
      <w:rFonts w:ascii="Arial" w:eastAsia="Times New Roman" w:hAnsi="Arial" w:cs="Times New Roman"/>
      <w:b/>
      <w:caps/>
      <w:sz w:val="30"/>
      <w:szCs w:val="20"/>
      <w:lang w:eastAsia="es-MX"/>
    </w:rPr>
  </w:style>
  <w:style w:type="paragraph" w:customStyle="1" w:styleId="corte4fondoCarCarCar3">
    <w:name w:val="corte4 fondo Car Car Car3"/>
    <w:basedOn w:val="Normal"/>
    <w:uiPriority w:val="99"/>
    <w:rsid w:val="00BB0223"/>
    <w:pPr>
      <w:snapToGrid w:val="0"/>
      <w:spacing w:line="360" w:lineRule="auto"/>
      <w:ind w:firstLine="709"/>
      <w:jc w:val="both"/>
    </w:pPr>
    <w:rPr>
      <w:rFonts w:ascii="Arial" w:hAnsi="Arial"/>
      <w:sz w:val="30"/>
      <w:lang w:val="es-ES_tradnl" w:eastAsia="es-ES"/>
    </w:rPr>
  </w:style>
  <w:style w:type="character" w:styleId="Fuerte">
    <w:name w:val="Strong"/>
    <w:uiPriority w:val="99"/>
    <w:qFormat/>
    <w:rsid w:val="00BB0223"/>
    <w:rPr>
      <w:rFonts w:cs="Times New Roman"/>
      <w:b/>
      <w:bCs/>
    </w:rPr>
  </w:style>
  <w:style w:type="paragraph" w:styleId="Prrafodelista">
    <w:name w:val="List Paragraph"/>
    <w:basedOn w:val="Normal"/>
    <w:uiPriority w:val="34"/>
    <w:qFormat/>
    <w:rsid w:val="00BB0223"/>
    <w:pPr>
      <w:ind w:left="708"/>
    </w:pPr>
  </w:style>
  <w:style w:type="paragraph" w:customStyle="1" w:styleId="corte4fondoCarCarCar">
    <w:name w:val="corte4 fondo Car Car Car"/>
    <w:basedOn w:val="Normal"/>
    <w:link w:val="corte4fondoCarCarCarCar"/>
    <w:rsid w:val="0060766B"/>
    <w:pPr>
      <w:spacing w:line="360" w:lineRule="auto"/>
      <w:ind w:firstLine="709"/>
      <w:jc w:val="both"/>
    </w:pPr>
    <w:rPr>
      <w:rFonts w:ascii="Arial" w:hAnsi="Arial" w:cs="Arial"/>
      <w:sz w:val="30"/>
      <w:szCs w:val="30"/>
    </w:rPr>
  </w:style>
  <w:style w:type="character" w:customStyle="1" w:styleId="corte4fondoCar1">
    <w:name w:val="corte4 fondo Car1"/>
    <w:basedOn w:val="Fuentedeprrafopredeter"/>
    <w:rsid w:val="00DD06CB"/>
    <w:rPr>
      <w:rFonts w:ascii="Arial" w:eastAsia="Times New Roman" w:hAnsi="Arial" w:cs="Times New Roman"/>
      <w:sz w:val="30"/>
      <w:szCs w:val="24"/>
      <w:lang w:eastAsia="es-ES"/>
    </w:rPr>
  </w:style>
  <w:style w:type="character" w:customStyle="1" w:styleId="corte4fondoCar2">
    <w:name w:val="corte4 fondo Car2"/>
    <w:rsid w:val="0049077B"/>
    <w:rPr>
      <w:rFonts w:ascii="Arial" w:eastAsia="Times New Roman" w:hAnsi="Arial" w:cs="Times New Roman"/>
      <w:sz w:val="30"/>
      <w:szCs w:val="20"/>
      <w:lang w:val="es-ES_tradnl" w:eastAsia="es-MX"/>
    </w:rPr>
  </w:style>
  <w:style w:type="paragraph" w:styleId="Sangradetextonormal">
    <w:name w:val="Body Text Indent"/>
    <w:basedOn w:val="Normal"/>
    <w:link w:val="SangradetextonormalCar"/>
    <w:rsid w:val="009314EB"/>
    <w:pPr>
      <w:spacing w:line="480" w:lineRule="auto"/>
      <w:jc w:val="both"/>
    </w:pPr>
    <w:rPr>
      <w:rFonts w:ascii="Arial" w:hAnsi="Arial"/>
      <w:b/>
      <w:i/>
      <w:sz w:val="32"/>
      <w:lang w:val="es-ES" w:eastAsia="es-ES"/>
    </w:rPr>
  </w:style>
  <w:style w:type="character" w:customStyle="1" w:styleId="SangradetextonormalCar">
    <w:name w:val="Sangría de texto normal Car"/>
    <w:basedOn w:val="Fuentedeprrafopredeter"/>
    <w:link w:val="Sangradetextonormal"/>
    <w:rsid w:val="009314EB"/>
    <w:rPr>
      <w:rFonts w:ascii="Arial" w:eastAsia="Times New Roman" w:hAnsi="Arial" w:cs="Times New Roman"/>
      <w:b/>
      <w:i/>
      <w:sz w:val="32"/>
      <w:szCs w:val="20"/>
      <w:lang w:val="es-ES" w:eastAsia="es-ES"/>
    </w:rPr>
  </w:style>
  <w:style w:type="character" w:customStyle="1" w:styleId="TextonotapieCar1">
    <w:name w:val="Texto nota pie Car1"/>
    <w:aliases w:val="FA Fu?notentext Car,Texto nota pie Car Car1,Ca Car,Car3 Car,FA Fuﬂnotentext Car,Footnote Text Char Char Char Car1,Footnote Text Cha Car1,FA Fußnotentext Car1,FA Fu?notentext Car1,FA Fuﬂnotentext Car1"/>
    <w:basedOn w:val="Fuentedeprrafopredeter"/>
    <w:rsid w:val="00F76C8D"/>
    <w:rPr>
      <w:lang w:val="es-MX" w:eastAsia="es-MX" w:bidi="ar-SA"/>
    </w:rPr>
  </w:style>
  <w:style w:type="paragraph" w:styleId="Textosinformato">
    <w:name w:val="Plain Text"/>
    <w:basedOn w:val="Normal"/>
    <w:link w:val="TextosinformatoCar"/>
    <w:uiPriority w:val="99"/>
    <w:semiHidden/>
    <w:unhideWhenUsed/>
    <w:rsid w:val="00477F34"/>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477F34"/>
    <w:rPr>
      <w:rFonts w:ascii="Consolas" w:eastAsia="Times New Roman" w:hAnsi="Consolas" w:cs="Times New Roman"/>
      <w:sz w:val="21"/>
      <w:szCs w:val="21"/>
      <w:lang w:eastAsia="es-MX"/>
    </w:rPr>
  </w:style>
  <w:style w:type="paragraph" w:styleId="Textodeglobo">
    <w:name w:val="Balloon Text"/>
    <w:basedOn w:val="Normal"/>
    <w:link w:val="TextodegloboCar"/>
    <w:uiPriority w:val="99"/>
    <w:semiHidden/>
    <w:unhideWhenUsed/>
    <w:rsid w:val="008703D4"/>
    <w:rPr>
      <w:rFonts w:ascii="Tahoma" w:hAnsi="Tahoma" w:cs="Tahoma"/>
      <w:sz w:val="16"/>
      <w:szCs w:val="16"/>
    </w:rPr>
  </w:style>
  <w:style w:type="character" w:customStyle="1" w:styleId="TextodegloboCar">
    <w:name w:val="Texto de globo Car"/>
    <w:basedOn w:val="Fuentedeprrafopredeter"/>
    <w:link w:val="Textodeglobo"/>
    <w:uiPriority w:val="99"/>
    <w:semiHidden/>
    <w:rsid w:val="008703D4"/>
    <w:rPr>
      <w:rFonts w:ascii="Tahoma" w:eastAsia="Times New Roman" w:hAnsi="Tahoma" w:cs="Tahoma"/>
      <w:sz w:val="16"/>
      <w:szCs w:val="16"/>
      <w:lang w:eastAsia="es-MX"/>
    </w:rPr>
  </w:style>
  <w:style w:type="character" w:customStyle="1" w:styleId="corte5transcripcionCar1">
    <w:name w:val="corte5 transcripcion Car1"/>
    <w:link w:val="corte5transcripcion"/>
    <w:locked/>
    <w:rsid w:val="0073052A"/>
    <w:rPr>
      <w:rFonts w:ascii="Arial" w:hAnsi="Arial" w:cs="Arial"/>
      <w:b/>
      <w:i/>
      <w:sz w:val="30"/>
      <w:szCs w:val="24"/>
    </w:rPr>
  </w:style>
  <w:style w:type="paragraph" w:customStyle="1" w:styleId="corte5transcripcion">
    <w:name w:val="corte5 transcripcion"/>
    <w:basedOn w:val="Normal"/>
    <w:link w:val="corte5transcripcionCar1"/>
    <w:qFormat/>
    <w:rsid w:val="0073052A"/>
    <w:pPr>
      <w:spacing w:line="360" w:lineRule="auto"/>
      <w:ind w:left="709" w:right="709"/>
      <w:jc w:val="both"/>
    </w:pPr>
    <w:rPr>
      <w:rFonts w:ascii="Arial" w:eastAsiaTheme="minorHAnsi" w:hAnsi="Arial" w:cs="Arial"/>
      <w:b/>
      <w:i/>
      <w:sz w:val="30"/>
      <w:szCs w:val="24"/>
      <w:lang w:eastAsia="en-US"/>
    </w:rPr>
  </w:style>
  <w:style w:type="character" w:customStyle="1" w:styleId="corte5transcripcionCar">
    <w:name w:val="corte5 transcripcion Car"/>
    <w:locked/>
    <w:rsid w:val="005C40F4"/>
    <w:rPr>
      <w:rFonts w:ascii="Arial" w:eastAsia="Calibri" w:hAnsi="Arial" w:cs="Arial"/>
      <w:b/>
      <w:i/>
      <w:sz w:val="30"/>
      <w:szCs w:val="28"/>
    </w:rPr>
  </w:style>
  <w:style w:type="character" w:customStyle="1" w:styleId="lbl-encabezado-blanco2">
    <w:name w:val="lbl-encabezado-blanco2"/>
    <w:rsid w:val="009640C1"/>
    <w:rPr>
      <w:color w:val="FFFFFF"/>
    </w:rPr>
  </w:style>
  <w:style w:type="paragraph" w:styleId="Sinespaciado">
    <w:name w:val="No Spacing"/>
    <w:aliases w:val="RESOLUTIVOS"/>
    <w:link w:val="SinespaciadoCar"/>
    <w:uiPriority w:val="1"/>
    <w:qFormat/>
    <w:rsid w:val="0059022F"/>
    <w:pPr>
      <w:spacing w:after="0" w:line="240" w:lineRule="auto"/>
    </w:pPr>
  </w:style>
  <w:style w:type="character" w:customStyle="1" w:styleId="SinespaciadoCar">
    <w:name w:val="Sin espaciado Car"/>
    <w:aliases w:val="RESOLUTIVOS Car"/>
    <w:link w:val="Sinespaciado"/>
    <w:uiPriority w:val="1"/>
    <w:rsid w:val="0059022F"/>
  </w:style>
  <w:style w:type="character" w:customStyle="1" w:styleId="corte4fondoCarCarCar2">
    <w:name w:val="corte4 fondo Car Car Car2"/>
    <w:locked/>
    <w:rsid w:val="008C0DBC"/>
    <w:rPr>
      <w:rFonts w:ascii="Arial" w:hAnsi="Arial" w:cs="Arial"/>
      <w:sz w:val="30"/>
      <w:lang w:val="es-ES_tradnl"/>
    </w:rPr>
  </w:style>
  <w:style w:type="character" w:styleId="Hipervnculo">
    <w:name w:val="Hyperlink"/>
    <w:basedOn w:val="Fuentedeprrafopredeter"/>
    <w:uiPriority w:val="99"/>
    <w:unhideWhenUsed/>
    <w:rsid w:val="005D4215"/>
    <w:rPr>
      <w:color w:val="0000FF" w:themeColor="hyperlink"/>
      <w:u w:val="single"/>
    </w:rPr>
  </w:style>
  <w:style w:type="paragraph" w:customStyle="1" w:styleId="Estilo">
    <w:name w:val="Estilo"/>
    <w:basedOn w:val="Sinespaciado"/>
    <w:link w:val="EstiloCar"/>
    <w:qFormat/>
    <w:rsid w:val="009D48CF"/>
    <w:pPr>
      <w:jc w:val="both"/>
    </w:pPr>
    <w:rPr>
      <w:rFonts w:ascii="Arial" w:hAnsi="Arial"/>
      <w:sz w:val="24"/>
    </w:rPr>
  </w:style>
  <w:style w:type="character" w:customStyle="1" w:styleId="EstiloCar">
    <w:name w:val="Estilo Car"/>
    <w:basedOn w:val="Fuentedeprrafopredeter"/>
    <w:link w:val="Estilo"/>
    <w:rsid w:val="009D48CF"/>
    <w:rPr>
      <w:rFonts w:ascii="Arial" w:hAnsi="Arial"/>
      <w:sz w:val="24"/>
    </w:rPr>
  </w:style>
  <w:style w:type="character" w:customStyle="1" w:styleId="red1">
    <w:name w:val="red1"/>
    <w:basedOn w:val="Fuentedeprrafopredeter"/>
    <w:rsid w:val="0086393C"/>
    <w:rPr>
      <w:b/>
      <w:bCs/>
      <w:color w:val="0000FF"/>
      <w:shd w:val="clear" w:color="auto" w:fill="FFFF00"/>
    </w:rPr>
  </w:style>
  <w:style w:type="paragraph" w:customStyle="1" w:styleId="CM22">
    <w:name w:val="CM22"/>
    <w:basedOn w:val="Normal"/>
    <w:next w:val="Normal"/>
    <w:uiPriority w:val="99"/>
    <w:rsid w:val="008618A5"/>
    <w:pPr>
      <w:autoSpaceDE w:val="0"/>
      <w:autoSpaceDN w:val="0"/>
      <w:adjustRightInd w:val="0"/>
      <w:spacing w:line="271" w:lineRule="atLeast"/>
    </w:pPr>
    <w:rPr>
      <w:rFonts w:ascii="Optima" w:eastAsiaTheme="minorHAnsi" w:hAnsi="Optima" w:cstheme="minorBidi"/>
      <w:sz w:val="24"/>
      <w:szCs w:val="24"/>
      <w:lang w:eastAsia="en-US"/>
    </w:rPr>
  </w:style>
  <w:style w:type="paragraph" w:customStyle="1" w:styleId="RESMENESOSNTESIS">
    <w:name w:val="RESÚMENES O SÍNTESIS"/>
    <w:basedOn w:val="TEXTONORMAL"/>
    <w:rsid w:val="00AD75C8"/>
    <w:pPr>
      <w:ind w:left="709" w:firstLine="0"/>
    </w:pPr>
    <w:rPr>
      <w:i/>
      <w:szCs w:val="28"/>
      <w:lang w:val="x-none"/>
    </w:rPr>
  </w:style>
  <w:style w:type="character" w:customStyle="1" w:styleId="corte4fondoCarCarCarCar">
    <w:name w:val="corte4 fondo Car Car Car Car"/>
    <w:basedOn w:val="Fuentedeprrafopredeter"/>
    <w:link w:val="corte4fondoCarCarCar"/>
    <w:locked/>
    <w:rsid w:val="00493650"/>
    <w:rPr>
      <w:rFonts w:ascii="Arial" w:eastAsia="Times New Roman" w:hAnsi="Arial" w:cs="Arial"/>
      <w:sz w:val="30"/>
      <w:szCs w:val="30"/>
      <w:lang w:eastAsia="es-MX"/>
    </w:rPr>
  </w:style>
  <w:style w:type="paragraph" w:customStyle="1" w:styleId="Cuerpoproyectos">
    <w:name w:val="Cuerpo proyectos"/>
    <w:basedOn w:val="Normal"/>
    <w:link w:val="CuerpoproyectosCar"/>
    <w:qFormat/>
    <w:rsid w:val="00D33023"/>
    <w:pPr>
      <w:spacing w:line="360" w:lineRule="auto"/>
      <w:ind w:firstLine="709"/>
      <w:jc w:val="both"/>
    </w:pPr>
    <w:rPr>
      <w:rFonts w:ascii="Arial" w:hAnsi="Arial" w:cs="Arial"/>
      <w:sz w:val="26"/>
      <w:szCs w:val="26"/>
      <w:lang w:val="es-ES" w:eastAsia="es-ES"/>
    </w:rPr>
  </w:style>
  <w:style w:type="character" w:customStyle="1" w:styleId="CuerpoproyectosCar">
    <w:name w:val="Cuerpo proyectos Car"/>
    <w:link w:val="Cuerpoproyectos"/>
    <w:rsid w:val="00D33023"/>
    <w:rPr>
      <w:rFonts w:ascii="Arial" w:eastAsia="Times New Roman" w:hAnsi="Arial" w:cs="Arial"/>
      <w:sz w:val="26"/>
      <w:szCs w:val="26"/>
      <w:lang w:val="es-ES" w:eastAsia="es-ES"/>
    </w:rPr>
  </w:style>
  <w:style w:type="character" w:customStyle="1" w:styleId="citation">
    <w:name w:val="citation"/>
    <w:basedOn w:val="Fuentedeprrafopredeter"/>
    <w:rsid w:val="003A599E"/>
  </w:style>
  <w:style w:type="character" w:styleId="Refdecomentario">
    <w:name w:val="annotation reference"/>
    <w:basedOn w:val="Fuentedeprrafopredeter"/>
    <w:uiPriority w:val="99"/>
    <w:semiHidden/>
    <w:unhideWhenUsed/>
    <w:rsid w:val="003A599E"/>
    <w:rPr>
      <w:sz w:val="16"/>
      <w:szCs w:val="16"/>
    </w:rPr>
  </w:style>
  <w:style w:type="character" w:customStyle="1" w:styleId="textcolumn">
    <w:name w:val="textcolumn"/>
    <w:basedOn w:val="Fuentedeprrafopredeter"/>
    <w:rsid w:val="003A599E"/>
  </w:style>
  <w:style w:type="paragraph" w:styleId="Textocomentario">
    <w:name w:val="annotation text"/>
    <w:basedOn w:val="Normal"/>
    <w:link w:val="TextocomentarioCar"/>
    <w:uiPriority w:val="99"/>
    <w:unhideWhenUsed/>
    <w:rsid w:val="003F0DA6"/>
  </w:style>
  <w:style w:type="character" w:customStyle="1" w:styleId="TextocomentarioCar">
    <w:name w:val="Texto comentario Car"/>
    <w:basedOn w:val="Fuentedeprrafopredeter"/>
    <w:link w:val="Textocomentario"/>
    <w:uiPriority w:val="99"/>
    <w:rsid w:val="003F0DA6"/>
    <w:rPr>
      <w:rFonts w:ascii="Times New Roman" w:eastAsia="Times New Roman" w:hAnsi="Times New Roman" w:cs="Times New Roman"/>
      <w:sz w:val="20"/>
      <w:szCs w:val="20"/>
      <w:lang w:eastAsia="es-MX"/>
    </w:rPr>
  </w:style>
  <w:style w:type="paragraph" w:styleId="Asuntodelcomentario">
    <w:name w:val="annotation subject"/>
    <w:basedOn w:val="Textocomentario"/>
    <w:next w:val="Textocomentario"/>
    <w:link w:val="AsuntodelcomentarioCar"/>
    <w:uiPriority w:val="99"/>
    <w:semiHidden/>
    <w:unhideWhenUsed/>
    <w:rsid w:val="003F0DA6"/>
    <w:rPr>
      <w:b/>
      <w:bCs/>
    </w:rPr>
  </w:style>
  <w:style w:type="character" w:customStyle="1" w:styleId="AsuntodelcomentarioCar">
    <w:name w:val="Asunto del comentario Car"/>
    <w:basedOn w:val="TextocomentarioCar"/>
    <w:link w:val="Asuntodelcomentario"/>
    <w:uiPriority w:val="99"/>
    <w:semiHidden/>
    <w:rsid w:val="003F0DA6"/>
    <w:rPr>
      <w:rFonts w:ascii="Times New Roman" w:eastAsia="Times New Roman" w:hAnsi="Times New Roman" w:cs="Times New Roman"/>
      <w:b/>
      <w:bCs/>
      <w:sz w:val="20"/>
      <w:szCs w:val="20"/>
      <w:lang w:eastAsia="es-MX"/>
    </w:rPr>
  </w:style>
  <w:style w:type="character" w:customStyle="1" w:styleId="Ttulo3Car">
    <w:name w:val="Título 3 Car"/>
    <w:basedOn w:val="Fuentedeprrafopredeter"/>
    <w:link w:val="Ttulo3"/>
    <w:uiPriority w:val="1"/>
    <w:rsid w:val="006527EB"/>
    <w:rPr>
      <w:rFonts w:ascii="Arial" w:hAnsi="Arial" w:cs="Arial"/>
      <w:b/>
      <w:sz w:val="26"/>
      <w:szCs w:val="26"/>
    </w:rPr>
  </w:style>
  <w:style w:type="paragraph" w:customStyle="1" w:styleId="Prrafo">
    <w:name w:val="Párrafo"/>
    <w:basedOn w:val="Normal"/>
    <w:qFormat/>
    <w:rsid w:val="006527EB"/>
    <w:pPr>
      <w:spacing w:before="240" w:after="240" w:line="360" w:lineRule="auto"/>
      <w:jc w:val="both"/>
    </w:pPr>
    <w:rPr>
      <w:rFonts w:ascii="Arial" w:eastAsiaTheme="minorHAnsi" w:hAnsi="Arial" w:cs="Arial"/>
      <w:sz w:val="26"/>
      <w:szCs w:val="26"/>
      <w:lang w:eastAsia="en-US"/>
    </w:rPr>
  </w:style>
  <w:style w:type="table" w:styleId="Tablaconcuadrcula">
    <w:name w:val="Table Grid"/>
    <w:basedOn w:val="Tablanormal"/>
    <w:uiPriority w:val="39"/>
    <w:rsid w:val="006527EB"/>
    <w:pPr>
      <w:spacing w:after="0" w:line="240" w:lineRule="auto"/>
    </w:pPr>
    <w:rPr>
      <w:rFonts w:ascii="Arial"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7B0015"/>
    <w:rPr>
      <w:color w:val="808080"/>
    </w:rPr>
  </w:style>
  <w:style w:type="paragraph" w:styleId="Textoindependiente">
    <w:name w:val="Body Text"/>
    <w:basedOn w:val="Normal"/>
    <w:link w:val="TextoindependienteCar"/>
    <w:uiPriority w:val="99"/>
    <w:unhideWhenUsed/>
    <w:rsid w:val="00BC4120"/>
    <w:pPr>
      <w:spacing w:after="120"/>
    </w:pPr>
  </w:style>
  <w:style w:type="character" w:customStyle="1" w:styleId="TextoindependienteCar">
    <w:name w:val="Texto independiente Car"/>
    <w:basedOn w:val="Fuentedeprrafopredeter"/>
    <w:link w:val="Textoindependiente"/>
    <w:uiPriority w:val="99"/>
    <w:rsid w:val="00BC4120"/>
    <w:rPr>
      <w:rFonts w:ascii="Times New Roman" w:eastAsia="Times New Roman" w:hAnsi="Times New Roman" w:cs="Times New Roman"/>
      <w:sz w:val="20"/>
      <w:szCs w:val="20"/>
      <w:lang w:eastAsia="es-MX"/>
    </w:rPr>
  </w:style>
  <w:style w:type="character" w:customStyle="1" w:styleId="Ttulo1Car">
    <w:name w:val="Título 1 Car"/>
    <w:basedOn w:val="Fuentedeprrafopredeter"/>
    <w:link w:val="Ttulo1"/>
    <w:uiPriority w:val="9"/>
    <w:rsid w:val="00B22AB1"/>
    <w:rPr>
      <w:rFonts w:asciiTheme="majorHAnsi" w:eastAsiaTheme="majorEastAsia" w:hAnsiTheme="majorHAnsi" w:cstheme="majorBidi"/>
      <w:color w:val="365F91" w:themeColor="accent1" w:themeShade="BF"/>
      <w:sz w:val="32"/>
      <w:szCs w:val="32"/>
      <w:lang w:eastAsia="es-MX"/>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qFormat/>
    <w:rsid w:val="001E05E3"/>
    <w:pPr>
      <w:jc w:val="both"/>
    </w:pPr>
    <w:rPr>
      <w:rFonts w:asciiTheme="minorHAnsi" w:eastAsiaTheme="minorHAnsi" w:hAnsiTheme="minorHAnsi" w:cstheme="minorBidi"/>
      <w:sz w:val="22"/>
      <w:szCs w:val="22"/>
      <w:vertAlign w:val="superscript"/>
      <w:lang w:eastAsia="en-US"/>
    </w:rPr>
  </w:style>
  <w:style w:type="paragraph" w:customStyle="1" w:styleId="corte6cintilloypie">
    <w:name w:val="corte6 cintillo y pie"/>
    <w:basedOn w:val="Normal"/>
    <w:rsid w:val="00377011"/>
    <w:pPr>
      <w:jc w:val="right"/>
    </w:pPr>
    <w:rPr>
      <w:rFonts w:ascii="Arial" w:eastAsia="Calibri" w:hAnsi="Arial"/>
      <w:b/>
      <w:caps/>
      <w:sz w:val="24"/>
      <w:szCs w:val="22"/>
      <w:lang w:eastAsia="en-US"/>
    </w:rPr>
  </w:style>
  <w:style w:type="character" w:styleId="Mencinsinresolver">
    <w:name w:val="Unresolved Mention"/>
    <w:basedOn w:val="Fuentedeprrafopredeter"/>
    <w:uiPriority w:val="99"/>
    <w:semiHidden/>
    <w:unhideWhenUsed/>
    <w:rsid w:val="00722793"/>
    <w:rPr>
      <w:color w:val="605E5C"/>
      <w:shd w:val="clear" w:color="auto" w:fill="E1DFDD"/>
    </w:rPr>
  </w:style>
  <w:style w:type="character" w:styleId="Hipervnculovisitado">
    <w:name w:val="FollowedHyperlink"/>
    <w:basedOn w:val="Fuentedeprrafopredeter"/>
    <w:uiPriority w:val="99"/>
    <w:semiHidden/>
    <w:unhideWhenUsed/>
    <w:rsid w:val="00D809CE"/>
    <w:rPr>
      <w:color w:val="800080" w:themeColor="followedHyperlink"/>
      <w:u w:val="single"/>
    </w:rPr>
  </w:style>
  <w:style w:type="character" w:customStyle="1" w:styleId="Ttulo4Car">
    <w:name w:val="Título 4 Car"/>
    <w:basedOn w:val="Fuentedeprrafopredeter"/>
    <w:link w:val="Ttulo4"/>
    <w:uiPriority w:val="9"/>
    <w:semiHidden/>
    <w:rsid w:val="00BD49DB"/>
    <w:rPr>
      <w:rFonts w:asciiTheme="majorHAnsi" w:eastAsiaTheme="majorEastAsia" w:hAnsiTheme="majorHAnsi" w:cstheme="majorBidi"/>
      <w:i/>
      <w:iCs/>
      <w:color w:val="365F91" w:themeColor="accent1" w:themeShade="BF"/>
      <w:sz w:val="20"/>
      <w:szCs w:val="20"/>
      <w:lang w:eastAsia="es-MX"/>
    </w:rPr>
  </w:style>
  <w:style w:type="paragraph" w:styleId="NormalWeb">
    <w:name w:val="Normal (Web)"/>
    <w:basedOn w:val="Normal"/>
    <w:uiPriority w:val="99"/>
    <w:semiHidden/>
    <w:unhideWhenUsed/>
    <w:rsid w:val="00D43E79"/>
    <w:rPr>
      <w:sz w:val="24"/>
      <w:szCs w:val="24"/>
    </w:rPr>
  </w:style>
  <w:style w:type="character" w:customStyle="1" w:styleId="country-flagcountryflag5jw6u">
    <w:name w:val="country-flag_countryflag__5jw6u"/>
    <w:basedOn w:val="Fuentedeprrafopredeter"/>
    <w:rsid w:val="00D62A07"/>
  </w:style>
  <w:style w:type="character" w:customStyle="1" w:styleId="d-inline-block">
    <w:name w:val="d-inline-block"/>
    <w:basedOn w:val="Fuentedeprrafopredeter"/>
    <w:rsid w:val="00D62A07"/>
  </w:style>
  <w:style w:type="paragraph" w:customStyle="1" w:styleId="citaley">
    <w:name w:val="cita ley"/>
    <w:basedOn w:val="Normal"/>
    <w:link w:val="citaleyCar"/>
    <w:qFormat/>
    <w:rsid w:val="00C9237A"/>
    <w:pPr>
      <w:spacing w:after="200"/>
      <w:ind w:left="709" w:right="708"/>
      <w:jc w:val="both"/>
    </w:pPr>
    <w:rPr>
      <w:rFonts w:ascii="Univers" w:eastAsia="Calibri" w:hAnsi="Univers"/>
      <w:b/>
      <w:sz w:val="28"/>
      <w:szCs w:val="28"/>
      <w:lang w:val="x-none" w:eastAsia="en-US"/>
    </w:rPr>
  </w:style>
  <w:style w:type="character" w:customStyle="1" w:styleId="citaleyCar">
    <w:name w:val="cita ley Car"/>
    <w:link w:val="citaley"/>
    <w:rsid w:val="00C9237A"/>
    <w:rPr>
      <w:rFonts w:ascii="Univers" w:eastAsia="Calibri" w:hAnsi="Univers" w:cs="Times New Roman"/>
      <w:b/>
      <w:sz w:val="28"/>
      <w:szCs w:val="28"/>
      <w:lang w:val="x-none"/>
    </w:rPr>
  </w:style>
  <w:style w:type="paragraph" w:customStyle="1" w:styleId="CORTE4NORMAL">
    <w:name w:val="CORTE 4 NORMAL"/>
    <w:basedOn w:val="Normal"/>
    <w:qFormat/>
    <w:rsid w:val="00CB5887"/>
    <w:pPr>
      <w:spacing w:line="360" w:lineRule="auto"/>
      <w:ind w:firstLine="851"/>
      <w:jc w:val="both"/>
    </w:pPr>
    <w:rPr>
      <w:rFonts w:ascii="Arial" w:eastAsia="Calibri" w:hAnsi="Arial" w:cs="Arial"/>
      <w:sz w:val="28"/>
      <w:szCs w:val="22"/>
      <w:lang w:eastAsia="en-US"/>
    </w:rPr>
  </w:style>
  <w:style w:type="paragraph" w:customStyle="1" w:styleId="Default">
    <w:name w:val="Default"/>
    <w:rsid w:val="005E3CE1"/>
    <w:pPr>
      <w:autoSpaceDE w:val="0"/>
      <w:autoSpaceDN w:val="0"/>
      <w:adjustRightInd w:val="0"/>
      <w:spacing w:after="0" w:line="240" w:lineRule="auto"/>
    </w:pPr>
    <w:rPr>
      <w:rFonts w:ascii="Arial" w:hAnsi="Arial" w:cs="Arial"/>
      <w:color w:val="000000"/>
      <w:sz w:val="24"/>
      <w:szCs w:val="24"/>
    </w:rPr>
  </w:style>
  <w:style w:type="character" w:customStyle="1" w:styleId="Ttulo2Car">
    <w:name w:val="Título 2 Car"/>
    <w:basedOn w:val="Fuentedeprrafopredeter"/>
    <w:link w:val="Ttulo2"/>
    <w:uiPriority w:val="9"/>
    <w:rsid w:val="00EE0BF6"/>
    <w:rPr>
      <w:rFonts w:asciiTheme="majorHAnsi" w:eastAsiaTheme="majorEastAsia" w:hAnsiTheme="majorHAnsi" w:cstheme="majorBidi"/>
      <w:color w:val="365F91" w:themeColor="accent1" w:themeShade="BF"/>
      <w:sz w:val="26"/>
      <w:szCs w:val="26"/>
      <w:lang w:eastAsia="es-MX"/>
    </w:rPr>
  </w:style>
  <w:style w:type="paragraph" w:customStyle="1" w:styleId="temp">
    <w:name w:val="temp"/>
    <w:basedOn w:val="Normal"/>
    <w:rsid w:val="00544B4C"/>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7698">
      <w:bodyDiv w:val="1"/>
      <w:marLeft w:val="0"/>
      <w:marRight w:val="0"/>
      <w:marTop w:val="0"/>
      <w:marBottom w:val="0"/>
      <w:divBdr>
        <w:top w:val="none" w:sz="0" w:space="0" w:color="auto"/>
        <w:left w:val="none" w:sz="0" w:space="0" w:color="auto"/>
        <w:bottom w:val="none" w:sz="0" w:space="0" w:color="auto"/>
        <w:right w:val="none" w:sz="0" w:space="0" w:color="auto"/>
      </w:divBdr>
    </w:div>
    <w:div w:id="3094968">
      <w:bodyDiv w:val="1"/>
      <w:marLeft w:val="0"/>
      <w:marRight w:val="0"/>
      <w:marTop w:val="0"/>
      <w:marBottom w:val="0"/>
      <w:divBdr>
        <w:top w:val="none" w:sz="0" w:space="0" w:color="auto"/>
        <w:left w:val="none" w:sz="0" w:space="0" w:color="auto"/>
        <w:bottom w:val="none" w:sz="0" w:space="0" w:color="auto"/>
        <w:right w:val="none" w:sz="0" w:space="0" w:color="auto"/>
      </w:divBdr>
    </w:div>
    <w:div w:id="8146124">
      <w:bodyDiv w:val="1"/>
      <w:marLeft w:val="0"/>
      <w:marRight w:val="0"/>
      <w:marTop w:val="0"/>
      <w:marBottom w:val="0"/>
      <w:divBdr>
        <w:top w:val="none" w:sz="0" w:space="0" w:color="auto"/>
        <w:left w:val="none" w:sz="0" w:space="0" w:color="auto"/>
        <w:bottom w:val="none" w:sz="0" w:space="0" w:color="auto"/>
        <w:right w:val="none" w:sz="0" w:space="0" w:color="auto"/>
      </w:divBdr>
    </w:div>
    <w:div w:id="18506066">
      <w:bodyDiv w:val="1"/>
      <w:marLeft w:val="0"/>
      <w:marRight w:val="0"/>
      <w:marTop w:val="0"/>
      <w:marBottom w:val="0"/>
      <w:divBdr>
        <w:top w:val="none" w:sz="0" w:space="0" w:color="auto"/>
        <w:left w:val="none" w:sz="0" w:space="0" w:color="auto"/>
        <w:bottom w:val="none" w:sz="0" w:space="0" w:color="auto"/>
        <w:right w:val="none" w:sz="0" w:space="0" w:color="auto"/>
      </w:divBdr>
    </w:div>
    <w:div w:id="21174813">
      <w:bodyDiv w:val="1"/>
      <w:marLeft w:val="0"/>
      <w:marRight w:val="0"/>
      <w:marTop w:val="0"/>
      <w:marBottom w:val="0"/>
      <w:divBdr>
        <w:top w:val="none" w:sz="0" w:space="0" w:color="auto"/>
        <w:left w:val="none" w:sz="0" w:space="0" w:color="auto"/>
        <w:bottom w:val="none" w:sz="0" w:space="0" w:color="auto"/>
        <w:right w:val="none" w:sz="0" w:space="0" w:color="auto"/>
      </w:divBdr>
    </w:div>
    <w:div w:id="35276454">
      <w:bodyDiv w:val="1"/>
      <w:marLeft w:val="0"/>
      <w:marRight w:val="0"/>
      <w:marTop w:val="0"/>
      <w:marBottom w:val="0"/>
      <w:divBdr>
        <w:top w:val="none" w:sz="0" w:space="0" w:color="auto"/>
        <w:left w:val="none" w:sz="0" w:space="0" w:color="auto"/>
        <w:bottom w:val="none" w:sz="0" w:space="0" w:color="auto"/>
        <w:right w:val="none" w:sz="0" w:space="0" w:color="auto"/>
      </w:divBdr>
    </w:div>
    <w:div w:id="36710542">
      <w:bodyDiv w:val="1"/>
      <w:marLeft w:val="0"/>
      <w:marRight w:val="0"/>
      <w:marTop w:val="0"/>
      <w:marBottom w:val="0"/>
      <w:divBdr>
        <w:top w:val="none" w:sz="0" w:space="0" w:color="auto"/>
        <w:left w:val="none" w:sz="0" w:space="0" w:color="auto"/>
        <w:bottom w:val="none" w:sz="0" w:space="0" w:color="auto"/>
        <w:right w:val="none" w:sz="0" w:space="0" w:color="auto"/>
      </w:divBdr>
    </w:div>
    <w:div w:id="51584264">
      <w:bodyDiv w:val="1"/>
      <w:marLeft w:val="0"/>
      <w:marRight w:val="0"/>
      <w:marTop w:val="0"/>
      <w:marBottom w:val="0"/>
      <w:divBdr>
        <w:top w:val="none" w:sz="0" w:space="0" w:color="auto"/>
        <w:left w:val="none" w:sz="0" w:space="0" w:color="auto"/>
        <w:bottom w:val="none" w:sz="0" w:space="0" w:color="auto"/>
        <w:right w:val="none" w:sz="0" w:space="0" w:color="auto"/>
      </w:divBdr>
    </w:div>
    <w:div w:id="51926133">
      <w:bodyDiv w:val="1"/>
      <w:marLeft w:val="0"/>
      <w:marRight w:val="0"/>
      <w:marTop w:val="0"/>
      <w:marBottom w:val="0"/>
      <w:divBdr>
        <w:top w:val="none" w:sz="0" w:space="0" w:color="auto"/>
        <w:left w:val="none" w:sz="0" w:space="0" w:color="auto"/>
        <w:bottom w:val="none" w:sz="0" w:space="0" w:color="auto"/>
        <w:right w:val="none" w:sz="0" w:space="0" w:color="auto"/>
      </w:divBdr>
    </w:div>
    <w:div w:id="67773511">
      <w:bodyDiv w:val="1"/>
      <w:marLeft w:val="0"/>
      <w:marRight w:val="0"/>
      <w:marTop w:val="0"/>
      <w:marBottom w:val="0"/>
      <w:divBdr>
        <w:top w:val="none" w:sz="0" w:space="0" w:color="auto"/>
        <w:left w:val="none" w:sz="0" w:space="0" w:color="auto"/>
        <w:bottom w:val="none" w:sz="0" w:space="0" w:color="auto"/>
        <w:right w:val="none" w:sz="0" w:space="0" w:color="auto"/>
      </w:divBdr>
    </w:div>
    <w:div w:id="121118240">
      <w:bodyDiv w:val="1"/>
      <w:marLeft w:val="0"/>
      <w:marRight w:val="0"/>
      <w:marTop w:val="0"/>
      <w:marBottom w:val="0"/>
      <w:divBdr>
        <w:top w:val="none" w:sz="0" w:space="0" w:color="auto"/>
        <w:left w:val="none" w:sz="0" w:space="0" w:color="auto"/>
        <w:bottom w:val="none" w:sz="0" w:space="0" w:color="auto"/>
        <w:right w:val="none" w:sz="0" w:space="0" w:color="auto"/>
      </w:divBdr>
    </w:div>
    <w:div w:id="126094699">
      <w:bodyDiv w:val="1"/>
      <w:marLeft w:val="0"/>
      <w:marRight w:val="0"/>
      <w:marTop w:val="0"/>
      <w:marBottom w:val="0"/>
      <w:divBdr>
        <w:top w:val="none" w:sz="0" w:space="0" w:color="auto"/>
        <w:left w:val="none" w:sz="0" w:space="0" w:color="auto"/>
        <w:bottom w:val="none" w:sz="0" w:space="0" w:color="auto"/>
        <w:right w:val="none" w:sz="0" w:space="0" w:color="auto"/>
      </w:divBdr>
    </w:div>
    <w:div w:id="129443322">
      <w:bodyDiv w:val="1"/>
      <w:marLeft w:val="0"/>
      <w:marRight w:val="0"/>
      <w:marTop w:val="0"/>
      <w:marBottom w:val="0"/>
      <w:divBdr>
        <w:top w:val="none" w:sz="0" w:space="0" w:color="auto"/>
        <w:left w:val="none" w:sz="0" w:space="0" w:color="auto"/>
        <w:bottom w:val="none" w:sz="0" w:space="0" w:color="auto"/>
        <w:right w:val="none" w:sz="0" w:space="0" w:color="auto"/>
      </w:divBdr>
    </w:div>
    <w:div w:id="132843008">
      <w:bodyDiv w:val="1"/>
      <w:marLeft w:val="0"/>
      <w:marRight w:val="0"/>
      <w:marTop w:val="0"/>
      <w:marBottom w:val="0"/>
      <w:divBdr>
        <w:top w:val="none" w:sz="0" w:space="0" w:color="auto"/>
        <w:left w:val="none" w:sz="0" w:space="0" w:color="auto"/>
        <w:bottom w:val="none" w:sz="0" w:space="0" w:color="auto"/>
        <w:right w:val="none" w:sz="0" w:space="0" w:color="auto"/>
      </w:divBdr>
    </w:div>
    <w:div w:id="133647388">
      <w:bodyDiv w:val="1"/>
      <w:marLeft w:val="0"/>
      <w:marRight w:val="0"/>
      <w:marTop w:val="0"/>
      <w:marBottom w:val="0"/>
      <w:divBdr>
        <w:top w:val="none" w:sz="0" w:space="0" w:color="auto"/>
        <w:left w:val="none" w:sz="0" w:space="0" w:color="auto"/>
        <w:bottom w:val="none" w:sz="0" w:space="0" w:color="auto"/>
        <w:right w:val="none" w:sz="0" w:space="0" w:color="auto"/>
      </w:divBdr>
    </w:div>
    <w:div w:id="138570813">
      <w:bodyDiv w:val="1"/>
      <w:marLeft w:val="0"/>
      <w:marRight w:val="0"/>
      <w:marTop w:val="0"/>
      <w:marBottom w:val="0"/>
      <w:divBdr>
        <w:top w:val="none" w:sz="0" w:space="0" w:color="auto"/>
        <w:left w:val="none" w:sz="0" w:space="0" w:color="auto"/>
        <w:bottom w:val="none" w:sz="0" w:space="0" w:color="auto"/>
        <w:right w:val="none" w:sz="0" w:space="0" w:color="auto"/>
      </w:divBdr>
    </w:div>
    <w:div w:id="149173364">
      <w:bodyDiv w:val="1"/>
      <w:marLeft w:val="0"/>
      <w:marRight w:val="0"/>
      <w:marTop w:val="0"/>
      <w:marBottom w:val="0"/>
      <w:divBdr>
        <w:top w:val="none" w:sz="0" w:space="0" w:color="auto"/>
        <w:left w:val="none" w:sz="0" w:space="0" w:color="auto"/>
        <w:bottom w:val="none" w:sz="0" w:space="0" w:color="auto"/>
        <w:right w:val="none" w:sz="0" w:space="0" w:color="auto"/>
      </w:divBdr>
    </w:div>
    <w:div w:id="155658974">
      <w:bodyDiv w:val="1"/>
      <w:marLeft w:val="0"/>
      <w:marRight w:val="0"/>
      <w:marTop w:val="0"/>
      <w:marBottom w:val="0"/>
      <w:divBdr>
        <w:top w:val="none" w:sz="0" w:space="0" w:color="auto"/>
        <w:left w:val="none" w:sz="0" w:space="0" w:color="auto"/>
        <w:bottom w:val="none" w:sz="0" w:space="0" w:color="auto"/>
        <w:right w:val="none" w:sz="0" w:space="0" w:color="auto"/>
      </w:divBdr>
    </w:div>
    <w:div w:id="165023954">
      <w:bodyDiv w:val="1"/>
      <w:marLeft w:val="0"/>
      <w:marRight w:val="0"/>
      <w:marTop w:val="0"/>
      <w:marBottom w:val="0"/>
      <w:divBdr>
        <w:top w:val="none" w:sz="0" w:space="0" w:color="auto"/>
        <w:left w:val="none" w:sz="0" w:space="0" w:color="auto"/>
        <w:bottom w:val="none" w:sz="0" w:space="0" w:color="auto"/>
        <w:right w:val="none" w:sz="0" w:space="0" w:color="auto"/>
      </w:divBdr>
    </w:div>
    <w:div w:id="168763481">
      <w:bodyDiv w:val="1"/>
      <w:marLeft w:val="0"/>
      <w:marRight w:val="0"/>
      <w:marTop w:val="0"/>
      <w:marBottom w:val="0"/>
      <w:divBdr>
        <w:top w:val="none" w:sz="0" w:space="0" w:color="auto"/>
        <w:left w:val="none" w:sz="0" w:space="0" w:color="auto"/>
        <w:bottom w:val="none" w:sz="0" w:space="0" w:color="auto"/>
        <w:right w:val="none" w:sz="0" w:space="0" w:color="auto"/>
      </w:divBdr>
      <w:divsChild>
        <w:div w:id="1758670745">
          <w:marLeft w:val="0"/>
          <w:marRight w:val="0"/>
          <w:marTop w:val="0"/>
          <w:marBottom w:val="0"/>
          <w:divBdr>
            <w:top w:val="none" w:sz="0" w:space="0" w:color="auto"/>
            <w:left w:val="none" w:sz="0" w:space="0" w:color="auto"/>
            <w:bottom w:val="none" w:sz="0" w:space="0" w:color="auto"/>
            <w:right w:val="none" w:sz="0" w:space="0" w:color="auto"/>
          </w:divBdr>
          <w:divsChild>
            <w:div w:id="310988168">
              <w:marLeft w:val="0"/>
              <w:marRight w:val="0"/>
              <w:marTop w:val="0"/>
              <w:marBottom w:val="0"/>
              <w:divBdr>
                <w:top w:val="none" w:sz="0" w:space="0" w:color="auto"/>
                <w:left w:val="none" w:sz="0" w:space="0" w:color="auto"/>
                <w:bottom w:val="none" w:sz="0" w:space="0" w:color="auto"/>
                <w:right w:val="none" w:sz="0" w:space="0" w:color="auto"/>
              </w:divBdr>
              <w:divsChild>
                <w:div w:id="311446217">
                  <w:marLeft w:val="0"/>
                  <w:marRight w:val="0"/>
                  <w:marTop w:val="0"/>
                  <w:marBottom w:val="0"/>
                  <w:divBdr>
                    <w:top w:val="none" w:sz="0" w:space="0" w:color="auto"/>
                    <w:left w:val="none" w:sz="0" w:space="0" w:color="auto"/>
                    <w:bottom w:val="none" w:sz="0" w:space="0" w:color="auto"/>
                    <w:right w:val="none" w:sz="0" w:space="0" w:color="auto"/>
                  </w:divBdr>
                  <w:divsChild>
                    <w:div w:id="1659378710">
                      <w:marLeft w:val="0"/>
                      <w:marRight w:val="0"/>
                      <w:marTop w:val="0"/>
                      <w:marBottom w:val="0"/>
                      <w:divBdr>
                        <w:top w:val="single" w:sz="2" w:space="0" w:color="E2E2E2"/>
                        <w:left w:val="single" w:sz="2" w:space="15" w:color="E2E2E2"/>
                        <w:bottom w:val="single" w:sz="2" w:space="0" w:color="E2E2E2"/>
                        <w:right w:val="single" w:sz="2" w:space="15" w:color="E2E2E2"/>
                      </w:divBdr>
                      <w:divsChild>
                        <w:div w:id="1175268224">
                          <w:marLeft w:val="0"/>
                          <w:marRight w:val="0"/>
                          <w:marTop w:val="0"/>
                          <w:marBottom w:val="0"/>
                          <w:divBdr>
                            <w:top w:val="none" w:sz="0" w:space="0" w:color="auto"/>
                            <w:left w:val="none" w:sz="0" w:space="0" w:color="auto"/>
                            <w:bottom w:val="none" w:sz="0" w:space="0" w:color="auto"/>
                            <w:right w:val="none" w:sz="0" w:space="0" w:color="auto"/>
                          </w:divBdr>
                          <w:divsChild>
                            <w:div w:id="326445337">
                              <w:marLeft w:val="0"/>
                              <w:marRight w:val="0"/>
                              <w:marTop w:val="0"/>
                              <w:marBottom w:val="0"/>
                              <w:divBdr>
                                <w:top w:val="none" w:sz="0" w:space="0" w:color="auto"/>
                                <w:left w:val="none" w:sz="0" w:space="0" w:color="auto"/>
                                <w:bottom w:val="none" w:sz="0" w:space="0" w:color="auto"/>
                                <w:right w:val="none" w:sz="0" w:space="0" w:color="auto"/>
                              </w:divBdr>
                              <w:divsChild>
                                <w:div w:id="83503197">
                                  <w:marLeft w:val="0"/>
                                  <w:marRight w:val="0"/>
                                  <w:marTop w:val="0"/>
                                  <w:marBottom w:val="0"/>
                                  <w:divBdr>
                                    <w:top w:val="single" w:sz="6" w:space="0" w:color="DDDDDD"/>
                                    <w:left w:val="single" w:sz="6" w:space="8" w:color="DDDDDD"/>
                                    <w:bottom w:val="single" w:sz="6" w:space="8" w:color="DDDDDD"/>
                                    <w:right w:val="single" w:sz="6" w:space="8" w:color="DDDDDD"/>
                                  </w:divBdr>
                                  <w:divsChild>
                                    <w:div w:id="335427464">
                                      <w:marLeft w:val="0"/>
                                      <w:marRight w:val="0"/>
                                      <w:marTop w:val="0"/>
                                      <w:marBottom w:val="0"/>
                                      <w:divBdr>
                                        <w:top w:val="none" w:sz="0" w:space="0" w:color="auto"/>
                                        <w:left w:val="none" w:sz="0" w:space="0" w:color="auto"/>
                                        <w:bottom w:val="none" w:sz="0" w:space="0" w:color="auto"/>
                                        <w:right w:val="none" w:sz="0" w:space="0" w:color="auto"/>
                                      </w:divBdr>
                                      <w:divsChild>
                                        <w:div w:id="107967707">
                                          <w:marLeft w:val="0"/>
                                          <w:marRight w:val="0"/>
                                          <w:marTop w:val="0"/>
                                          <w:marBottom w:val="0"/>
                                          <w:divBdr>
                                            <w:top w:val="none" w:sz="0" w:space="0" w:color="auto"/>
                                            <w:left w:val="none" w:sz="0" w:space="0" w:color="auto"/>
                                            <w:bottom w:val="none" w:sz="0" w:space="0" w:color="auto"/>
                                            <w:right w:val="none" w:sz="0" w:space="0" w:color="auto"/>
                                          </w:divBdr>
                                          <w:divsChild>
                                            <w:div w:id="1763406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8835442">
      <w:bodyDiv w:val="1"/>
      <w:marLeft w:val="0"/>
      <w:marRight w:val="0"/>
      <w:marTop w:val="0"/>
      <w:marBottom w:val="0"/>
      <w:divBdr>
        <w:top w:val="none" w:sz="0" w:space="0" w:color="auto"/>
        <w:left w:val="none" w:sz="0" w:space="0" w:color="auto"/>
        <w:bottom w:val="none" w:sz="0" w:space="0" w:color="auto"/>
        <w:right w:val="none" w:sz="0" w:space="0" w:color="auto"/>
      </w:divBdr>
    </w:div>
    <w:div w:id="173151331">
      <w:bodyDiv w:val="1"/>
      <w:marLeft w:val="0"/>
      <w:marRight w:val="0"/>
      <w:marTop w:val="0"/>
      <w:marBottom w:val="0"/>
      <w:divBdr>
        <w:top w:val="none" w:sz="0" w:space="0" w:color="auto"/>
        <w:left w:val="none" w:sz="0" w:space="0" w:color="auto"/>
        <w:bottom w:val="none" w:sz="0" w:space="0" w:color="auto"/>
        <w:right w:val="none" w:sz="0" w:space="0" w:color="auto"/>
      </w:divBdr>
    </w:div>
    <w:div w:id="191191850">
      <w:bodyDiv w:val="1"/>
      <w:marLeft w:val="0"/>
      <w:marRight w:val="0"/>
      <w:marTop w:val="0"/>
      <w:marBottom w:val="0"/>
      <w:divBdr>
        <w:top w:val="none" w:sz="0" w:space="0" w:color="auto"/>
        <w:left w:val="none" w:sz="0" w:space="0" w:color="auto"/>
        <w:bottom w:val="none" w:sz="0" w:space="0" w:color="auto"/>
        <w:right w:val="none" w:sz="0" w:space="0" w:color="auto"/>
      </w:divBdr>
    </w:div>
    <w:div w:id="192228132">
      <w:bodyDiv w:val="1"/>
      <w:marLeft w:val="0"/>
      <w:marRight w:val="0"/>
      <w:marTop w:val="0"/>
      <w:marBottom w:val="0"/>
      <w:divBdr>
        <w:top w:val="none" w:sz="0" w:space="0" w:color="auto"/>
        <w:left w:val="none" w:sz="0" w:space="0" w:color="auto"/>
        <w:bottom w:val="none" w:sz="0" w:space="0" w:color="auto"/>
        <w:right w:val="none" w:sz="0" w:space="0" w:color="auto"/>
      </w:divBdr>
    </w:div>
    <w:div w:id="198511075">
      <w:bodyDiv w:val="1"/>
      <w:marLeft w:val="0"/>
      <w:marRight w:val="0"/>
      <w:marTop w:val="0"/>
      <w:marBottom w:val="0"/>
      <w:divBdr>
        <w:top w:val="none" w:sz="0" w:space="0" w:color="auto"/>
        <w:left w:val="none" w:sz="0" w:space="0" w:color="auto"/>
        <w:bottom w:val="none" w:sz="0" w:space="0" w:color="auto"/>
        <w:right w:val="none" w:sz="0" w:space="0" w:color="auto"/>
      </w:divBdr>
    </w:div>
    <w:div w:id="201403640">
      <w:bodyDiv w:val="1"/>
      <w:marLeft w:val="0"/>
      <w:marRight w:val="0"/>
      <w:marTop w:val="0"/>
      <w:marBottom w:val="0"/>
      <w:divBdr>
        <w:top w:val="none" w:sz="0" w:space="0" w:color="auto"/>
        <w:left w:val="none" w:sz="0" w:space="0" w:color="auto"/>
        <w:bottom w:val="none" w:sz="0" w:space="0" w:color="auto"/>
        <w:right w:val="none" w:sz="0" w:space="0" w:color="auto"/>
      </w:divBdr>
    </w:div>
    <w:div w:id="236978513">
      <w:bodyDiv w:val="1"/>
      <w:marLeft w:val="0"/>
      <w:marRight w:val="0"/>
      <w:marTop w:val="0"/>
      <w:marBottom w:val="0"/>
      <w:divBdr>
        <w:top w:val="none" w:sz="0" w:space="0" w:color="auto"/>
        <w:left w:val="none" w:sz="0" w:space="0" w:color="auto"/>
        <w:bottom w:val="none" w:sz="0" w:space="0" w:color="auto"/>
        <w:right w:val="none" w:sz="0" w:space="0" w:color="auto"/>
      </w:divBdr>
    </w:div>
    <w:div w:id="254289110">
      <w:bodyDiv w:val="1"/>
      <w:marLeft w:val="0"/>
      <w:marRight w:val="0"/>
      <w:marTop w:val="0"/>
      <w:marBottom w:val="0"/>
      <w:divBdr>
        <w:top w:val="none" w:sz="0" w:space="0" w:color="auto"/>
        <w:left w:val="none" w:sz="0" w:space="0" w:color="auto"/>
        <w:bottom w:val="none" w:sz="0" w:space="0" w:color="auto"/>
        <w:right w:val="none" w:sz="0" w:space="0" w:color="auto"/>
      </w:divBdr>
    </w:div>
    <w:div w:id="267473924">
      <w:bodyDiv w:val="1"/>
      <w:marLeft w:val="0"/>
      <w:marRight w:val="0"/>
      <w:marTop w:val="0"/>
      <w:marBottom w:val="0"/>
      <w:divBdr>
        <w:top w:val="none" w:sz="0" w:space="0" w:color="auto"/>
        <w:left w:val="none" w:sz="0" w:space="0" w:color="auto"/>
        <w:bottom w:val="none" w:sz="0" w:space="0" w:color="auto"/>
        <w:right w:val="none" w:sz="0" w:space="0" w:color="auto"/>
      </w:divBdr>
    </w:div>
    <w:div w:id="268122690">
      <w:bodyDiv w:val="1"/>
      <w:marLeft w:val="0"/>
      <w:marRight w:val="0"/>
      <w:marTop w:val="0"/>
      <w:marBottom w:val="0"/>
      <w:divBdr>
        <w:top w:val="none" w:sz="0" w:space="0" w:color="auto"/>
        <w:left w:val="none" w:sz="0" w:space="0" w:color="auto"/>
        <w:bottom w:val="none" w:sz="0" w:space="0" w:color="auto"/>
        <w:right w:val="none" w:sz="0" w:space="0" w:color="auto"/>
      </w:divBdr>
      <w:divsChild>
        <w:div w:id="1090085235">
          <w:marLeft w:val="0"/>
          <w:marRight w:val="0"/>
          <w:marTop w:val="0"/>
          <w:marBottom w:val="0"/>
          <w:divBdr>
            <w:top w:val="none" w:sz="0" w:space="0" w:color="auto"/>
            <w:left w:val="none" w:sz="0" w:space="0" w:color="auto"/>
            <w:bottom w:val="none" w:sz="0" w:space="0" w:color="auto"/>
            <w:right w:val="none" w:sz="0" w:space="0" w:color="auto"/>
          </w:divBdr>
        </w:div>
      </w:divsChild>
    </w:div>
    <w:div w:id="271209843">
      <w:bodyDiv w:val="1"/>
      <w:marLeft w:val="0"/>
      <w:marRight w:val="0"/>
      <w:marTop w:val="0"/>
      <w:marBottom w:val="0"/>
      <w:divBdr>
        <w:top w:val="none" w:sz="0" w:space="0" w:color="auto"/>
        <w:left w:val="none" w:sz="0" w:space="0" w:color="auto"/>
        <w:bottom w:val="none" w:sz="0" w:space="0" w:color="auto"/>
        <w:right w:val="none" w:sz="0" w:space="0" w:color="auto"/>
      </w:divBdr>
    </w:div>
    <w:div w:id="288558574">
      <w:bodyDiv w:val="1"/>
      <w:marLeft w:val="0"/>
      <w:marRight w:val="0"/>
      <w:marTop w:val="0"/>
      <w:marBottom w:val="0"/>
      <w:divBdr>
        <w:top w:val="none" w:sz="0" w:space="0" w:color="auto"/>
        <w:left w:val="none" w:sz="0" w:space="0" w:color="auto"/>
        <w:bottom w:val="none" w:sz="0" w:space="0" w:color="auto"/>
        <w:right w:val="none" w:sz="0" w:space="0" w:color="auto"/>
      </w:divBdr>
    </w:div>
    <w:div w:id="323899062">
      <w:bodyDiv w:val="1"/>
      <w:marLeft w:val="0"/>
      <w:marRight w:val="0"/>
      <w:marTop w:val="0"/>
      <w:marBottom w:val="0"/>
      <w:divBdr>
        <w:top w:val="none" w:sz="0" w:space="0" w:color="auto"/>
        <w:left w:val="none" w:sz="0" w:space="0" w:color="auto"/>
        <w:bottom w:val="none" w:sz="0" w:space="0" w:color="auto"/>
        <w:right w:val="none" w:sz="0" w:space="0" w:color="auto"/>
      </w:divBdr>
      <w:divsChild>
        <w:div w:id="1348487791">
          <w:marLeft w:val="0"/>
          <w:marRight w:val="0"/>
          <w:marTop w:val="0"/>
          <w:marBottom w:val="0"/>
          <w:divBdr>
            <w:top w:val="none" w:sz="0" w:space="0" w:color="auto"/>
            <w:left w:val="none" w:sz="0" w:space="0" w:color="auto"/>
            <w:bottom w:val="none" w:sz="0" w:space="0" w:color="auto"/>
            <w:right w:val="none" w:sz="0" w:space="0" w:color="auto"/>
          </w:divBdr>
          <w:divsChild>
            <w:div w:id="1116484480">
              <w:marLeft w:val="0"/>
              <w:marRight w:val="0"/>
              <w:marTop w:val="0"/>
              <w:marBottom w:val="0"/>
              <w:divBdr>
                <w:top w:val="none" w:sz="0" w:space="0" w:color="auto"/>
                <w:left w:val="none" w:sz="0" w:space="0" w:color="auto"/>
                <w:bottom w:val="none" w:sz="0" w:space="0" w:color="auto"/>
                <w:right w:val="none" w:sz="0" w:space="0" w:color="auto"/>
              </w:divBdr>
              <w:divsChild>
                <w:div w:id="1293251647">
                  <w:marLeft w:val="0"/>
                  <w:marRight w:val="0"/>
                  <w:marTop w:val="0"/>
                  <w:marBottom w:val="0"/>
                  <w:divBdr>
                    <w:top w:val="none" w:sz="0" w:space="0" w:color="auto"/>
                    <w:left w:val="none" w:sz="0" w:space="0" w:color="auto"/>
                    <w:bottom w:val="none" w:sz="0" w:space="0" w:color="auto"/>
                    <w:right w:val="none" w:sz="0" w:space="0" w:color="auto"/>
                  </w:divBdr>
                  <w:divsChild>
                    <w:div w:id="554464306">
                      <w:marLeft w:val="0"/>
                      <w:marRight w:val="0"/>
                      <w:marTop w:val="0"/>
                      <w:marBottom w:val="0"/>
                      <w:divBdr>
                        <w:top w:val="single" w:sz="2" w:space="0" w:color="E2E2E2"/>
                        <w:left w:val="single" w:sz="2" w:space="15" w:color="E2E2E2"/>
                        <w:bottom w:val="single" w:sz="2" w:space="0" w:color="E2E2E2"/>
                        <w:right w:val="single" w:sz="2" w:space="15" w:color="E2E2E2"/>
                      </w:divBdr>
                      <w:divsChild>
                        <w:div w:id="669985015">
                          <w:marLeft w:val="0"/>
                          <w:marRight w:val="0"/>
                          <w:marTop w:val="0"/>
                          <w:marBottom w:val="0"/>
                          <w:divBdr>
                            <w:top w:val="none" w:sz="0" w:space="0" w:color="auto"/>
                            <w:left w:val="none" w:sz="0" w:space="0" w:color="auto"/>
                            <w:bottom w:val="none" w:sz="0" w:space="0" w:color="auto"/>
                            <w:right w:val="none" w:sz="0" w:space="0" w:color="auto"/>
                          </w:divBdr>
                          <w:divsChild>
                            <w:div w:id="696734406">
                              <w:marLeft w:val="0"/>
                              <w:marRight w:val="0"/>
                              <w:marTop w:val="0"/>
                              <w:marBottom w:val="0"/>
                              <w:divBdr>
                                <w:top w:val="none" w:sz="0" w:space="0" w:color="auto"/>
                                <w:left w:val="none" w:sz="0" w:space="0" w:color="auto"/>
                                <w:bottom w:val="none" w:sz="0" w:space="0" w:color="auto"/>
                                <w:right w:val="none" w:sz="0" w:space="0" w:color="auto"/>
                              </w:divBdr>
                              <w:divsChild>
                                <w:div w:id="2048792789">
                                  <w:marLeft w:val="0"/>
                                  <w:marRight w:val="0"/>
                                  <w:marTop w:val="0"/>
                                  <w:marBottom w:val="0"/>
                                  <w:divBdr>
                                    <w:top w:val="single" w:sz="6" w:space="0" w:color="DDDDDD"/>
                                    <w:left w:val="single" w:sz="6" w:space="8" w:color="DDDDDD"/>
                                    <w:bottom w:val="single" w:sz="6" w:space="8" w:color="DDDDDD"/>
                                    <w:right w:val="single" w:sz="6" w:space="8" w:color="DDDDDD"/>
                                  </w:divBdr>
                                  <w:divsChild>
                                    <w:div w:id="442381656">
                                      <w:marLeft w:val="0"/>
                                      <w:marRight w:val="0"/>
                                      <w:marTop w:val="0"/>
                                      <w:marBottom w:val="0"/>
                                      <w:divBdr>
                                        <w:top w:val="none" w:sz="0" w:space="0" w:color="auto"/>
                                        <w:left w:val="none" w:sz="0" w:space="0" w:color="auto"/>
                                        <w:bottom w:val="none" w:sz="0" w:space="0" w:color="auto"/>
                                        <w:right w:val="none" w:sz="0" w:space="0" w:color="auto"/>
                                      </w:divBdr>
                                      <w:divsChild>
                                        <w:div w:id="1335692293">
                                          <w:marLeft w:val="0"/>
                                          <w:marRight w:val="0"/>
                                          <w:marTop w:val="0"/>
                                          <w:marBottom w:val="0"/>
                                          <w:divBdr>
                                            <w:top w:val="none" w:sz="0" w:space="0" w:color="auto"/>
                                            <w:left w:val="none" w:sz="0" w:space="0" w:color="auto"/>
                                            <w:bottom w:val="none" w:sz="0" w:space="0" w:color="auto"/>
                                            <w:right w:val="none" w:sz="0" w:space="0" w:color="auto"/>
                                          </w:divBdr>
                                          <w:divsChild>
                                            <w:div w:id="176504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37393698">
      <w:bodyDiv w:val="1"/>
      <w:marLeft w:val="0"/>
      <w:marRight w:val="0"/>
      <w:marTop w:val="0"/>
      <w:marBottom w:val="0"/>
      <w:divBdr>
        <w:top w:val="none" w:sz="0" w:space="0" w:color="auto"/>
        <w:left w:val="none" w:sz="0" w:space="0" w:color="auto"/>
        <w:bottom w:val="none" w:sz="0" w:space="0" w:color="auto"/>
        <w:right w:val="none" w:sz="0" w:space="0" w:color="auto"/>
      </w:divBdr>
    </w:div>
    <w:div w:id="342434240">
      <w:bodyDiv w:val="1"/>
      <w:marLeft w:val="0"/>
      <w:marRight w:val="0"/>
      <w:marTop w:val="0"/>
      <w:marBottom w:val="0"/>
      <w:divBdr>
        <w:top w:val="none" w:sz="0" w:space="0" w:color="auto"/>
        <w:left w:val="none" w:sz="0" w:space="0" w:color="auto"/>
        <w:bottom w:val="none" w:sz="0" w:space="0" w:color="auto"/>
        <w:right w:val="none" w:sz="0" w:space="0" w:color="auto"/>
      </w:divBdr>
    </w:div>
    <w:div w:id="361714366">
      <w:bodyDiv w:val="1"/>
      <w:marLeft w:val="0"/>
      <w:marRight w:val="0"/>
      <w:marTop w:val="0"/>
      <w:marBottom w:val="0"/>
      <w:divBdr>
        <w:top w:val="none" w:sz="0" w:space="0" w:color="auto"/>
        <w:left w:val="none" w:sz="0" w:space="0" w:color="auto"/>
        <w:bottom w:val="none" w:sz="0" w:space="0" w:color="auto"/>
        <w:right w:val="none" w:sz="0" w:space="0" w:color="auto"/>
      </w:divBdr>
    </w:div>
    <w:div w:id="382951818">
      <w:bodyDiv w:val="1"/>
      <w:marLeft w:val="0"/>
      <w:marRight w:val="0"/>
      <w:marTop w:val="0"/>
      <w:marBottom w:val="0"/>
      <w:divBdr>
        <w:top w:val="none" w:sz="0" w:space="0" w:color="auto"/>
        <w:left w:val="none" w:sz="0" w:space="0" w:color="auto"/>
        <w:bottom w:val="none" w:sz="0" w:space="0" w:color="auto"/>
        <w:right w:val="none" w:sz="0" w:space="0" w:color="auto"/>
      </w:divBdr>
    </w:div>
    <w:div w:id="384183023">
      <w:bodyDiv w:val="1"/>
      <w:marLeft w:val="0"/>
      <w:marRight w:val="0"/>
      <w:marTop w:val="0"/>
      <w:marBottom w:val="0"/>
      <w:divBdr>
        <w:top w:val="none" w:sz="0" w:space="0" w:color="auto"/>
        <w:left w:val="none" w:sz="0" w:space="0" w:color="auto"/>
        <w:bottom w:val="none" w:sz="0" w:space="0" w:color="auto"/>
        <w:right w:val="none" w:sz="0" w:space="0" w:color="auto"/>
      </w:divBdr>
    </w:div>
    <w:div w:id="388267684">
      <w:bodyDiv w:val="1"/>
      <w:marLeft w:val="0"/>
      <w:marRight w:val="0"/>
      <w:marTop w:val="0"/>
      <w:marBottom w:val="0"/>
      <w:divBdr>
        <w:top w:val="none" w:sz="0" w:space="0" w:color="auto"/>
        <w:left w:val="none" w:sz="0" w:space="0" w:color="auto"/>
        <w:bottom w:val="none" w:sz="0" w:space="0" w:color="auto"/>
        <w:right w:val="none" w:sz="0" w:space="0" w:color="auto"/>
      </w:divBdr>
    </w:div>
    <w:div w:id="405225309">
      <w:bodyDiv w:val="1"/>
      <w:marLeft w:val="0"/>
      <w:marRight w:val="0"/>
      <w:marTop w:val="0"/>
      <w:marBottom w:val="0"/>
      <w:divBdr>
        <w:top w:val="none" w:sz="0" w:space="0" w:color="auto"/>
        <w:left w:val="none" w:sz="0" w:space="0" w:color="auto"/>
        <w:bottom w:val="none" w:sz="0" w:space="0" w:color="auto"/>
        <w:right w:val="none" w:sz="0" w:space="0" w:color="auto"/>
      </w:divBdr>
    </w:div>
    <w:div w:id="417990796">
      <w:bodyDiv w:val="1"/>
      <w:marLeft w:val="0"/>
      <w:marRight w:val="0"/>
      <w:marTop w:val="0"/>
      <w:marBottom w:val="0"/>
      <w:divBdr>
        <w:top w:val="none" w:sz="0" w:space="0" w:color="auto"/>
        <w:left w:val="none" w:sz="0" w:space="0" w:color="auto"/>
        <w:bottom w:val="none" w:sz="0" w:space="0" w:color="auto"/>
        <w:right w:val="none" w:sz="0" w:space="0" w:color="auto"/>
      </w:divBdr>
      <w:divsChild>
        <w:div w:id="685669489">
          <w:marLeft w:val="0"/>
          <w:marRight w:val="0"/>
          <w:marTop w:val="0"/>
          <w:marBottom w:val="0"/>
          <w:divBdr>
            <w:top w:val="none" w:sz="0" w:space="0" w:color="auto"/>
            <w:left w:val="none" w:sz="0" w:space="0" w:color="auto"/>
            <w:bottom w:val="none" w:sz="0" w:space="0" w:color="auto"/>
            <w:right w:val="none" w:sz="0" w:space="0" w:color="auto"/>
          </w:divBdr>
          <w:divsChild>
            <w:div w:id="1059943046">
              <w:marLeft w:val="0"/>
              <w:marRight w:val="0"/>
              <w:marTop w:val="0"/>
              <w:marBottom w:val="0"/>
              <w:divBdr>
                <w:top w:val="none" w:sz="0" w:space="0" w:color="auto"/>
                <w:left w:val="none" w:sz="0" w:space="0" w:color="auto"/>
                <w:bottom w:val="none" w:sz="0" w:space="0" w:color="auto"/>
                <w:right w:val="none" w:sz="0" w:space="0" w:color="auto"/>
              </w:divBdr>
              <w:divsChild>
                <w:div w:id="1884974623">
                  <w:marLeft w:val="0"/>
                  <w:marRight w:val="0"/>
                  <w:marTop w:val="0"/>
                  <w:marBottom w:val="0"/>
                  <w:divBdr>
                    <w:top w:val="none" w:sz="0" w:space="0" w:color="auto"/>
                    <w:left w:val="none" w:sz="0" w:space="0" w:color="auto"/>
                    <w:bottom w:val="none" w:sz="0" w:space="0" w:color="auto"/>
                    <w:right w:val="none" w:sz="0" w:space="0" w:color="auto"/>
                  </w:divBdr>
                  <w:divsChild>
                    <w:div w:id="14237610">
                      <w:marLeft w:val="0"/>
                      <w:marRight w:val="0"/>
                      <w:marTop w:val="0"/>
                      <w:marBottom w:val="0"/>
                      <w:divBdr>
                        <w:top w:val="single" w:sz="2" w:space="0" w:color="E2E2E2"/>
                        <w:left w:val="single" w:sz="2" w:space="15" w:color="E2E2E2"/>
                        <w:bottom w:val="single" w:sz="2" w:space="0" w:color="E2E2E2"/>
                        <w:right w:val="single" w:sz="2" w:space="15" w:color="E2E2E2"/>
                      </w:divBdr>
                      <w:divsChild>
                        <w:div w:id="1102143034">
                          <w:marLeft w:val="0"/>
                          <w:marRight w:val="0"/>
                          <w:marTop w:val="0"/>
                          <w:marBottom w:val="0"/>
                          <w:divBdr>
                            <w:top w:val="none" w:sz="0" w:space="0" w:color="auto"/>
                            <w:left w:val="none" w:sz="0" w:space="0" w:color="auto"/>
                            <w:bottom w:val="none" w:sz="0" w:space="0" w:color="auto"/>
                            <w:right w:val="none" w:sz="0" w:space="0" w:color="auto"/>
                          </w:divBdr>
                          <w:divsChild>
                            <w:div w:id="660501664">
                              <w:marLeft w:val="0"/>
                              <w:marRight w:val="0"/>
                              <w:marTop w:val="0"/>
                              <w:marBottom w:val="0"/>
                              <w:divBdr>
                                <w:top w:val="none" w:sz="0" w:space="0" w:color="auto"/>
                                <w:left w:val="none" w:sz="0" w:space="0" w:color="auto"/>
                                <w:bottom w:val="none" w:sz="0" w:space="0" w:color="auto"/>
                                <w:right w:val="none" w:sz="0" w:space="0" w:color="auto"/>
                              </w:divBdr>
                              <w:divsChild>
                                <w:div w:id="433672015">
                                  <w:marLeft w:val="0"/>
                                  <w:marRight w:val="0"/>
                                  <w:marTop w:val="0"/>
                                  <w:marBottom w:val="0"/>
                                  <w:divBdr>
                                    <w:top w:val="single" w:sz="6" w:space="0" w:color="DDDDDD"/>
                                    <w:left w:val="single" w:sz="6" w:space="8" w:color="DDDDDD"/>
                                    <w:bottom w:val="single" w:sz="6" w:space="8" w:color="DDDDDD"/>
                                    <w:right w:val="single" w:sz="6" w:space="8" w:color="DDDDDD"/>
                                  </w:divBdr>
                                  <w:divsChild>
                                    <w:div w:id="611936824">
                                      <w:marLeft w:val="0"/>
                                      <w:marRight w:val="0"/>
                                      <w:marTop w:val="0"/>
                                      <w:marBottom w:val="0"/>
                                      <w:divBdr>
                                        <w:top w:val="none" w:sz="0" w:space="0" w:color="auto"/>
                                        <w:left w:val="none" w:sz="0" w:space="0" w:color="auto"/>
                                        <w:bottom w:val="none" w:sz="0" w:space="0" w:color="auto"/>
                                        <w:right w:val="none" w:sz="0" w:space="0" w:color="auto"/>
                                      </w:divBdr>
                                      <w:divsChild>
                                        <w:div w:id="400102282">
                                          <w:marLeft w:val="0"/>
                                          <w:marRight w:val="0"/>
                                          <w:marTop w:val="0"/>
                                          <w:marBottom w:val="0"/>
                                          <w:divBdr>
                                            <w:top w:val="none" w:sz="0" w:space="0" w:color="auto"/>
                                            <w:left w:val="none" w:sz="0" w:space="0" w:color="auto"/>
                                            <w:bottom w:val="none" w:sz="0" w:space="0" w:color="auto"/>
                                            <w:right w:val="none" w:sz="0" w:space="0" w:color="auto"/>
                                          </w:divBdr>
                                          <w:divsChild>
                                            <w:div w:id="1360815148">
                                              <w:marLeft w:val="0"/>
                                              <w:marRight w:val="0"/>
                                              <w:marTop w:val="0"/>
                                              <w:marBottom w:val="0"/>
                                              <w:divBdr>
                                                <w:top w:val="none" w:sz="0" w:space="0" w:color="auto"/>
                                                <w:left w:val="none" w:sz="0" w:space="0" w:color="auto"/>
                                                <w:bottom w:val="none" w:sz="0" w:space="0" w:color="auto"/>
                                                <w:right w:val="none" w:sz="0" w:space="0" w:color="auto"/>
                                              </w:divBdr>
                                              <w:divsChild>
                                                <w:div w:id="725838354">
                                                  <w:marLeft w:val="0"/>
                                                  <w:marRight w:val="0"/>
                                                  <w:marTop w:val="0"/>
                                                  <w:marBottom w:val="0"/>
                                                  <w:divBdr>
                                                    <w:top w:val="none" w:sz="0" w:space="0" w:color="auto"/>
                                                    <w:left w:val="none" w:sz="0" w:space="0" w:color="auto"/>
                                                    <w:bottom w:val="none" w:sz="0" w:space="0" w:color="auto"/>
                                                    <w:right w:val="none" w:sz="0" w:space="0" w:color="auto"/>
                                                  </w:divBdr>
                                                  <w:divsChild>
                                                    <w:div w:id="2014801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18336847">
      <w:bodyDiv w:val="1"/>
      <w:marLeft w:val="0"/>
      <w:marRight w:val="0"/>
      <w:marTop w:val="0"/>
      <w:marBottom w:val="0"/>
      <w:divBdr>
        <w:top w:val="none" w:sz="0" w:space="0" w:color="auto"/>
        <w:left w:val="none" w:sz="0" w:space="0" w:color="auto"/>
        <w:bottom w:val="none" w:sz="0" w:space="0" w:color="auto"/>
        <w:right w:val="none" w:sz="0" w:space="0" w:color="auto"/>
      </w:divBdr>
    </w:div>
    <w:div w:id="425468703">
      <w:bodyDiv w:val="1"/>
      <w:marLeft w:val="0"/>
      <w:marRight w:val="0"/>
      <w:marTop w:val="0"/>
      <w:marBottom w:val="0"/>
      <w:divBdr>
        <w:top w:val="none" w:sz="0" w:space="0" w:color="auto"/>
        <w:left w:val="none" w:sz="0" w:space="0" w:color="auto"/>
        <w:bottom w:val="none" w:sz="0" w:space="0" w:color="auto"/>
        <w:right w:val="none" w:sz="0" w:space="0" w:color="auto"/>
      </w:divBdr>
    </w:div>
    <w:div w:id="439187479">
      <w:bodyDiv w:val="1"/>
      <w:marLeft w:val="0"/>
      <w:marRight w:val="0"/>
      <w:marTop w:val="0"/>
      <w:marBottom w:val="0"/>
      <w:divBdr>
        <w:top w:val="none" w:sz="0" w:space="0" w:color="auto"/>
        <w:left w:val="none" w:sz="0" w:space="0" w:color="auto"/>
        <w:bottom w:val="none" w:sz="0" w:space="0" w:color="auto"/>
        <w:right w:val="none" w:sz="0" w:space="0" w:color="auto"/>
      </w:divBdr>
    </w:div>
    <w:div w:id="441267480">
      <w:bodyDiv w:val="1"/>
      <w:marLeft w:val="0"/>
      <w:marRight w:val="0"/>
      <w:marTop w:val="0"/>
      <w:marBottom w:val="0"/>
      <w:divBdr>
        <w:top w:val="none" w:sz="0" w:space="0" w:color="auto"/>
        <w:left w:val="none" w:sz="0" w:space="0" w:color="auto"/>
        <w:bottom w:val="none" w:sz="0" w:space="0" w:color="auto"/>
        <w:right w:val="none" w:sz="0" w:space="0" w:color="auto"/>
      </w:divBdr>
    </w:div>
    <w:div w:id="449321241">
      <w:bodyDiv w:val="1"/>
      <w:marLeft w:val="0"/>
      <w:marRight w:val="0"/>
      <w:marTop w:val="0"/>
      <w:marBottom w:val="0"/>
      <w:divBdr>
        <w:top w:val="none" w:sz="0" w:space="0" w:color="auto"/>
        <w:left w:val="none" w:sz="0" w:space="0" w:color="auto"/>
        <w:bottom w:val="none" w:sz="0" w:space="0" w:color="auto"/>
        <w:right w:val="none" w:sz="0" w:space="0" w:color="auto"/>
      </w:divBdr>
    </w:div>
    <w:div w:id="457264632">
      <w:bodyDiv w:val="1"/>
      <w:marLeft w:val="0"/>
      <w:marRight w:val="0"/>
      <w:marTop w:val="0"/>
      <w:marBottom w:val="0"/>
      <w:divBdr>
        <w:top w:val="none" w:sz="0" w:space="0" w:color="auto"/>
        <w:left w:val="none" w:sz="0" w:space="0" w:color="auto"/>
        <w:bottom w:val="none" w:sz="0" w:space="0" w:color="auto"/>
        <w:right w:val="none" w:sz="0" w:space="0" w:color="auto"/>
      </w:divBdr>
    </w:div>
    <w:div w:id="480581533">
      <w:bodyDiv w:val="1"/>
      <w:marLeft w:val="0"/>
      <w:marRight w:val="0"/>
      <w:marTop w:val="0"/>
      <w:marBottom w:val="0"/>
      <w:divBdr>
        <w:top w:val="none" w:sz="0" w:space="0" w:color="auto"/>
        <w:left w:val="none" w:sz="0" w:space="0" w:color="auto"/>
        <w:bottom w:val="none" w:sz="0" w:space="0" w:color="auto"/>
        <w:right w:val="none" w:sz="0" w:space="0" w:color="auto"/>
      </w:divBdr>
      <w:divsChild>
        <w:div w:id="1472944260">
          <w:marLeft w:val="0"/>
          <w:marRight w:val="0"/>
          <w:marTop w:val="0"/>
          <w:marBottom w:val="0"/>
          <w:divBdr>
            <w:top w:val="none" w:sz="0" w:space="0" w:color="auto"/>
            <w:left w:val="none" w:sz="0" w:space="0" w:color="auto"/>
            <w:bottom w:val="none" w:sz="0" w:space="0" w:color="auto"/>
            <w:right w:val="none" w:sz="0" w:space="0" w:color="auto"/>
          </w:divBdr>
          <w:divsChild>
            <w:div w:id="414400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506520">
      <w:bodyDiv w:val="1"/>
      <w:marLeft w:val="0"/>
      <w:marRight w:val="0"/>
      <w:marTop w:val="0"/>
      <w:marBottom w:val="0"/>
      <w:divBdr>
        <w:top w:val="none" w:sz="0" w:space="0" w:color="auto"/>
        <w:left w:val="none" w:sz="0" w:space="0" w:color="auto"/>
        <w:bottom w:val="none" w:sz="0" w:space="0" w:color="auto"/>
        <w:right w:val="none" w:sz="0" w:space="0" w:color="auto"/>
      </w:divBdr>
    </w:div>
    <w:div w:id="499933000">
      <w:bodyDiv w:val="1"/>
      <w:marLeft w:val="0"/>
      <w:marRight w:val="0"/>
      <w:marTop w:val="0"/>
      <w:marBottom w:val="0"/>
      <w:divBdr>
        <w:top w:val="none" w:sz="0" w:space="0" w:color="auto"/>
        <w:left w:val="none" w:sz="0" w:space="0" w:color="auto"/>
        <w:bottom w:val="none" w:sz="0" w:space="0" w:color="auto"/>
        <w:right w:val="none" w:sz="0" w:space="0" w:color="auto"/>
      </w:divBdr>
      <w:divsChild>
        <w:div w:id="1799177632">
          <w:marLeft w:val="0"/>
          <w:marRight w:val="0"/>
          <w:marTop w:val="0"/>
          <w:marBottom w:val="0"/>
          <w:divBdr>
            <w:top w:val="none" w:sz="0" w:space="0" w:color="auto"/>
            <w:left w:val="none" w:sz="0" w:space="0" w:color="auto"/>
            <w:bottom w:val="none" w:sz="0" w:space="0" w:color="auto"/>
            <w:right w:val="none" w:sz="0" w:space="0" w:color="auto"/>
          </w:divBdr>
          <w:divsChild>
            <w:div w:id="485511495">
              <w:marLeft w:val="0"/>
              <w:marRight w:val="0"/>
              <w:marTop w:val="0"/>
              <w:marBottom w:val="0"/>
              <w:divBdr>
                <w:top w:val="none" w:sz="0" w:space="0" w:color="auto"/>
                <w:left w:val="none" w:sz="0" w:space="0" w:color="auto"/>
                <w:bottom w:val="none" w:sz="0" w:space="0" w:color="auto"/>
                <w:right w:val="none" w:sz="0" w:space="0" w:color="auto"/>
              </w:divBdr>
            </w:div>
            <w:div w:id="574171141">
              <w:marLeft w:val="0"/>
              <w:marRight w:val="0"/>
              <w:marTop w:val="0"/>
              <w:marBottom w:val="0"/>
              <w:divBdr>
                <w:top w:val="none" w:sz="0" w:space="0" w:color="auto"/>
                <w:left w:val="none" w:sz="0" w:space="0" w:color="auto"/>
                <w:bottom w:val="none" w:sz="0" w:space="0" w:color="auto"/>
                <w:right w:val="none" w:sz="0" w:space="0" w:color="auto"/>
              </w:divBdr>
            </w:div>
            <w:div w:id="1039092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391913">
      <w:bodyDiv w:val="1"/>
      <w:marLeft w:val="0"/>
      <w:marRight w:val="0"/>
      <w:marTop w:val="0"/>
      <w:marBottom w:val="0"/>
      <w:divBdr>
        <w:top w:val="none" w:sz="0" w:space="0" w:color="auto"/>
        <w:left w:val="none" w:sz="0" w:space="0" w:color="auto"/>
        <w:bottom w:val="none" w:sz="0" w:space="0" w:color="auto"/>
        <w:right w:val="none" w:sz="0" w:space="0" w:color="auto"/>
      </w:divBdr>
    </w:div>
    <w:div w:id="522747640">
      <w:bodyDiv w:val="1"/>
      <w:marLeft w:val="0"/>
      <w:marRight w:val="0"/>
      <w:marTop w:val="0"/>
      <w:marBottom w:val="0"/>
      <w:divBdr>
        <w:top w:val="none" w:sz="0" w:space="0" w:color="auto"/>
        <w:left w:val="none" w:sz="0" w:space="0" w:color="auto"/>
        <w:bottom w:val="none" w:sz="0" w:space="0" w:color="auto"/>
        <w:right w:val="none" w:sz="0" w:space="0" w:color="auto"/>
      </w:divBdr>
    </w:div>
    <w:div w:id="523859648">
      <w:bodyDiv w:val="1"/>
      <w:marLeft w:val="0"/>
      <w:marRight w:val="0"/>
      <w:marTop w:val="0"/>
      <w:marBottom w:val="0"/>
      <w:divBdr>
        <w:top w:val="none" w:sz="0" w:space="0" w:color="auto"/>
        <w:left w:val="none" w:sz="0" w:space="0" w:color="auto"/>
        <w:bottom w:val="none" w:sz="0" w:space="0" w:color="auto"/>
        <w:right w:val="none" w:sz="0" w:space="0" w:color="auto"/>
      </w:divBdr>
    </w:div>
    <w:div w:id="531039696">
      <w:bodyDiv w:val="1"/>
      <w:marLeft w:val="0"/>
      <w:marRight w:val="0"/>
      <w:marTop w:val="0"/>
      <w:marBottom w:val="0"/>
      <w:divBdr>
        <w:top w:val="none" w:sz="0" w:space="0" w:color="auto"/>
        <w:left w:val="none" w:sz="0" w:space="0" w:color="auto"/>
        <w:bottom w:val="none" w:sz="0" w:space="0" w:color="auto"/>
        <w:right w:val="none" w:sz="0" w:space="0" w:color="auto"/>
      </w:divBdr>
    </w:div>
    <w:div w:id="535579334">
      <w:bodyDiv w:val="1"/>
      <w:marLeft w:val="0"/>
      <w:marRight w:val="0"/>
      <w:marTop w:val="0"/>
      <w:marBottom w:val="0"/>
      <w:divBdr>
        <w:top w:val="none" w:sz="0" w:space="0" w:color="auto"/>
        <w:left w:val="none" w:sz="0" w:space="0" w:color="auto"/>
        <w:bottom w:val="none" w:sz="0" w:space="0" w:color="auto"/>
        <w:right w:val="none" w:sz="0" w:space="0" w:color="auto"/>
      </w:divBdr>
    </w:div>
    <w:div w:id="557399250">
      <w:bodyDiv w:val="1"/>
      <w:marLeft w:val="0"/>
      <w:marRight w:val="0"/>
      <w:marTop w:val="0"/>
      <w:marBottom w:val="0"/>
      <w:divBdr>
        <w:top w:val="none" w:sz="0" w:space="0" w:color="auto"/>
        <w:left w:val="none" w:sz="0" w:space="0" w:color="auto"/>
        <w:bottom w:val="none" w:sz="0" w:space="0" w:color="auto"/>
        <w:right w:val="none" w:sz="0" w:space="0" w:color="auto"/>
      </w:divBdr>
    </w:div>
    <w:div w:id="573783829">
      <w:bodyDiv w:val="1"/>
      <w:marLeft w:val="0"/>
      <w:marRight w:val="0"/>
      <w:marTop w:val="0"/>
      <w:marBottom w:val="0"/>
      <w:divBdr>
        <w:top w:val="none" w:sz="0" w:space="0" w:color="auto"/>
        <w:left w:val="none" w:sz="0" w:space="0" w:color="auto"/>
        <w:bottom w:val="none" w:sz="0" w:space="0" w:color="auto"/>
        <w:right w:val="none" w:sz="0" w:space="0" w:color="auto"/>
      </w:divBdr>
    </w:div>
    <w:div w:id="579370829">
      <w:bodyDiv w:val="1"/>
      <w:marLeft w:val="0"/>
      <w:marRight w:val="0"/>
      <w:marTop w:val="0"/>
      <w:marBottom w:val="0"/>
      <w:divBdr>
        <w:top w:val="none" w:sz="0" w:space="0" w:color="auto"/>
        <w:left w:val="none" w:sz="0" w:space="0" w:color="auto"/>
        <w:bottom w:val="none" w:sz="0" w:space="0" w:color="auto"/>
        <w:right w:val="none" w:sz="0" w:space="0" w:color="auto"/>
      </w:divBdr>
    </w:div>
    <w:div w:id="583615015">
      <w:bodyDiv w:val="1"/>
      <w:marLeft w:val="0"/>
      <w:marRight w:val="0"/>
      <w:marTop w:val="0"/>
      <w:marBottom w:val="0"/>
      <w:divBdr>
        <w:top w:val="none" w:sz="0" w:space="0" w:color="auto"/>
        <w:left w:val="none" w:sz="0" w:space="0" w:color="auto"/>
        <w:bottom w:val="none" w:sz="0" w:space="0" w:color="auto"/>
        <w:right w:val="none" w:sz="0" w:space="0" w:color="auto"/>
      </w:divBdr>
    </w:div>
    <w:div w:id="607855847">
      <w:bodyDiv w:val="1"/>
      <w:marLeft w:val="0"/>
      <w:marRight w:val="0"/>
      <w:marTop w:val="0"/>
      <w:marBottom w:val="0"/>
      <w:divBdr>
        <w:top w:val="none" w:sz="0" w:space="0" w:color="auto"/>
        <w:left w:val="none" w:sz="0" w:space="0" w:color="auto"/>
        <w:bottom w:val="none" w:sz="0" w:space="0" w:color="auto"/>
        <w:right w:val="none" w:sz="0" w:space="0" w:color="auto"/>
      </w:divBdr>
    </w:div>
    <w:div w:id="618534337">
      <w:bodyDiv w:val="1"/>
      <w:marLeft w:val="0"/>
      <w:marRight w:val="0"/>
      <w:marTop w:val="0"/>
      <w:marBottom w:val="0"/>
      <w:divBdr>
        <w:top w:val="none" w:sz="0" w:space="0" w:color="auto"/>
        <w:left w:val="none" w:sz="0" w:space="0" w:color="auto"/>
        <w:bottom w:val="none" w:sz="0" w:space="0" w:color="auto"/>
        <w:right w:val="none" w:sz="0" w:space="0" w:color="auto"/>
      </w:divBdr>
    </w:div>
    <w:div w:id="632440225">
      <w:bodyDiv w:val="1"/>
      <w:marLeft w:val="0"/>
      <w:marRight w:val="0"/>
      <w:marTop w:val="0"/>
      <w:marBottom w:val="0"/>
      <w:divBdr>
        <w:top w:val="none" w:sz="0" w:space="0" w:color="auto"/>
        <w:left w:val="none" w:sz="0" w:space="0" w:color="auto"/>
        <w:bottom w:val="none" w:sz="0" w:space="0" w:color="auto"/>
        <w:right w:val="none" w:sz="0" w:space="0" w:color="auto"/>
      </w:divBdr>
    </w:div>
    <w:div w:id="657340475">
      <w:bodyDiv w:val="1"/>
      <w:marLeft w:val="0"/>
      <w:marRight w:val="0"/>
      <w:marTop w:val="0"/>
      <w:marBottom w:val="0"/>
      <w:divBdr>
        <w:top w:val="none" w:sz="0" w:space="0" w:color="auto"/>
        <w:left w:val="none" w:sz="0" w:space="0" w:color="auto"/>
        <w:bottom w:val="none" w:sz="0" w:space="0" w:color="auto"/>
        <w:right w:val="none" w:sz="0" w:space="0" w:color="auto"/>
      </w:divBdr>
    </w:div>
    <w:div w:id="657608835">
      <w:bodyDiv w:val="1"/>
      <w:marLeft w:val="0"/>
      <w:marRight w:val="0"/>
      <w:marTop w:val="0"/>
      <w:marBottom w:val="0"/>
      <w:divBdr>
        <w:top w:val="none" w:sz="0" w:space="0" w:color="auto"/>
        <w:left w:val="none" w:sz="0" w:space="0" w:color="auto"/>
        <w:bottom w:val="none" w:sz="0" w:space="0" w:color="auto"/>
        <w:right w:val="none" w:sz="0" w:space="0" w:color="auto"/>
      </w:divBdr>
    </w:div>
    <w:div w:id="679817099">
      <w:bodyDiv w:val="1"/>
      <w:marLeft w:val="0"/>
      <w:marRight w:val="0"/>
      <w:marTop w:val="0"/>
      <w:marBottom w:val="0"/>
      <w:divBdr>
        <w:top w:val="none" w:sz="0" w:space="0" w:color="auto"/>
        <w:left w:val="none" w:sz="0" w:space="0" w:color="auto"/>
        <w:bottom w:val="none" w:sz="0" w:space="0" w:color="auto"/>
        <w:right w:val="none" w:sz="0" w:space="0" w:color="auto"/>
      </w:divBdr>
    </w:div>
    <w:div w:id="689721544">
      <w:bodyDiv w:val="1"/>
      <w:marLeft w:val="0"/>
      <w:marRight w:val="0"/>
      <w:marTop w:val="0"/>
      <w:marBottom w:val="0"/>
      <w:divBdr>
        <w:top w:val="none" w:sz="0" w:space="0" w:color="auto"/>
        <w:left w:val="none" w:sz="0" w:space="0" w:color="auto"/>
        <w:bottom w:val="none" w:sz="0" w:space="0" w:color="auto"/>
        <w:right w:val="none" w:sz="0" w:space="0" w:color="auto"/>
      </w:divBdr>
    </w:div>
    <w:div w:id="701370054">
      <w:bodyDiv w:val="1"/>
      <w:marLeft w:val="0"/>
      <w:marRight w:val="0"/>
      <w:marTop w:val="0"/>
      <w:marBottom w:val="0"/>
      <w:divBdr>
        <w:top w:val="none" w:sz="0" w:space="0" w:color="auto"/>
        <w:left w:val="none" w:sz="0" w:space="0" w:color="auto"/>
        <w:bottom w:val="none" w:sz="0" w:space="0" w:color="auto"/>
        <w:right w:val="none" w:sz="0" w:space="0" w:color="auto"/>
      </w:divBdr>
    </w:div>
    <w:div w:id="717316538">
      <w:bodyDiv w:val="1"/>
      <w:marLeft w:val="0"/>
      <w:marRight w:val="0"/>
      <w:marTop w:val="0"/>
      <w:marBottom w:val="0"/>
      <w:divBdr>
        <w:top w:val="none" w:sz="0" w:space="0" w:color="auto"/>
        <w:left w:val="none" w:sz="0" w:space="0" w:color="auto"/>
        <w:bottom w:val="none" w:sz="0" w:space="0" w:color="auto"/>
        <w:right w:val="none" w:sz="0" w:space="0" w:color="auto"/>
      </w:divBdr>
    </w:div>
    <w:div w:id="722753079">
      <w:bodyDiv w:val="1"/>
      <w:marLeft w:val="0"/>
      <w:marRight w:val="0"/>
      <w:marTop w:val="0"/>
      <w:marBottom w:val="0"/>
      <w:divBdr>
        <w:top w:val="none" w:sz="0" w:space="0" w:color="auto"/>
        <w:left w:val="none" w:sz="0" w:space="0" w:color="auto"/>
        <w:bottom w:val="none" w:sz="0" w:space="0" w:color="auto"/>
        <w:right w:val="none" w:sz="0" w:space="0" w:color="auto"/>
      </w:divBdr>
    </w:div>
    <w:div w:id="733696491">
      <w:bodyDiv w:val="1"/>
      <w:marLeft w:val="0"/>
      <w:marRight w:val="0"/>
      <w:marTop w:val="0"/>
      <w:marBottom w:val="0"/>
      <w:divBdr>
        <w:top w:val="none" w:sz="0" w:space="0" w:color="auto"/>
        <w:left w:val="none" w:sz="0" w:space="0" w:color="auto"/>
        <w:bottom w:val="none" w:sz="0" w:space="0" w:color="auto"/>
        <w:right w:val="none" w:sz="0" w:space="0" w:color="auto"/>
      </w:divBdr>
    </w:div>
    <w:div w:id="778571103">
      <w:bodyDiv w:val="1"/>
      <w:marLeft w:val="0"/>
      <w:marRight w:val="0"/>
      <w:marTop w:val="0"/>
      <w:marBottom w:val="0"/>
      <w:divBdr>
        <w:top w:val="none" w:sz="0" w:space="0" w:color="auto"/>
        <w:left w:val="none" w:sz="0" w:space="0" w:color="auto"/>
        <w:bottom w:val="none" w:sz="0" w:space="0" w:color="auto"/>
        <w:right w:val="none" w:sz="0" w:space="0" w:color="auto"/>
      </w:divBdr>
    </w:div>
    <w:div w:id="791943215">
      <w:bodyDiv w:val="1"/>
      <w:marLeft w:val="0"/>
      <w:marRight w:val="0"/>
      <w:marTop w:val="0"/>
      <w:marBottom w:val="0"/>
      <w:divBdr>
        <w:top w:val="none" w:sz="0" w:space="0" w:color="auto"/>
        <w:left w:val="none" w:sz="0" w:space="0" w:color="auto"/>
        <w:bottom w:val="none" w:sz="0" w:space="0" w:color="auto"/>
        <w:right w:val="none" w:sz="0" w:space="0" w:color="auto"/>
      </w:divBdr>
    </w:div>
    <w:div w:id="794835267">
      <w:bodyDiv w:val="1"/>
      <w:marLeft w:val="0"/>
      <w:marRight w:val="0"/>
      <w:marTop w:val="0"/>
      <w:marBottom w:val="0"/>
      <w:divBdr>
        <w:top w:val="none" w:sz="0" w:space="0" w:color="auto"/>
        <w:left w:val="none" w:sz="0" w:space="0" w:color="auto"/>
        <w:bottom w:val="none" w:sz="0" w:space="0" w:color="auto"/>
        <w:right w:val="none" w:sz="0" w:space="0" w:color="auto"/>
      </w:divBdr>
      <w:divsChild>
        <w:div w:id="193932079">
          <w:marLeft w:val="0"/>
          <w:marRight w:val="0"/>
          <w:marTop w:val="0"/>
          <w:marBottom w:val="0"/>
          <w:divBdr>
            <w:top w:val="none" w:sz="0" w:space="0" w:color="auto"/>
            <w:left w:val="none" w:sz="0" w:space="0" w:color="auto"/>
            <w:bottom w:val="none" w:sz="0" w:space="0" w:color="auto"/>
            <w:right w:val="none" w:sz="0" w:space="0" w:color="auto"/>
          </w:divBdr>
        </w:div>
        <w:div w:id="263734383">
          <w:marLeft w:val="0"/>
          <w:marRight w:val="0"/>
          <w:marTop w:val="0"/>
          <w:marBottom w:val="0"/>
          <w:divBdr>
            <w:top w:val="none" w:sz="0" w:space="0" w:color="auto"/>
            <w:left w:val="none" w:sz="0" w:space="0" w:color="auto"/>
            <w:bottom w:val="none" w:sz="0" w:space="0" w:color="auto"/>
            <w:right w:val="none" w:sz="0" w:space="0" w:color="auto"/>
          </w:divBdr>
        </w:div>
        <w:div w:id="1535927407">
          <w:marLeft w:val="0"/>
          <w:marRight w:val="0"/>
          <w:marTop w:val="0"/>
          <w:marBottom w:val="0"/>
          <w:divBdr>
            <w:top w:val="none" w:sz="0" w:space="0" w:color="auto"/>
            <w:left w:val="none" w:sz="0" w:space="0" w:color="auto"/>
            <w:bottom w:val="none" w:sz="0" w:space="0" w:color="auto"/>
            <w:right w:val="none" w:sz="0" w:space="0" w:color="auto"/>
          </w:divBdr>
        </w:div>
        <w:div w:id="2118282601">
          <w:marLeft w:val="0"/>
          <w:marRight w:val="0"/>
          <w:marTop w:val="0"/>
          <w:marBottom w:val="0"/>
          <w:divBdr>
            <w:top w:val="none" w:sz="0" w:space="0" w:color="auto"/>
            <w:left w:val="none" w:sz="0" w:space="0" w:color="auto"/>
            <w:bottom w:val="none" w:sz="0" w:space="0" w:color="auto"/>
            <w:right w:val="none" w:sz="0" w:space="0" w:color="auto"/>
          </w:divBdr>
        </w:div>
      </w:divsChild>
    </w:div>
    <w:div w:id="798304554">
      <w:bodyDiv w:val="1"/>
      <w:marLeft w:val="0"/>
      <w:marRight w:val="0"/>
      <w:marTop w:val="0"/>
      <w:marBottom w:val="0"/>
      <w:divBdr>
        <w:top w:val="none" w:sz="0" w:space="0" w:color="auto"/>
        <w:left w:val="none" w:sz="0" w:space="0" w:color="auto"/>
        <w:bottom w:val="none" w:sz="0" w:space="0" w:color="auto"/>
        <w:right w:val="none" w:sz="0" w:space="0" w:color="auto"/>
      </w:divBdr>
    </w:div>
    <w:div w:id="805708903">
      <w:bodyDiv w:val="1"/>
      <w:marLeft w:val="0"/>
      <w:marRight w:val="0"/>
      <w:marTop w:val="0"/>
      <w:marBottom w:val="0"/>
      <w:divBdr>
        <w:top w:val="none" w:sz="0" w:space="0" w:color="auto"/>
        <w:left w:val="none" w:sz="0" w:space="0" w:color="auto"/>
        <w:bottom w:val="none" w:sz="0" w:space="0" w:color="auto"/>
        <w:right w:val="none" w:sz="0" w:space="0" w:color="auto"/>
      </w:divBdr>
    </w:div>
    <w:div w:id="866482346">
      <w:bodyDiv w:val="1"/>
      <w:marLeft w:val="0"/>
      <w:marRight w:val="0"/>
      <w:marTop w:val="0"/>
      <w:marBottom w:val="0"/>
      <w:divBdr>
        <w:top w:val="none" w:sz="0" w:space="0" w:color="auto"/>
        <w:left w:val="none" w:sz="0" w:space="0" w:color="auto"/>
        <w:bottom w:val="none" w:sz="0" w:space="0" w:color="auto"/>
        <w:right w:val="none" w:sz="0" w:space="0" w:color="auto"/>
      </w:divBdr>
      <w:divsChild>
        <w:div w:id="2014792207">
          <w:marLeft w:val="0"/>
          <w:marRight w:val="0"/>
          <w:marTop w:val="0"/>
          <w:marBottom w:val="0"/>
          <w:divBdr>
            <w:top w:val="none" w:sz="0" w:space="0" w:color="auto"/>
            <w:left w:val="none" w:sz="0" w:space="0" w:color="auto"/>
            <w:bottom w:val="none" w:sz="0" w:space="0" w:color="auto"/>
            <w:right w:val="none" w:sz="0" w:space="0" w:color="auto"/>
          </w:divBdr>
          <w:divsChild>
            <w:div w:id="34743235">
              <w:marLeft w:val="0"/>
              <w:marRight w:val="0"/>
              <w:marTop w:val="0"/>
              <w:marBottom w:val="0"/>
              <w:divBdr>
                <w:top w:val="none" w:sz="0" w:space="0" w:color="auto"/>
                <w:left w:val="none" w:sz="0" w:space="0" w:color="auto"/>
                <w:bottom w:val="none" w:sz="0" w:space="0" w:color="auto"/>
                <w:right w:val="none" w:sz="0" w:space="0" w:color="auto"/>
              </w:divBdr>
              <w:divsChild>
                <w:div w:id="1876191429">
                  <w:marLeft w:val="0"/>
                  <w:marRight w:val="0"/>
                  <w:marTop w:val="0"/>
                  <w:marBottom w:val="0"/>
                  <w:divBdr>
                    <w:top w:val="none" w:sz="0" w:space="0" w:color="auto"/>
                    <w:left w:val="none" w:sz="0" w:space="0" w:color="auto"/>
                    <w:bottom w:val="none" w:sz="0" w:space="0" w:color="auto"/>
                    <w:right w:val="none" w:sz="0" w:space="0" w:color="auto"/>
                  </w:divBdr>
                  <w:divsChild>
                    <w:div w:id="1403747436">
                      <w:marLeft w:val="0"/>
                      <w:marRight w:val="0"/>
                      <w:marTop w:val="0"/>
                      <w:marBottom w:val="0"/>
                      <w:divBdr>
                        <w:top w:val="single" w:sz="2" w:space="0" w:color="E2E2E2"/>
                        <w:left w:val="single" w:sz="2" w:space="15" w:color="E2E2E2"/>
                        <w:bottom w:val="single" w:sz="2" w:space="0" w:color="E2E2E2"/>
                        <w:right w:val="single" w:sz="2" w:space="15" w:color="E2E2E2"/>
                      </w:divBdr>
                      <w:divsChild>
                        <w:div w:id="2143619321">
                          <w:marLeft w:val="0"/>
                          <w:marRight w:val="0"/>
                          <w:marTop w:val="0"/>
                          <w:marBottom w:val="0"/>
                          <w:divBdr>
                            <w:top w:val="none" w:sz="0" w:space="0" w:color="auto"/>
                            <w:left w:val="none" w:sz="0" w:space="0" w:color="auto"/>
                            <w:bottom w:val="none" w:sz="0" w:space="0" w:color="auto"/>
                            <w:right w:val="none" w:sz="0" w:space="0" w:color="auto"/>
                          </w:divBdr>
                          <w:divsChild>
                            <w:div w:id="2002847888">
                              <w:marLeft w:val="0"/>
                              <w:marRight w:val="0"/>
                              <w:marTop w:val="0"/>
                              <w:marBottom w:val="0"/>
                              <w:divBdr>
                                <w:top w:val="none" w:sz="0" w:space="0" w:color="auto"/>
                                <w:left w:val="none" w:sz="0" w:space="0" w:color="auto"/>
                                <w:bottom w:val="none" w:sz="0" w:space="0" w:color="auto"/>
                                <w:right w:val="none" w:sz="0" w:space="0" w:color="auto"/>
                              </w:divBdr>
                              <w:divsChild>
                                <w:div w:id="943226565">
                                  <w:marLeft w:val="0"/>
                                  <w:marRight w:val="0"/>
                                  <w:marTop w:val="0"/>
                                  <w:marBottom w:val="0"/>
                                  <w:divBdr>
                                    <w:top w:val="single" w:sz="6" w:space="0" w:color="DDDDDD"/>
                                    <w:left w:val="single" w:sz="6" w:space="8" w:color="DDDDDD"/>
                                    <w:bottom w:val="single" w:sz="6" w:space="8" w:color="DDDDDD"/>
                                    <w:right w:val="single" w:sz="6" w:space="8" w:color="DDDDDD"/>
                                  </w:divBdr>
                                  <w:divsChild>
                                    <w:div w:id="1093472142">
                                      <w:marLeft w:val="0"/>
                                      <w:marRight w:val="0"/>
                                      <w:marTop w:val="0"/>
                                      <w:marBottom w:val="0"/>
                                      <w:divBdr>
                                        <w:top w:val="none" w:sz="0" w:space="0" w:color="auto"/>
                                        <w:left w:val="none" w:sz="0" w:space="0" w:color="auto"/>
                                        <w:bottom w:val="none" w:sz="0" w:space="0" w:color="auto"/>
                                        <w:right w:val="none" w:sz="0" w:space="0" w:color="auto"/>
                                      </w:divBdr>
                                      <w:divsChild>
                                        <w:div w:id="374357835">
                                          <w:marLeft w:val="0"/>
                                          <w:marRight w:val="0"/>
                                          <w:marTop w:val="0"/>
                                          <w:marBottom w:val="0"/>
                                          <w:divBdr>
                                            <w:top w:val="none" w:sz="0" w:space="0" w:color="auto"/>
                                            <w:left w:val="none" w:sz="0" w:space="0" w:color="auto"/>
                                            <w:bottom w:val="none" w:sz="0" w:space="0" w:color="auto"/>
                                            <w:right w:val="none" w:sz="0" w:space="0" w:color="auto"/>
                                          </w:divBdr>
                                          <w:divsChild>
                                            <w:div w:id="1215313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02594431">
      <w:bodyDiv w:val="1"/>
      <w:marLeft w:val="0"/>
      <w:marRight w:val="0"/>
      <w:marTop w:val="0"/>
      <w:marBottom w:val="0"/>
      <w:divBdr>
        <w:top w:val="none" w:sz="0" w:space="0" w:color="auto"/>
        <w:left w:val="none" w:sz="0" w:space="0" w:color="auto"/>
        <w:bottom w:val="none" w:sz="0" w:space="0" w:color="auto"/>
        <w:right w:val="none" w:sz="0" w:space="0" w:color="auto"/>
      </w:divBdr>
    </w:div>
    <w:div w:id="909928496">
      <w:bodyDiv w:val="1"/>
      <w:marLeft w:val="0"/>
      <w:marRight w:val="0"/>
      <w:marTop w:val="0"/>
      <w:marBottom w:val="0"/>
      <w:divBdr>
        <w:top w:val="none" w:sz="0" w:space="0" w:color="auto"/>
        <w:left w:val="none" w:sz="0" w:space="0" w:color="auto"/>
        <w:bottom w:val="none" w:sz="0" w:space="0" w:color="auto"/>
        <w:right w:val="none" w:sz="0" w:space="0" w:color="auto"/>
      </w:divBdr>
    </w:div>
    <w:div w:id="955909497">
      <w:bodyDiv w:val="1"/>
      <w:marLeft w:val="0"/>
      <w:marRight w:val="0"/>
      <w:marTop w:val="0"/>
      <w:marBottom w:val="0"/>
      <w:divBdr>
        <w:top w:val="none" w:sz="0" w:space="0" w:color="auto"/>
        <w:left w:val="none" w:sz="0" w:space="0" w:color="auto"/>
        <w:bottom w:val="none" w:sz="0" w:space="0" w:color="auto"/>
        <w:right w:val="none" w:sz="0" w:space="0" w:color="auto"/>
      </w:divBdr>
    </w:div>
    <w:div w:id="962155246">
      <w:bodyDiv w:val="1"/>
      <w:marLeft w:val="0"/>
      <w:marRight w:val="0"/>
      <w:marTop w:val="0"/>
      <w:marBottom w:val="0"/>
      <w:divBdr>
        <w:top w:val="none" w:sz="0" w:space="0" w:color="auto"/>
        <w:left w:val="none" w:sz="0" w:space="0" w:color="auto"/>
        <w:bottom w:val="none" w:sz="0" w:space="0" w:color="auto"/>
        <w:right w:val="none" w:sz="0" w:space="0" w:color="auto"/>
      </w:divBdr>
    </w:div>
    <w:div w:id="977763912">
      <w:bodyDiv w:val="1"/>
      <w:marLeft w:val="0"/>
      <w:marRight w:val="0"/>
      <w:marTop w:val="0"/>
      <w:marBottom w:val="0"/>
      <w:divBdr>
        <w:top w:val="none" w:sz="0" w:space="0" w:color="auto"/>
        <w:left w:val="none" w:sz="0" w:space="0" w:color="auto"/>
        <w:bottom w:val="none" w:sz="0" w:space="0" w:color="auto"/>
        <w:right w:val="none" w:sz="0" w:space="0" w:color="auto"/>
      </w:divBdr>
    </w:div>
    <w:div w:id="986740553">
      <w:bodyDiv w:val="1"/>
      <w:marLeft w:val="0"/>
      <w:marRight w:val="0"/>
      <w:marTop w:val="0"/>
      <w:marBottom w:val="0"/>
      <w:divBdr>
        <w:top w:val="none" w:sz="0" w:space="0" w:color="auto"/>
        <w:left w:val="none" w:sz="0" w:space="0" w:color="auto"/>
        <w:bottom w:val="none" w:sz="0" w:space="0" w:color="auto"/>
        <w:right w:val="none" w:sz="0" w:space="0" w:color="auto"/>
      </w:divBdr>
    </w:div>
    <w:div w:id="993410139">
      <w:bodyDiv w:val="1"/>
      <w:marLeft w:val="0"/>
      <w:marRight w:val="0"/>
      <w:marTop w:val="0"/>
      <w:marBottom w:val="0"/>
      <w:divBdr>
        <w:top w:val="none" w:sz="0" w:space="0" w:color="auto"/>
        <w:left w:val="none" w:sz="0" w:space="0" w:color="auto"/>
        <w:bottom w:val="none" w:sz="0" w:space="0" w:color="auto"/>
        <w:right w:val="none" w:sz="0" w:space="0" w:color="auto"/>
      </w:divBdr>
      <w:divsChild>
        <w:div w:id="752239970">
          <w:marLeft w:val="0"/>
          <w:marRight w:val="0"/>
          <w:marTop w:val="0"/>
          <w:marBottom w:val="0"/>
          <w:divBdr>
            <w:top w:val="none" w:sz="0" w:space="0" w:color="auto"/>
            <w:left w:val="none" w:sz="0" w:space="0" w:color="auto"/>
            <w:bottom w:val="none" w:sz="0" w:space="0" w:color="auto"/>
            <w:right w:val="none" w:sz="0" w:space="0" w:color="auto"/>
          </w:divBdr>
        </w:div>
        <w:div w:id="1397363855">
          <w:marLeft w:val="0"/>
          <w:marRight w:val="0"/>
          <w:marTop w:val="0"/>
          <w:marBottom w:val="0"/>
          <w:divBdr>
            <w:top w:val="none" w:sz="0" w:space="0" w:color="auto"/>
            <w:left w:val="none" w:sz="0" w:space="0" w:color="auto"/>
            <w:bottom w:val="none" w:sz="0" w:space="0" w:color="auto"/>
            <w:right w:val="none" w:sz="0" w:space="0" w:color="auto"/>
          </w:divBdr>
        </w:div>
      </w:divsChild>
    </w:div>
    <w:div w:id="1015495004">
      <w:bodyDiv w:val="1"/>
      <w:marLeft w:val="0"/>
      <w:marRight w:val="0"/>
      <w:marTop w:val="0"/>
      <w:marBottom w:val="0"/>
      <w:divBdr>
        <w:top w:val="none" w:sz="0" w:space="0" w:color="auto"/>
        <w:left w:val="none" w:sz="0" w:space="0" w:color="auto"/>
        <w:bottom w:val="none" w:sz="0" w:space="0" w:color="auto"/>
        <w:right w:val="none" w:sz="0" w:space="0" w:color="auto"/>
      </w:divBdr>
    </w:div>
    <w:div w:id="1024091192">
      <w:bodyDiv w:val="1"/>
      <w:marLeft w:val="0"/>
      <w:marRight w:val="0"/>
      <w:marTop w:val="0"/>
      <w:marBottom w:val="0"/>
      <w:divBdr>
        <w:top w:val="none" w:sz="0" w:space="0" w:color="auto"/>
        <w:left w:val="none" w:sz="0" w:space="0" w:color="auto"/>
        <w:bottom w:val="none" w:sz="0" w:space="0" w:color="auto"/>
        <w:right w:val="none" w:sz="0" w:space="0" w:color="auto"/>
      </w:divBdr>
    </w:div>
    <w:div w:id="1042287610">
      <w:bodyDiv w:val="1"/>
      <w:marLeft w:val="0"/>
      <w:marRight w:val="0"/>
      <w:marTop w:val="0"/>
      <w:marBottom w:val="0"/>
      <w:divBdr>
        <w:top w:val="none" w:sz="0" w:space="0" w:color="auto"/>
        <w:left w:val="none" w:sz="0" w:space="0" w:color="auto"/>
        <w:bottom w:val="none" w:sz="0" w:space="0" w:color="auto"/>
        <w:right w:val="none" w:sz="0" w:space="0" w:color="auto"/>
      </w:divBdr>
    </w:div>
    <w:div w:id="1061487856">
      <w:bodyDiv w:val="1"/>
      <w:marLeft w:val="0"/>
      <w:marRight w:val="0"/>
      <w:marTop w:val="0"/>
      <w:marBottom w:val="0"/>
      <w:divBdr>
        <w:top w:val="none" w:sz="0" w:space="0" w:color="auto"/>
        <w:left w:val="none" w:sz="0" w:space="0" w:color="auto"/>
        <w:bottom w:val="none" w:sz="0" w:space="0" w:color="auto"/>
        <w:right w:val="none" w:sz="0" w:space="0" w:color="auto"/>
      </w:divBdr>
    </w:div>
    <w:div w:id="1089472438">
      <w:bodyDiv w:val="1"/>
      <w:marLeft w:val="0"/>
      <w:marRight w:val="0"/>
      <w:marTop w:val="0"/>
      <w:marBottom w:val="0"/>
      <w:divBdr>
        <w:top w:val="none" w:sz="0" w:space="0" w:color="auto"/>
        <w:left w:val="none" w:sz="0" w:space="0" w:color="auto"/>
        <w:bottom w:val="none" w:sz="0" w:space="0" w:color="auto"/>
        <w:right w:val="none" w:sz="0" w:space="0" w:color="auto"/>
      </w:divBdr>
    </w:div>
    <w:div w:id="1090657462">
      <w:bodyDiv w:val="1"/>
      <w:marLeft w:val="0"/>
      <w:marRight w:val="0"/>
      <w:marTop w:val="0"/>
      <w:marBottom w:val="0"/>
      <w:divBdr>
        <w:top w:val="none" w:sz="0" w:space="0" w:color="auto"/>
        <w:left w:val="none" w:sz="0" w:space="0" w:color="auto"/>
        <w:bottom w:val="none" w:sz="0" w:space="0" w:color="auto"/>
        <w:right w:val="none" w:sz="0" w:space="0" w:color="auto"/>
      </w:divBdr>
    </w:div>
    <w:div w:id="1123647081">
      <w:bodyDiv w:val="1"/>
      <w:marLeft w:val="0"/>
      <w:marRight w:val="0"/>
      <w:marTop w:val="0"/>
      <w:marBottom w:val="0"/>
      <w:divBdr>
        <w:top w:val="none" w:sz="0" w:space="0" w:color="auto"/>
        <w:left w:val="none" w:sz="0" w:space="0" w:color="auto"/>
        <w:bottom w:val="none" w:sz="0" w:space="0" w:color="auto"/>
        <w:right w:val="none" w:sz="0" w:space="0" w:color="auto"/>
      </w:divBdr>
    </w:div>
    <w:div w:id="1140731831">
      <w:bodyDiv w:val="1"/>
      <w:marLeft w:val="0"/>
      <w:marRight w:val="0"/>
      <w:marTop w:val="0"/>
      <w:marBottom w:val="0"/>
      <w:divBdr>
        <w:top w:val="none" w:sz="0" w:space="0" w:color="auto"/>
        <w:left w:val="none" w:sz="0" w:space="0" w:color="auto"/>
        <w:bottom w:val="none" w:sz="0" w:space="0" w:color="auto"/>
        <w:right w:val="none" w:sz="0" w:space="0" w:color="auto"/>
      </w:divBdr>
    </w:div>
    <w:div w:id="1141459884">
      <w:bodyDiv w:val="1"/>
      <w:marLeft w:val="0"/>
      <w:marRight w:val="0"/>
      <w:marTop w:val="0"/>
      <w:marBottom w:val="0"/>
      <w:divBdr>
        <w:top w:val="none" w:sz="0" w:space="0" w:color="auto"/>
        <w:left w:val="none" w:sz="0" w:space="0" w:color="auto"/>
        <w:bottom w:val="none" w:sz="0" w:space="0" w:color="auto"/>
        <w:right w:val="none" w:sz="0" w:space="0" w:color="auto"/>
      </w:divBdr>
    </w:div>
    <w:div w:id="1141658000">
      <w:bodyDiv w:val="1"/>
      <w:marLeft w:val="0"/>
      <w:marRight w:val="0"/>
      <w:marTop w:val="0"/>
      <w:marBottom w:val="0"/>
      <w:divBdr>
        <w:top w:val="none" w:sz="0" w:space="0" w:color="auto"/>
        <w:left w:val="none" w:sz="0" w:space="0" w:color="auto"/>
        <w:bottom w:val="none" w:sz="0" w:space="0" w:color="auto"/>
        <w:right w:val="none" w:sz="0" w:space="0" w:color="auto"/>
      </w:divBdr>
    </w:div>
    <w:div w:id="1150251693">
      <w:bodyDiv w:val="1"/>
      <w:marLeft w:val="0"/>
      <w:marRight w:val="0"/>
      <w:marTop w:val="0"/>
      <w:marBottom w:val="0"/>
      <w:divBdr>
        <w:top w:val="none" w:sz="0" w:space="0" w:color="auto"/>
        <w:left w:val="none" w:sz="0" w:space="0" w:color="auto"/>
        <w:bottom w:val="none" w:sz="0" w:space="0" w:color="auto"/>
        <w:right w:val="none" w:sz="0" w:space="0" w:color="auto"/>
      </w:divBdr>
    </w:div>
    <w:div w:id="1151210445">
      <w:bodyDiv w:val="1"/>
      <w:marLeft w:val="0"/>
      <w:marRight w:val="0"/>
      <w:marTop w:val="0"/>
      <w:marBottom w:val="0"/>
      <w:divBdr>
        <w:top w:val="none" w:sz="0" w:space="0" w:color="auto"/>
        <w:left w:val="none" w:sz="0" w:space="0" w:color="auto"/>
        <w:bottom w:val="none" w:sz="0" w:space="0" w:color="auto"/>
        <w:right w:val="none" w:sz="0" w:space="0" w:color="auto"/>
      </w:divBdr>
    </w:div>
    <w:div w:id="1168129050">
      <w:bodyDiv w:val="1"/>
      <w:marLeft w:val="0"/>
      <w:marRight w:val="0"/>
      <w:marTop w:val="0"/>
      <w:marBottom w:val="0"/>
      <w:divBdr>
        <w:top w:val="none" w:sz="0" w:space="0" w:color="auto"/>
        <w:left w:val="none" w:sz="0" w:space="0" w:color="auto"/>
        <w:bottom w:val="none" w:sz="0" w:space="0" w:color="auto"/>
        <w:right w:val="none" w:sz="0" w:space="0" w:color="auto"/>
      </w:divBdr>
    </w:div>
    <w:div w:id="1173684914">
      <w:bodyDiv w:val="1"/>
      <w:marLeft w:val="0"/>
      <w:marRight w:val="0"/>
      <w:marTop w:val="0"/>
      <w:marBottom w:val="0"/>
      <w:divBdr>
        <w:top w:val="none" w:sz="0" w:space="0" w:color="auto"/>
        <w:left w:val="none" w:sz="0" w:space="0" w:color="auto"/>
        <w:bottom w:val="none" w:sz="0" w:space="0" w:color="auto"/>
        <w:right w:val="none" w:sz="0" w:space="0" w:color="auto"/>
      </w:divBdr>
    </w:div>
    <w:div w:id="1195996527">
      <w:bodyDiv w:val="1"/>
      <w:marLeft w:val="0"/>
      <w:marRight w:val="0"/>
      <w:marTop w:val="0"/>
      <w:marBottom w:val="0"/>
      <w:divBdr>
        <w:top w:val="none" w:sz="0" w:space="0" w:color="auto"/>
        <w:left w:val="none" w:sz="0" w:space="0" w:color="auto"/>
        <w:bottom w:val="none" w:sz="0" w:space="0" w:color="auto"/>
        <w:right w:val="none" w:sz="0" w:space="0" w:color="auto"/>
      </w:divBdr>
    </w:div>
    <w:div w:id="1199506909">
      <w:bodyDiv w:val="1"/>
      <w:marLeft w:val="0"/>
      <w:marRight w:val="0"/>
      <w:marTop w:val="0"/>
      <w:marBottom w:val="0"/>
      <w:divBdr>
        <w:top w:val="none" w:sz="0" w:space="0" w:color="auto"/>
        <w:left w:val="none" w:sz="0" w:space="0" w:color="auto"/>
        <w:bottom w:val="none" w:sz="0" w:space="0" w:color="auto"/>
        <w:right w:val="none" w:sz="0" w:space="0" w:color="auto"/>
      </w:divBdr>
    </w:div>
    <w:div w:id="1201674353">
      <w:bodyDiv w:val="1"/>
      <w:marLeft w:val="0"/>
      <w:marRight w:val="0"/>
      <w:marTop w:val="0"/>
      <w:marBottom w:val="0"/>
      <w:divBdr>
        <w:top w:val="none" w:sz="0" w:space="0" w:color="auto"/>
        <w:left w:val="none" w:sz="0" w:space="0" w:color="auto"/>
        <w:bottom w:val="none" w:sz="0" w:space="0" w:color="auto"/>
        <w:right w:val="none" w:sz="0" w:space="0" w:color="auto"/>
      </w:divBdr>
    </w:div>
    <w:div w:id="1219827964">
      <w:bodyDiv w:val="1"/>
      <w:marLeft w:val="0"/>
      <w:marRight w:val="0"/>
      <w:marTop w:val="0"/>
      <w:marBottom w:val="0"/>
      <w:divBdr>
        <w:top w:val="none" w:sz="0" w:space="0" w:color="auto"/>
        <w:left w:val="none" w:sz="0" w:space="0" w:color="auto"/>
        <w:bottom w:val="none" w:sz="0" w:space="0" w:color="auto"/>
        <w:right w:val="none" w:sz="0" w:space="0" w:color="auto"/>
      </w:divBdr>
    </w:div>
    <w:div w:id="1241674614">
      <w:bodyDiv w:val="1"/>
      <w:marLeft w:val="0"/>
      <w:marRight w:val="0"/>
      <w:marTop w:val="0"/>
      <w:marBottom w:val="0"/>
      <w:divBdr>
        <w:top w:val="none" w:sz="0" w:space="0" w:color="auto"/>
        <w:left w:val="none" w:sz="0" w:space="0" w:color="auto"/>
        <w:bottom w:val="none" w:sz="0" w:space="0" w:color="auto"/>
        <w:right w:val="none" w:sz="0" w:space="0" w:color="auto"/>
      </w:divBdr>
    </w:div>
    <w:div w:id="1243223316">
      <w:bodyDiv w:val="1"/>
      <w:marLeft w:val="0"/>
      <w:marRight w:val="0"/>
      <w:marTop w:val="0"/>
      <w:marBottom w:val="0"/>
      <w:divBdr>
        <w:top w:val="none" w:sz="0" w:space="0" w:color="auto"/>
        <w:left w:val="none" w:sz="0" w:space="0" w:color="auto"/>
        <w:bottom w:val="none" w:sz="0" w:space="0" w:color="auto"/>
        <w:right w:val="none" w:sz="0" w:space="0" w:color="auto"/>
      </w:divBdr>
      <w:divsChild>
        <w:div w:id="1181120749">
          <w:marLeft w:val="0"/>
          <w:marRight w:val="0"/>
          <w:marTop w:val="0"/>
          <w:marBottom w:val="0"/>
          <w:divBdr>
            <w:top w:val="none" w:sz="0" w:space="0" w:color="auto"/>
            <w:left w:val="none" w:sz="0" w:space="0" w:color="auto"/>
            <w:bottom w:val="none" w:sz="0" w:space="0" w:color="auto"/>
            <w:right w:val="none" w:sz="0" w:space="0" w:color="auto"/>
          </w:divBdr>
        </w:div>
      </w:divsChild>
    </w:div>
    <w:div w:id="1244684846">
      <w:bodyDiv w:val="1"/>
      <w:marLeft w:val="0"/>
      <w:marRight w:val="0"/>
      <w:marTop w:val="0"/>
      <w:marBottom w:val="0"/>
      <w:divBdr>
        <w:top w:val="none" w:sz="0" w:space="0" w:color="auto"/>
        <w:left w:val="none" w:sz="0" w:space="0" w:color="auto"/>
        <w:bottom w:val="none" w:sz="0" w:space="0" w:color="auto"/>
        <w:right w:val="none" w:sz="0" w:space="0" w:color="auto"/>
      </w:divBdr>
    </w:div>
    <w:div w:id="1247805773">
      <w:bodyDiv w:val="1"/>
      <w:marLeft w:val="0"/>
      <w:marRight w:val="0"/>
      <w:marTop w:val="0"/>
      <w:marBottom w:val="0"/>
      <w:divBdr>
        <w:top w:val="none" w:sz="0" w:space="0" w:color="auto"/>
        <w:left w:val="none" w:sz="0" w:space="0" w:color="auto"/>
        <w:bottom w:val="none" w:sz="0" w:space="0" w:color="auto"/>
        <w:right w:val="none" w:sz="0" w:space="0" w:color="auto"/>
      </w:divBdr>
    </w:div>
    <w:div w:id="1263075424">
      <w:bodyDiv w:val="1"/>
      <w:marLeft w:val="0"/>
      <w:marRight w:val="0"/>
      <w:marTop w:val="0"/>
      <w:marBottom w:val="0"/>
      <w:divBdr>
        <w:top w:val="none" w:sz="0" w:space="0" w:color="auto"/>
        <w:left w:val="none" w:sz="0" w:space="0" w:color="auto"/>
        <w:bottom w:val="none" w:sz="0" w:space="0" w:color="auto"/>
        <w:right w:val="none" w:sz="0" w:space="0" w:color="auto"/>
      </w:divBdr>
    </w:div>
    <w:div w:id="1268997930">
      <w:bodyDiv w:val="1"/>
      <w:marLeft w:val="0"/>
      <w:marRight w:val="0"/>
      <w:marTop w:val="0"/>
      <w:marBottom w:val="0"/>
      <w:divBdr>
        <w:top w:val="none" w:sz="0" w:space="0" w:color="auto"/>
        <w:left w:val="none" w:sz="0" w:space="0" w:color="auto"/>
        <w:bottom w:val="none" w:sz="0" w:space="0" w:color="auto"/>
        <w:right w:val="none" w:sz="0" w:space="0" w:color="auto"/>
      </w:divBdr>
    </w:div>
    <w:div w:id="1269194268">
      <w:bodyDiv w:val="1"/>
      <w:marLeft w:val="0"/>
      <w:marRight w:val="0"/>
      <w:marTop w:val="0"/>
      <w:marBottom w:val="0"/>
      <w:divBdr>
        <w:top w:val="none" w:sz="0" w:space="0" w:color="auto"/>
        <w:left w:val="none" w:sz="0" w:space="0" w:color="auto"/>
        <w:bottom w:val="none" w:sz="0" w:space="0" w:color="auto"/>
        <w:right w:val="none" w:sz="0" w:space="0" w:color="auto"/>
      </w:divBdr>
    </w:div>
    <w:div w:id="1287616831">
      <w:bodyDiv w:val="1"/>
      <w:marLeft w:val="0"/>
      <w:marRight w:val="0"/>
      <w:marTop w:val="0"/>
      <w:marBottom w:val="0"/>
      <w:divBdr>
        <w:top w:val="none" w:sz="0" w:space="0" w:color="auto"/>
        <w:left w:val="none" w:sz="0" w:space="0" w:color="auto"/>
        <w:bottom w:val="none" w:sz="0" w:space="0" w:color="auto"/>
        <w:right w:val="none" w:sz="0" w:space="0" w:color="auto"/>
      </w:divBdr>
    </w:div>
    <w:div w:id="1313606131">
      <w:bodyDiv w:val="1"/>
      <w:marLeft w:val="0"/>
      <w:marRight w:val="0"/>
      <w:marTop w:val="0"/>
      <w:marBottom w:val="0"/>
      <w:divBdr>
        <w:top w:val="none" w:sz="0" w:space="0" w:color="auto"/>
        <w:left w:val="none" w:sz="0" w:space="0" w:color="auto"/>
        <w:bottom w:val="none" w:sz="0" w:space="0" w:color="auto"/>
        <w:right w:val="none" w:sz="0" w:space="0" w:color="auto"/>
      </w:divBdr>
    </w:div>
    <w:div w:id="1334338622">
      <w:bodyDiv w:val="1"/>
      <w:marLeft w:val="0"/>
      <w:marRight w:val="0"/>
      <w:marTop w:val="0"/>
      <w:marBottom w:val="0"/>
      <w:divBdr>
        <w:top w:val="none" w:sz="0" w:space="0" w:color="auto"/>
        <w:left w:val="none" w:sz="0" w:space="0" w:color="auto"/>
        <w:bottom w:val="none" w:sz="0" w:space="0" w:color="auto"/>
        <w:right w:val="none" w:sz="0" w:space="0" w:color="auto"/>
      </w:divBdr>
    </w:div>
    <w:div w:id="1338652998">
      <w:bodyDiv w:val="1"/>
      <w:marLeft w:val="0"/>
      <w:marRight w:val="0"/>
      <w:marTop w:val="0"/>
      <w:marBottom w:val="0"/>
      <w:divBdr>
        <w:top w:val="none" w:sz="0" w:space="0" w:color="auto"/>
        <w:left w:val="none" w:sz="0" w:space="0" w:color="auto"/>
        <w:bottom w:val="none" w:sz="0" w:space="0" w:color="auto"/>
        <w:right w:val="none" w:sz="0" w:space="0" w:color="auto"/>
      </w:divBdr>
    </w:div>
    <w:div w:id="1355158560">
      <w:bodyDiv w:val="1"/>
      <w:marLeft w:val="0"/>
      <w:marRight w:val="0"/>
      <w:marTop w:val="0"/>
      <w:marBottom w:val="0"/>
      <w:divBdr>
        <w:top w:val="none" w:sz="0" w:space="0" w:color="auto"/>
        <w:left w:val="none" w:sz="0" w:space="0" w:color="auto"/>
        <w:bottom w:val="none" w:sz="0" w:space="0" w:color="auto"/>
        <w:right w:val="none" w:sz="0" w:space="0" w:color="auto"/>
      </w:divBdr>
    </w:div>
    <w:div w:id="1388533896">
      <w:bodyDiv w:val="1"/>
      <w:marLeft w:val="0"/>
      <w:marRight w:val="0"/>
      <w:marTop w:val="0"/>
      <w:marBottom w:val="0"/>
      <w:divBdr>
        <w:top w:val="none" w:sz="0" w:space="0" w:color="auto"/>
        <w:left w:val="none" w:sz="0" w:space="0" w:color="auto"/>
        <w:bottom w:val="none" w:sz="0" w:space="0" w:color="auto"/>
        <w:right w:val="none" w:sz="0" w:space="0" w:color="auto"/>
      </w:divBdr>
    </w:div>
    <w:div w:id="1394347675">
      <w:bodyDiv w:val="1"/>
      <w:marLeft w:val="0"/>
      <w:marRight w:val="0"/>
      <w:marTop w:val="0"/>
      <w:marBottom w:val="0"/>
      <w:divBdr>
        <w:top w:val="none" w:sz="0" w:space="0" w:color="auto"/>
        <w:left w:val="none" w:sz="0" w:space="0" w:color="auto"/>
        <w:bottom w:val="none" w:sz="0" w:space="0" w:color="auto"/>
        <w:right w:val="none" w:sz="0" w:space="0" w:color="auto"/>
      </w:divBdr>
    </w:div>
    <w:div w:id="1410151557">
      <w:bodyDiv w:val="1"/>
      <w:marLeft w:val="0"/>
      <w:marRight w:val="0"/>
      <w:marTop w:val="0"/>
      <w:marBottom w:val="0"/>
      <w:divBdr>
        <w:top w:val="none" w:sz="0" w:space="0" w:color="auto"/>
        <w:left w:val="none" w:sz="0" w:space="0" w:color="auto"/>
        <w:bottom w:val="none" w:sz="0" w:space="0" w:color="auto"/>
        <w:right w:val="none" w:sz="0" w:space="0" w:color="auto"/>
      </w:divBdr>
    </w:div>
    <w:div w:id="1420637158">
      <w:bodyDiv w:val="1"/>
      <w:marLeft w:val="0"/>
      <w:marRight w:val="0"/>
      <w:marTop w:val="0"/>
      <w:marBottom w:val="0"/>
      <w:divBdr>
        <w:top w:val="none" w:sz="0" w:space="0" w:color="auto"/>
        <w:left w:val="none" w:sz="0" w:space="0" w:color="auto"/>
        <w:bottom w:val="none" w:sz="0" w:space="0" w:color="auto"/>
        <w:right w:val="none" w:sz="0" w:space="0" w:color="auto"/>
      </w:divBdr>
    </w:div>
    <w:div w:id="1425301919">
      <w:bodyDiv w:val="1"/>
      <w:marLeft w:val="0"/>
      <w:marRight w:val="0"/>
      <w:marTop w:val="0"/>
      <w:marBottom w:val="0"/>
      <w:divBdr>
        <w:top w:val="none" w:sz="0" w:space="0" w:color="auto"/>
        <w:left w:val="none" w:sz="0" w:space="0" w:color="auto"/>
        <w:bottom w:val="none" w:sz="0" w:space="0" w:color="auto"/>
        <w:right w:val="none" w:sz="0" w:space="0" w:color="auto"/>
      </w:divBdr>
    </w:div>
    <w:div w:id="1438670892">
      <w:bodyDiv w:val="1"/>
      <w:marLeft w:val="0"/>
      <w:marRight w:val="0"/>
      <w:marTop w:val="0"/>
      <w:marBottom w:val="0"/>
      <w:divBdr>
        <w:top w:val="none" w:sz="0" w:space="0" w:color="auto"/>
        <w:left w:val="none" w:sz="0" w:space="0" w:color="auto"/>
        <w:bottom w:val="none" w:sz="0" w:space="0" w:color="auto"/>
        <w:right w:val="none" w:sz="0" w:space="0" w:color="auto"/>
      </w:divBdr>
    </w:div>
    <w:div w:id="1445080739">
      <w:bodyDiv w:val="1"/>
      <w:marLeft w:val="0"/>
      <w:marRight w:val="0"/>
      <w:marTop w:val="0"/>
      <w:marBottom w:val="0"/>
      <w:divBdr>
        <w:top w:val="none" w:sz="0" w:space="0" w:color="auto"/>
        <w:left w:val="none" w:sz="0" w:space="0" w:color="auto"/>
        <w:bottom w:val="none" w:sz="0" w:space="0" w:color="auto"/>
        <w:right w:val="none" w:sz="0" w:space="0" w:color="auto"/>
      </w:divBdr>
    </w:div>
    <w:div w:id="1449541380">
      <w:bodyDiv w:val="1"/>
      <w:marLeft w:val="0"/>
      <w:marRight w:val="0"/>
      <w:marTop w:val="0"/>
      <w:marBottom w:val="0"/>
      <w:divBdr>
        <w:top w:val="none" w:sz="0" w:space="0" w:color="auto"/>
        <w:left w:val="none" w:sz="0" w:space="0" w:color="auto"/>
        <w:bottom w:val="none" w:sz="0" w:space="0" w:color="auto"/>
        <w:right w:val="none" w:sz="0" w:space="0" w:color="auto"/>
      </w:divBdr>
    </w:div>
    <w:div w:id="1450012116">
      <w:bodyDiv w:val="1"/>
      <w:marLeft w:val="0"/>
      <w:marRight w:val="0"/>
      <w:marTop w:val="0"/>
      <w:marBottom w:val="0"/>
      <w:divBdr>
        <w:top w:val="none" w:sz="0" w:space="0" w:color="auto"/>
        <w:left w:val="none" w:sz="0" w:space="0" w:color="auto"/>
        <w:bottom w:val="none" w:sz="0" w:space="0" w:color="auto"/>
        <w:right w:val="none" w:sz="0" w:space="0" w:color="auto"/>
      </w:divBdr>
    </w:div>
    <w:div w:id="1484927828">
      <w:bodyDiv w:val="1"/>
      <w:marLeft w:val="0"/>
      <w:marRight w:val="0"/>
      <w:marTop w:val="0"/>
      <w:marBottom w:val="0"/>
      <w:divBdr>
        <w:top w:val="none" w:sz="0" w:space="0" w:color="auto"/>
        <w:left w:val="none" w:sz="0" w:space="0" w:color="auto"/>
        <w:bottom w:val="none" w:sz="0" w:space="0" w:color="auto"/>
        <w:right w:val="none" w:sz="0" w:space="0" w:color="auto"/>
      </w:divBdr>
    </w:div>
    <w:div w:id="1485050648">
      <w:bodyDiv w:val="1"/>
      <w:marLeft w:val="0"/>
      <w:marRight w:val="0"/>
      <w:marTop w:val="0"/>
      <w:marBottom w:val="0"/>
      <w:divBdr>
        <w:top w:val="none" w:sz="0" w:space="0" w:color="auto"/>
        <w:left w:val="none" w:sz="0" w:space="0" w:color="auto"/>
        <w:bottom w:val="none" w:sz="0" w:space="0" w:color="auto"/>
        <w:right w:val="none" w:sz="0" w:space="0" w:color="auto"/>
      </w:divBdr>
    </w:div>
    <w:div w:id="1492135961">
      <w:bodyDiv w:val="1"/>
      <w:marLeft w:val="0"/>
      <w:marRight w:val="0"/>
      <w:marTop w:val="0"/>
      <w:marBottom w:val="0"/>
      <w:divBdr>
        <w:top w:val="none" w:sz="0" w:space="0" w:color="auto"/>
        <w:left w:val="none" w:sz="0" w:space="0" w:color="auto"/>
        <w:bottom w:val="none" w:sz="0" w:space="0" w:color="auto"/>
        <w:right w:val="none" w:sz="0" w:space="0" w:color="auto"/>
      </w:divBdr>
    </w:div>
    <w:div w:id="1499037059">
      <w:bodyDiv w:val="1"/>
      <w:marLeft w:val="0"/>
      <w:marRight w:val="0"/>
      <w:marTop w:val="0"/>
      <w:marBottom w:val="0"/>
      <w:divBdr>
        <w:top w:val="none" w:sz="0" w:space="0" w:color="auto"/>
        <w:left w:val="none" w:sz="0" w:space="0" w:color="auto"/>
        <w:bottom w:val="none" w:sz="0" w:space="0" w:color="auto"/>
        <w:right w:val="none" w:sz="0" w:space="0" w:color="auto"/>
      </w:divBdr>
    </w:div>
    <w:div w:id="1508904135">
      <w:bodyDiv w:val="1"/>
      <w:marLeft w:val="0"/>
      <w:marRight w:val="0"/>
      <w:marTop w:val="0"/>
      <w:marBottom w:val="0"/>
      <w:divBdr>
        <w:top w:val="none" w:sz="0" w:space="0" w:color="auto"/>
        <w:left w:val="none" w:sz="0" w:space="0" w:color="auto"/>
        <w:bottom w:val="none" w:sz="0" w:space="0" w:color="auto"/>
        <w:right w:val="none" w:sz="0" w:space="0" w:color="auto"/>
      </w:divBdr>
    </w:div>
    <w:div w:id="1509515264">
      <w:bodyDiv w:val="1"/>
      <w:marLeft w:val="0"/>
      <w:marRight w:val="0"/>
      <w:marTop w:val="0"/>
      <w:marBottom w:val="0"/>
      <w:divBdr>
        <w:top w:val="none" w:sz="0" w:space="0" w:color="auto"/>
        <w:left w:val="none" w:sz="0" w:space="0" w:color="auto"/>
        <w:bottom w:val="none" w:sz="0" w:space="0" w:color="auto"/>
        <w:right w:val="none" w:sz="0" w:space="0" w:color="auto"/>
      </w:divBdr>
    </w:div>
    <w:div w:id="1515463408">
      <w:bodyDiv w:val="1"/>
      <w:marLeft w:val="0"/>
      <w:marRight w:val="0"/>
      <w:marTop w:val="0"/>
      <w:marBottom w:val="0"/>
      <w:divBdr>
        <w:top w:val="none" w:sz="0" w:space="0" w:color="auto"/>
        <w:left w:val="none" w:sz="0" w:space="0" w:color="auto"/>
        <w:bottom w:val="none" w:sz="0" w:space="0" w:color="auto"/>
        <w:right w:val="none" w:sz="0" w:space="0" w:color="auto"/>
      </w:divBdr>
    </w:div>
    <w:div w:id="1523738081">
      <w:bodyDiv w:val="1"/>
      <w:marLeft w:val="0"/>
      <w:marRight w:val="0"/>
      <w:marTop w:val="0"/>
      <w:marBottom w:val="0"/>
      <w:divBdr>
        <w:top w:val="none" w:sz="0" w:space="0" w:color="auto"/>
        <w:left w:val="none" w:sz="0" w:space="0" w:color="auto"/>
        <w:bottom w:val="none" w:sz="0" w:space="0" w:color="auto"/>
        <w:right w:val="none" w:sz="0" w:space="0" w:color="auto"/>
      </w:divBdr>
    </w:div>
    <w:div w:id="1536887490">
      <w:bodyDiv w:val="1"/>
      <w:marLeft w:val="0"/>
      <w:marRight w:val="0"/>
      <w:marTop w:val="0"/>
      <w:marBottom w:val="0"/>
      <w:divBdr>
        <w:top w:val="none" w:sz="0" w:space="0" w:color="auto"/>
        <w:left w:val="none" w:sz="0" w:space="0" w:color="auto"/>
        <w:bottom w:val="none" w:sz="0" w:space="0" w:color="auto"/>
        <w:right w:val="none" w:sz="0" w:space="0" w:color="auto"/>
      </w:divBdr>
    </w:div>
    <w:div w:id="1555922789">
      <w:bodyDiv w:val="1"/>
      <w:marLeft w:val="0"/>
      <w:marRight w:val="0"/>
      <w:marTop w:val="0"/>
      <w:marBottom w:val="0"/>
      <w:divBdr>
        <w:top w:val="none" w:sz="0" w:space="0" w:color="auto"/>
        <w:left w:val="none" w:sz="0" w:space="0" w:color="auto"/>
        <w:bottom w:val="none" w:sz="0" w:space="0" w:color="auto"/>
        <w:right w:val="none" w:sz="0" w:space="0" w:color="auto"/>
      </w:divBdr>
      <w:divsChild>
        <w:div w:id="1444492447">
          <w:marLeft w:val="0"/>
          <w:marRight w:val="0"/>
          <w:marTop w:val="0"/>
          <w:marBottom w:val="0"/>
          <w:divBdr>
            <w:top w:val="none" w:sz="0" w:space="0" w:color="auto"/>
            <w:left w:val="none" w:sz="0" w:space="0" w:color="auto"/>
            <w:bottom w:val="none" w:sz="0" w:space="0" w:color="auto"/>
            <w:right w:val="none" w:sz="0" w:space="0" w:color="auto"/>
          </w:divBdr>
          <w:divsChild>
            <w:div w:id="753209961">
              <w:marLeft w:val="0"/>
              <w:marRight w:val="0"/>
              <w:marTop w:val="0"/>
              <w:marBottom w:val="0"/>
              <w:divBdr>
                <w:top w:val="none" w:sz="0" w:space="0" w:color="auto"/>
                <w:left w:val="none" w:sz="0" w:space="0" w:color="auto"/>
                <w:bottom w:val="none" w:sz="0" w:space="0" w:color="auto"/>
                <w:right w:val="none" w:sz="0" w:space="0" w:color="auto"/>
              </w:divBdr>
              <w:divsChild>
                <w:div w:id="1449665853">
                  <w:marLeft w:val="0"/>
                  <w:marRight w:val="0"/>
                  <w:marTop w:val="0"/>
                  <w:marBottom w:val="0"/>
                  <w:divBdr>
                    <w:top w:val="none" w:sz="0" w:space="0" w:color="auto"/>
                    <w:left w:val="none" w:sz="0" w:space="0" w:color="auto"/>
                    <w:bottom w:val="none" w:sz="0" w:space="0" w:color="auto"/>
                    <w:right w:val="none" w:sz="0" w:space="0" w:color="auto"/>
                  </w:divBdr>
                  <w:divsChild>
                    <w:div w:id="378674323">
                      <w:marLeft w:val="0"/>
                      <w:marRight w:val="0"/>
                      <w:marTop w:val="0"/>
                      <w:marBottom w:val="0"/>
                      <w:divBdr>
                        <w:top w:val="single" w:sz="2" w:space="0" w:color="E2E2E2"/>
                        <w:left w:val="single" w:sz="2" w:space="15" w:color="E2E2E2"/>
                        <w:bottom w:val="single" w:sz="2" w:space="0" w:color="E2E2E2"/>
                        <w:right w:val="single" w:sz="2" w:space="15" w:color="E2E2E2"/>
                      </w:divBdr>
                      <w:divsChild>
                        <w:div w:id="1100178820">
                          <w:marLeft w:val="0"/>
                          <w:marRight w:val="0"/>
                          <w:marTop w:val="0"/>
                          <w:marBottom w:val="0"/>
                          <w:divBdr>
                            <w:top w:val="none" w:sz="0" w:space="0" w:color="auto"/>
                            <w:left w:val="none" w:sz="0" w:space="0" w:color="auto"/>
                            <w:bottom w:val="none" w:sz="0" w:space="0" w:color="auto"/>
                            <w:right w:val="none" w:sz="0" w:space="0" w:color="auto"/>
                          </w:divBdr>
                          <w:divsChild>
                            <w:div w:id="1595091285">
                              <w:marLeft w:val="0"/>
                              <w:marRight w:val="0"/>
                              <w:marTop w:val="0"/>
                              <w:marBottom w:val="0"/>
                              <w:divBdr>
                                <w:top w:val="none" w:sz="0" w:space="0" w:color="auto"/>
                                <w:left w:val="none" w:sz="0" w:space="0" w:color="auto"/>
                                <w:bottom w:val="none" w:sz="0" w:space="0" w:color="auto"/>
                                <w:right w:val="none" w:sz="0" w:space="0" w:color="auto"/>
                              </w:divBdr>
                              <w:divsChild>
                                <w:div w:id="889733781">
                                  <w:marLeft w:val="0"/>
                                  <w:marRight w:val="0"/>
                                  <w:marTop w:val="0"/>
                                  <w:marBottom w:val="0"/>
                                  <w:divBdr>
                                    <w:top w:val="single" w:sz="6" w:space="0" w:color="DDDDDD"/>
                                    <w:left w:val="single" w:sz="6" w:space="8" w:color="DDDDDD"/>
                                    <w:bottom w:val="single" w:sz="6" w:space="8" w:color="DDDDDD"/>
                                    <w:right w:val="single" w:sz="6" w:space="8" w:color="DDDDDD"/>
                                  </w:divBdr>
                                  <w:divsChild>
                                    <w:div w:id="769620979">
                                      <w:marLeft w:val="0"/>
                                      <w:marRight w:val="0"/>
                                      <w:marTop w:val="0"/>
                                      <w:marBottom w:val="0"/>
                                      <w:divBdr>
                                        <w:top w:val="none" w:sz="0" w:space="0" w:color="auto"/>
                                        <w:left w:val="none" w:sz="0" w:space="0" w:color="auto"/>
                                        <w:bottom w:val="none" w:sz="0" w:space="0" w:color="auto"/>
                                        <w:right w:val="none" w:sz="0" w:space="0" w:color="auto"/>
                                      </w:divBdr>
                                      <w:divsChild>
                                        <w:div w:id="322586857">
                                          <w:marLeft w:val="0"/>
                                          <w:marRight w:val="0"/>
                                          <w:marTop w:val="0"/>
                                          <w:marBottom w:val="0"/>
                                          <w:divBdr>
                                            <w:top w:val="none" w:sz="0" w:space="0" w:color="auto"/>
                                            <w:left w:val="none" w:sz="0" w:space="0" w:color="auto"/>
                                            <w:bottom w:val="none" w:sz="0" w:space="0" w:color="auto"/>
                                            <w:right w:val="none" w:sz="0" w:space="0" w:color="auto"/>
                                          </w:divBdr>
                                          <w:divsChild>
                                            <w:div w:id="62331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79435446">
      <w:bodyDiv w:val="1"/>
      <w:marLeft w:val="0"/>
      <w:marRight w:val="0"/>
      <w:marTop w:val="0"/>
      <w:marBottom w:val="0"/>
      <w:divBdr>
        <w:top w:val="none" w:sz="0" w:space="0" w:color="auto"/>
        <w:left w:val="none" w:sz="0" w:space="0" w:color="auto"/>
        <w:bottom w:val="none" w:sz="0" w:space="0" w:color="auto"/>
        <w:right w:val="none" w:sz="0" w:space="0" w:color="auto"/>
      </w:divBdr>
    </w:div>
    <w:div w:id="1597471907">
      <w:bodyDiv w:val="1"/>
      <w:marLeft w:val="0"/>
      <w:marRight w:val="0"/>
      <w:marTop w:val="0"/>
      <w:marBottom w:val="0"/>
      <w:divBdr>
        <w:top w:val="none" w:sz="0" w:space="0" w:color="auto"/>
        <w:left w:val="none" w:sz="0" w:space="0" w:color="auto"/>
        <w:bottom w:val="none" w:sz="0" w:space="0" w:color="auto"/>
        <w:right w:val="none" w:sz="0" w:space="0" w:color="auto"/>
      </w:divBdr>
    </w:div>
    <w:div w:id="1601374887">
      <w:bodyDiv w:val="1"/>
      <w:marLeft w:val="0"/>
      <w:marRight w:val="0"/>
      <w:marTop w:val="0"/>
      <w:marBottom w:val="0"/>
      <w:divBdr>
        <w:top w:val="none" w:sz="0" w:space="0" w:color="auto"/>
        <w:left w:val="none" w:sz="0" w:space="0" w:color="auto"/>
        <w:bottom w:val="none" w:sz="0" w:space="0" w:color="auto"/>
        <w:right w:val="none" w:sz="0" w:space="0" w:color="auto"/>
      </w:divBdr>
    </w:div>
    <w:div w:id="1643344172">
      <w:bodyDiv w:val="1"/>
      <w:marLeft w:val="0"/>
      <w:marRight w:val="0"/>
      <w:marTop w:val="0"/>
      <w:marBottom w:val="0"/>
      <w:divBdr>
        <w:top w:val="none" w:sz="0" w:space="0" w:color="auto"/>
        <w:left w:val="none" w:sz="0" w:space="0" w:color="auto"/>
        <w:bottom w:val="none" w:sz="0" w:space="0" w:color="auto"/>
        <w:right w:val="none" w:sz="0" w:space="0" w:color="auto"/>
      </w:divBdr>
    </w:div>
    <w:div w:id="1643581893">
      <w:bodyDiv w:val="1"/>
      <w:marLeft w:val="0"/>
      <w:marRight w:val="0"/>
      <w:marTop w:val="0"/>
      <w:marBottom w:val="0"/>
      <w:divBdr>
        <w:top w:val="none" w:sz="0" w:space="0" w:color="auto"/>
        <w:left w:val="none" w:sz="0" w:space="0" w:color="auto"/>
        <w:bottom w:val="none" w:sz="0" w:space="0" w:color="auto"/>
        <w:right w:val="none" w:sz="0" w:space="0" w:color="auto"/>
      </w:divBdr>
    </w:div>
    <w:div w:id="1651473023">
      <w:bodyDiv w:val="1"/>
      <w:marLeft w:val="0"/>
      <w:marRight w:val="0"/>
      <w:marTop w:val="0"/>
      <w:marBottom w:val="0"/>
      <w:divBdr>
        <w:top w:val="none" w:sz="0" w:space="0" w:color="auto"/>
        <w:left w:val="none" w:sz="0" w:space="0" w:color="auto"/>
        <w:bottom w:val="none" w:sz="0" w:space="0" w:color="auto"/>
        <w:right w:val="none" w:sz="0" w:space="0" w:color="auto"/>
      </w:divBdr>
    </w:div>
    <w:div w:id="1652754132">
      <w:bodyDiv w:val="1"/>
      <w:marLeft w:val="0"/>
      <w:marRight w:val="0"/>
      <w:marTop w:val="0"/>
      <w:marBottom w:val="0"/>
      <w:divBdr>
        <w:top w:val="none" w:sz="0" w:space="0" w:color="auto"/>
        <w:left w:val="none" w:sz="0" w:space="0" w:color="auto"/>
        <w:bottom w:val="none" w:sz="0" w:space="0" w:color="auto"/>
        <w:right w:val="none" w:sz="0" w:space="0" w:color="auto"/>
      </w:divBdr>
    </w:div>
    <w:div w:id="1653020791">
      <w:bodyDiv w:val="1"/>
      <w:marLeft w:val="0"/>
      <w:marRight w:val="0"/>
      <w:marTop w:val="0"/>
      <w:marBottom w:val="0"/>
      <w:divBdr>
        <w:top w:val="none" w:sz="0" w:space="0" w:color="auto"/>
        <w:left w:val="none" w:sz="0" w:space="0" w:color="auto"/>
        <w:bottom w:val="none" w:sz="0" w:space="0" w:color="auto"/>
        <w:right w:val="none" w:sz="0" w:space="0" w:color="auto"/>
      </w:divBdr>
    </w:div>
    <w:div w:id="1654337742">
      <w:bodyDiv w:val="1"/>
      <w:marLeft w:val="0"/>
      <w:marRight w:val="0"/>
      <w:marTop w:val="0"/>
      <w:marBottom w:val="0"/>
      <w:divBdr>
        <w:top w:val="none" w:sz="0" w:space="0" w:color="auto"/>
        <w:left w:val="none" w:sz="0" w:space="0" w:color="auto"/>
        <w:bottom w:val="none" w:sz="0" w:space="0" w:color="auto"/>
        <w:right w:val="none" w:sz="0" w:space="0" w:color="auto"/>
      </w:divBdr>
    </w:div>
    <w:div w:id="1665400893">
      <w:bodyDiv w:val="1"/>
      <w:marLeft w:val="0"/>
      <w:marRight w:val="0"/>
      <w:marTop w:val="0"/>
      <w:marBottom w:val="0"/>
      <w:divBdr>
        <w:top w:val="none" w:sz="0" w:space="0" w:color="auto"/>
        <w:left w:val="none" w:sz="0" w:space="0" w:color="auto"/>
        <w:bottom w:val="none" w:sz="0" w:space="0" w:color="auto"/>
        <w:right w:val="none" w:sz="0" w:space="0" w:color="auto"/>
      </w:divBdr>
    </w:div>
    <w:div w:id="1668821788">
      <w:bodyDiv w:val="1"/>
      <w:marLeft w:val="0"/>
      <w:marRight w:val="0"/>
      <w:marTop w:val="0"/>
      <w:marBottom w:val="0"/>
      <w:divBdr>
        <w:top w:val="none" w:sz="0" w:space="0" w:color="auto"/>
        <w:left w:val="none" w:sz="0" w:space="0" w:color="auto"/>
        <w:bottom w:val="none" w:sz="0" w:space="0" w:color="auto"/>
        <w:right w:val="none" w:sz="0" w:space="0" w:color="auto"/>
      </w:divBdr>
    </w:div>
    <w:div w:id="1680425802">
      <w:bodyDiv w:val="1"/>
      <w:marLeft w:val="0"/>
      <w:marRight w:val="0"/>
      <w:marTop w:val="0"/>
      <w:marBottom w:val="0"/>
      <w:divBdr>
        <w:top w:val="none" w:sz="0" w:space="0" w:color="auto"/>
        <w:left w:val="none" w:sz="0" w:space="0" w:color="auto"/>
        <w:bottom w:val="none" w:sz="0" w:space="0" w:color="auto"/>
        <w:right w:val="none" w:sz="0" w:space="0" w:color="auto"/>
      </w:divBdr>
    </w:div>
    <w:div w:id="1706639047">
      <w:bodyDiv w:val="1"/>
      <w:marLeft w:val="0"/>
      <w:marRight w:val="0"/>
      <w:marTop w:val="0"/>
      <w:marBottom w:val="0"/>
      <w:divBdr>
        <w:top w:val="none" w:sz="0" w:space="0" w:color="auto"/>
        <w:left w:val="none" w:sz="0" w:space="0" w:color="auto"/>
        <w:bottom w:val="none" w:sz="0" w:space="0" w:color="auto"/>
        <w:right w:val="none" w:sz="0" w:space="0" w:color="auto"/>
      </w:divBdr>
    </w:div>
    <w:div w:id="1708529610">
      <w:bodyDiv w:val="1"/>
      <w:marLeft w:val="0"/>
      <w:marRight w:val="0"/>
      <w:marTop w:val="0"/>
      <w:marBottom w:val="0"/>
      <w:divBdr>
        <w:top w:val="none" w:sz="0" w:space="0" w:color="auto"/>
        <w:left w:val="none" w:sz="0" w:space="0" w:color="auto"/>
        <w:bottom w:val="none" w:sz="0" w:space="0" w:color="auto"/>
        <w:right w:val="none" w:sz="0" w:space="0" w:color="auto"/>
      </w:divBdr>
    </w:div>
    <w:div w:id="1711491923">
      <w:bodyDiv w:val="1"/>
      <w:marLeft w:val="0"/>
      <w:marRight w:val="0"/>
      <w:marTop w:val="0"/>
      <w:marBottom w:val="0"/>
      <w:divBdr>
        <w:top w:val="none" w:sz="0" w:space="0" w:color="auto"/>
        <w:left w:val="none" w:sz="0" w:space="0" w:color="auto"/>
        <w:bottom w:val="none" w:sz="0" w:space="0" w:color="auto"/>
        <w:right w:val="none" w:sz="0" w:space="0" w:color="auto"/>
      </w:divBdr>
    </w:div>
    <w:div w:id="1712997038">
      <w:bodyDiv w:val="1"/>
      <w:marLeft w:val="0"/>
      <w:marRight w:val="0"/>
      <w:marTop w:val="0"/>
      <w:marBottom w:val="0"/>
      <w:divBdr>
        <w:top w:val="none" w:sz="0" w:space="0" w:color="auto"/>
        <w:left w:val="none" w:sz="0" w:space="0" w:color="auto"/>
        <w:bottom w:val="none" w:sz="0" w:space="0" w:color="auto"/>
        <w:right w:val="none" w:sz="0" w:space="0" w:color="auto"/>
      </w:divBdr>
    </w:div>
    <w:div w:id="1713722388">
      <w:bodyDiv w:val="1"/>
      <w:marLeft w:val="0"/>
      <w:marRight w:val="0"/>
      <w:marTop w:val="0"/>
      <w:marBottom w:val="0"/>
      <w:divBdr>
        <w:top w:val="none" w:sz="0" w:space="0" w:color="auto"/>
        <w:left w:val="none" w:sz="0" w:space="0" w:color="auto"/>
        <w:bottom w:val="none" w:sz="0" w:space="0" w:color="auto"/>
        <w:right w:val="none" w:sz="0" w:space="0" w:color="auto"/>
      </w:divBdr>
    </w:div>
    <w:div w:id="1737701742">
      <w:bodyDiv w:val="1"/>
      <w:marLeft w:val="0"/>
      <w:marRight w:val="0"/>
      <w:marTop w:val="0"/>
      <w:marBottom w:val="0"/>
      <w:divBdr>
        <w:top w:val="none" w:sz="0" w:space="0" w:color="auto"/>
        <w:left w:val="none" w:sz="0" w:space="0" w:color="auto"/>
        <w:bottom w:val="none" w:sz="0" w:space="0" w:color="auto"/>
        <w:right w:val="none" w:sz="0" w:space="0" w:color="auto"/>
      </w:divBdr>
    </w:div>
    <w:div w:id="1749691012">
      <w:bodyDiv w:val="1"/>
      <w:marLeft w:val="0"/>
      <w:marRight w:val="0"/>
      <w:marTop w:val="0"/>
      <w:marBottom w:val="0"/>
      <w:divBdr>
        <w:top w:val="none" w:sz="0" w:space="0" w:color="auto"/>
        <w:left w:val="none" w:sz="0" w:space="0" w:color="auto"/>
        <w:bottom w:val="none" w:sz="0" w:space="0" w:color="auto"/>
        <w:right w:val="none" w:sz="0" w:space="0" w:color="auto"/>
      </w:divBdr>
    </w:div>
    <w:div w:id="1775635838">
      <w:bodyDiv w:val="1"/>
      <w:marLeft w:val="0"/>
      <w:marRight w:val="0"/>
      <w:marTop w:val="0"/>
      <w:marBottom w:val="0"/>
      <w:divBdr>
        <w:top w:val="none" w:sz="0" w:space="0" w:color="auto"/>
        <w:left w:val="none" w:sz="0" w:space="0" w:color="auto"/>
        <w:bottom w:val="none" w:sz="0" w:space="0" w:color="auto"/>
        <w:right w:val="none" w:sz="0" w:space="0" w:color="auto"/>
      </w:divBdr>
    </w:div>
    <w:div w:id="1779763385">
      <w:bodyDiv w:val="1"/>
      <w:marLeft w:val="0"/>
      <w:marRight w:val="0"/>
      <w:marTop w:val="0"/>
      <w:marBottom w:val="0"/>
      <w:divBdr>
        <w:top w:val="none" w:sz="0" w:space="0" w:color="auto"/>
        <w:left w:val="none" w:sz="0" w:space="0" w:color="auto"/>
        <w:bottom w:val="none" w:sz="0" w:space="0" w:color="auto"/>
        <w:right w:val="none" w:sz="0" w:space="0" w:color="auto"/>
      </w:divBdr>
    </w:div>
    <w:div w:id="1784692833">
      <w:bodyDiv w:val="1"/>
      <w:marLeft w:val="0"/>
      <w:marRight w:val="0"/>
      <w:marTop w:val="0"/>
      <w:marBottom w:val="0"/>
      <w:divBdr>
        <w:top w:val="none" w:sz="0" w:space="0" w:color="auto"/>
        <w:left w:val="none" w:sz="0" w:space="0" w:color="auto"/>
        <w:bottom w:val="none" w:sz="0" w:space="0" w:color="auto"/>
        <w:right w:val="none" w:sz="0" w:space="0" w:color="auto"/>
      </w:divBdr>
    </w:div>
    <w:div w:id="1792166681">
      <w:bodyDiv w:val="1"/>
      <w:marLeft w:val="0"/>
      <w:marRight w:val="0"/>
      <w:marTop w:val="0"/>
      <w:marBottom w:val="0"/>
      <w:divBdr>
        <w:top w:val="none" w:sz="0" w:space="0" w:color="auto"/>
        <w:left w:val="none" w:sz="0" w:space="0" w:color="auto"/>
        <w:bottom w:val="none" w:sz="0" w:space="0" w:color="auto"/>
        <w:right w:val="none" w:sz="0" w:space="0" w:color="auto"/>
      </w:divBdr>
    </w:div>
    <w:div w:id="1793817905">
      <w:bodyDiv w:val="1"/>
      <w:marLeft w:val="0"/>
      <w:marRight w:val="0"/>
      <w:marTop w:val="0"/>
      <w:marBottom w:val="0"/>
      <w:divBdr>
        <w:top w:val="none" w:sz="0" w:space="0" w:color="auto"/>
        <w:left w:val="none" w:sz="0" w:space="0" w:color="auto"/>
        <w:bottom w:val="none" w:sz="0" w:space="0" w:color="auto"/>
        <w:right w:val="none" w:sz="0" w:space="0" w:color="auto"/>
      </w:divBdr>
    </w:div>
    <w:div w:id="1797680502">
      <w:bodyDiv w:val="1"/>
      <w:marLeft w:val="0"/>
      <w:marRight w:val="0"/>
      <w:marTop w:val="0"/>
      <w:marBottom w:val="0"/>
      <w:divBdr>
        <w:top w:val="none" w:sz="0" w:space="0" w:color="auto"/>
        <w:left w:val="none" w:sz="0" w:space="0" w:color="auto"/>
        <w:bottom w:val="none" w:sz="0" w:space="0" w:color="auto"/>
        <w:right w:val="none" w:sz="0" w:space="0" w:color="auto"/>
      </w:divBdr>
    </w:div>
    <w:div w:id="1824930731">
      <w:bodyDiv w:val="1"/>
      <w:marLeft w:val="0"/>
      <w:marRight w:val="0"/>
      <w:marTop w:val="0"/>
      <w:marBottom w:val="0"/>
      <w:divBdr>
        <w:top w:val="none" w:sz="0" w:space="0" w:color="auto"/>
        <w:left w:val="none" w:sz="0" w:space="0" w:color="auto"/>
        <w:bottom w:val="none" w:sz="0" w:space="0" w:color="auto"/>
        <w:right w:val="none" w:sz="0" w:space="0" w:color="auto"/>
      </w:divBdr>
    </w:div>
    <w:div w:id="1857381032">
      <w:bodyDiv w:val="1"/>
      <w:marLeft w:val="0"/>
      <w:marRight w:val="0"/>
      <w:marTop w:val="0"/>
      <w:marBottom w:val="0"/>
      <w:divBdr>
        <w:top w:val="none" w:sz="0" w:space="0" w:color="auto"/>
        <w:left w:val="none" w:sz="0" w:space="0" w:color="auto"/>
        <w:bottom w:val="none" w:sz="0" w:space="0" w:color="auto"/>
        <w:right w:val="none" w:sz="0" w:space="0" w:color="auto"/>
      </w:divBdr>
    </w:div>
    <w:div w:id="1892184054">
      <w:bodyDiv w:val="1"/>
      <w:marLeft w:val="0"/>
      <w:marRight w:val="0"/>
      <w:marTop w:val="0"/>
      <w:marBottom w:val="0"/>
      <w:divBdr>
        <w:top w:val="none" w:sz="0" w:space="0" w:color="auto"/>
        <w:left w:val="none" w:sz="0" w:space="0" w:color="auto"/>
        <w:bottom w:val="none" w:sz="0" w:space="0" w:color="auto"/>
        <w:right w:val="none" w:sz="0" w:space="0" w:color="auto"/>
      </w:divBdr>
    </w:div>
    <w:div w:id="1897735885">
      <w:bodyDiv w:val="1"/>
      <w:marLeft w:val="0"/>
      <w:marRight w:val="0"/>
      <w:marTop w:val="0"/>
      <w:marBottom w:val="0"/>
      <w:divBdr>
        <w:top w:val="none" w:sz="0" w:space="0" w:color="auto"/>
        <w:left w:val="none" w:sz="0" w:space="0" w:color="auto"/>
        <w:bottom w:val="none" w:sz="0" w:space="0" w:color="auto"/>
        <w:right w:val="none" w:sz="0" w:space="0" w:color="auto"/>
      </w:divBdr>
    </w:div>
    <w:div w:id="1898079317">
      <w:bodyDiv w:val="1"/>
      <w:marLeft w:val="0"/>
      <w:marRight w:val="0"/>
      <w:marTop w:val="0"/>
      <w:marBottom w:val="0"/>
      <w:divBdr>
        <w:top w:val="none" w:sz="0" w:space="0" w:color="auto"/>
        <w:left w:val="none" w:sz="0" w:space="0" w:color="auto"/>
        <w:bottom w:val="none" w:sz="0" w:space="0" w:color="auto"/>
        <w:right w:val="none" w:sz="0" w:space="0" w:color="auto"/>
      </w:divBdr>
    </w:div>
    <w:div w:id="1910576441">
      <w:bodyDiv w:val="1"/>
      <w:marLeft w:val="0"/>
      <w:marRight w:val="0"/>
      <w:marTop w:val="0"/>
      <w:marBottom w:val="0"/>
      <w:divBdr>
        <w:top w:val="none" w:sz="0" w:space="0" w:color="auto"/>
        <w:left w:val="none" w:sz="0" w:space="0" w:color="auto"/>
        <w:bottom w:val="none" w:sz="0" w:space="0" w:color="auto"/>
        <w:right w:val="none" w:sz="0" w:space="0" w:color="auto"/>
      </w:divBdr>
    </w:div>
    <w:div w:id="1922831475">
      <w:bodyDiv w:val="1"/>
      <w:marLeft w:val="0"/>
      <w:marRight w:val="0"/>
      <w:marTop w:val="0"/>
      <w:marBottom w:val="0"/>
      <w:divBdr>
        <w:top w:val="none" w:sz="0" w:space="0" w:color="auto"/>
        <w:left w:val="none" w:sz="0" w:space="0" w:color="auto"/>
        <w:bottom w:val="none" w:sz="0" w:space="0" w:color="auto"/>
        <w:right w:val="none" w:sz="0" w:space="0" w:color="auto"/>
      </w:divBdr>
    </w:div>
    <w:div w:id="1931693996">
      <w:bodyDiv w:val="1"/>
      <w:marLeft w:val="0"/>
      <w:marRight w:val="0"/>
      <w:marTop w:val="0"/>
      <w:marBottom w:val="0"/>
      <w:divBdr>
        <w:top w:val="none" w:sz="0" w:space="0" w:color="auto"/>
        <w:left w:val="none" w:sz="0" w:space="0" w:color="auto"/>
        <w:bottom w:val="none" w:sz="0" w:space="0" w:color="auto"/>
        <w:right w:val="none" w:sz="0" w:space="0" w:color="auto"/>
      </w:divBdr>
    </w:div>
    <w:div w:id="1933850039">
      <w:bodyDiv w:val="1"/>
      <w:marLeft w:val="0"/>
      <w:marRight w:val="0"/>
      <w:marTop w:val="0"/>
      <w:marBottom w:val="0"/>
      <w:divBdr>
        <w:top w:val="none" w:sz="0" w:space="0" w:color="auto"/>
        <w:left w:val="none" w:sz="0" w:space="0" w:color="auto"/>
        <w:bottom w:val="none" w:sz="0" w:space="0" w:color="auto"/>
        <w:right w:val="none" w:sz="0" w:space="0" w:color="auto"/>
      </w:divBdr>
    </w:div>
    <w:div w:id="1952006408">
      <w:bodyDiv w:val="1"/>
      <w:marLeft w:val="0"/>
      <w:marRight w:val="0"/>
      <w:marTop w:val="0"/>
      <w:marBottom w:val="0"/>
      <w:divBdr>
        <w:top w:val="none" w:sz="0" w:space="0" w:color="auto"/>
        <w:left w:val="none" w:sz="0" w:space="0" w:color="auto"/>
        <w:bottom w:val="none" w:sz="0" w:space="0" w:color="auto"/>
        <w:right w:val="none" w:sz="0" w:space="0" w:color="auto"/>
      </w:divBdr>
    </w:div>
    <w:div w:id="1967732236">
      <w:bodyDiv w:val="1"/>
      <w:marLeft w:val="0"/>
      <w:marRight w:val="0"/>
      <w:marTop w:val="0"/>
      <w:marBottom w:val="0"/>
      <w:divBdr>
        <w:top w:val="none" w:sz="0" w:space="0" w:color="auto"/>
        <w:left w:val="none" w:sz="0" w:space="0" w:color="auto"/>
        <w:bottom w:val="none" w:sz="0" w:space="0" w:color="auto"/>
        <w:right w:val="none" w:sz="0" w:space="0" w:color="auto"/>
      </w:divBdr>
    </w:div>
    <w:div w:id="1971786086">
      <w:bodyDiv w:val="1"/>
      <w:marLeft w:val="0"/>
      <w:marRight w:val="0"/>
      <w:marTop w:val="0"/>
      <w:marBottom w:val="0"/>
      <w:divBdr>
        <w:top w:val="none" w:sz="0" w:space="0" w:color="auto"/>
        <w:left w:val="none" w:sz="0" w:space="0" w:color="auto"/>
        <w:bottom w:val="none" w:sz="0" w:space="0" w:color="auto"/>
        <w:right w:val="none" w:sz="0" w:space="0" w:color="auto"/>
      </w:divBdr>
    </w:div>
    <w:div w:id="1978560706">
      <w:bodyDiv w:val="1"/>
      <w:marLeft w:val="0"/>
      <w:marRight w:val="0"/>
      <w:marTop w:val="0"/>
      <w:marBottom w:val="0"/>
      <w:divBdr>
        <w:top w:val="none" w:sz="0" w:space="0" w:color="auto"/>
        <w:left w:val="none" w:sz="0" w:space="0" w:color="auto"/>
        <w:bottom w:val="none" w:sz="0" w:space="0" w:color="auto"/>
        <w:right w:val="none" w:sz="0" w:space="0" w:color="auto"/>
      </w:divBdr>
    </w:div>
    <w:div w:id="1986859173">
      <w:bodyDiv w:val="1"/>
      <w:marLeft w:val="0"/>
      <w:marRight w:val="0"/>
      <w:marTop w:val="0"/>
      <w:marBottom w:val="0"/>
      <w:divBdr>
        <w:top w:val="none" w:sz="0" w:space="0" w:color="auto"/>
        <w:left w:val="none" w:sz="0" w:space="0" w:color="auto"/>
        <w:bottom w:val="none" w:sz="0" w:space="0" w:color="auto"/>
        <w:right w:val="none" w:sz="0" w:space="0" w:color="auto"/>
      </w:divBdr>
    </w:div>
    <w:div w:id="1987664400">
      <w:bodyDiv w:val="1"/>
      <w:marLeft w:val="0"/>
      <w:marRight w:val="0"/>
      <w:marTop w:val="0"/>
      <w:marBottom w:val="0"/>
      <w:divBdr>
        <w:top w:val="none" w:sz="0" w:space="0" w:color="auto"/>
        <w:left w:val="none" w:sz="0" w:space="0" w:color="auto"/>
        <w:bottom w:val="none" w:sz="0" w:space="0" w:color="auto"/>
        <w:right w:val="none" w:sz="0" w:space="0" w:color="auto"/>
      </w:divBdr>
    </w:div>
    <w:div w:id="1997757891">
      <w:bodyDiv w:val="1"/>
      <w:marLeft w:val="0"/>
      <w:marRight w:val="0"/>
      <w:marTop w:val="0"/>
      <w:marBottom w:val="0"/>
      <w:divBdr>
        <w:top w:val="none" w:sz="0" w:space="0" w:color="auto"/>
        <w:left w:val="none" w:sz="0" w:space="0" w:color="auto"/>
        <w:bottom w:val="none" w:sz="0" w:space="0" w:color="auto"/>
        <w:right w:val="none" w:sz="0" w:space="0" w:color="auto"/>
      </w:divBdr>
    </w:div>
    <w:div w:id="2010131895">
      <w:bodyDiv w:val="1"/>
      <w:marLeft w:val="0"/>
      <w:marRight w:val="0"/>
      <w:marTop w:val="0"/>
      <w:marBottom w:val="0"/>
      <w:divBdr>
        <w:top w:val="none" w:sz="0" w:space="0" w:color="auto"/>
        <w:left w:val="none" w:sz="0" w:space="0" w:color="auto"/>
        <w:bottom w:val="none" w:sz="0" w:space="0" w:color="auto"/>
        <w:right w:val="none" w:sz="0" w:space="0" w:color="auto"/>
      </w:divBdr>
    </w:div>
    <w:div w:id="2015298710">
      <w:bodyDiv w:val="1"/>
      <w:marLeft w:val="0"/>
      <w:marRight w:val="0"/>
      <w:marTop w:val="0"/>
      <w:marBottom w:val="0"/>
      <w:divBdr>
        <w:top w:val="none" w:sz="0" w:space="0" w:color="auto"/>
        <w:left w:val="none" w:sz="0" w:space="0" w:color="auto"/>
        <w:bottom w:val="none" w:sz="0" w:space="0" w:color="auto"/>
        <w:right w:val="none" w:sz="0" w:space="0" w:color="auto"/>
      </w:divBdr>
    </w:div>
    <w:div w:id="2017608304">
      <w:bodyDiv w:val="1"/>
      <w:marLeft w:val="0"/>
      <w:marRight w:val="0"/>
      <w:marTop w:val="0"/>
      <w:marBottom w:val="0"/>
      <w:divBdr>
        <w:top w:val="none" w:sz="0" w:space="0" w:color="auto"/>
        <w:left w:val="none" w:sz="0" w:space="0" w:color="auto"/>
        <w:bottom w:val="none" w:sz="0" w:space="0" w:color="auto"/>
        <w:right w:val="none" w:sz="0" w:space="0" w:color="auto"/>
      </w:divBdr>
      <w:divsChild>
        <w:div w:id="909539640">
          <w:marLeft w:val="0"/>
          <w:marRight w:val="0"/>
          <w:marTop w:val="0"/>
          <w:marBottom w:val="0"/>
          <w:divBdr>
            <w:top w:val="none" w:sz="0" w:space="0" w:color="auto"/>
            <w:left w:val="none" w:sz="0" w:space="0" w:color="auto"/>
            <w:bottom w:val="none" w:sz="0" w:space="0" w:color="auto"/>
            <w:right w:val="none" w:sz="0" w:space="0" w:color="auto"/>
          </w:divBdr>
          <w:divsChild>
            <w:div w:id="1738891866">
              <w:marLeft w:val="0"/>
              <w:marRight w:val="0"/>
              <w:marTop w:val="0"/>
              <w:marBottom w:val="0"/>
              <w:divBdr>
                <w:top w:val="none" w:sz="0" w:space="0" w:color="auto"/>
                <w:left w:val="none" w:sz="0" w:space="0" w:color="auto"/>
                <w:bottom w:val="none" w:sz="0" w:space="0" w:color="auto"/>
                <w:right w:val="none" w:sz="0" w:space="0" w:color="auto"/>
              </w:divBdr>
              <w:divsChild>
                <w:div w:id="440801988">
                  <w:marLeft w:val="0"/>
                  <w:marRight w:val="0"/>
                  <w:marTop w:val="0"/>
                  <w:marBottom w:val="0"/>
                  <w:divBdr>
                    <w:top w:val="none" w:sz="0" w:space="0" w:color="auto"/>
                    <w:left w:val="none" w:sz="0" w:space="0" w:color="auto"/>
                    <w:bottom w:val="none" w:sz="0" w:space="0" w:color="auto"/>
                    <w:right w:val="none" w:sz="0" w:space="0" w:color="auto"/>
                  </w:divBdr>
                  <w:divsChild>
                    <w:div w:id="818617276">
                      <w:marLeft w:val="0"/>
                      <w:marRight w:val="0"/>
                      <w:marTop w:val="0"/>
                      <w:marBottom w:val="0"/>
                      <w:divBdr>
                        <w:top w:val="single" w:sz="2" w:space="0" w:color="E2E2E2"/>
                        <w:left w:val="single" w:sz="2" w:space="15" w:color="E2E2E2"/>
                        <w:bottom w:val="single" w:sz="2" w:space="0" w:color="E2E2E2"/>
                        <w:right w:val="single" w:sz="2" w:space="15" w:color="E2E2E2"/>
                      </w:divBdr>
                      <w:divsChild>
                        <w:div w:id="666710421">
                          <w:marLeft w:val="0"/>
                          <w:marRight w:val="0"/>
                          <w:marTop w:val="0"/>
                          <w:marBottom w:val="0"/>
                          <w:divBdr>
                            <w:top w:val="none" w:sz="0" w:space="0" w:color="auto"/>
                            <w:left w:val="none" w:sz="0" w:space="0" w:color="auto"/>
                            <w:bottom w:val="none" w:sz="0" w:space="0" w:color="auto"/>
                            <w:right w:val="none" w:sz="0" w:space="0" w:color="auto"/>
                          </w:divBdr>
                          <w:divsChild>
                            <w:div w:id="306210407">
                              <w:marLeft w:val="0"/>
                              <w:marRight w:val="0"/>
                              <w:marTop w:val="0"/>
                              <w:marBottom w:val="0"/>
                              <w:divBdr>
                                <w:top w:val="none" w:sz="0" w:space="0" w:color="auto"/>
                                <w:left w:val="none" w:sz="0" w:space="0" w:color="auto"/>
                                <w:bottom w:val="none" w:sz="0" w:space="0" w:color="auto"/>
                                <w:right w:val="none" w:sz="0" w:space="0" w:color="auto"/>
                              </w:divBdr>
                              <w:divsChild>
                                <w:div w:id="1757095752">
                                  <w:marLeft w:val="0"/>
                                  <w:marRight w:val="0"/>
                                  <w:marTop w:val="0"/>
                                  <w:marBottom w:val="0"/>
                                  <w:divBdr>
                                    <w:top w:val="single" w:sz="6" w:space="0" w:color="DDDDDD"/>
                                    <w:left w:val="single" w:sz="6" w:space="8" w:color="DDDDDD"/>
                                    <w:bottom w:val="single" w:sz="6" w:space="8" w:color="DDDDDD"/>
                                    <w:right w:val="single" w:sz="6" w:space="8" w:color="DDDDDD"/>
                                  </w:divBdr>
                                  <w:divsChild>
                                    <w:div w:id="2066443805">
                                      <w:marLeft w:val="0"/>
                                      <w:marRight w:val="0"/>
                                      <w:marTop w:val="0"/>
                                      <w:marBottom w:val="0"/>
                                      <w:divBdr>
                                        <w:top w:val="none" w:sz="0" w:space="0" w:color="auto"/>
                                        <w:left w:val="none" w:sz="0" w:space="0" w:color="auto"/>
                                        <w:bottom w:val="none" w:sz="0" w:space="0" w:color="auto"/>
                                        <w:right w:val="none" w:sz="0" w:space="0" w:color="auto"/>
                                      </w:divBdr>
                                      <w:divsChild>
                                        <w:div w:id="1748068696">
                                          <w:marLeft w:val="0"/>
                                          <w:marRight w:val="0"/>
                                          <w:marTop w:val="0"/>
                                          <w:marBottom w:val="0"/>
                                          <w:divBdr>
                                            <w:top w:val="none" w:sz="0" w:space="0" w:color="auto"/>
                                            <w:left w:val="none" w:sz="0" w:space="0" w:color="auto"/>
                                            <w:bottom w:val="none" w:sz="0" w:space="0" w:color="auto"/>
                                            <w:right w:val="none" w:sz="0" w:space="0" w:color="auto"/>
                                          </w:divBdr>
                                          <w:divsChild>
                                            <w:div w:id="2047440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34333394">
      <w:bodyDiv w:val="1"/>
      <w:marLeft w:val="0"/>
      <w:marRight w:val="0"/>
      <w:marTop w:val="0"/>
      <w:marBottom w:val="0"/>
      <w:divBdr>
        <w:top w:val="none" w:sz="0" w:space="0" w:color="auto"/>
        <w:left w:val="none" w:sz="0" w:space="0" w:color="auto"/>
        <w:bottom w:val="none" w:sz="0" w:space="0" w:color="auto"/>
        <w:right w:val="none" w:sz="0" w:space="0" w:color="auto"/>
      </w:divBdr>
      <w:divsChild>
        <w:div w:id="504593860">
          <w:marLeft w:val="0"/>
          <w:marRight w:val="0"/>
          <w:marTop w:val="0"/>
          <w:marBottom w:val="0"/>
          <w:divBdr>
            <w:top w:val="none" w:sz="0" w:space="0" w:color="auto"/>
            <w:left w:val="none" w:sz="0" w:space="0" w:color="auto"/>
            <w:bottom w:val="none" w:sz="0" w:space="0" w:color="auto"/>
            <w:right w:val="none" w:sz="0" w:space="0" w:color="auto"/>
          </w:divBdr>
        </w:div>
      </w:divsChild>
    </w:div>
    <w:div w:id="2038579379">
      <w:bodyDiv w:val="1"/>
      <w:marLeft w:val="0"/>
      <w:marRight w:val="0"/>
      <w:marTop w:val="0"/>
      <w:marBottom w:val="0"/>
      <w:divBdr>
        <w:top w:val="none" w:sz="0" w:space="0" w:color="auto"/>
        <w:left w:val="none" w:sz="0" w:space="0" w:color="auto"/>
        <w:bottom w:val="none" w:sz="0" w:space="0" w:color="auto"/>
        <w:right w:val="none" w:sz="0" w:space="0" w:color="auto"/>
      </w:divBdr>
    </w:div>
    <w:div w:id="2039698102">
      <w:bodyDiv w:val="1"/>
      <w:marLeft w:val="0"/>
      <w:marRight w:val="0"/>
      <w:marTop w:val="0"/>
      <w:marBottom w:val="0"/>
      <w:divBdr>
        <w:top w:val="none" w:sz="0" w:space="0" w:color="auto"/>
        <w:left w:val="none" w:sz="0" w:space="0" w:color="auto"/>
        <w:bottom w:val="none" w:sz="0" w:space="0" w:color="auto"/>
        <w:right w:val="none" w:sz="0" w:space="0" w:color="auto"/>
      </w:divBdr>
    </w:div>
    <w:div w:id="2049525726">
      <w:bodyDiv w:val="1"/>
      <w:marLeft w:val="0"/>
      <w:marRight w:val="0"/>
      <w:marTop w:val="0"/>
      <w:marBottom w:val="0"/>
      <w:divBdr>
        <w:top w:val="none" w:sz="0" w:space="0" w:color="auto"/>
        <w:left w:val="none" w:sz="0" w:space="0" w:color="auto"/>
        <w:bottom w:val="none" w:sz="0" w:space="0" w:color="auto"/>
        <w:right w:val="none" w:sz="0" w:space="0" w:color="auto"/>
      </w:divBdr>
    </w:div>
    <w:div w:id="2062092079">
      <w:bodyDiv w:val="1"/>
      <w:marLeft w:val="0"/>
      <w:marRight w:val="0"/>
      <w:marTop w:val="0"/>
      <w:marBottom w:val="0"/>
      <w:divBdr>
        <w:top w:val="none" w:sz="0" w:space="0" w:color="auto"/>
        <w:left w:val="none" w:sz="0" w:space="0" w:color="auto"/>
        <w:bottom w:val="none" w:sz="0" w:space="0" w:color="auto"/>
        <w:right w:val="none" w:sz="0" w:space="0" w:color="auto"/>
      </w:divBdr>
    </w:div>
    <w:div w:id="2071490705">
      <w:bodyDiv w:val="1"/>
      <w:marLeft w:val="0"/>
      <w:marRight w:val="0"/>
      <w:marTop w:val="0"/>
      <w:marBottom w:val="0"/>
      <w:divBdr>
        <w:top w:val="none" w:sz="0" w:space="0" w:color="auto"/>
        <w:left w:val="none" w:sz="0" w:space="0" w:color="auto"/>
        <w:bottom w:val="none" w:sz="0" w:space="0" w:color="auto"/>
        <w:right w:val="none" w:sz="0" w:space="0" w:color="auto"/>
      </w:divBdr>
    </w:div>
    <w:div w:id="2081175199">
      <w:bodyDiv w:val="1"/>
      <w:marLeft w:val="0"/>
      <w:marRight w:val="0"/>
      <w:marTop w:val="0"/>
      <w:marBottom w:val="0"/>
      <w:divBdr>
        <w:top w:val="none" w:sz="0" w:space="0" w:color="auto"/>
        <w:left w:val="none" w:sz="0" w:space="0" w:color="auto"/>
        <w:bottom w:val="none" w:sz="0" w:space="0" w:color="auto"/>
        <w:right w:val="none" w:sz="0" w:space="0" w:color="auto"/>
      </w:divBdr>
    </w:div>
    <w:div w:id="2086685534">
      <w:bodyDiv w:val="1"/>
      <w:marLeft w:val="0"/>
      <w:marRight w:val="0"/>
      <w:marTop w:val="0"/>
      <w:marBottom w:val="0"/>
      <w:divBdr>
        <w:top w:val="none" w:sz="0" w:space="0" w:color="auto"/>
        <w:left w:val="none" w:sz="0" w:space="0" w:color="auto"/>
        <w:bottom w:val="none" w:sz="0" w:space="0" w:color="auto"/>
        <w:right w:val="none" w:sz="0" w:space="0" w:color="auto"/>
      </w:divBdr>
    </w:div>
    <w:div w:id="2092505815">
      <w:bodyDiv w:val="1"/>
      <w:marLeft w:val="0"/>
      <w:marRight w:val="0"/>
      <w:marTop w:val="0"/>
      <w:marBottom w:val="0"/>
      <w:divBdr>
        <w:top w:val="none" w:sz="0" w:space="0" w:color="auto"/>
        <w:left w:val="none" w:sz="0" w:space="0" w:color="auto"/>
        <w:bottom w:val="none" w:sz="0" w:space="0" w:color="auto"/>
        <w:right w:val="none" w:sz="0" w:space="0" w:color="auto"/>
      </w:divBdr>
    </w:div>
    <w:div w:id="2097970403">
      <w:bodyDiv w:val="1"/>
      <w:marLeft w:val="0"/>
      <w:marRight w:val="0"/>
      <w:marTop w:val="0"/>
      <w:marBottom w:val="0"/>
      <w:divBdr>
        <w:top w:val="none" w:sz="0" w:space="0" w:color="auto"/>
        <w:left w:val="none" w:sz="0" w:space="0" w:color="auto"/>
        <w:bottom w:val="none" w:sz="0" w:space="0" w:color="auto"/>
        <w:right w:val="none" w:sz="0" w:space="0" w:color="auto"/>
      </w:divBdr>
    </w:div>
    <w:div w:id="2098741898">
      <w:bodyDiv w:val="1"/>
      <w:marLeft w:val="0"/>
      <w:marRight w:val="0"/>
      <w:marTop w:val="0"/>
      <w:marBottom w:val="0"/>
      <w:divBdr>
        <w:top w:val="none" w:sz="0" w:space="0" w:color="auto"/>
        <w:left w:val="none" w:sz="0" w:space="0" w:color="auto"/>
        <w:bottom w:val="none" w:sz="0" w:space="0" w:color="auto"/>
        <w:right w:val="none" w:sz="0" w:space="0" w:color="auto"/>
      </w:divBdr>
    </w:div>
    <w:div w:id="2100061420">
      <w:bodyDiv w:val="1"/>
      <w:marLeft w:val="0"/>
      <w:marRight w:val="0"/>
      <w:marTop w:val="0"/>
      <w:marBottom w:val="0"/>
      <w:divBdr>
        <w:top w:val="none" w:sz="0" w:space="0" w:color="auto"/>
        <w:left w:val="none" w:sz="0" w:space="0" w:color="auto"/>
        <w:bottom w:val="none" w:sz="0" w:space="0" w:color="auto"/>
        <w:right w:val="none" w:sz="0" w:space="0" w:color="auto"/>
      </w:divBdr>
    </w:div>
    <w:div w:id="2107071139">
      <w:bodyDiv w:val="1"/>
      <w:marLeft w:val="0"/>
      <w:marRight w:val="0"/>
      <w:marTop w:val="0"/>
      <w:marBottom w:val="0"/>
      <w:divBdr>
        <w:top w:val="none" w:sz="0" w:space="0" w:color="auto"/>
        <w:left w:val="none" w:sz="0" w:space="0" w:color="auto"/>
        <w:bottom w:val="none" w:sz="0" w:space="0" w:color="auto"/>
        <w:right w:val="none" w:sz="0" w:space="0" w:color="auto"/>
      </w:divBdr>
    </w:div>
    <w:div w:id="2110157211">
      <w:bodyDiv w:val="1"/>
      <w:marLeft w:val="0"/>
      <w:marRight w:val="0"/>
      <w:marTop w:val="0"/>
      <w:marBottom w:val="0"/>
      <w:divBdr>
        <w:top w:val="none" w:sz="0" w:space="0" w:color="auto"/>
        <w:left w:val="none" w:sz="0" w:space="0" w:color="auto"/>
        <w:bottom w:val="none" w:sz="0" w:space="0" w:color="auto"/>
        <w:right w:val="none" w:sz="0" w:space="0" w:color="auto"/>
      </w:divBdr>
    </w:div>
    <w:div w:id="2113282092">
      <w:bodyDiv w:val="1"/>
      <w:marLeft w:val="0"/>
      <w:marRight w:val="0"/>
      <w:marTop w:val="0"/>
      <w:marBottom w:val="0"/>
      <w:divBdr>
        <w:top w:val="none" w:sz="0" w:space="0" w:color="auto"/>
        <w:left w:val="none" w:sz="0" w:space="0" w:color="auto"/>
        <w:bottom w:val="none" w:sz="0" w:space="0" w:color="auto"/>
        <w:right w:val="none" w:sz="0" w:space="0" w:color="auto"/>
      </w:divBdr>
    </w:div>
    <w:div w:id="2117016634">
      <w:bodyDiv w:val="1"/>
      <w:marLeft w:val="0"/>
      <w:marRight w:val="0"/>
      <w:marTop w:val="0"/>
      <w:marBottom w:val="0"/>
      <w:divBdr>
        <w:top w:val="none" w:sz="0" w:space="0" w:color="auto"/>
        <w:left w:val="none" w:sz="0" w:space="0" w:color="auto"/>
        <w:bottom w:val="none" w:sz="0" w:space="0" w:color="auto"/>
        <w:right w:val="none" w:sz="0" w:space="0" w:color="auto"/>
      </w:divBdr>
    </w:div>
    <w:div w:id="2146459054">
      <w:bodyDiv w:val="1"/>
      <w:marLeft w:val="0"/>
      <w:marRight w:val="0"/>
      <w:marTop w:val="0"/>
      <w:marBottom w:val="0"/>
      <w:divBdr>
        <w:top w:val="none" w:sz="0" w:space="0" w:color="auto"/>
        <w:left w:val="none" w:sz="0" w:space="0" w:color="auto"/>
        <w:bottom w:val="none" w:sz="0" w:space="0" w:color="auto"/>
        <w:right w:val="none" w:sz="0" w:space="0" w:color="auto"/>
      </w:divBdr>
    </w:div>
    <w:div w:id="2147160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7.png"/><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image" Target="media/image6.png"/><Relationship Id="rId10" Type="http://schemas.openxmlformats.org/officeDocument/2006/relationships/webSettings" Target="webSetting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image" Target="media/image5.png"/><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gob.mx/afac/acciones-y-programas/convenio-sobre-aviacion-civil-internacional" TargetMode="External"/><Relationship Id="rId7" Type="http://schemas.openxmlformats.org/officeDocument/2006/relationships/hyperlink" Target="https://travel.state.gov/content/travel/en/passports/how-apply/photos.html" TargetMode="External"/><Relationship Id="rId2" Type="http://schemas.openxmlformats.org/officeDocument/2006/relationships/hyperlink" Target="https://www.icao.int/es" TargetMode="External"/><Relationship Id="rId1" Type="http://schemas.openxmlformats.org/officeDocument/2006/relationships/hyperlink" Target="https://cja.sre.gob.mx/tratadosmexico/buscador?keywords=chicago&amp;category_id=&amp;theme_id=&amp;country_id=&amp;organization_id=" TargetMode="External"/><Relationship Id="rId6" Type="http://schemas.openxmlformats.org/officeDocument/2006/relationships/hyperlink" Target="https://www.ecfr.gov/current/title-22/chapter-I/subchapter-F/part-51" TargetMode="External"/><Relationship Id="rId5" Type="http://schemas.openxmlformats.org/officeDocument/2006/relationships/hyperlink" Target="https://www2023.icao.int/Security/FAL/TRIP/Documents/TR%20-%20Portrait%20Quality%20v1.0.pdf" TargetMode="External"/><Relationship Id="rId4" Type="http://schemas.openxmlformats.org/officeDocument/2006/relationships/hyperlink" Target="https://www.icao.int/publications/doc-series/doc-930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o" ma:contentTypeID="0x010100A33016447D64AE468F67410E71CD9D74" ma:contentTypeVersion="1" ma:contentTypeDescription="Crear nuevo documento." ma:contentTypeScope="" ma:versionID="45033a96ba7efd5d6ff030813957cdda">
  <xsd:schema xmlns:xsd="http://www.w3.org/2001/XMLSchema" xmlns:xs="http://www.w3.org/2001/XMLSchema" xmlns:p="http://schemas.microsoft.com/office/2006/metadata/properties" xmlns:ns2="72063372-7777-4a65-85ec-aeb5f5d4da7a" targetNamespace="http://schemas.microsoft.com/office/2006/metadata/properties" ma:root="true" ma:fieldsID="801f12874b2efc6c4d6770d836453078" ns2:_="">
    <xsd:import namespace="72063372-7777-4a65-85ec-aeb5f5d4da7a"/>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063372-7777-4a65-85ec-aeb5f5d4da7a" elementFormDefault="qualified">
    <xsd:import namespace="http://schemas.microsoft.com/office/2006/documentManagement/types"/>
    <xsd:import namespace="http://schemas.microsoft.com/office/infopath/2007/PartnerControls"/>
    <xsd:element name="_dlc_DocId" ma:index="8" nillable="true" ma:displayName="Valor de Id. de documento" ma:description="El valor del identificador de documento asignado a este elemento." ma:internalName="_dlc_DocId" ma:readOnly="true">
      <xsd:simpleType>
        <xsd:restriction base="dms:Text"/>
      </xsd:simpleType>
    </xsd:element>
    <xsd:element name="_dlc_DocIdUrl" ma:index="9" nillable="true" ma:displayName="Id. de documento" ma:description="Vínculo permanente a este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_dlc_DocId xmlns="72063372-7777-4a65-85ec-aeb5f5d4da7a">CURCFUTFZJUM-1384416465-20406</_dlc_DocId>
    <_dlc_DocIdUrl xmlns="72063372-7777-4a65-85ec-aeb5f5d4da7a">
      <Url>https://saci.scjn.pjf.gob.mx/_layouts/15/DocIdRedir.aspx?ID=CURCFUTFZJUM-1384416465-20406</Url>
      <Description>CURCFUTFZJUM-1384416465-20406</Description>
    </_dlc_DocIdUrl>
  </documentManagement>
</p:properties>
</file>

<file path=customXml/itemProps1.xml><?xml version="1.0" encoding="utf-8"?>
<ds:datastoreItem xmlns:ds="http://schemas.openxmlformats.org/officeDocument/2006/customXml" ds:itemID="{6B7E1984-A3D3-4B1F-AD94-2420D5BA430F}">
  <ds:schemaRefs>
    <ds:schemaRef ds:uri="http://schemas.openxmlformats.org/RibbonEstatus"/>
  </ds:schemaRefs>
</ds:datastoreItem>
</file>

<file path=customXml/itemProps2.xml><?xml version="1.0" encoding="utf-8"?>
<ds:datastoreItem xmlns:ds="http://schemas.openxmlformats.org/officeDocument/2006/customXml" ds:itemID="{4A3659A4-B512-40D7-AC08-3FEB87318CC2}">
  <ds:schemaRefs>
    <ds:schemaRef ds:uri="http://schemas.openxmlformats.org/officeDocument/2006/bibliography"/>
  </ds:schemaRefs>
</ds:datastoreItem>
</file>

<file path=customXml/itemProps3.xml><?xml version="1.0" encoding="utf-8"?>
<ds:datastoreItem xmlns:ds="http://schemas.openxmlformats.org/officeDocument/2006/customXml" ds:itemID="{7F3ABCC8-CD91-4214-9714-26ECC34B0BB1}">
  <ds:schemaRefs>
    <ds:schemaRef ds:uri="http://schemas.microsoft.com/sharepoint/v3/contenttype/forms"/>
  </ds:schemaRefs>
</ds:datastoreItem>
</file>

<file path=customXml/itemProps4.xml><?xml version="1.0" encoding="utf-8"?>
<ds:datastoreItem xmlns:ds="http://schemas.openxmlformats.org/officeDocument/2006/customXml" ds:itemID="{EA19A3D5-0ED7-4C89-AB81-A98F8037E4EB}">
  <ds:schemaRefs>
    <ds:schemaRef ds:uri="http://schemas.microsoft.com/sharepoint/events"/>
  </ds:schemaRefs>
</ds:datastoreItem>
</file>

<file path=customXml/itemProps5.xml><?xml version="1.0" encoding="utf-8"?>
<ds:datastoreItem xmlns:ds="http://schemas.openxmlformats.org/officeDocument/2006/customXml" ds:itemID="{C6E5496A-F33C-407B-BC5C-7DA300992A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063372-7777-4a65-85ec-aeb5f5d4da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781F0370-B89E-407E-8D7A-DAD48DE32EF0}">
  <ds:schemaRefs>
    <ds:schemaRef ds:uri="http://schemas.microsoft.com/office/2006/metadata/properties"/>
    <ds:schemaRef ds:uri="http://schemas.microsoft.com/office/infopath/2007/PartnerControls"/>
    <ds:schemaRef ds:uri="72063372-7777-4a65-85ec-aeb5f5d4da7a"/>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70</Pages>
  <Words>16636</Words>
  <Characters>91501</Characters>
  <Application>Microsoft Office Word</Application>
  <DocSecurity>0</DocSecurity>
  <Lines>762</Lines>
  <Paragraphs>215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107922</CharactersWithSpaces>
  <SharedDoc>false</SharedDoc>
  <HLinks>
    <vt:vector size="30" baseType="variant">
      <vt:variant>
        <vt:i4>6094910</vt:i4>
      </vt:variant>
      <vt:variant>
        <vt:i4>12</vt:i4>
      </vt:variant>
      <vt:variant>
        <vt:i4>0</vt:i4>
      </vt:variant>
      <vt:variant>
        <vt:i4>5</vt:i4>
      </vt:variant>
      <vt:variant>
        <vt:lpwstr>https://www.icao.int/sites/default/files/publications/DocSeries/9303_p3_cons_es.pdf</vt:lpwstr>
      </vt:variant>
      <vt:variant>
        <vt:lpwstr/>
      </vt:variant>
      <vt:variant>
        <vt:i4>2818081</vt:i4>
      </vt:variant>
      <vt:variant>
        <vt:i4>9</vt:i4>
      </vt:variant>
      <vt:variant>
        <vt:i4>0</vt:i4>
      </vt:variant>
      <vt:variant>
        <vt:i4>5</vt:i4>
      </vt:variant>
      <vt:variant>
        <vt:lpwstr>https://documents.un.org/doc/undoc/der/g05/401/28/pdf/g0540128.pdf</vt:lpwstr>
      </vt:variant>
      <vt:variant>
        <vt:lpwstr/>
      </vt:variant>
      <vt:variant>
        <vt:i4>7602184</vt:i4>
      </vt:variant>
      <vt:variant>
        <vt:i4>6</vt:i4>
      </vt:variant>
      <vt:variant>
        <vt:i4>0</vt:i4>
      </vt:variant>
      <vt:variant>
        <vt:i4>5</vt:i4>
      </vt:variant>
      <vt:variant>
        <vt:lpwstr>https://www.inegi.org.mx/contenidos/programas/enadis/2022/doc/enadis2022_resultados.pdf</vt:lpwstr>
      </vt:variant>
      <vt:variant>
        <vt:lpwstr/>
      </vt:variant>
      <vt:variant>
        <vt:i4>2162751</vt:i4>
      </vt:variant>
      <vt:variant>
        <vt:i4>3</vt:i4>
      </vt:variant>
      <vt:variant>
        <vt:i4>0</vt:i4>
      </vt:variant>
      <vt:variant>
        <vt:i4>5</vt:i4>
      </vt:variant>
      <vt:variant>
        <vt:lpwstr>https://www.inegi.org.mx/contenidos/productos/prod_serv/contenidos/espanol/bvinegi/productos/nueva_estruc/889463910404.pdf</vt:lpwstr>
      </vt:variant>
      <vt:variant>
        <vt:lpwstr/>
      </vt:variant>
      <vt:variant>
        <vt:i4>3997749</vt:i4>
      </vt:variant>
      <vt:variant>
        <vt:i4>0</vt:i4>
      </vt:variant>
      <vt:variant>
        <vt:i4>0</vt:i4>
      </vt:variant>
      <vt:variant>
        <vt:i4>5</vt:i4>
      </vt:variant>
      <vt:variant>
        <vt:lpwstr>https://www.ohchr.org/sites/default/files/Documents/Publications/laws_that_discriminate_against_women.pdf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Guerrero Chiprout</dc:creator>
  <cp:keywords/>
  <cp:lastModifiedBy>Andrea Guerrero Chiprout</cp:lastModifiedBy>
  <cp:revision>100</cp:revision>
  <cp:lastPrinted>2025-11-27T02:54:00Z</cp:lastPrinted>
  <dcterms:created xsi:type="dcterms:W3CDTF">2026-05-08T18:11:00Z</dcterms:created>
  <dcterms:modified xsi:type="dcterms:W3CDTF">2026-05-28T21:32:00Z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0x010100A33016447D64AE468F67410E71CD9D74</vt:lpwstr>
  </property>
  <property fmtid="{D5CDD505-2E9C-101B-9397-08002B2CF9AE}" pid="3" name="_dlc_DocIdItemGuid">
    <vt:lpwstr>1f76e338-3bf5-429e-af96-c183aa649fa5</vt:lpwstr>
  </property>
</Properties>
</file>