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D915" w14:textId="14EE0F63" w:rsidR="00195230" w:rsidRPr="007D250D" w:rsidRDefault="00A40462" w:rsidP="00195230">
      <w:pPr>
        <w:pStyle w:val="corte1datos"/>
        <w:spacing w:line="240" w:lineRule="auto"/>
        <w:ind w:left="3402"/>
        <w:rPr>
          <w:rFonts w:ascii="Arial Nova Cond" w:hAnsi="Arial Nova Cond" w:cs="Arial"/>
          <w:sz w:val="28"/>
          <w:szCs w:val="28"/>
        </w:rPr>
      </w:pPr>
      <w:r>
        <w:rPr>
          <w:rFonts w:ascii="Arial Nova Cond" w:hAnsi="Arial Nova Cond" w:cs="Arial"/>
          <w:sz w:val="28"/>
          <w:szCs w:val="28"/>
        </w:rPr>
        <w:t>C</w:t>
      </w:r>
      <w:r w:rsidR="00195230">
        <w:rPr>
          <w:rFonts w:ascii="Arial Nova Cond" w:hAnsi="Arial Nova Cond" w:cs="Arial"/>
          <w:sz w:val="28"/>
          <w:szCs w:val="28"/>
        </w:rPr>
        <w:t>ONTR</w:t>
      </w:r>
      <w:r w:rsidR="00195230" w:rsidRPr="003B428E">
        <w:rPr>
          <w:rFonts w:ascii="Arial Nova Cond" w:hAnsi="Arial Nova Cond" w:cs="Arial"/>
          <w:sz w:val="28"/>
          <w:szCs w:val="28"/>
        </w:rPr>
        <w:t>OVERSIA CONSTITUCIONAL 55/2021</w:t>
      </w:r>
      <w:r w:rsidR="00195230">
        <w:rPr>
          <w:rFonts w:ascii="Arial Nova Cond" w:hAnsi="Arial Nova Cond" w:cs="Arial"/>
          <w:sz w:val="28"/>
          <w:szCs w:val="28"/>
        </w:rPr>
        <w:t>.</w:t>
      </w:r>
    </w:p>
    <w:p w14:paraId="45BFEAB9" w14:textId="2DD9D022" w:rsidR="00195230" w:rsidRDefault="00455DC2" w:rsidP="00195230">
      <w:pPr>
        <w:autoSpaceDE w:val="0"/>
        <w:autoSpaceDN w:val="0"/>
        <w:adjustRightInd w:val="0"/>
        <w:spacing w:line="240" w:lineRule="auto"/>
        <w:ind w:left="3402"/>
        <w:rPr>
          <w:rFonts w:ascii="Arial Nova Cond" w:eastAsia="Calibri" w:hAnsi="Arial Nova Cond" w:cs="Arial"/>
          <w:b/>
          <w:bCs/>
          <w:caps/>
          <w:color w:val="000000"/>
          <w:sz w:val="28"/>
          <w:szCs w:val="28"/>
          <w:lang w:eastAsia="en-US"/>
        </w:rPr>
      </w:pPr>
      <w:r>
        <w:rPr>
          <w:rFonts w:ascii="Arial Nova Cond" w:eastAsia="Calibri" w:hAnsi="Arial Nova Cond" w:cs="Arial"/>
          <w:b/>
          <w:bCs/>
          <w:caps/>
          <w:color w:val="000000"/>
          <w:sz w:val="28"/>
          <w:szCs w:val="28"/>
          <w:lang w:eastAsia="en-US"/>
        </w:rPr>
        <w:t>ACTORA</w:t>
      </w:r>
      <w:r w:rsidR="00195230" w:rsidRPr="00D2187D">
        <w:rPr>
          <w:rFonts w:ascii="Arial Nova Cond" w:eastAsia="Calibri" w:hAnsi="Arial Nova Cond" w:cs="Arial"/>
          <w:b/>
          <w:bCs/>
          <w:caps/>
          <w:color w:val="000000"/>
          <w:sz w:val="28"/>
          <w:szCs w:val="28"/>
          <w:lang w:eastAsia="en-US"/>
        </w:rPr>
        <w:t xml:space="preserve">: COMISIÓN </w:t>
      </w:r>
      <w:r w:rsidR="00195230">
        <w:rPr>
          <w:rFonts w:ascii="Arial Nova Cond" w:eastAsia="Calibri" w:hAnsi="Arial Nova Cond" w:cs="Arial"/>
          <w:b/>
          <w:bCs/>
          <w:caps/>
          <w:color w:val="000000"/>
          <w:sz w:val="28"/>
          <w:szCs w:val="28"/>
          <w:lang w:eastAsia="en-US"/>
        </w:rPr>
        <w:t>FEDERAL DE COMPETENCIA ECONÓMICA</w:t>
      </w:r>
      <w:r w:rsidR="00DA4139">
        <w:rPr>
          <w:rFonts w:ascii="Arial Nova Cond" w:eastAsia="Calibri" w:hAnsi="Arial Nova Cond" w:cs="Arial"/>
          <w:b/>
          <w:bCs/>
          <w:caps/>
          <w:color w:val="000000"/>
          <w:sz w:val="28"/>
          <w:szCs w:val="28"/>
          <w:lang w:eastAsia="en-US"/>
        </w:rPr>
        <w:t>.</w:t>
      </w:r>
    </w:p>
    <w:p w14:paraId="6E9C8ADA" w14:textId="0C543F31" w:rsidR="00195230" w:rsidRPr="00D2187D" w:rsidRDefault="00195230" w:rsidP="00195230">
      <w:pPr>
        <w:autoSpaceDE w:val="0"/>
        <w:autoSpaceDN w:val="0"/>
        <w:adjustRightInd w:val="0"/>
        <w:spacing w:line="240" w:lineRule="auto"/>
        <w:ind w:left="3402"/>
        <w:rPr>
          <w:rFonts w:ascii="Arial Nova Cond" w:eastAsia="Calibri" w:hAnsi="Arial Nova Cond" w:cs="Arial"/>
          <w:b/>
          <w:bCs/>
          <w:caps/>
          <w:color w:val="000000"/>
          <w:sz w:val="28"/>
          <w:szCs w:val="28"/>
          <w:lang w:eastAsia="en-US"/>
        </w:rPr>
      </w:pPr>
      <w:r>
        <w:rPr>
          <w:rFonts w:ascii="Arial Nova Cond" w:eastAsia="Calibri" w:hAnsi="Arial Nova Cond" w:cs="Arial"/>
          <w:b/>
          <w:bCs/>
          <w:caps/>
          <w:color w:val="000000"/>
          <w:sz w:val="28"/>
          <w:szCs w:val="28"/>
          <w:lang w:eastAsia="en-US"/>
        </w:rPr>
        <w:t xml:space="preserve">demandado: poder ejecutivo federal, </w:t>
      </w:r>
      <w:r w:rsidR="00B754BB">
        <w:rPr>
          <w:rFonts w:ascii="Arial Nova Cond" w:eastAsia="Calibri" w:hAnsi="Arial Nova Cond" w:cs="Arial"/>
          <w:b/>
          <w:bCs/>
          <w:caps/>
          <w:color w:val="000000"/>
          <w:sz w:val="28"/>
          <w:szCs w:val="28"/>
          <w:lang w:eastAsia="en-US"/>
        </w:rPr>
        <w:t>EN REPRESENTACIÓN</w:t>
      </w:r>
      <w:r>
        <w:rPr>
          <w:rFonts w:ascii="Arial Nova Cond" w:eastAsia="Calibri" w:hAnsi="Arial Nova Cond" w:cs="Arial"/>
          <w:b/>
          <w:bCs/>
          <w:caps/>
          <w:color w:val="000000"/>
          <w:sz w:val="28"/>
          <w:szCs w:val="28"/>
          <w:lang w:eastAsia="en-US"/>
        </w:rPr>
        <w:t xml:space="preserve"> DE LA COMISIÓN REGULADORA DE ENERGÍA.</w:t>
      </w:r>
    </w:p>
    <w:p w14:paraId="21AF5F7D" w14:textId="77777777" w:rsidR="000E2410" w:rsidRPr="000E2410" w:rsidRDefault="000E2410" w:rsidP="00195230">
      <w:pPr>
        <w:autoSpaceDE w:val="0"/>
        <w:autoSpaceDN w:val="0"/>
        <w:adjustRightInd w:val="0"/>
        <w:spacing w:line="240" w:lineRule="auto"/>
        <w:rPr>
          <w:rFonts w:ascii="Arial Nova Cond" w:eastAsia="Calibri" w:hAnsi="Arial Nova Cond" w:cs="Arial"/>
          <w:b/>
          <w:bCs/>
          <w:caps/>
          <w:color w:val="000000"/>
          <w:sz w:val="2"/>
          <w:szCs w:val="2"/>
          <w:lang w:eastAsia="en-US"/>
        </w:rPr>
      </w:pPr>
    </w:p>
    <w:p w14:paraId="235B2E51" w14:textId="37F3DE99" w:rsidR="00195230" w:rsidRDefault="00195230" w:rsidP="00195230">
      <w:pPr>
        <w:autoSpaceDE w:val="0"/>
        <w:autoSpaceDN w:val="0"/>
        <w:adjustRightInd w:val="0"/>
        <w:spacing w:line="240" w:lineRule="auto"/>
        <w:rPr>
          <w:rFonts w:ascii="Arial Nova Cond" w:eastAsia="Calibri" w:hAnsi="Arial Nova Cond" w:cs="Arial"/>
          <w:b/>
          <w:bCs/>
          <w:caps/>
          <w:color w:val="000000"/>
          <w:sz w:val="28"/>
          <w:szCs w:val="28"/>
          <w:lang w:eastAsia="en-US"/>
        </w:rPr>
      </w:pPr>
      <w:r w:rsidRPr="00D2187D">
        <w:rPr>
          <w:rFonts w:ascii="Arial Nova Cond" w:eastAsia="Calibri" w:hAnsi="Arial Nova Cond" w:cs="Arial"/>
          <w:b/>
          <w:bCs/>
          <w:caps/>
          <w:color w:val="000000"/>
          <w:sz w:val="28"/>
          <w:szCs w:val="28"/>
          <w:lang w:eastAsia="en-US"/>
        </w:rPr>
        <w:t>ministrO ponente: jorge marIO pardo rebolledo</w:t>
      </w:r>
    </w:p>
    <w:p w14:paraId="7C0CA8FF" w14:textId="77777777" w:rsidR="00195230" w:rsidRDefault="00195230" w:rsidP="00195230">
      <w:pPr>
        <w:autoSpaceDE w:val="0"/>
        <w:autoSpaceDN w:val="0"/>
        <w:adjustRightInd w:val="0"/>
        <w:spacing w:line="240" w:lineRule="auto"/>
        <w:rPr>
          <w:rFonts w:ascii="Arial Nova Cond" w:eastAsia="Calibri" w:hAnsi="Arial Nova Cond" w:cs="Arial"/>
          <w:b/>
          <w:bCs/>
          <w:caps/>
          <w:color w:val="000000"/>
          <w:sz w:val="28"/>
          <w:szCs w:val="28"/>
          <w:lang w:eastAsia="en-US"/>
        </w:rPr>
      </w:pPr>
      <w:r w:rsidRPr="00D2187D">
        <w:rPr>
          <w:rFonts w:ascii="Arial Nova Cond" w:eastAsia="Calibri" w:hAnsi="Arial Nova Cond" w:cs="Arial"/>
          <w:b/>
          <w:bCs/>
          <w:caps/>
          <w:color w:val="000000"/>
          <w:sz w:val="28"/>
          <w:szCs w:val="28"/>
          <w:lang w:eastAsia="en-US"/>
        </w:rPr>
        <w:t>SECRETARIo: GUILLERMO PABLO LÓPEZ ANDRADE</w:t>
      </w:r>
    </w:p>
    <w:p w14:paraId="2B44AB11" w14:textId="77777777" w:rsidR="00195230" w:rsidRDefault="00195230" w:rsidP="00195230">
      <w:pPr>
        <w:spacing w:after="0"/>
        <w:rPr>
          <w:sz w:val="26"/>
          <w:szCs w:val="26"/>
        </w:rPr>
      </w:pPr>
    </w:p>
    <w:p w14:paraId="2597831F" w14:textId="77777777" w:rsidR="00195230" w:rsidRPr="00C97C10" w:rsidRDefault="00195230" w:rsidP="00195230">
      <w:pPr>
        <w:spacing w:after="0"/>
        <w:jc w:val="center"/>
        <w:rPr>
          <w:rFonts w:ascii="Arial Nova Cond" w:eastAsia="Calibri" w:hAnsi="Arial Nova Cond" w:cs="Arial"/>
          <w:b/>
          <w:bCs/>
          <w:caps/>
          <w:color w:val="000000"/>
          <w:sz w:val="28"/>
          <w:szCs w:val="28"/>
          <w:lang w:eastAsia="en-US"/>
        </w:rPr>
      </w:pPr>
      <w:r w:rsidRPr="00C97C10">
        <w:rPr>
          <w:rFonts w:ascii="Arial Nova Cond" w:eastAsia="Calibri" w:hAnsi="Arial Nova Cond" w:cs="Arial"/>
          <w:b/>
          <w:bCs/>
          <w:caps/>
          <w:color w:val="000000"/>
          <w:sz w:val="28"/>
          <w:szCs w:val="28"/>
          <w:lang w:eastAsia="en-US"/>
        </w:rPr>
        <w:t>ÍNDICE TEMÁTICO</w:t>
      </w:r>
    </w:p>
    <w:p w14:paraId="408E01CC" w14:textId="77777777" w:rsidR="00195230" w:rsidRPr="00DA2EFE" w:rsidRDefault="00195230" w:rsidP="00195230">
      <w:pPr>
        <w:spacing w:after="0"/>
        <w:jc w:val="center"/>
        <w:rPr>
          <w:rFonts w:ascii="Arial Nova" w:hAnsi="Arial Nova"/>
          <w:b/>
          <w:bCs/>
          <w:sz w:val="26"/>
          <w:szCs w:val="26"/>
        </w:rPr>
      </w:pPr>
    </w:p>
    <w:p w14:paraId="22E7B82B" w14:textId="65E472BE" w:rsidR="00195230" w:rsidRPr="007D3C64" w:rsidRDefault="00195230" w:rsidP="007D3C64">
      <w:pPr>
        <w:spacing w:after="0"/>
        <w:rPr>
          <w:rFonts w:ascii="Arial Nova Cond" w:hAnsi="Arial Nova Cond"/>
          <w:sz w:val="26"/>
          <w:szCs w:val="26"/>
        </w:rPr>
      </w:pPr>
      <w:r w:rsidRPr="00F444C5">
        <w:rPr>
          <w:rFonts w:ascii="Arial Nova Cond" w:hAnsi="Arial Nova Cond"/>
          <w:b/>
          <w:bCs/>
          <w:sz w:val="28"/>
          <w:szCs w:val="26"/>
        </w:rPr>
        <w:t xml:space="preserve">Acto impugnado: </w:t>
      </w:r>
      <w:r w:rsidR="00DA2EFE" w:rsidRPr="007D3C64">
        <w:rPr>
          <w:rFonts w:ascii="Arial Nova Cond" w:hAnsi="Arial Nova Cond"/>
          <w:sz w:val="26"/>
          <w:szCs w:val="26"/>
        </w:rPr>
        <w:t xml:space="preserve">La resolución </w:t>
      </w:r>
      <w:r w:rsidR="00DA2EFE" w:rsidRPr="00F444C5">
        <w:rPr>
          <w:rFonts w:ascii="Arial Nova Cond" w:hAnsi="Arial Nova Cond"/>
          <w:b/>
          <w:bCs/>
          <w:color w:val="FF0000"/>
          <w:sz w:val="28"/>
          <w:szCs w:val="26"/>
        </w:rPr>
        <w:t>RES/133/2021</w:t>
      </w:r>
      <w:r w:rsidR="00DA2EFE" w:rsidRPr="007D3C64">
        <w:rPr>
          <w:rFonts w:ascii="Arial Nova Cond" w:hAnsi="Arial Nova Cond"/>
          <w:sz w:val="26"/>
          <w:szCs w:val="26"/>
        </w:rPr>
        <w:t>, de dieciséis de marzo de dos mil veintiuno, emitida por la Comisión Reguladora de Energía.</w:t>
      </w:r>
    </w:p>
    <w:p w14:paraId="2E9100EB" w14:textId="77777777" w:rsidR="00195230" w:rsidRDefault="00195230" w:rsidP="00195230">
      <w:pPr>
        <w:spacing w:after="0"/>
        <w:jc w:val="center"/>
        <w:rPr>
          <w:b/>
          <w:bCs/>
          <w:sz w:val="24"/>
          <w:szCs w:val="24"/>
        </w:rPr>
      </w:pPr>
    </w:p>
    <w:tbl>
      <w:tblPr>
        <w:tblStyle w:val="Tablaconcuadrcula"/>
        <w:tblW w:w="9298" w:type="dxa"/>
        <w:jc w:val="center"/>
        <w:tblLook w:val="04A0" w:firstRow="1" w:lastRow="0" w:firstColumn="1" w:lastColumn="0" w:noHBand="0" w:noVBand="1"/>
      </w:tblPr>
      <w:tblGrid>
        <w:gridCol w:w="679"/>
        <w:gridCol w:w="3569"/>
        <w:gridCol w:w="4111"/>
        <w:gridCol w:w="939"/>
      </w:tblGrid>
      <w:tr w:rsidR="00195230" w14:paraId="3FD1F587" w14:textId="77777777" w:rsidTr="004D251D">
        <w:trPr>
          <w:trHeight w:val="64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D1329" w14:textId="77777777" w:rsidR="00195230" w:rsidRPr="00242186" w:rsidRDefault="00195230">
            <w:pPr>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4D2ED" w14:textId="77777777" w:rsidR="00195230" w:rsidRPr="00242186" w:rsidRDefault="00195230">
            <w:pPr>
              <w:jc w:val="center"/>
              <w:rPr>
                <w:rFonts w:ascii="Arial Nova Cond" w:hAnsi="Arial Nova Cond"/>
                <w:b/>
              </w:rPr>
            </w:pPr>
            <w:r w:rsidRPr="00242186">
              <w:rPr>
                <w:rFonts w:ascii="Arial Nova Cond" w:hAnsi="Arial Nova Cond"/>
                <w:b/>
              </w:rPr>
              <w:t>Apartado</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CAF6D" w14:textId="77777777" w:rsidR="00195230" w:rsidRPr="00242186" w:rsidRDefault="00195230">
            <w:pPr>
              <w:jc w:val="center"/>
              <w:rPr>
                <w:rFonts w:ascii="Arial Nova Cond" w:hAnsi="Arial Nova Cond"/>
                <w:b/>
              </w:rPr>
            </w:pPr>
            <w:r w:rsidRPr="00242186">
              <w:rPr>
                <w:rFonts w:ascii="Arial Nova Cond" w:hAnsi="Arial Nova Cond"/>
                <w:b/>
              </w:rPr>
              <w:t>Decisión</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2E6ED" w14:textId="77777777" w:rsidR="00195230" w:rsidRPr="00242186" w:rsidRDefault="00195230">
            <w:pPr>
              <w:jc w:val="center"/>
              <w:rPr>
                <w:rFonts w:ascii="Arial Nova Cond" w:hAnsi="Arial Nova Cond"/>
                <w:b/>
              </w:rPr>
            </w:pPr>
            <w:r w:rsidRPr="00242186">
              <w:rPr>
                <w:rFonts w:ascii="Arial Nova Cond" w:hAnsi="Arial Nova Cond"/>
                <w:b/>
              </w:rPr>
              <w:t>Págs.</w:t>
            </w:r>
          </w:p>
        </w:tc>
      </w:tr>
      <w:tr w:rsidR="00195230" w14:paraId="0A7F801C" w14:textId="77777777" w:rsidTr="004D251D">
        <w:trPr>
          <w:trHeight w:val="569"/>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74C5174D" w14:textId="77777777" w:rsidR="00195230" w:rsidRPr="00242186" w:rsidRDefault="00195230" w:rsidP="000E2410">
            <w:pPr>
              <w:spacing w:after="0" w:line="240" w:lineRule="auto"/>
              <w:jc w:val="center"/>
              <w:rPr>
                <w:rFonts w:ascii="Arial Nova Cond" w:hAnsi="Arial Nova Cond"/>
                <w:b/>
                <w:bCs/>
              </w:rPr>
            </w:pPr>
            <w:r w:rsidRPr="00242186">
              <w:rPr>
                <w:rFonts w:ascii="Arial Nova Cond" w:hAnsi="Arial Nova Cond"/>
                <w:b/>
                <w:bCs/>
              </w:rPr>
              <w:t>I.</w:t>
            </w:r>
          </w:p>
        </w:tc>
        <w:tc>
          <w:tcPr>
            <w:tcW w:w="3569" w:type="dxa"/>
            <w:tcBorders>
              <w:top w:val="single" w:sz="4" w:space="0" w:color="auto"/>
              <w:left w:val="single" w:sz="4" w:space="0" w:color="auto"/>
              <w:bottom w:val="single" w:sz="4" w:space="0" w:color="auto"/>
              <w:right w:val="single" w:sz="4" w:space="0" w:color="auto"/>
            </w:tcBorders>
            <w:vAlign w:val="center"/>
            <w:hideMark/>
          </w:tcPr>
          <w:p w14:paraId="481BEE51" w14:textId="77777777" w:rsidR="00195230" w:rsidRPr="00242186" w:rsidRDefault="00195230" w:rsidP="000E2410">
            <w:pPr>
              <w:spacing w:after="0" w:line="240" w:lineRule="auto"/>
              <w:rPr>
                <w:rFonts w:ascii="Arial Nova Cond" w:hAnsi="Arial Nova Cond"/>
                <w:b/>
                <w:bCs/>
              </w:rPr>
            </w:pPr>
            <w:r w:rsidRPr="00242186">
              <w:rPr>
                <w:rFonts w:ascii="Arial Nova Cond" w:hAnsi="Arial Nova Cond"/>
                <w:b/>
                <w:bCs/>
              </w:rPr>
              <w:t>COMPETENCIA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2927150" w14:textId="0FA0049C" w:rsidR="00195230" w:rsidRPr="000E2410" w:rsidRDefault="00966316" w:rsidP="000E2410">
            <w:pPr>
              <w:spacing w:after="0" w:line="240" w:lineRule="auto"/>
              <w:rPr>
                <w:rFonts w:ascii="Arial Nova Cond" w:hAnsi="Arial Nova Cond"/>
              </w:rPr>
            </w:pPr>
            <w:sdt>
              <w:sdtPr>
                <w:rPr>
                  <w:rFonts w:ascii="Arial Nova Cond" w:hAnsi="Arial Nova Cond"/>
                </w:rPr>
                <w:alias w:val="Órgano de radicación"/>
                <w:tag w:val="PertenenciaArticuloInicio"/>
                <w:id w:val="-1014609763"/>
                <w:placeholder>
                  <w:docPart w:val="28E63FA11DE046C4B71C8B8596F34F37"/>
                </w:placeholder>
              </w:sdtPr>
              <w:sdtEndPr/>
              <w:sdtContent>
                <w:r w:rsidR="00BB0F9E" w:rsidRPr="000E2410">
                  <w:rPr>
                    <w:rFonts w:ascii="Arial Nova Cond" w:hAnsi="Arial Nova Cond"/>
                  </w:rPr>
                  <w:t>La Primera Sala</w:t>
                </w:r>
              </w:sdtContent>
            </w:sdt>
            <w:r w:rsidR="00195230" w:rsidRPr="000E2410">
              <w:rPr>
                <w:rFonts w:ascii="Arial Nova Cond" w:hAnsi="Arial Nova Cond"/>
              </w:rPr>
              <w:t xml:space="preserve"> es </w:t>
            </w:r>
            <w:r w:rsidR="00195230" w:rsidRPr="007D3C64">
              <w:rPr>
                <w:rFonts w:ascii="Arial Nova Cond" w:hAnsi="Arial Nova Cond"/>
                <w:b/>
                <w:bCs/>
              </w:rPr>
              <w:t>competente</w:t>
            </w:r>
            <w:r w:rsidR="00195230" w:rsidRPr="000E2410">
              <w:rPr>
                <w:rFonts w:ascii="Arial Nova Cond" w:hAnsi="Arial Nova Cond"/>
              </w:rPr>
              <w:t xml:space="preserve"> para conocer del presente asunto.</w:t>
            </w:r>
          </w:p>
        </w:tc>
        <w:tc>
          <w:tcPr>
            <w:tcW w:w="939" w:type="dxa"/>
            <w:tcBorders>
              <w:top w:val="single" w:sz="4" w:space="0" w:color="auto"/>
              <w:left w:val="single" w:sz="4" w:space="0" w:color="auto"/>
              <w:bottom w:val="single" w:sz="4" w:space="0" w:color="auto"/>
              <w:right w:val="single" w:sz="4" w:space="0" w:color="auto"/>
            </w:tcBorders>
            <w:vAlign w:val="center"/>
          </w:tcPr>
          <w:p w14:paraId="77120CBC" w14:textId="3028F224" w:rsidR="00195230" w:rsidRPr="000E2410" w:rsidRDefault="00BB0F9E" w:rsidP="000E2410">
            <w:pPr>
              <w:spacing w:after="0"/>
              <w:jc w:val="center"/>
              <w:rPr>
                <w:rFonts w:ascii="Arial Nova Cond" w:hAnsi="Arial Nova Cond"/>
              </w:rPr>
            </w:pPr>
            <w:r w:rsidRPr="000E2410">
              <w:rPr>
                <w:rFonts w:ascii="Arial Nova Cond" w:hAnsi="Arial Nova Cond"/>
              </w:rPr>
              <w:t>1</w:t>
            </w:r>
            <w:r w:rsidR="00561EC8">
              <w:rPr>
                <w:rFonts w:ascii="Arial Nova Cond" w:hAnsi="Arial Nova Cond"/>
              </w:rPr>
              <w:t>2</w:t>
            </w:r>
          </w:p>
        </w:tc>
      </w:tr>
      <w:tr w:rsidR="00195230" w14:paraId="5E8EE55A" w14:textId="77777777" w:rsidTr="004D251D">
        <w:trPr>
          <w:trHeight w:val="882"/>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586276BB" w14:textId="77777777" w:rsidR="00195230" w:rsidRPr="00242186" w:rsidRDefault="00195230" w:rsidP="000E2410">
            <w:pPr>
              <w:spacing w:after="0" w:line="240" w:lineRule="auto"/>
              <w:jc w:val="center"/>
              <w:rPr>
                <w:rFonts w:ascii="Arial Nova Cond" w:hAnsi="Arial Nova Cond"/>
                <w:b/>
                <w:bCs/>
              </w:rPr>
            </w:pPr>
            <w:r w:rsidRPr="00242186">
              <w:rPr>
                <w:rFonts w:ascii="Arial Nova Cond" w:hAnsi="Arial Nova Cond"/>
                <w:b/>
                <w:bCs/>
              </w:rPr>
              <w:t>II.</w:t>
            </w:r>
          </w:p>
        </w:tc>
        <w:tc>
          <w:tcPr>
            <w:tcW w:w="3569" w:type="dxa"/>
            <w:tcBorders>
              <w:top w:val="single" w:sz="4" w:space="0" w:color="auto"/>
              <w:left w:val="single" w:sz="4" w:space="0" w:color="auto"/>
              <w:bottom w:val="single" w:sz="4" w:space="0" w:color="auto"/>
              <w:right w:val="single" w:sz="4" w:space="0" w:color="auto"/>
            </w:tcBorders>
            <w:vAlign w:val="center"/>
            <w:hideMark/>
          </w:tcPr>
          <w:p w14:paraId="5471C57D" w14:textId="34873210" w:rsidR="00195230" w:rsidRPr="00242186" w:rsidRDefault="00BB0F9E" w:rsidP="000E2410">
            <w:pPr>
              <w:spacing w:after="0" w:line="240" w:lineRule="auto"/>
              <w:rPr>
                <w:rFonts w:ascii="Arial Nova Cond" w:hAnsi="Arial Nova Cond"/>
                <w:b/>
                <w:bCs/>
              </w:rPr>
            </w:pPr>
            <w:r w:rsidRPr="00242186">
              <w:rPr>
                <w:rFonts w:ascii="Arial Nova Cond" w:hAnsi="Arial Nova Cond"/>
                <w:b/>
                <w:bCs/>
              </w:rPr>
              <w:t xml:space="preserve">CERTEZA Y </w:t>
            </w:r>
            <w:r w:rsidR="00195230" w:rsidRPr="00242186">
              <w:rPr>
                <w:rFonts w:ascii="Arial Nova Cond" w:hAnsi="Arial Nova Cond"/>
                <w:b/>
                <w:bCs/>
              </w:rPr>
              <w:t>PRECISIÓN DE</w:t>
            </w:r>
            <w:r w:rsidRPr="00242186">
              <w:rPr>
                <w:rFonts w:ascii="Arial Nova Cond" w:hAnsi="Arial Nova Cond"/>
                <w:b/>
                <w:bCs/>
              </w:rPr>
              <w:t>L ACTO RECLAMADO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B23948" w14:textId="442B41D3" w:rsidR="00195230" w:rsidRPr="000E2410" w:rsidRDefault="00195230" w:rsidP="000E2410">
            <w:pPr>
              <w:spacing w:after="0" w:line="240" w:lineRule="auto"/>
              <w:rPr>
                <w:rFonts w:ascii="Arial Nova Cond" w:hAnsi="Arial Nova Cond"/>
              </w:rPr>
            </w:pPr>
            <w:r w:rsidRPr="000E2410">
              <w:rPr>
                <w:rFonts w:ascii="Arial Nova Cond" w:hAnsi="Arial Nova Cond"/>
              </w:rPr>
              <w:t>Se tiene por efectivamente impugnad</w:t>
            </w:r>
            <w:r w:rsidR="00BB0F9E" w:rsidRPr="000E2410">
              <w:rPr>
                <w:rFonts w:ascii="Arial Nova Cond" w:hAnsi="Arial Nova Cond"/>
              </w:rPr>
              <w:t xml:space="preserve">a la </w:t>
            </w:r>
            <w:r w:rsidR="00BB0F9E" w:rsidRPr="007D3C64">
              <w:rPr>
                <w:rFonts w:ascii="Arial Nova Cond" w:hAnsi="Arial Nova Cond"/>
                <w:b/>
                <w:bCs/>
              </w:rPr>
              <w:t>resolución</w:t>
            </w:r>
            <w:r w:rsidR="00BB0F9E" w:rsidRPr="000E2410">
              <w:rPr>
                <w:rFonts w:ascii="Arial Nova Cond" w:hAnsi="Arial Nova Cond"/>
              </w:rPr>
              <w:t xml:space="preserve"> </w:t>
            </w:r>
            <w:r w:rsidR="00BB0F9E" w:rsidRPr="000E2410">
              <w:rPr>
                <w:rFonts w:ascii="Arial Nova Cond" w:hAnsi="Arial Nova Cond"/>
                <w:b/>
                <w:bCs/>
                <w:color w:val="FF0000"/>
              </w:rPr>
              <w:t>RES/133/2021</w:t>
            </w:r>
            <w:r w:rsidR="00BB0F9E" w:rsidRPr="000E2410">
              <w:rPr>
                <w:rFonts w:ascii="Arial Nova Cond" w:hAnsi="Arial Nova Cond"/>
              </w:rPr>
              <w:t>, de dieciséis de marzo de dos mil veintiuno, emitida por la Comisión Reguladora de Energía.</w:t>
            </w:r>
          </w:p>
        </w:tc>
        <w:tc>
          <w:tcPr>
            <w:tcW w:w="939" w:type="dxa"/>
            <w:tcBorders>
              <w:top w:val="single" w:sz="4" w:space="0" w:color="auto"/>
              <w:left w:val="single" w:sz="4" w:space="0" w:color="auto"/>
              <w:bottom w:val="single" w:sz="4" w:space="0" w:color="auto"/>
              <w:right w:val="single" w:sz="4" w:space="0" w:color="auto"/>
            </w:tcBorders>
            <w:vAlign w:val="center"/>
          </w:tcPr>
          <w:p w14:paraId="6F4C5612" w14:textId="5319025F" w:rsidR="00195230" w:rsidRPr="000E2410" w:rsidRDefault="00BB0F9E" w:rsidP="000E2410">
            <w:pPr>
              <w:spacing w:after="0"/>
              <w:jc w:val="center"/>
              <w:rPr>
                <w:rFonts w:ascii="Arial Nova Cond" w:hAnsi="Arial Nova Cond"/>
              </w:rPr>
            </w:pPr>
            <w:r w:rsidRPr="000E2410">
              <w:rPr>
                <w:rFonts w:ascii="Arial Nova Cond" w:hAnsi="Arial Nova Cond"/>
              </w:rPr>
              <w:t>1</w:t>
            </w:r>
            <w:r w:rsidR="00561EC8">
              <w:rPr>
                <w:rFonts w:ascii="Arial Nova Cond" w:hAnsi="Arial Nova Cond"/>
              </w:rPr>
              <w:t>2</w:t>
            </w:r>
          </w:p>
        </w:tc>
      </w:tr>
      <w:tr w:rsidR="00195230" w14:paraId="6F0EF655" w14:textId="77777777" w:rsidTr="006D7B63">
        <w:trPr>
          <w:trHeight w:val="365"/>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2873801F" w14:textId="61D84A64" w:rsidR="00195230" w:rsidRPr="00242186" w:rsidRDefault="00195230" w:rsidP="000E2410">
            <w:pPr>
              <w:spacing w:after="0" w:line="240" w:lineRule="auto"/>
              <w:jc w:val="center"/>
              <w:rPr>
                <w:rFonts w:ascii="Arial Nova Cond" w:hAnsi="Arial Nova Cond"/>
                <w:b/>
                <w:bCs/>
              </w:rPr>
            </w:pPr>
            <w:r w:rsidRPr="00242186">
              <w:rPr>
                <w:rFonts w:ascii="Arial Nova Cond" w:hAnsi="Arial Nova Cond"/>
                <w:b/>
                <w:bCs/>
              </w:rPr>
              <w:t>I</w:t>
            </w:r>
            <w:r w:rsidR="00BB0F9E" w:rsidRPr="00242186">
              <w:rPr>
                <w:rFonts w:ascii="Arial Nova Cond" w:hAnsi="Arial Nova Cond"/>
                <w:b/>
                <w:bCs/>
              </w:rPr>
              <w:t>II</w:t>
            </w:r>
            <w:r w:rsidRPr="00242186">
              <w:rPr>
                <w:rFonts w:ascii="Arial Nova Cond" w:hAnsi="Arial Nova Cond"/>
                <w:b/>
                <w:bC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206F309" w14:textId="77777777" w:rsidR="00195230" w:rsidRPr="00242186" w:rsidRDefault="00195230" w:rsidP="000E2410">
            <w:pPr>
              <w:spacing w:after="0" w:line="240" w:lineRule="auto"/>
              <w:jc w:val="left"/>
              <w:rPr>
                <w:rFonts w:ascii="Arial Nova Cond" w:hAnsi="Arial Nova Cond"/>
                <w:b/>
                <w:bCs/>
              </w:rPr>
            </w:pPr>
            <w:r w:rsidRPr="00242186">
              <w:rPr>
                <w:rFonts w:ascii="Arial Nova Cond" w:hAnsi="Arial Nova Cond"/>
                <w:b/>
                <w:bCs/>
              </w:rPr>
              <w:t>OPORTUNIDAD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A68EF1" w14:textId="6AB4C980" w:rsidR="00195230" w:rsidRPr="000E2410" w:rsidRDefault="00195230" w:rsidP="000E2410">
            <w:pPr>
              <w:spacing w:after="0" w:line="240" w:lineRule="auto"/>
              <w:rPr>
                <w:rFonts w:ascii="Arial Nova Cond" w:hAnsi="Arial Nova Cond"/>
              </w:rPr>
            </w:pPr>
            <w:r w:rsidRPr="000E2410">
              <w:rPr>
                <w:rFonts w:ascii="Arial Nova Cond" w:hAnsi="Arial Nova Cond"/>
              </w:rPr>
              <w:t xml:space="preserve">La demanda es </w:t>
            </w:r>
            <w:r w:rsidR="00BB0F9E" w:rsidRPr="007D3C64">
              <w:rPr>
                <w:rFonts w:ascii="Arial Nova Cond" w:hAnsi="Arial Nova Cond"/>
                <w:b/>
                <w:bCs/>
              </w:rPr>
              <w:t>oportuna</w:t>
            </w:r>
            <w:r w:rsidR="00BB0F9E" w:rsidRPr="000E2410">
              <w:rPr>
                <w:rFonts w:ascii="Arial Nova Cond" w:hAnsi="Arial Nova Cond"/>
              </w:rPr>
              <w:t>.</w:t>
            </w:r>
          </w:p>
        </w:tc>
        <w:tc>
          <w:tcPr>
            <w:tcW w:w="939" w:type="dxa"/>
            <w:tcBorders>
              <w:top w:val="single" w:sz="4" w:space="0" w:color="auto"/>
              <w:left w:val="single" w:sz="4" w:space="0" w:color="auto"/>
              <w:bottom w:val="single" w:sz="4" w:space="0" w:color="auto"/>
              <w:right w:val="single" w:sz="4" w:space="0" w:color="auto"/>
            </w:tcBorders>
            <w:vAlign w:val="center"/>
          </w:tcPr>
          <w:p w14:paraId="03C671F8" w14:textId="52D83F92" w:rsidR="00195230" w:rsidRPr="000E2410" w:rsidRDefault="00BB0F9E" w:rsidP="000E2410">
            <w:pPr>
              <w:spacing w:after="0"/>
              <w:jc w:val="center"/>
              <w:rPr>
                <w:rFonts w:ascii="Arial Nova Cond" w:hAnsi="Arial Nova Cond"/>
              </w:rPr>
            </w:pPr>
            <w:r w:rsidRPr="000E2410">
              <w:rPr>
                <w:rFonts w:ascii="Arial Nova Cond" w:hAnsi="Arial Nova Cond"/>
              </w:rPr>
              <w:t>1</w:t>
            </w:r>
            <w:r w:rsidR="00561EC8">
              <w:rPr>
                <w:rFonts w:ascii="Arial Nova Cond" w:hAnsi="Arial Nova Cond"/>
              </w:rPr>
              <w:t>3</w:t>
            </w:r>
          </w:p>
        </w:tc>
      </w:tr>
      <w:tr w:rsidR="00195230" w14:paraId="032728AA" w14:textId="77777777" w:rsidTr="006D7B63">
        <w:trPr>
          <w:trHeight w:val="555"/>
          <w:jc w:val="center"/>
        </w:trPr>
        <w:tc>
          <w:tcPr>
            <w:tcW w:w="679" w:type="dxa"/>
            <w:tcBorders>
              <w:top w:val="single" w:sz="4" w:space="0" w:color="auto"/>
              <w:left w:val="single" w:sz="4" w:space="0" w:color="auto"/>
              <w:bottom w:val="single" w:sz="4" w:space="0" w:color="auto"/>
              <w:right w:val="single" w:sz="4" w:space="0" w:color="auto"/>
            </w:tcBorders>
            <w:vAlign w:val="center"/>
          </w:tcPr>
          <w:p w14:paraId="2C0D0069" w14:textId="6DB9FF23" w:rsidR="00195230" w:rsidRPr="00242186" w:rsidRDefault="00BB0F9E" w:rsidP="000E2410">
            <w:pPr>
              <w:spacing w:after="0" w:line="240" w:lineRule="auto"/>
              <w:jc w:val="center"/>
              <w:rPr>
                <w:rFonts w:ascii="Arial Nova Cond" w:hAnsi="Arial Nova Cond"/>
                <w:b/>
                <w:bCs/>
              </w:rPr>
            </w:pPr>
            <w:r w:rsidRPr="00242186">
              <w:rPr>
                <w:rFonts w:ascii="Arial Nova Cond" w:hAnsi="Arial Nova Cond"/>
                <w:b/>
                <w:bCs/>
              </w:rPr>
              <w:t>I</w:t>
            </w:r>
            <w:r w:rsidR="00195230" w:rsidRPr="00242186">
              <w:rPr>
                <w:rFonts w:ascii="Arial Nova Cond" w:hAnsi="Arial Nova Cond"/>
                <w:b/>
                <w:bCs/>
              </w:rPr>
              <w:t>V.</w:t>
            </w:r>
          </w:p>
          <w:p w14:paraId="09D5746B" w14:textId="77777777" w:rsidR="00195230" w:rsidRPr="00242186" w:rsidRDefault="00195230" w:rsidP="000E2410">
            <w:pPr>
              <w:spacing w:after="0" w:line="240" w:lineRule="auto"/>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vAlign w:val="center"/>
          </w:tcPr>
          <w:p w14:paraId="160D0CB8" w14:textId="44A5F873" w:rsidR="00195230" w:rsidRPr="00242186" w:rsidRDefault="00195230" w:rsidP="000E2410">
            <w:pPr>
              <w:spacing w:after="0" w:line="240" w:lineRule="auto"/>
              <w:jc w:val="left"/>
              <w:rPr>
                <w:rFonts w:ascii="Arial Nova Cond" w:hAnsi="Arial Nova Cond"/>
                <w:b/>
                <w:bCs/>
              </w:rPr>
            </w:pPr>
            <w:r w:rsidRPr="00242186">
              <w:rPr>
                <w:rFonts w:ascii="Arial Nova Cond" w:hAnsi="Arial Nova Cond"/>
                <w:b/>
                <w:bCs/>
              </w:rPr>
              <w:t>LEGITIMACIÓN ACTIVA</w:t>
            </w:r>
          </w:p>
          <w:p w14:paraId="0DADAEB0" w14:textId="77777777" w:rsidR="00195230" w:rsidRPr="00242186" w:rsidRDefault="00195230" w:rsidP="000E2410">
            <w:pPr>
              <w:spacing w:after="0" w:line="240" w:lineRule="auto"/>
              <w:jc w:val="left"/>
              <w:rPr>
                <w:rFonts w:ascii="Arial Nova Cond" w:hAnsi="Arial Nova Cond"/>
                <w:b/>
                <w:bCs/>
              </w:rPr>
            </w:pPr>
          </w:p>
        </w:tc>
        <w:tc>
          <w:tcPr>
            <w:tcW w:w="4111" w:type="dxa"/>
            <w:tcBorders>
              <w:top w:val="single" w:sz="4" w:space="0" w:color="auto"/>
              <w:left w:val="single" w:sz="4" w:space="0" w:color="auto"/>
              <w:bottom w:val="single" w:sz="4" w:space="0" w:color="auto"/>
              <w:right w:val="single" w:sz="4" w:space="0" w:color="auto"/>
            </w:tcBorders>
            <w:hideMark/>
          </w:tcPr>
          <w:p w14:paraId="5B13401F" w14:textId="3BF7240A" w:rsidR="00195230" w:rsidRPr="000E2410" w:rsidRDefault="00195230" w:rsidP="006D7B63">
            <w:pPr>
              <w:spacing w:after="0" w:line="240" w:lineRule="auto"/>
              <w:rPr>
                <w:rFonts w:ascii="Arial Nova Cond" w:hAnsi="Arial Nova Cond"/>
              </w:rPr>
            </w:pPr>
            <w:r w:rsidRPr="000E2410">
              <w:rPr>
                <w:rFonts w:ascii="Arial Nova Cond" w:hAnsi="Arial Nova Cond"/>
              </w:rPr>
              <w:t xml:space="preserve">La demanda fue </w:t>
            </w:r>
            <w:r w:rsidRPr="007D3C64">
              <w:rPr>
                <w:rFonts w:ascii="Arial Nova Cond" w:hAnsi="Arial Nova Cond"/>
                <w:b/>
                <w:bCs/>
              </w:rPr>
              <w:t>presentada por parte legitimada.</w:t>
            </w:r>
          </w:p>
        </w:tc>
        <w:tc>
          <w:tcPr>
            <w:tcW w:w="939" w:type="dxa"/>
            <w:tcBorders>
              <w:top w:val="single" w:sz="4" w:space="0" w:color="auto"/>
              <w:left w:val="single" w:sz="4" w:space="0" w:color="auto"/>
              <w:bottom w:val="single" w:sz="4" w:space="0" w:color="auto"/>
              <w:right w:val="single" w:sz="4" w:space="0" w:color="auto"/>
            </w:tcBorders>
            <w:vAlign w:val="center"/>
          </w:tcPr>
          <w:p w14:paraId="0C8FC938" w14:textId="180EB9FE" w:rsidR="00195230" w:rsidRPr="000E2410" w:rsidRDefault="00BB0F9E" w:rsidP="000E2410">
            <w:pPr>
              <w:spacing w:after="0"/>
              <w:jc w:val="center"/>
              <w:rPr>
                <w:rFonts w:ascii="Arial Nova Cond" w:hAnsi="Arial Nova Cond"/>
              </w:rPr>
            </w:pPr>
            <w:r w:rsidRPr="000E2410">
              <w:rPr>
                <w:rFonts w:ascii="Arial Nova Cond" w:hAnsi="Arial Nova Cond"/>
              </w:rPr>
              <w:t>1</w:t>
            </w:r>
            <w:r w:rsidR="00561EC8">
              <w:rPr>
                <w:rFonts w:ascii="Arial Nova Cond" w:hAnsi="Arial Nova Cond"/>
              </w:rPr>
              <w:t>5</w:t>
            </w:r>
          </w:p>
        </w:tc>
      </w:tr>
      <w:tr w:rsidR="00195230" w14:paraId="7E7C3F67" w14:textId="77777777" w:rsidTr="004D251D">
        <w:trPr>
          <w:trHeight w:val="555"/>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104FA188" w14:textId="137DE24C" w:rsidR="00195230" w:rsidRPr="00242186" w:rsidRDefault="00195230" w:rsidP="000E2410">
            <w:pPr>
              <w:spacing w:after="0" w:line="240" w:lineRule="auto"/>
              <w:jc w:val="center"/>
              <w:rPr>
                <w:rFonts w:ascii="Arial Nova Cond" w:hAnsi="Arial Nova Cond"/>
                <w:b/>
                <w:bCs/>
              </w:rPr>
            </w:pPr>
            <w:r w:rsidRPr="00242186">
              <w:rPr>
                <w:rFonts w:ascii="Arial Nova Cond" w:hAnsi="Arial Nova Cond"/>
                <w:b/>
                <w:bCs/>
              </w:rPr>
              <w:t>V.</w:t>
            </w:r>
          </w:p>
        </w:tc>
        <w:tc>
          <w:tcPr>
            <w:tcW w:w="3569" w:type="dxa"/>
            <w:tcBorders>
              <w:top w:val="single" w:sz="4" w:space="0" w:color="auto"/>
              <w:left w:val="single" w:sz="4" w:space="0" w:color="auto"/>
              <w:bottom w:val="single" w:sz="4" w:space="0" w:color="auto"/>
              <w:right w:val="single" w:sz="4" w:space="0" w:color="auto"/>
            </w:tcBorders>
            <w:vAlign w:val="center"/>
          </w:tcPr>
          <w:p w14:paraId="59F4927C" w14:textId="77777777" w:rsidR="00195230" w:rsidRPr="00242186" w:rsidRDefault="00195230" w:rsidP="000E2410">
            <w:pPr>
              <w:spacing w:after="0" w:line="240" w:lineRule="auto"/>
              <w:jc w:val="left"/>
              <w:rPr>
                <w:rFonts w:ascii="Arial Nova Cond" w:hAnsi="Arial Nova Cond"/>
                <w:b/>
                <w:bCs/>
              </w:rPr>
            </w:pPr>
            <w:r w:rsidRPr="00242186">
              <w:rPr>
                <w:rFonts w:ascii="Arial Nova Cond" w:hAnsi="Arial Nova Cond"/>
                <w:b/>
                <w:bCs/>
              </w:rPr>
              <w:t>LEGITIMACIÓN PASIVA</w:t>
            </w:r>
          </w:p>
          <w:p w14:paraId="16A472BF" w14:textId="77777777" w:rsidR="00195230" w:rsidRPr="00242186" w:rsidRDefault="00195230" w:rsidP="000E2410">
            <w:pPr>
              <w:spacing w:after="0" w:line="240" w:lineRule="auto"/>
              <w:jc w:val="left"/>
              <w:rPr>
                <w:rFonts w:ascii="Arial Nova Cond" w:hAnsi="Arial Nova Cond"/>
                <w:b/>
                <w:bCs/>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3DD2B8BE" w14:textId="5F5F30EF" w:rsidR="00195230" w:rsidRPr="000E2410" w:rsidRDefault="00195230" w:rsidP="000E2410">
            <w:pPr>
              <w:spacing w:after="0" w:line="240" w:lineRule="auto"/>
              <w:rPr>
                <w:rFonts w:ascii="Arial Nova Cond" w:hAnsi="Arial Nova Cond"/>
              </w:rPr>
            </w:pPr>
            <w:r w:rsidRPr="000E2410">
              <w:rPr>
                <w:rFonts w:ascii="Arial Nova Cond" w:hAnsi="Arial Nova Cond"/>
              </w:rPr>
              <w:t xml:space="preserve">El </w:t>
            </w:r>
            <w:r w:rsidR="00BB0F9E" w:rsidRPr="000E2410">
              <w:rPr>
                <w:rFonts w:ascii="Arial Nova Cond" w:hAnsi="Arial Nova Cond"/>
              </w:rPr>
              <w:t>Poder Ejecutivo Federal</w:t>
            </w:r>
            <w:r w:rsidRPr="000E2410">
              <w:rPr>
                <w:rFonts w:ascii="Arial Nova Cond" w:hAnsi="Arial Nova Cond"/>
              </w:rPr>
              <w:t xml:space="preserve"> tiene </w:t>
            </w:r>
            <w:r w:rsidRPr="007D3C64">
              <w:rPr>
                <w:rFonts w:ascii="Arial Nova Cond" w:hAnsi="Arial Nova Cond"/>
                <w:b/>
                <w:bCs/>
              </w:rPr>
              <w:t>legitimación pasiva.</w:t>
            </w:r>
          </w:p>
        </w:tc>
        <w:tc>
          <w:tcPr>
            <w:tcW w:w="939" w:type="dxa"/>
            <w:tcBorders>
              <w:top w:val="single" w:sz="4" w:space="0" w:color="auto"/>
              <w:left w:val="single" w:sz="4" w:space="0" w:color="auto"/>
              <w:bottom w:val="single" w:sz="4" w:space="0" w:color="auto"/>
              <w:right w:val="single" w:sz="4" w:space="0" w:color="auto"/>
            </w:tcBorders>
            <w:vAlign w:val="center"/>
          </w:tcPr>
          <w:p w14:paraId="58062312" w14:textId="13312A30" w:rsidR="00195230" w:rsidRPr="000E2410" w:rsidRDefault="00BB0F9E" w:rsidP="000E2410">
            <w:pPr>
              <w:spacing w:after="0"/>
              <w:jc w:val="center"/>
              <w:rPr>
                <w:rFonts w:ascii="Arial Nova Cond" w:hAnsi="Arial Nova Cond"/>
              </w:rPr>
            </w:pPr>
            <w:r w:rsidRPr="000E2410">
              <w:rPr>
                <w:rFonts w:ascii="Arial Nova Cond" w:hAnsi="Arial Nova Cond"/>
              </w:rPr>
              <w:t>1</w:t>
            </w:r>
            <w:r w:rsidR="00561EC8">
              <w:rPr>
                <w:rFonts w:ascii="Arial Nova Cond" w:hAnsi="Arial Nova Cond"/>
              </w:rPr>
              <w:t>7</w:t>
            </w:r>
          </w:p>
        </w:tc>
      </w:tr>
      <w:tr w:rsidR="00C97C10" w14:paraId="1134F0B8" w14:textId="77777777" w:rsidTr="00C97C10">
        <w:trPr>
          <w:trHeight w:val="528"/>
          <w:jc w:val="center"/>
        </w:trPr>
        <w:tc>
          <w:tcPr>
            <w:tcW w:w="679" w:type="dxa"/>
            <w:tcBorders>
              <w:top w:val="single" w:sz="4" w:space="0" w:color="auto"/>
              <w:left w:val="single" w:sz="4" w:space="0" w:color="auto"/>
              <w:right w:val="single" w:sz="4" w:space="0" w:color="auto"/>
            </w:tcBorders>
            <w:vAlign w:val="center"/>
            <w:hideMark/>
          </w:tcPr>
          <w:p w14:paraId="7F9958C3" w14:textId="01ED0817" w:rsidR="00C97C10" w:rsidRPr="00242186" w:rsidRDefault="00C97C10" w:rsidP="000E2410">
            <w:pPr>
              <w:spacing w:after="0" w:line="240" w:lineRule="auto"/>
              <w:jc w:val="center"/>
              <w:rPr>
                <w:rFonts w:ascii="Arial Nova Cond" w:hAnsi="Arial Nova Cond"/>
                <w:b/>
                <w:bCs/>
              </w:rPr>
            </w:pPr>
            <w:r w:rsidRPr="00242186">
              <w:rPr>
                <w:rFonts w:ascii="Arial Nova Cond" w:hAnsi="Arial Nova Cond"/>
                <w:b/>
                <w:bCs/>
              </w:rPr>
              <w:t>VI.</w:t>
            </w:r>
          </w:p>
        </w:tc>
        <w:tc>
          <w:tcPr>
            <w:tcW w:w="7680" w:type="dxa"/>
            <w:gridSpan w:val="2"/>
            <w:tcBorders>
              <w:top w:val="single" w:sz="4" w:space="0" w:color="auto"/>
              <w:left w:val="single" w:sz="4" w:space="0" w:color="auto"/>
              <w:bottom w:val="single" w:sz="4" w:space="0" w:color="auto"/>
              <w:right w:val="single" w:sz="4" w:space="0" w:color="auto"/>
            </w:tcBorders>
            <w:vAlign w:val="center"/>
          </w:tcPr>
          <w:p w14:paraId="193671DC" w14:textId="2C678C78" w:rsidR="00C97C10" w:rsidRPr="00242186" w:rsidRDefault="00C97C10" w:rsidP="000E2410">
            <w:pPr>
              <w:spacing w:after="0" w:line="240" w:lineRule="auto"/>
              <w:rPr>
                <w:rFonts w:ascii="Arial Nova Cond" w:hAnsi="Arial Nova Cond"/>
              </w:rPr>
            </w:pPr>
            <w:r w:rsidRPr="00242186">
              <w:rPr>
                <w:rFonts w:ascii="Arial Nova Cond" w:eastAsiaTheme="minorHAnsi" w:hAnsi="Arial Nova Cond"/>
                <w:b/>
              </w:rPr>
              <w:t>CAUSAS DE IMPROCEDENCIA</w:t>
            </w:r>
          </w:p>
        </w:tc>
        <w:tc>
          <w:tcPr>
            <w:tcW w:w="939" w:type="dxa"/>
            <w:tcBorders>
              <w:top w:val="single" w:sz="4" w:space="0" w:color="auto"/>
              <w:left w:val="single" w:sz="4" w:space="0" w:color="auto"/>
              <w:bottom w:val="single" w:sz="4" w:space="0" w:color="auto"/>
              <w:right w:val="single" w:sz="4" w:space="0" w:color="auto"/>
            </w:tcBorders>
          </w:tcPr>
          <w:p w14:paraId="58BACC1A" w14:textId="14B47E37" w:rsidR="00C97C10" w:rsidRPr="00BB0F9E" w:rsidRDefault="00561EC8" w:rsidP="000E2410">
            <w:pPr>
              <w:spacing w:after="0"/>
              <w:jc w:val="center"/>
              <w:rPr>
                <w:rFonts w:ascii="Arial Nova" w:hAnsi="Arial Nova"/>
              </w:rPr>
            </w:pPr>
            <w:r>
              <w:rPr>
                <w:rFonts w:ascii="Arial Nova" w:hAnsi="Arial Nova"/>
              </w:rPr>
              <w:t>19</w:t>
            </w:r>
          </w:p>
        </w:tc>
      </w:tr>
      <w:tr w:rsidR="00077DF8" w14:paraId="35F4AE5E" w14:textId="77777777" w:rsidTr="000E2410">
        <w:trPr>
          <w:trHeight w:val="744"/>
          <w:jc w:val="center"/>
        </w:trPr>
        <w:tc>
          <w:tcPr>
            <w:tcW w:w="679" w:type="dxa"/>
            <w:tcBorders>
              <w:left w:val="single" w:sz="4" w:space="0" w:color="auto"/>
              <w:bottom w:val="single" w:sz="4" w:space="0" w:color="auto"/>
              <w:right w:val="single" w:sz="4" w:space="0" w:color="auto"/>
            </w:tcBorders>
            <w:vAlign w:val="center"/>
          </w:tcPr>
          <w:p w14:paraId="571BDED4" w14:textId="77777777" w:rsidR="00077DF8" w:rsidRPr="00242186" w:rsidRDefault="00077DF8" w:rsidP="000E2410">
            <w:pPr>
              <w:spacing w:after="0" w:line="240" w:lineRule="auto"/>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vAlign w:val="center"/>
          </w:tcPr>
          <w:p w14:paraId="3B0D5DD1" w14:textId="55A7B783" w:rsidR="00077DF8" w:rsidRPr="00242186" w:rsidRDefault="00EC321D" w:rsidP="000E2410">
            <w:pPr>
              <w:pStyle w:val="Prrafo"/>
              <w:spacing w:after="0" w:line="240" w:lineRule="auto"/>
              <w:rPr>
                <w:rFonts w:ascii="Arial Nova Cond" w:hAnsi="Arial Nova Cond"/>
                <w:b/>
                <w:bCs/>
                <w:sz w:val="22"/>
                <w:szCs w:val="22"/>
              </w:rPr>
            </w:pPr>
            <w:r>
              <w:rPr>
                <w:rFonts w:ascii="Arial Nova Cond" w:eastAsia="Times New Roman" w:hAnsi="Arial Nova Cond" w:cs="Times New Roman"/>
                <w:b/>
                <w:bCs/>
                <w:sz w:val="22"/>
                <w:szCs w:val="22"/>
                <w:lang w:eastAsia="es-MX"/>
              </w:rPr>
              <w:t>6</w:t>
            </w:r>
            <w:r w:rsidR="00077DF8" w:rsidRPr="00242186">
              <w:rPr>
                <w:rFonts w:ascii="Arial Nova Cond" w:eastAsia="Times New Roman" w:hAnsi="Arial Nova Cond" w:cs="Times New Roman"/>
                <w:b/>
                <w:bCs/>
                <w:sz w:val="22"/>
                <w:szCs w:val="22"/>
                <w:lang w:eastAsia="es-MX"/>
              </w:rPr>
              <w:t>.1.1</w:t>
            </w:r>
            <w:r w:rsidR="00077DF8" w:rsidRPr="00242186">
              <w:rPr>
                <w:rFonts w:ascii="Arial Nova Cond" w:hAnsi="Arial Nova Cond"/>
                <w:b/>
                <w:bCs/>
                <w:sz w:val="22"/>
                <w:szCs w:val="22"/>
              </w:rPr>
              <w:t xml:space="preserve"> Falta de Interés legítimo</w:t>
            </w:r>
          </w:p>
          <w:p w14:paraId="63405783" w14:textId="77777777" w:rsidR="00077DF8" w:rsidRPr="00242186" w:rsidRDefault="00077DF8" w:rsidP="000E2410">
            <w:pPr>
              <w:spacing w:after="0" w:line="240" w:lineRule="auto"/>
              <w:rPr>
                <w:rFonts w:ascii="Arial Nova Cond" w:eastAsiaTheme="minorHAnsi" w:hAnsi="Arial Nova Cond"/>
                <w:bCs/>
              </w:rPr>
            </w:pPr>
          </w:p>
        </w:tc>
        <w:tc>
          <w:tcPr>
            <w:tcW w:w="4111" w:type="dxa"/>
            <w:tcBorders>
              <w:top w:val="single" w:sz="4" w:space="0" w:color="auto"/>
              <w:left w:val="single" w:sz="4" w:space="0" w:color="auto"/>
              <w:bottom w:val="single" w:sz="4" w:space="0" w:color="auto"/>
              <w:right w:val="single" w:sz="4" w:space="0" w:color="auto"/>
            </w:tcBorders>
          </w:tcPr>
          <w:p w14:paraId="366A1707" w14:textId="3A7EB8F0" w:rsidR="00077DF8" w:rsidRPr="000E2410" w:rsidRDefault="00077DF8" w:rsidP="000E2410">
            <w:pPr>
              <w:spacing w:after="0"/>
              <w:rPr>
                <w:rFonts w:ascii="Arial Nova Cond" w:hAnsi="Arial Nova Cond"/>
              </w:rPr>
            </w:pPr>
            <w:r w:rsidRPr="000E2410">
              <w:rPr>
                <w:rFonts w:ascii="Arial Nova Cond" w:hAnsi="Arial Nova Cond"/>
              </w:rPr>
              <w:t xml:space="preserve">La causal de improcedencia es </w:t>
            </w:r>
            <w:r w:rsidRPr="007D3C64">
              <w:rPr>
                <w:rFonts w:ascii="Arial Nova Cond" w:hAnsi="Arial Nova Cond"/>
                <w:b/>
                <w:bCs/>
              </w:rPr>
              <w:t>desestimada</w:t>
            </w:r>
            <w:r w:rsidRPr="000E2410">
              <w:rPr>
                <w:rFonts w:ascii="Arial Nova Cond" w:hAnsi="Arial Nova Cond"/>
              </w:rPr>
              <w:t>, porque se encuentra estrecham</w:t>
            </w:r>
            <w:r w:rsidR="00C97C10" w:rsidRPr="000E2410">
              <w:rPr>
                <w:rFonts w:ascii="Arial Nova Cond" w:hAnsi="Arial Nova Cond"/>
              </w:rPr>
              <w:t>e</w:t>
            </w:r>
            <w:r w:rsidRPr="000E2410">
              <w:rPr>
                <w:rFonts w:ascii="Arial Nova Cond" w:hAnsi="Arial Nova Cond"/>
              </w:rPr>
              <w:t>nt</w:t>
            </w:r>
            <w:r w:rsidR="00C97C10" w:rsidRPr="000E2410">
              <w:rPr>
                <w:rFonts w:ascii="Arial Nova Cond" w:hAnsi="Arial Nova Cond"/>
              </w:rPr>
              <w:t>e</w:t>
            </w:r>
            <w:r w:rsidRPr="000E2410">
              <w:rPr>
                <w:rFonts w:ascii="Arial Nova Cond" w:hAnsi="Arial Nova Cond"/>
              </w:rPr>
              <w:t xml:space="preserve"> vinculada con el estudio de fondo.</w:t>
            </w:r>
          </w:p>
        </w:tc>
        <w:tc>
          <w:tcPr>
            <w:tcW w:w="939" w:type="dxa"/>
            <w:tcBorders>
              <w:top w:val="single" w:sz="4" w:space="0" w:color="auto"/>
              <w:left w:val="single" w:sz="4" w:space="0" w:color="auto"/>
              <w:bottom w:val="single" w:sz="4" w:space="0" w:color="auto"/>
              <w:right w:val="single" w:sz="4" w:space="0" w:color="auto"/>
            </w:tcBorders>
          </w:tcPr>
          <w:p w14:paraId="1F024A9A" w14:textId="6464F87E" w:rsidR="00077DF8" w:rsidRPr="000E2410" w:rsidRDefault="00561EC8" w:rsidP="000E2410">
            <w:pPr>
              <w:spacing w:after="0"/>
              <w:jc w:val="center"/>
              <w:rPr>
                <w:rFonts w:ascii="Arial Nova Cond" w:hAnsi="Arial Nova Cond"/>
              </w:rPr>
            </w:pPr>
            <w:r>
              <w:rPr>
                <w:rFonts w:ascii="Arial Nova Cond" w:hAnsi="Arial Nova Cond"/>
              </w:rPr>
              <w:t>19</w:t>
            </w:r>
          </w:p>
        </w:tc>
      </w:tr>
      <w:tr w:rsidR="00077DF8" w14:paraId="133152D5" w14:textId="77777777" w:rsidTr="004D251D">
        <w:trPr>
          <w:trHeight w:val="699"/>
          <w:jc w:val="center"/>
        </w:trPr>
        <w:tc>
          <w:tcPr>
            <w:tcW w:w="679" w:type="dxa"/>
            <w:tcBorders>
              <w:top w:val="single" w:sz="4" w:space="0" w:color="auto"/>
              <w:left w:val="single" w:sz="4" w:space="0" w:color="auto"/>
              <w:bottom w:val="single" w:sz="4" w:space="0" w:color="auto"/>
              <w:right w:val="single" w:sz="4" w:space="0" w:color="auto"/>
            </w:tcBorders>
            <w:vAlign w:val="center"/>
          </w:tcPr>
          <w:p w14:paraId="37036C34" w14:textId="77777777" w:rsidR="00077DF8" w:rsidRPr="00242186" w:rsidRDefault="00077DF8" w:rsidP="000E2410">
            <w:pPr>
              <w:spacing w:after="0" w:line="240" w:lineRule="auto"/>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95AEAEC" w14:textId="277A5B12" w:rsidR="00077DF8" w:rsidRPr="00242186" w:rsidRDefault="00100ED0" w:rsidP="000E2410">
            <w:pPr>
              <w:spacing w:after="0" w:line="240" w:lineRule="auto"/>
              <w:rPr>
                <w:rFonts w:ascii="Arial Nova Cond" w:hAnsi="Arial Nova Cond"/>
                <w:b/>
                <w:bCs/>
              </w:rPr>
            </w:pPr>
            <w:r>
              <w:rPr>
                <w:rFonts w:ascii="Arial Nova Cond" w:hAnsi="Arial Nova Cond"/>
                <w:b/>
                <w:bCs/>
              </w:rPr>
              <w:t>6</w:t>
            </w:r>
            <w:r w:rsidR="00077DF8" w:rsidRPr="00242186">
              <w:rPr>
                <w:rFonts w:ascii="Arial Nova Cond" w:hAnsi="Arial Nova Cond"/>
                <w:b/>
                <w:bCs/>
              </w:rPr>
              <w:t>.1.2. Ausencia de argumentación</w:t>
            </w:r>
          </w:p>
        </w:tc>
        <w:tc>
          <w:tcPr>
            <w:tcW w:w="4111" w:type="dxa"/>
            <w:tcBorders>
              <w:top w:val="single" w:sz="4" w:space="0" w:color="auto"/>
              <w:left w:val="single" w:sz="4" w:space="0" w:color="auto"/>
              <w:bottom w:val="single" w:sz="4" w:space="0" w:color="auto"/>
              <w:right w:val="single" w:sz="4" w:space="0" w:color="auto"/>
            </w:tcBorders>
            <w:hideMark/>
          </w:tcPr>
          <w:p w14:paraId="4D131785" w14:textId="77777777" w:rsidR="00077DF8" w:rsidRPr="000E2410" w:rsidRDefault="00077DF8" w:rsidP="000E2410">
            <w:pPr>
              <w:spacing w:after="0"/>
              <w:rPr>
                <w:rFonts w:ascii="Arial Nova Cond" w:hAnsi="Arial Nova Cond"/>
              </w:rPr>
            </w:pPr>
            <w:r w:rsidRPr="000E2410">
              <w:rPr>
                <w:rFonts w:ascii="Arial Nova Cond" w:hAnsi="Arial Nova Cond"/>
              </w:rPr>
              <w:t xml:space="preserve">La causal de improcedencia es </w:t>
            </w:r>
            <w:r w:rsidRPr="007D3C64">
              <w:rPr>
                <w:rFonts w:ascii="Arial Nova Cond" w:hAnsi="Arial Nova Cond"/>
                <w:b/>
                <w:bCs/>
              </w:rPr>
              <w:t>infundada</w:t>
            </w:r>
            <w:r w:rsidRPr="000E2410">
              <w:rPr>
                <w:rFonts w:ascii="Arial Nova Cond" w:hAnsi="Arial Nova Cond"/>
              </w:rPr>
              <w:t>, porque sí existen suficientes argumentos que permiten sujetar a estudio la invasión competencial planteada.</w:t>
            </w:r>
          </w:p>
          <w:p w14:paraId="4FF32604" w14:textId="5BBBC21F" w:rsidR="00C97C10" w:rsidRPr="000E2410" w:rsidRDefault="00C97C10" w:rsidP="000E2410">
            <w:pPr>
              <w:spacing w:after="0"/>
              <w:rPr>
                <w:rFonts w:ascii="Arial Nova Cond" w:hAnsi="Arial Nova Cond"/>
              </w:rPr>
            </w:pPr>
          </w:p>
        </w:tc>
        <w:tc>
          <w:tcPr>
            <w:tcW w:w="939" w:type="dxa"/>
            <w:tcBorders>
              <w:top w:val="single" w:sz="4" w:space="0" w:color="auto"/>
              <w:left w:val="single" w:sz="4" w:space="0" w:color="auto"/>
              <w:bottom w:val="single" w:sz="4" w:space="0" w:color="auto"/>
              <w:right w:val="single" w:sz="4" w:space="0" w:color="auto"/>
            </w:tcBorders>
          </w:tcPr>
          <w:p w14:paraId="3E064FD4" w14:textId="484F597E" w:rsidR="00077DF8" w:rsidRPr="000E2410" w:rsidRDefault="00077DF8" w:rsidP="000E2410">
            <w:pPr>
              <w:spacing w:after="0"/>
              <w:jc w:val="center"/>
              <w:rPr>
                <w:rFonts w:ascii="Arial Nova Cond" w:hAnsi="Arial Nova Cond"/>
              </w:rPr>
            </w:pPr>
            <w:r w:rsidRPr="000E2410">
              <w:rPr>
                <w:rFonts w:ascii="Arial Nova Cond" w:hAnsi="Arial Nova Cond"/>
              </w:rPr>
              <w:t>2</w:t>
            </w:r>
            <w:r w:rsidR="00561EC8">
              <w:rPr>
                <w:rFonts w:ascii="Arial Nova Cond" w:hAnsi="Arial Nova Cond"/>
              </w:rPr>
              <w:t>1</w:t>
            </w:r>
          </w:p>
        </w:tc>
      </w:tr>
      <w:tr w:rsidR="00077DF8" w14:paraId="6F5F1657" w14:textId="77777777" w:rsidTr="004D251D">
        <w:trPr>
          <w:trHeight w:val="699"/>
          <w:jc w:val="center"/>
        </w:trPr>
        <w:tc>
          <w:tcPr>
            <w:tcW w:w="679" w:type="dxa"/>
            <w:tcBorders>
              <w:top w:val="single" w:sz="4" w:space="0" w:color="auto"/>
              <w:left w:val="single" w:sz="4" w:space="0" w:color="auto"/>
              <w:bottom w:val="single" w:sz="4" w:space="0" w:color="auto"/>
              <w:right w:val="single" w:sz="4" w:space="0" w:color="auto"/>
            </w:tcBorders>
            <w:vAlign w:val="center"/>
          </w:tcPr>
          <w:p w14:paraId="7D7A71A2" w14:textId="77777777" w:rsidR="00077DF8" w:rsidRPr="00242186" w:rsidRDefault="00077DF8" w:rsidP="000E2410">
            <w:pPr>
              <w:spacing w:after="0" w:line="240" w:lineRule="auto"/>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vAlign w:val="center"/>
          </w:tcPr>
          <w:p w14:paraId="5D665088" w14:textId="00F8099E" w:rsidR="00077DF8" w:rsidRPr="00242186" w:rsidRDefault="00100ED0" w:rsidP="000E2410">
            <w:pPr>
              <w:spacing w:after="0" w:line="240" w:lineRule="auto"/>
              <w:rPr>
                <w:rFonts w:ascii="Arial Nova Cond" w:hAnsi="Arial Nova Cond"/>
                <w:b/>
                <w:bCs/>
              </w:rPr>
            </w:pPr>
            <w:r>
              <w:rPr>
                <w:rFonts w:ascii="Arial Nova Cond" w:hAnsi="Arial Nova Cond"/>
                <w:b/>
                <w:bCs/>
              </w:rPr>
              <w:t>6</w:t>
            </w:r>
            <w:r w:rsidR="00077DF8" w:rsidRPr="00242186">
              <w:rPr>
                <w:rFonts w:ascii="Arial Nova Cond" w:hAnsi="Arial Nova Cond"/>
                <w:b/>
                <w:bCs/>
              </w:rPr>
              <w:t>.2. Causales de improcedencia advertidas de oficio</w:t>
            </w:r>
          </w:p>
        </w:tc>
        <w:tc>
          <w:tcPr>
            <w:tcW w:w="4111" w:type="dxa"/>
            <w:tcBorders>
              <w:top w:val="single" w:sz="4" w:space="0" w:color="auto"/>
              <w:left w:val="single" w:sz="4" w:space="0" w:color="auto"/>
              <w:bottom w:val="single" w:sz="4" w:space="0" w:color="auto"/>
              <w:right w:val="single" w:sz="4" w:space="0" w:color="auto"/>
            </w:tcBorders>
          </w:tcPr>
          <w:p w14:paraId="392C54D6" w14:textId="78087185" w:rsidR="00077DF8" w:rsidRPr="000E2410" w:rsidRDefault="00077DF8" w:rsidP="000E2410">
            <w:pPr>
              <w:spacing w:after="0"/>
              <w:rPr>
                <w:rFonts w:ascii="Arial Nova Cond" w:hAnsi="Arial Nova Cond"/>
                <w:b/>
                <w:bCs/>
                <w:lang w:val="es-ES_tradnl"/>
              </w:rPr>
            </w:pPr>
            <w:r w:rsidRPr="000E2410">
              <w:rPr>
                <w:rFonts w:ascii="Arial Nova Cond" w:hAnsi="Arial Nova Cond"/>
                <w:lang w:val="es-ES_tradnl"/>
              </w:rPr>
              <w:t xml:space="preserve">Esta Primera Sala, </w:t>
            </w:r>
            <w:r w:rsidRPr="007D3C64">
              <w:rPr>
                <w:rFonts w:ascii="Arial Nova Cond" w:hAnsi="Arial Nova Cond"/>
                <w:b/>
                <w:bCs/>
                <w:lang w:val="es-ES_tradnl"/>
              </w:rPr>
              <w:t>no advierte causal de improcedencia alguna que deba examinarse de oficio.</w:t>
            </w:r>
            <w:r w:rsidRPr="000E2410">
              <w:rPr>
                <w:rFonts w:ascii="Arial Nova Cond" w:hAnsi="Arial Nova Cond"/>
                <w:lang w:val="es-ES_tradnl"/>
              </w:rPr>
              <w:t xml:space="preserve"> </w:t>
            </w:r>
          </w:p>
        </w:tc>
        <w:tc>
          <w:tcPr>
            <w:tcW w:w="939" w:type="dxa"/>
            <w:tcBorders>
              <w:top w:val="single" w:sz="4" w:space="0" w:color="auto"/>
              <w:left w:val="single" w:sz="4" w:space="0" w:color="auto"/>
              <w:bottom w:val="single" w:sz="4" w:space="0" w:color="auto"/>
              <w:right w:val="single" w:sz="4" w:space="0" w:color="auto"/>
            </w:tcBorders>
          </w:tcPr>
          <w:p w14:paraId="74BF7101" w14:textId="0645676D" w:rsidR="00077DF8" w:rsidRPr="000E2410" w:rsidRDefault="00077DF8" w:rsidP="000E2410">
            <w:pPr>
              <w:spacing w:after="0"/>
              <w:jc w:val="center"/>
              <w:rPr>
                <w:rFonts w:ascii="Arial Nova Cond" w:hAnsi="Arial Nova Cond"/>
              </w:rPr>
            </w:pPr>
            <w:r w:rsidRPr="000E2410">
              <w:rPr>
                <w:rFonts w:ascii="Arial Nova Cond" w:hAnsi="Arial Nova Cond"/>
              </w:rPr>
              <w:t>2</w:t>
            </w:r>
            <w:r w:rsidR="00561EC8">
              <w:rPr>
                <w:rFonts w:ascii="Arial Nova Cond" w:hAnsi="Arial Nova Cond"/>
              </w:rPr>
              <w:t>2</w:t>
            </w:r>
          </w:p>
        </w:tc>
      </w:tr>
      <w:tr w:rsidR="00077DF8" w14:paraId="313443BE" w14:textId="77777777" w:rsidTr="004D251D">
        <w:trPr>
          <w:trHeight w:val="882"/>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tcPr>
          <w:p w14:paraId="66436E8C" w14:textId="00428274" w:rsidR="00077DF8" w:rsidRPr="00242186" w:rsidRDefault="00077DF8" w:rsidP="000E2410">
            <w:pPr>
              <w:spacing w:after="0" w:line="240" w:lineRule="auto"/>
              <w:jc w:val="center"/>
              <w:rPr>
                <w:rFonts w:ascii="Arial Nova Cond" w:hAnsi="Arial Nova Cond"/>
                <w:b/>
                <w:bCs/>
              </w:rPr>
            </w:pPr>
            <w:r w:rsidRPr="00242186">
              <w:rPr>
                <w:rFonts w:ascii="Arial Nova Cond" w:hAnsi="Arial Nova Cond"/>
                <w:b/>
                <w:bCs/>
              </w:rPr>
              <w:t>VII.</w:t>
            </w:r>
          </w:p>
          <w:p w14:paraId="43F4E167" w14:textId="77777777" w:rsidR="00077DF8" w:rsidRPr="00242186" w:rsidRDefault="00077DF8" w:rsidP="000E2410">
            <w:pPr>
              <w:spacing w:after="0" w:line="240" w:lineRule="auto"/>
              <w:jc w:val="center"/>
              <w:rPr>
                <w:rFonts w:ascii="Arial Nova Cond" w:hAnsi="Arial Nova Cond"/>
                <w:b/>
                <w:bCs/>
              </w:rPr>
            </w:pPr>
          </w:p>
        </w:tc>
        <w:tc>
          <w:tcPr>
            <w:tcW w:w="3569" w:type="dxa"/>
            <w:tcBorders>
              <w:top w:val="single" w:sz="4" w:space="0" w:color="auto"/>
              <w:left w:val="single" w:sz="4" w:space="0" w:color="auto"/>
              <w:bottom w:val="single" w:sz="4" w:space="0" w:color="auto"/>
              <w:right w:val="single" w:sz="4" w:space="0" w:color="auto"/>
            </w:tcBorders>
            <w:vAlign w:val="center"/>
          </w:tcPr>
          <w:p w14:paraId="2477FF84" w14:textId="77777777" w:rsidR="00077DF8" w:rsidRPr="00242186" w:rsidRDefault="00077DF8" w:rsidP="000E2410">
            <w:pPr>
              <w:pStyle w:val="Ttulo3"/>
              <w:spacing w:before="0" w:line="240" w:lineRule="auto"/>
              <w:ind w:left="63"/>
              <w:rPr>
                <w:rFonts w:ascii="Arial Nova Cond" w:eastAsiaTheme="minorHAnsi" w:hAnsi="Arial Nova Cond"/>
                <w:b/>
                <w:bCs/>
                <w:sz w:val="22"/>
                <w:szCs w:val="22"/>
              </w:rPr>
            </w:pPr>
            <w:r w:rsidRPr="00242186">
              <w:rPr>
                <w:rFonts w:ascii="Arial Nova Cond" w:eastAsiaTheme="minorHAnsi" w:hAnsi="Arial Nova Cond"/>
                <w:bCs/>
                <w:sz w:val="22"/>
                <w:szCs w:val="22"/>
              </w:rPr>
              <w:t>ESTUDIO DE FONDO</w:t>
            </w:r>
          </w:p>
          <w:p w14:paraId="2A922F4A" w14:textId="2F1706BB" w:rsidR="00077DF8" w:rsidRPr="00242186" w:rsidRDefault="00100ED0" w:rsidP="000E2410">
            <w:pPr>
              <w:pStyle w:val="Prrafo"/>
              <w:spacing w:after="0" w:line="240" w:lineRule="auto"/>
              <w:rPr>
                <w:rFonts w:ascii="Arial Nova Cond" w:hAnsi="Arial Nova Cond"/>
                <w:b/>
                <w:bCs/>
                <w:sz w:val="22"/>
                <w:szCs w:val="22"/>
              </w:rPr>
            </w:pPr>
            <w:r>
              <w:rPr>
                <w:rFonts w:ascii="Arial Nova Cond" w:hAnsi="Arial Nova Cond"/>
                <w:b/>
                <w:bCs/>
                <w:sz w:val="22"/>
                <w:szCs w:val="22"/>
              </w:rPr>
              <w:t>7</w:t>
            </w:r>
            <w:r w:rsidR="00077DF8" w:rsidRPr="00242186">
              <w:rPr>
                <w:rFonts w:ascii="Arial Nova Cond" w:hAnsi="Arial Nova Cond"/>
                <w:b/>
                <w:bCs/>
                <w:sz w:val="22"/>
                <w:szCs w:val="22"/>
              </w:rPr>
              <w:t>.1. Criterio jurídico</w:t>
            </w:r>
          </w:p>
          <w:p w14:paraId="452CF689" w14:textId="77777777" w:rsidR="00077DF8" w:rsidRPr="00242186" w:rsidRDefault="00077DF8" w:rsidP="000E2410">
            <w:pPr>
              <w:pStyle w:val="Prrafo"/>
              <w:spacing w:after="0" w:line="240" w:lineRule="auto"/>
              <w:rPr>
                <w:rFonts w:ascii="Arial Nova Cond" w:hAnsi="Arial Nova Cond"/>
                <w:b/>
                <w:b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3FAB287" w14:textId="12D6D8BF" w:rsidR="00077DF8" w:rsidRPr="000E2410" w:rsidRDefault="00077DF8" w:rsidP="000E2410">
            <w:pPr>
              <w:spacing w:after="0"/>
              <w:rPr>
                <w:rFonts w:ascii="Arial Nova Cond" w:hAnsi="Arial Nova Cond"/>
              </w:rPr>
            </w:pPr>
            <w:r w:rsidRPr="000E2410">
              <w:rPr>
                <w:rFonts w:ascii="Arial Nova Cond" w:hAnsi="Arial Nova Cond"/>
              </w:rPr>
              <w:t xml:space="preserve">Resulta necesario que la Comisión Reguladora de Energía se abstenga de resolver los procedimientos administrativos que instruya en materia de autorizaciones de participación cruzada, </w:t>
            </w:r>
            <w:r w:rsidRPr="007D3C64">
              <w:rPr>
                <w:rFonts w:ascii="Arial Nova Cond" w:hAnsi="Arial Nova Cond"/>
                <w:b/>
                <w:bCs/>
              </w:rPr>
              <w:t xml:space="preserve">hasta en tanto no se asegure de contar con la respectiva opinión de la Comisión Federal de Competencia Económica, </w:t>
            </w:r>
            <w:r w:rsidRPr="000E2410">
              <w:rPr>
                <w:rFonts w:ascii="Arial Nova Cond" w:hAnsi="Arial Nova Cond"/>
              </w:rPr>
              <w:t xml:space="preserve">sobre la totalidad de los elementos que serán materia de análisis con </w:t>
            </w:r>
            <w:r w:rsidRPr="000E2410">
              <w:rPr>
                <w:rFonts w:ascii="Arial Nova Cond" w:hAnsi="Arial Nova Cond"/>
              </w:rPr>
              <w:lastRenderedPageBreak/>
              <w:t>respecto a la solicitud de autorización correspondiente.</w:t>
            </w:r>
          </w:p>
        </w:tc>
        <w:tc>
          <w:tcPr>
            <w:tcW w:w="939" w:type="dxa"/>
            <w:tcBorders>
              <w:top w:val="single" w:sz="4" w:space="0" w:color="auto"/>
              <w:left w:val="single" w:sz="4" w:space="0" w:color="auto"/>
              <w:bottom w:val="single" w:sz="4" w:space="0" w:color="auto"/>
              <w:right w:val="single" w:sz="4" w:space="0" w:color="auto"/>
            </w:tcBorders>
          </w:tcPr>
          <w:p w14:paraId="539FB6CA" w14:textId="7A5E332C" w:rsidR="00077DF8" w:rsidRPr="000E2410" w:rsidRDefault="00077DF8" w:rsidP="000E2410">
            <w:pPr>
              <w:spacing w:after="0"/>
              <w:jc w:val="center"/>
              <w:rPr>
                <w:rFonts w:ascii="Arial Nova Cond" w:hAnsi="Arial Nova Cond"/>
              </w:rPr>
            </w:pPr>
            <w:r w:rsidRPr="000E2410">
              <w:rPr>
                <w:rFonts w:ascii="Arial Nova Cond" w:hAnsi="Arial Nova Cond"/>
              </w:rPr>
              <w:lastRenderedPageBreak/>
              <w:t>2</w:t>
            </w:r>
            <w:r w:rsidR="00561EC8">
              <w:rPr>
                <w:rFonts w:ascii="Arial Nova Cond" w:hAnsi="Arial Nova Cond"/>
              </w:rPr>
              <w:t>2</w:t>
            </w:r>
          </w:p>
        </w:tc>
      </w:tr>
      <w:tr w:rsidR="00077DF8" w14:paraId="6AF075C1" w14:textId="77777777" w:rsidTr="004D251D">
        <w:trPr>
          <w:trHeight w:val="8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79A21" w14:textId="77777777" w:rsidR="00077DF8" w:rsidRPr="000E2410" w:rsidRDefault="00077DF8" w:rsidP="000E2410">
            <w:pPr>
              <w:spacing w:after="0" w:line="240" w:lineRule="auto"/>
              <w:jc w:val="left"/>
              <w:rPr>
                <w:rFonts w:ascii="Arial Nova" w:hAnsi="Arial Nova" w:cs="Arial"/>
                <w:b/>
                <w:bCs/>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4D80B01D" w14:textId="0F9C0A6D" w:rsidR="00077DF8" w:rsidRPr="00242186" w:rsidRDefault="00100ED0" w:rsidP="000E2410">
            <w:pPr>
              <w:pStyle w:val="Prrafo"/>
              <w:spacing w:after="0" w:line="240" w:lineRule="auto"/>
              <w:rPr>
                <w:rFonts w:ascii="Arial Nova Cond" w:hAnsi="Arial Nova Cond"/>
                <w:b/>
                <w:bCs/>
                <w:sz w:val="22"/>
                <w:szCs w:val="22"/>
              </w:rPr>
            </w:pPr>
            <w:r>
              <w:rPr>
                <w:rFonts w:ascii="Arial Nova Cond" w:hAnsi="Arial Nova Cond"/>
                <w:b/>
                <w:bCs/>
                <w:sz w:val="22"/>
                <w:szCs w:val="22"/>
              </w:rPr>
              <w:t>7</w:t>
            </w:r>
            <w:r w:rsidR="00077DF8" w:rsidRPr="00242186">
              <w:rPr>
                <w:rFonts w:ascii="Arial Nova Cond" w:hAnsi="Arial Nova Cond"/>
                <w:b/>
                <w:bCs/>
                <w:sz w:val="22"/>
                <w:szCs w:val="22"/>
              </w:rPr>
              <w:t>.2. Parámetro de regularidad constitucional</w:t>
            </w:r>
          </w:p>
          <w:p w14:paraId="5CF1375A" w14:textId="77777777" w:rsidR="00077DF8" w:rsidRPr="00242186" w:rsidRDefault="00077DF8" w:rsidP="000E2410">
            <w:pPr>
              <w:pStyle w:val="Prrafo"/>
              <w:spacing w:after="0" w:line="240" w:lineRule="auto"/>
              <w:rPr>
                <w:rFonts w:ascii="Arial Nova Cond" w:hAnsi="Arial Nova Cond"/>
                <w:b/>
                <w:bCs/>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E45B44D" w14:textId="37005447" w:rsidR="00077DF8" w:rsidRDefault="00077DF8" w:rsidP="000E2410">
            <w:pPr>
              <w:spacing w:after="0"/>
              <w:rPr>
                <w:rFonts w:ascii="Arial Nova Cond" w:hAnsi="Arial Nova Cond"/>
              </w:rPr>
            </w:pPr>
            <w:r w:rsidRPr="006D7B63">
              <w:rPr>
                <w:rFonts w:ascii="Arial Nova Cond" w:hAnsi="Arial Nova Cond"/>
              </w:rPr>
              <w:t xml:space="preserve">Se realiza el estudio del parámetro de constitucionalidad de los órganos constitucionales autónomos, especialmente </w:t>
            </w:r>
            <w:r w:rsidR="00C97C10" w:rsidRPr="006D7B63">
              <w:rPr>
                <w:rFonts w:ascii="Arial Nova Cond" w:hAnsi="Arial Nova Cond"/>
              </w:rPr>
              <w:t xml:space="preserve">de </w:t>
            </w:r>
            <w:r w:rsidRPr="006D7B63">
              <w:rPr>
                <w:rFonts w:ascii="Arial Nova Cond" w:hAnsi="Arial Nova Cond"/>
              </w:rPr>
              <w:t>la Comisión Federal de Competencia Económica.</w:t>
            </w:r>
          </w:p>
          <w:p w14:paraId="22ADEC21" w14:textId="77777777" w:rsidR="006D7B63" w:rsidRPr="006D7B63" w:rsidRDefault="006D7B63" w:rsidP="000E2410">
            <w:pPr>
              <w:spacing w:after="0"/>
              <w:rPr>
                <w:rFonts w:ascii="Arial Nova Cond" w:hAnsi="Arial Nova Cond"/>
              </w:rPr>
            </w:pPr>
          </w:p>
          <w:p w14:paraId="4895B873" w14:textId="77777777" w:rsidR="00077DF8" w:rsidRDefault="00077DF8" w:rsidP="000E2410">
            <w:pPr>
              <w:spacing w:after="0"/>
              <w:rPr>
                <w:rFonts w:ascii="Arial Nova Cond" w:hAnsi="Arial Nova Cond"/>
              </w:rPr>
            </w:pPr>
            <w:r w:rsidRPr="006D7B63">
              <w:rPr>
                <w:rFonts w:ascii="Arial Nova Cond" w:hAnsi="Arial Nova Cond"/>
              </w:rPr>
              <w:t>Se realiza un estudio de las atribuciones de la Comisión Reguladora de Energía.</w:t>
            </w:r>
          </w:p>
          <w:p w14:paraId="7A55A03F" w14:textId="05487AA5" w:rsidR="006D7B63" w:rsidRPr="006D7B63" w:rsidRDefault="006D7B63" w:rsidP="000E2410">
            <w:pPr>
              <w:spacing w:after="0"/>
              <w:rPr>
                <w:rFonts w:ascii="Arial Nova Cond" w:hAnsi="Arial Nova Cond"/>
              </w:rPr>
            </w:pPr>
          </w:p>
        </w:tc>
        <w:tc>
          <w:tcPr>
            <w:tcW w:w="939" w:type="dxa"/>
            <w:tcBorders>
              <w:top w:val="single" w:sz="4" w:space="0" w:color="auto"/>
              <w:left w:val="single" w:sz="4" w:space="0" w:color="auto"/>
              <w:bottom w:val="single" w:sz="4" w:space="0" w:color="auto"/>
              <w:right w:val="single" w:sz="4" w:space="0" w:color="auto"/>
            </w:tcBorders>
          </w:tcPr>
          <w:p w14:paraId="41F18E64" w14:textId="51F743D3" w:rsidR="00077DF8" w:rsidRPr="00BB0F9E" w:rsidRDefault="00077DF8" w:rsidP="000E2410">
            <w:pPr>
              <w:spacing w:after="0"/>
              <w:jc w:val="center"/>
              <w:rPr>
                <w:rFonts w:ascii="Arial Nova" w:hAnsi="Arial Nova"/>
              </w:rPr>
            </w:pPr>
            <w:r>
              <w:rPr>
                <w:rFonts w:ascii="Arial Nova" w:hAnsi="Arial Nova"/>
              </w:rPr>
              <w:t>2</w:t>
            </w:r>
            <w:r w:rsidR="00561EC8">
              <w:rPr>
                <w:rFonts w:ascii="Arial Nova" w:hAnsi="Arial Nova"/>
              </w:rPr>
              <w:t>3</w:t>
            </w:r>
          </w:p>
        </w:tc>
      </w:tr>
      <w:tr w:rsidR="00077DF8" w14:paraId="68E0FC6A" w14:textId="77777777" w:rsidTr="004D251D">
        <w:trPr>
          <w:trHeight w:val="8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26EBE" w14:textId="77777777" w:rsidR="00077DF8" w:rsidRPr="000E2410" w:rsidRDefault="00077DF8" w:rsidP="000E2410">
            <w:pPr>
              <w:spacing w:after="0" w:line="240" w:lineRule="auto"/>
              <w:jc w:val="left"/>
              <w:rPr>
                <w:rFonts w:ascii="Arial Nova" w:hAnsi="Arial Nova" w:cs="Arial"/>
                <w:b/>
                <w:bCs/>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7ABF2BC9" w14:textId="281435EC" w:rsidR="00077DF8" w:rsidRPr="00242186" w:rsidRDefault="00100ED0" w:rsidP="000E2410">
            <w:pPr>
              <w:pStyle w:val="Prrafo"/>
              <w:spacing w:after="0" w:line="240" w:lineRule="auto"/>
              <w:rPr>
                <w:rFonts w:ascii="Arial Nova Cond" w:hAnsi="Arial Nova Cond"/>
                <w:b/>
                <w:bCs/>
                <w:sz w:val="22"/>
                <w:szCs w:val="22"/>
              </w:rPr>
            </w:pPr>
            <w:r>
              <w:rPr>
                <w:rFonts w:ascii="Arial Nova Cond" w:hAnsi="Arial Nova Cond"/>
                <w:b/>
                <w:bCs/>
                <w:sz w:val="22"/>
                <w:szCs w:val="22"/>
              </w:rPr>
              <w:t>7</w:t>
            </w:r>
            <w:r w:rsidR="00077DF8" w:rsidRPr="00242186">
              <w:rPr>
                <w:rFonts w:ascii="Arial Nova Cond" w:hAnsi="Arial Nova Cond"/>
                <w:b/>
                <w:bCs/>
                <w:sz w:val="22"/>
                <w:szCs w:val="22"/>
              </w:rPr>
              <w:t>.3. Estudio específico de la resolución reclamada.</w:t>
            </w:r>
          </w:p>
          <w:p w14:paraId="7E582BA9" w14:textId="77777777" w:rsidR="00077DF8" w:rsidRDefault="00077DF8" w:rsidP="000E2410">
            <w:pPr>
              <w:pStyle w:val="Ttulo3"/>
              <w:spacing w:before="0" w:line="240" w:lineRule="auto"/>
              <w:ind w:left="63"/>
              <w:rPr>
                <w:rFonts w:ascii="Arial Nova Cond" w:eastAsiaTheme="minorHAnsi" w:hAnsi="Arial Nova Cond"/>
                <w:b/>
                <w:bCs/>
                <w:sz w:val="22"/>
                <w:szCs w:val="22"/>
              </w:rPr>
            </w:pPr>
          </w:p>
          <w:p w14:paraId="05B727A6" w14:textId="77777777" w:rsidR="00860400" w:rsidRPr="00860400" w:rsidRDefault="00860400" w:rsidP="00860400">
            <w:pPr>
              <w:rPr>
                <w:rFonts w:eastAsiaTheme="minorHAnsi"/>
              </w:rPr>
            </w:pPr>
          </w:p>
          <w:p w14:paraId="5A91E0F0" w14:textId="77777777" w:rsidR="00860400" w:rsidRPr="00860400" w:rsidRDefault="00860400" w:rsidP="00860400">
            <w:pPr>
              <w:rPr>
                <w:rFonts w:eastAsiaTheme="minorHAnsi"/>
              </w:rPr>
            </w:pPr>
          </w:p>
          <w:p w14:paraId="2AE67DA3" w14:textId="77777777" w:rsidR="00860400" w:rsidRPr="00860400" w:rsidRDefault="00860400" w:rsidP="00860400">
            <w:pPr>
              <w:rPr>
                <w:rFonts w:eastAsiaTheme="minorHAnsi"/>
              </w:rPr>
            </w:pPr>
          </w:p>
          <w:p w14:paraId="1AB88E08" w14:textId="77777777" w:rsidR="00860400" w:rsidRPr="00860400" w:rsidRDefault="00860400" w:rsidP="00860400">
            <w:pPr>
              <w:rPr>
                <w:rFonts w:eastAsiaTheme="minorHAnsi"/>
              </w:rPr>
            </w:pPr>
          </w:p>
          <w:p w14:paraId="2D00EDAA" w14:textId="77777777" w:rsidR="00860400" w:rsidRPr="00860400" w:rsidRDefault="00860400" w:rsidP="00860400">
            <w:pPr>
              <w:rPr>
                <w:rFonts w:eastAsiaTheme="minorHAnsi"/>
              </w:rPr>
            </w:pPr>
          </w:p>
          <w:p w14:paraId="7C1E48E7" w14:textId="77777777" w:rsidR="00860400" w:rsidRPr="00860400" w:rsidRDefault="00860400" w:rsidP="00860400">
            <w:pPr>
              <w:rPr>
                <w:rFonts w:eastAsiaTheme="minorHAnsi"/>
              </w:rPr>
            </w:pPr>
          </w:p>
          <w:p w14:paraId="13394B04" w14:textId="77777777" w:rsidR="00860400" w:rsidRPr="00860400" w:rsidRDefault="00860400" w:rsidP="00860400">
            <w:pPr>
              <w:rPr>
                <w:rFonts w:eastAsiaTheme="minorHAnsi"/>
              </w:rPr>
            </w:pPr>
          </w:p>
          <w:p w14:paraId="41DE98AD" w14:textId="77777777" w:rsidR="00860400" w:rsidRPr="00860400" w:rsidRDefault="00860400" w:rsidP="00860400">
            <w:pPr>
              <w:rPr>
                <w:rFonts w:eastAsiaTheme="minorHAnsi"/>
              </w:rPr>
            </w:pPr>
          </w:p>
          <w:p w14:paraId="2F50DB1A" w14:textId="77777777" w:rsidR="00860400" w:rsidRPr="00860400" w:rsidRDefault="00860400" w:rsidP="00860400">
            <w:pPr>
              <w:rPr>
                <w:rFonts w:eastAsiaTheme="minorHAnsi"/>
              </w:rPr>
            </w:pPr>
          </w:p>
          <w:p w14:paraId="290E3F91" w14:textId="77777777" w:rsidR="00860400" w:rsidRPr="00860400" w:rsidRDefault="00860400" w:rsidP="00860400">
            <w:pPr>
              <w:rPr>
                <w:rFonts w:eastAsiaTheme="minorHAnsi"/>
              </w:rPr>
            </w:pPr>
          </w:p>
          <w:p w14:paraId="553EEF78" w14:textId="77777777" w:rsidR="00860400" w:rsidRPr="00860400" w:rsidRDefault="00860400" w:rsidP="00860400">
            <w:pPr>
              <w:rPr>
                <w:rFonts w:eastAsiaTheme="minorHAnsi"/>
              </w:rPr>
            </w:pPr>
          </w:p>
          <w:p w14:paraId="3E0524EC" w14:textId="77777777" w:rsidR="00860400" w:rsidRPr="00860400" w:rsidRDefault="00860400" w:rsidP="00860400">
            <w:pPr>
              <w:rPr>
                <w:rFonts w:eastAsiaTheme="minorHAnsi"/>
              </w:rPr>
            </w:pPr>
          </w:p>
          <w:p w14:paraId="79FB9FC6" w14:textId="77777777" w:rsidR="00860400" w:rsidRPr="00860400" w:rsidRDefault="00860400" w:rsidP="00860400">
            <w:pPr>
              <w:rPr>
                <w:rFonts w:eastAsiaTheme="minorHAnsi"/>
              </w:rPr>
            </w:pPr>
          </w:p>
          <w:p w14:paraId="7ADC5F5E" w14:textId="77777777" w:rsidR="00860400" w:rsidRDefault="00860400" w:rsidP="00860400">
            <w:pPr>
              <w:rPr>
                <w:rFonts w:ascii="Arial Nova Cond" w:eastAsiaTheme="minorHAnsi" w:hAnsi="Arial Nova Cond"/>
                <w:b/>
                <w:bCs/>
                <w:spacing w:val="4"/>
              </w:rPr>
            </w:pPr>
          </w:p>
          <w:p w14:paraId="046477C1" w14:textId="77777777" w:rsidR="00860400" w:rsidRPr="00860400" w:rsidRDefault="00860400" w:rsidP="00860400">
            <w:pPr>
              <w:rPr>
                <w:rFonts w:eastAsiaTheme="minorHAnsi"/>
              </w:rPr>
            </w:pPr>
          </w:p>
          <w:p w14:paraId="0C2BC077" w14:textId="77777777" w:rsidR="00860400" w:rsidRPr="00860400" w:rsidRDefault="00860400" w:rsidP="00860400">
            <w:pPr>
              <w:rPr>
                <w:rFonts w:eastAsiaTheme="minorHAnsi"/>
              </w:rPr>
            </w:pPr>
          </w:p>
          <w:p w14:paraId="19A2CCC1" w14:textId="77777777" w:rsidR="00860400" w:rsidRPr="00860400" w:rsidRDefault="00860400" w:rsidP="00860400">
            <w:pPr>
              <w:rPr>
                <w:rFonts w:eastAsiaTheme="minorHAnsi"/>
              </w:rPr>
            </w:pPr>
          </w:p>
          <w:p w14:paraId="2EF0C302" w14:textId="77777777" w:rsidR="00860400" w:rsidRPr="00860400" w:rsidRDefault="00860400" w:rsidP="00860400">
            <w:pPr>
              <w:rPr>
                <w:rFonts w:eastAsiaTheme="minorHAnsi"/>
              </w:rPr>
            </w:pPr>
          </w:p>
          <w:p w14:paraId="7876CD66" w14:textId="77777777" w:rsidR="00860400" w:rsidRPr="00860400" w:rsidRDefault="00860400" w:rsidP="00860400">
            <w:pPr>
              <w:rPr>
                <w:rFonts w:eastAsiaTheme="minorHAnsi"/>
              </w:rPr>
            </w:pPr>
          </w:p>
          <w:p w14:paraId="64A531CA" w14:textId="77777777" w:rsidR="00860400" w:rsidRPr="00860400" w:rsidRDefault="00860400" w:rsidP="00860400">
            <w:pPr>
              <w:rPr>
                <w:rFonts w:eastAsiaTheme="minorHAnsi"/>
              </w:rPr>
            </w:pPr>
          </w:p>
          <w:p w14:paraId="6F5608FF" w14:textId="77777777" w:rsidR="00860400" w:rsidRDefault="00860400" w:rsidP="00860400">
            <w:pPr>
              <w:rPr>
                <w:rFonts w:ascii="Arial Nova Cond" w:eastAsiaTheme="minorHAnsi" w:hAnsi="Arial Nova Cond"/>
                <w:b/>
                <w:bCs/>
                <w:spacing w:val="4"/>
              </w:rPr>
            </w:pPr>
          </w:p>
          <w:p w14:paraId="7CB03651" w14:textId="77777777" w:rsidR="00860400" w:rsidRPr="00860400" w:rsidRDefault="00860400" w:rsidP="00860400">
            <w:pPr>
              <w:rPr>
                <w:rFonts w:eastAsiaTheme="minorHAnsi"/>
              </w:rPr>
            </w:pPr>
          </w:p>
          <w:p w14:paraId="740D8D8D" w14:textId="77777777" w:rsidR="00860400" w:rsidRPr="00860400" w:rsidRDefault="00860400" w:rsidP="00860400">
            <w:pPr>
              <w:rPr>
                <w:rFonts w:eastAsiaTheme="minorHAnsi"/>
              </w:rPr>
            </w:pPr>
          </w:p>
          <w:p w14:paraId="55BC2C3E" w14:textId="77777777" w:rsidR="00860400" w:rsidRPr="00860400" w:rsidRDefault="00860400" w:rsidP="00860400">
            <w:pPr>
              <w:rPr>
                <w:rFonts w:eastAsiaTheme="minorHAnsi"/>
              </w:rPr>
            </w:pPr>
          </w:p>
          <w:p w14:paraId="4FFCDBD3" w14:textId="77777777" w:rsidR="00860400" w:rsidRDefault="00860400" w:rsidP="00860400">
            <w:pPr>
              <w:rPr>
                <w:rFonts w:ascii="Arial Nova Cond" w:eastAsiaTheme="minorHAnsi" w:hAnsi="Arial Nova Cond"/>
                <w:b/>
                <w:bCs/>
                <w:spacing w:val="4"/>
              </w:rPr>
            </w:pPr>
          </w:p>
          <w:p w14:paraId="72BEB06B" w14:textId="77777777" w:rsidR="00860400" w:rsidRPr="00860400" w:rsidRDefault="00860400" w:rsidP="00860400">
            <w:pPr>
              <w:rPr>
                <w:rFonts w:eastAsiaTheme="minorHAnsi"/>
              </w:rPr>
            </w:pPr>
          </w:p>
          <w:p w14:paraId="12FFCA23" w14:textId="3289FD14" w:rsidR="00860400" w:rsidRPr="00860400" w:rsidRDefault="00860400" w:rsidP="00860400">
            <w:pPr>
              <w:rPr>
                <w:rFonts w:eastAsiaTheme="minorHAnsi"/>
              </w:rPr>
            </w:pPr>
          </w:p>
        </w:tc>
        <w:tc>
          <w:tcPr>
            <w:tcW w:w="4111" w:type="dxa"/>
            <w:tcBorders>
              <w:top w:val="single" w:sz="4" w:space="0" w:color="auto"/>
              <w:left w:val="single" w:sz="4" w:space="0" w:color="auto"/>
              <w:bottom w:val="single" w:sz="4" w:space="0" w:color="auto"/>
              <w:right w:val="single" w:sz="4" w:space="0" w:color="auto"/>
            </w:tcBorders>
          </w:tcPr>
          <w:p w14:paraId="732DA8E6" w14:textId="6BF33706" w:rsidR="00077DF8" w:rsidRDefault="00C97C10" w:rsidP="000E2410">
            <w:pPr>
              <w:spacing w:after="0"/>
              <w:rPr>
                <w:rFonts w:ascii="Arial Nova Cond" w:hAnsi="Arial Nova Cond"/>
              </w:rPr>
            </w:pPr>
            <w:r w:rsidRPr="006D7B63">
              <w:rPr>
                <w:rFonts w:ascii="Arial Nova Cond" w:hAnsi="Arial Nova Cond"/>
              </w:rPr>
              <w:lastRenderedPageBreak/>
              <w:t>A</w:t>
            </w:r>
            <w:r w:rsidR="00077DF8" w:rsidRPr="006D7B63">
              <w:rPr>
                <w:rFonts w:ascii="Arial Nova Cond" w:hAnsi="Arial Nova Cond"/>
              </w:rPr>
              <w:t xml:space="preserve">tendiendo al alcance del artículo 83, último párrafo de la Ley de </w:t>
            </w:r>
            <w:r w:rsidR="006F5DEC" w:rsidRPr="006D7B63">
              <w:rPr>
                <w:rFonts w:ascii="Arial Nova Cond" w:hAnsi="Arial Nova Cond"/>
              </w:rPr>
              <w:t>Hidrocarburos</w:t>
            </w:r>
            <w:r w:rsidR="00077DF8" w:rsidRPr="006D7B63">
              <w:rPr>
                <w:rFonts w:ascii="Arial Nova Cond" w:hAnsi="Arial Nova Cond"/>
              </w:rPr>
              <w:t xml:space="preserve"> no es optativo para la Comisión Reguladora de Energía contar </w:t>
            </w:r>
            <w:r w:rsidR="00A82525" w:rsidRPr="006D7B63">
              <w:rPr>
                <w:rFonts w:ascii="Arial Nova Cond" w:hAnsi="Arial Nova Cond"/>
              </w:rPr>
              <w:t xml:space="preserve">con </w:t>
            </w:r>
            <w:r w:rsidR="00077DF8" w:rsidRPr="006D7B63">
              <w:rPr>
                <w:rFonts w:ascii="Arial Nova Cond" w:hAnsi="Arial Nova Cond"/>
              </w:rPr>
              <w:t xml:space="preserve">la opinión de la Comisión Federal de Competencia Económica para resolver, en el fondo, el procedimiento de autorización de participación cruzada correspondiente, sino que este tipo de procedimientos no puede fallarse en definitiva sin la previa obtención de dicha opinión. </w:t>
            </w:r>
          </w:p>
          <w:p w14:paraId="39FA5F0E" w14:textId="77777777" w:rsidR="006D7B63" w:rsidRPr="006D7B63" w:rsidRDefault="006D7B63" w:rsidP="000E2410">
            <w:pPr>
              <w:spacing w:after="0"/>
              <w:rPr>
                <w:rFonts w:ascii="Arial Nova Cond" w:hAnsi="Arial Nova Cond"/>
              </w:rPr>
            </w:pPr>
          </w:p>
          <w:p w14:paraId="39B58574" w14:textId="03B0618B" w:rsidR="00077DF8" w:rsidRPr="006D7B63" w:rsidRDefault="00077DF8" w:rsidP="000E2410">
            <w:pPr>
              <w:spacing w:after="0"/>
              <w:rPr>
                <w:rFonts w:ascii="Arial Nova Cond" w:hAnsi="Arial Nova Cond"/>
              </w:rPr>
            </w:pPr>
            <w:r w:rsidRPr="006D7B63">
              <w:rPr>
                <w:rFonts w:ascii="Arial Nova Cond" w:hAnsi="Arial Nova Cond"/>
              </w:rPr>
              <w:t>En ello, es evidente que debe existir identidad entre la información presentada a la Comisión Reguladora de Energía y que sustentará el sentido de su resolución, y aqu</w:t>
            </w:r>
            <w:r w:rsidR="00A82525" w:rsidRPr="006D7B63">
              <w:rPr>
                <w:rFonts w:ascii="Arial Nova Cond" w:hAnsi="Arial Nova Cond"/>
              </w:rPr>
              <w:t>e</w:t>
            </w:r>
            <w:r w:rsidRPr="006D7B63">
              <w:rPr>
                <w:rFonts w:ascii="Arial Nova Cond" w:hAnsi="Arial Nova Cond"/>
              </w:rPr>
              <w:t xml:space="preserve">lla que sustentó la opinión emitida por la Comisión Federal de Competencia Económica. </w:t>
            </w:r>
          </w:p>
          <w:p w14:paraId="650B64BC" w14:textId="77777777" w:rsidR="006D7B63" w:rsidRDefault="006D7B63" w:rsidP="000E2410">
            <w:pPr>
              <w:spacing w:after="0"/>
              <w:rPr>
                <w:rFonts w:ascii="Arial Nova Cond" w:hAnsi="Arial Nova Cond"/>
              </w:rPr>
            </w:pPr>
          </w:p>
          <w:p w14:paraId="03CD7D66" w14:textId="551D6DD5" w:rsidR="00077DF8" w:rsidRPr="006D7B63" w:rsidRDefault="00077DF8" w:rsidP="000E2410">
            <w:pPr>
              <w:spacing w:after="0"/>
              <w:rPr>
                <w:rFonts w:ascii="Arial Nova Cond" w:hAnsi="Arial Nova Cond"/>
              </w:rPr>
            </w:pPr>
            <w:r w:rsidRPr="006D7B63">
              <w:rPr>
                <w:rFonts w:ascii="Arial Nova Cond" w:hAnsi="Arial Nova Cond"/>
              </w:rPr>
              <w:t xml:space="preserve">Lo anterior, toda vez que sí, de cualquier forma, la Comisión Reguladora de Energía resolverá tomando en consideración información relevante que no tuvo a la vista la Comisión Federal de Competencia Económica, carecería de todo sentido su participación previa en estos procedimientos a partir de la emisión de la respectiva opinión.  </w:t>
            </w:r>
          </w:p>
          <w:p w14:paraId="6E06DB54" w14:textId="77777777" w:rsidR="006D7B63" w:rsidRDefault="006D7B63" w:rsidP="000E2410">
            <w:pPr>
              <w:spacing w:after="0"/>
              <w:rPr>
                <w:rFonts w:ascii="Arial Nova Cond" w:hAnsi="Arial Nova Cond"/>
              </w:rPr>
            </w:pPr>
          </w:p>
          <w:p w14:paraId="7D5065C0" w14:textId="18191457" w:rsidR="00077DF8" w:rsidRDefault="00077DF8" w:rsidP="000E2410">
            <w:pPr>
              <w:spacing w:after="0"/>
              <w:rPr>
                <w:rFonts w:ascii="Arial Nova Cond" w:hAnsi="Arial Nova Cond"/>
              </w:rPr>
            </w:pPr>
            <w:r w:rsidRPr="006D7B63">
              <w:rPr>
                <w:rFonts w:ascii="Arial Nova Cond" w:hAnsi="Arial Nova Cond"/>
              </w:rPr>
              <w:t xml:space="preserve">Luego, si durante el curso de un procedimiento de autorización de participación cruzada, surge nueva información o evidencias que la Comisión Federal de Competencia Económica, no tuvo a la vista para la emisión de su respectiva opinión; dicha opinión resultaría inútil para colmar el esquema coordinado requerido en el artículo 83, último párrafo de la Ley de Hidrocarburos; y, ello, en principio, tendría que impedir que la Comisión Reguladora de Energía emita la resolución respectiva. </w:t>
            </w:r>
          </w:p>
          <w:p w14:paraId="661CC465" w14:textId="77777777" w:rsidR="006D7B63" w:rsidRPr="006D7B63" w:rsidRDefault="006D7B63" w:rsidP="000E2410">
            <w:pPr>
              <w:spacing w:after="0"/>
              <w:rPr>
                <w:rFonts w:ascii="Arial Nova Cond" w:hAnsi="Arial Nova Cond"/>
              </w:rPr>
            </w:pPr>
          </w:p>
          <w:p w14:paraId="5FB61EE2" w14:textId="5C79B28D" w:rsidR="006D7B63" w:rsidRPr="006D7B63" w:rsidRDefault="00077DF8" w:rsidP="000E2410">
            <w:pPr>
              <w:spacing w:after="0"/>
              <w:rPr>
                <w:rFonts w:ascii="Arial Nova Cond" w:hAnsi="Arial Nova Cond"/>
              </w:rPr>
            </w:pPr>
            <w:r w:rsidRPr="006D7B63">
              <w:rPr>
                <w:rFonts w:ascii="Arial Nova Cond" w:hAnsi="Arial Nova Cond"/>
              </w:rPr>
              <w:lastRenderedPageBreak/>
              <w:t>Por tanto, si a pesar de una situación así, la Comisión Reguladora de Energía resuelve en cualquier sentido el fondo de un procedimiento de autorización de participación cruzada, sin una nueva opinión de la Comisión Federal de Competencia Económica que considere los elementos novedosos de valoración, es indudable que la referida Comisión Reguladora de Energía estaría transgrediendo el esquema de coordinación contemplado en el último párrafo del artículo 83 de la Ley de Hidrocarburos, lo que, por ende, implicaría una transgresión a las facultades asignadas a la Comisión Federal de Competencia Económica por el artículo 28 constitucional, y al principio de división de poderes, protegido por el artículo 49, segundo párrafo de la Ley Fundamental.</w:t>
            </w:r>
          </w:p>
        </w:tc>
        <w:tc>
          <w:tcPr>
            <w:tcW w:w="939" w:type="dxa"/>
            <w:tcBorders>
              <w:top w:val="single" w:sz="4" w:space="0" w:color="auto"/>
              <w:left w:val="single" w:sz="4" w:space="0" w:color="auto"/>
              <w:bottom w:val="single" w:sz="4" w:space="0" w:color="auto"/>
              <w:right w:val="single" w:sz="4" w:space="0" w:color="auto"/>
            </w:tcBorders>
          </w:tcPr>
          <w:p w14:paraId="68CBAE0C" w14:textId="4ED36F10" w:rsidR="00077DF8" w:rsidRPr="00BB0F9E" w:rsidRDefault="00077DF8" w:rsidP="000E2410">
            <w:pPr>
              <w:spacing w:after="0"/>
              <w:jc w:val="center"/>
              <w:rPr>
                <w:rFonts w:ascii="Arial Nova" w:hAnsi="Arial Nova"/>
              </w:rPr>
            </w:pPr>
            <w:r>
              <w:rPr>
                <w:rFonts w:ascii="Arial Nova" w:hAnsi="Arial Nova"/>
              </w:rPr>
              <w:lastRenderedPageBreak/>
              <w:t>3</w:t>
            </w:r>
            <w:r w:rsidR="00D64823">
              <w:rPr>
                <w:rFonts w:ascii="Arial Nova" w:hAnsi="Arial Nova"/>
              </w:rPr>
              <w:t>5</w:t>
            </w:r>
          </w:p>
        </w:tc>
      </w:tr>
      <w:tr w:rsidR="000E2410" w14:paraId="465731F3" w14:textId="77777777" w:rsidTr="000823EC">
        <w:trPr>
          <w:trHeight w:val="42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202A78A7" w14:textId="4E839BA4" w:rsidR="000E2410" w:rsidRPr="00242186" w:rsidRDefault="000E2410" w:rsidP="000E2410">
            <w:pPr>
              <w:spacing w:after="0" w:line="240" w:lineRule="auto"/>
              <w:jc w:val="center"/>
              <w:rPr>
                <w:rFonts w:ascii="Arial Nova Cond" w:hAnsi="Arial Nova Cond"/>
                <w:b/>
                <w:bCs/>
              </w:rPr>
            </w:pPr>
            <w:r w:rsidRPr="00242186">
              <w:rPr>
                <w:rFonts w:ascii="Arial Nova Cond" w:hAnsi="Arial Nova Cond"/>
                <w:b/>
                <w:bCs/>
              </w:rPr>
              <w:t>VIII.</w:t>
            </w:r>
          </w:p>
        </w:tc>
        <w:tc>
          <w:tcPr>
            <w:tcW w:w="7680" w:type="dxa"/>
            <w:gridSpan w:val="2"/>
            <w:tcBorders>
              <w:top w:val="single" w:sz="4" w:space="0" w:color="auto"/>
              <w:left w:val="single" w:sz="4" w:space="0" w:color="auto"/>
              <w:bottom w:val="single" w:sz="4" w:space="0" w:color="auto"/>
              <w:right w:val="single" w:sz="4" w:space="0" w:color="auto"/>
            </w:tcBorders>
            <w:vAlign w:val="center"/>
            <w:hideMark/>
          </w:tcPr>
          <w:p w14:paraId="43218781" w14:textId="77777777" w:rsidR="000E2410" w:rsidRPr="00242186" w:rsidRDefault="000E2410" w:rsidP="000E2410">
            <w:pPr>
              <w:pStyle w:val="Ttulo3"/>
              <w:spacing w:before="0" w:line="240" w:lineRule="auto"/>
              <w:ind w:left="63"/>
              <w:rPr>
                <w:rFonts w:ascii="Arial Nova Cond" w:eastAsiaTheme="minorHAnsi" w:hAnsi="Arial Nova Cond"/>
                <w:b/>
                <w:sz w:val="22"/>
                <w:szCs w:val="22"/>
              </w:rPr>
            </w:pPr>
            <w:r w:rsidRPr="00242186">
              <w:rPr>
                <w:rFonts w:ascii="Arial Nova Cond" w:eastAsiaTheme="minorHAnsi" w:hAnsi="Arial Nova Cond"/>
                <w:b/>
                <w:sz w:val="22"/>
                <w:szCs w:val="22"/>
              </w:rPr>
              <w:t>EFECTOS</w:t>
            </w:r>
          </w:p>
          <w:p w14:paraId="0EF7CC9E" w14:textId="6B090634" w:rsidR="000E2410" w:rsidRPr="00242186" w:rsidRDefault="000E2410" w:rsidP="000E2410">
            <w:pPr>
              <w:spacing w:after="0" w:line="240" w:lineRule="auto"/>
              <w:rPr>
                <w:rFonts w:ascii="Arial Nova Cond" w:eastAsiaTheme="minorHAnsi" w:hAnsi="Arial Nova Cond"/>
              </w:rPr>
            </w:pPr>
            <w:r w:rsidRPr="00242186">
              <w:rPr>
                <w:rFonts w:ascii="Arial Nova Cond" w:eastAsiaTheme="minorHAnsi" w:hAnsi="Arial Nova Cond"/>
                <w:b/>
              </w:rPr>
              <w:t>Declaratoria de invalidez</w:t>
            </w:r>
          </w:p>
        </w:tc>
        <w:tc>
          <w:tcPr>
            <w:tcW w:w="939" w:type="dxa"/>
            <w:tcBorders>
              <w:top w:val="single" w:sz="4" w:space="0" w:color="auto"/>
              <w:left w:val="single" w:sz="4" w:space="0" w:color="auto"/>
              <w:bottom w:val="single" w:sz="4" w:space="0" w:color="auto"/>
              <w:right w:val="single" w:sz="4" w:space="0" w:color="auto"/>
            </w:tcBorders>
          </w:tcPr>
          <w:p w14:paraId="53718DBB" w14:textId="03D91332" w:rsidR="000E2410" w:rsidRPr="00BB0F9E" w:rsidRDefault="003E3E00" w:rsidP="000E2410">
            <w:pPr>
              <w:spacing w:after="0"/>
              <w:jc w:val="center"/>
              <w:rPr>
                <w:rFonts w:ascii="Arial Nova" w:hAnsi="Arial Nova"/>
              </w:rPr>
            </w:pPr>
            <w:r>
              <w:rPr>
                <w:rFonts w:ascii="Arial Nova" w:hAnsi="Arial Nova"/>
              </w:rPr>
              <w:t>4</w:t>
            </w:r>
            <w:r w:rsidR="009862E6">
              <w:rPr>
                <w:rFonts w:ascii="Arial Nova" w:hAnsi="Arial Nova"/>
              </w:rPr>
              <w:t>1</w:t>
            </w:r>
          </w:p>
        </w:tc>
      </w:tr>
      <w:tr w:rsidR="00077DF8" w14:paraId="14FB1CE0" w14:textId="77777777" w:rsidTr="004D251D">
        <w:trPr>
          <w:trHeight w:val="882"/>
          <w:jc w:val="center"/>
        </w:trPr>
        <w:tc>
          <w:tcPr>
            <w:tcW w:w="679" w:type="dxa"/>
            <w:tcBorders>
              <w:top w:val="single" w:sz="4" w:space="0" w:color="auto"/>
              <w:left w:val="single" w:sz="4" w:space="0" w:color="auto"/>
              <w:bottom w:val="single" w:sz="4" w:space="0" w:color="auto"/>
              <w:right w:val="single" w:sz="4" w:space="0" w:color="auto"/>
            </w:tcBorders>
            <w:vAlign w:val="center"/>
          </w:tcPr>
          <w:p w14:paraId="1A240A27" w14:textId="77777777" w:rsidR="00077DF8" w:rsidRPr="000E2410" w:rsidRDefault="00077DF8" w:rsidP="000E2410">
            <w:pPr>
              <w:spacing w:after="0" w:line="240" w:lineRule="auto"/>
              <w:jc w:val="center"/>
              <w:rPr>
                <w:rFonts w:ascii="Arial Nova" w:hAnsi="Arial Nova"/>
                <w:b/>
                <w:bC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3A62998" w14:textId="0104D573" w:rsidR="00077DF8" w:rsidRPr="00242186" w:rsidRDefault="001A2DAD" w:rsidP="000E2410">
            <w:pPr>
              <w:spacing w:after="0" w:line="240" w:lineRule="auto"/>
              <w:rPr>
                <w:rFonts w:ascii="Arial Nova Cond" w:hAnsi="Arial Nova Cond"/>
                <w:b/>
                <w:bCs/>
              </w:rPr>
            </w:pPr>
            <w:r>
              <w:rPr>
                <w:rFonts w:ascii="Arial Nova Cond" w:hAnsi="Arial Nova Cond"/>
                <w:b/>
                <w:bCs/>
              </w:rPr>
              <w:t>8</w:t>
            </w:r>
            <w:r w:rsidR="00077DF8" w:rsidRPr="00242186">
              <w:rPr>
                <w:rFonts w:ascii="Arial Nova Cond" w:hAnsi="Arial Nova Cond"/>
                <w:b/>
                <w:bCs/>
              </w:rPr>
              <w:t>.1 Declaratoria de invalidez</w:t>
            </w:r>
          </w:p>
        </w:tc>
        <w:tc>
          <w:tcPr>
            <w:tcW w:w="4111" w:type="dxa"/>
            <w:tcBorders>
              <w:top w:val="single" w:sz="4" w:space="0" w:color="auto"/>
              <w:left w:val="single" w:sz="4" w:space="0" w:color="auto"/>
              <w:bottom w:val="single" w:sz="4" w:space="0" w:color="auto"/>
              <w:right w:val="single" w:sz="4" w:space="0" w:color="auto"/>
            </w:tcBorders>
            <w:hideMark/>
          </w:tcPr>
          <w:p w14:paraId="4896AB99" w14:textId="37D119FA" w:rsidR="006D7B63" w:rsidRPr="006D7B63" w:rsidRDefault="000E2410" w:rsidP="000E2410">
            <w:pPr>
              <w:spacing w:after="0"/>
              <w:rPr>
                <w:rFonts w:ascii="Arial Nova Cond" w:hAnsi="Arial Nova Cond"/>
              </w:rPr>
            </w:pPr>
            <w:r w:rsidRPr="007D3C64">
              <w:rPr>
                <w:rFonts w:ascii="Arial Nova Cond" w:hAnsi="Arial Nova Cond"/>
                <w:b/>
                <w:bCs/>
              </w:rPr>
              <w:t>Se declara la invalidez</w:t>
            </w:r>
            <w:r w:rsidRPr="006D7B63">
              <w:rPr>
                <w:rFonts w:ascii="Arial Nova Cond" w:hAnsi="Arial Nova Cond"/>
              </w:rPr>
              <w:t xml:space="preserve"> de l</w:t>
            </w:r>
            <w:r w:rsidR="00077DF8" w:rsidRPr="006D7B63">
              <w:rPr>
                <w:rFonts w:ascii="Arial Nova Cond" w:hAnsi="Arial Nova Cond"/>
              </w:rPr>
              <w:t>a resolución RES/133/2021, dictada por la Comisión Reguladora de Energía, el dieciséis de marzo de dos mil veintiuno.</w:t>
            </w:r>
          </w:p>
        </w:tc>
        <w:tc>
          <w:tcPr>
            <w:tcW w:w="939" w:type="dxa"/>
            <w:tcBorders>
              <w:top w:val="single" w:sz="4" w:space="0" w:color="auto"/>
              <w:left w:val="single" w:sz="4" w:space="0" w:color="auto"/>
              <w:bottom w:val="single" w:sz="4" w:space="0" w:color="auto"/>
              <w:right w:val="single" w:sz="4" w:space="0" w:color="auto"/>
            </w:tcBorders>
          </w:tcPr>
          <w:p w14:paraId="5741DE54" w14:textId="2E6E27D6" w:rsidR="00077DF8" w:rsidRPr="00BB0F9E" w:rsidRDefault="00077DF8" w:rsidP="000E2410">
            <w:pPr>
              <w:spacing w:after="0"/>
              <w:jc w:val="center"/>
              <w:rPr>
                <w:rFonts w:ascii="Arial Nova" w:hAnsi="Arial Nova"/>
              </w:rPr>
            </w:pPr>
            <w:r>
              <w:rPr>
                <w:rFonts w:ascii="Arial Nova" w:hAnsi="Arial Nova"/>
              </w:rPr>
              <w:t>4</w:t>
            </w:r>
            <w:r w:rsidR="009862E6">
              <w:rPr>
                <w:rFonts w:ascii="Arial Nova" w:hAnsi="Arial Nova"/>
              </w:rPr>
              <w:t>1</w:t>
            </w:r>
          </w:p>
        </w:tc>
      </w:tr>
      <w:tr w:rsidR="00077DF8" w14:paraId="7C87913D" w14:textId="77777777" w:rsidTr="004D251D">
        <w:trPr>
          <w:trHeight w:val="882"/>
          <w:jc w:val="center"/>
        </w:trPr>
        <w:tc>
          <w:tcPr>
            <w:tcW w:w="679" w:type="dxa"/>
            <w:tcBorders>
              <w:top w:val="single" w:sz="4" w:space="0" w:color="auto"/>
              <w:left w:val="single" w:sz="4" w:space="0" w:color="auto"/>
              <w:bottom w:val="single" w:sz="4" w:space="0" w:color="auto"/>
              <w:right w:val="single" w:sz="4" w:space="0" w:color="auto"/>
            </w:tcBorders>
            <w:vAlign w:val="center"/>
          </w:tcPr>
          <w:p w14:paraId="2AE0795D" w14:textId="77777777" w:rsidR="00077DF8" w:rsidRPr="000E2410" w:rsidRDefault="00077DF8" w:rsidP="000E2410">
            <w:pPr>
              <w:spacing w:after="0" w:line="240" w:lineRule="auto"/>
              <w:jc w:val="center"/>
              <w:rPr>
                <w:rFonts w:ascii="Arial Nova" w:hAnsi="Arial Nova"/>
                <w:b/>
                <w:bC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009CBF01" w14:textId="2CC7E5ED" w:rsidR="00077DF8" w:rsidRPr="00242186" w:rsidRDefault="00174EC3" w:rsidP="000E2410">
            <w:pPr>
              <w:pStyle w:val="Prrafo"/>
              <w:numPr>
                <w:ilvl w:val="0"/>
                <w:numId w:val="21"/>
              </w:numPr>
              <w:spacing w:before="0" w:after="0" w:line="240" w:lineRule="auto"/>
              <w:ind w:left="0" w:hanging="567"/>
              <w:rPr>
                <w:rFonts w:ascii="Arial Nova Cond" w:hAnsi="Arial Nova Cond"/>
                <w:b/>
                <w:bCs/>
                <w:sz w:val="22"/>
                <w:szCs w:val="22"/>
              </w:rPr>
            </w:pPr>
            <w:r>
              <w:rPr>
                <w:rFonts w:ascii="Arial Nova Cond" w:hAnsi="Arial Nova Cond"/>
                <w:b/>
                <w:bCs/>
                <w:sz w:val="22"/>
                <w:szCs w:val="22"/>
              </w:rPr>
              <w:t>8</w:t>
            </w:r>
            <w:r w:rsidR="00077DF8" w:rsidRPr="00242186">
              <w:rPr>
                <w:rFonts w:ascii="Arial Nova Cond" w:hAnsi="Arial Nova Cond"/>
                <w:b/>
                <w:bCs/>
                <w:sz w:val="22"/>
                <w:szCs w:val="22"/>
              </w:rPr>
              <w:t>.2 Fecha a partir de la que surte efectos la invalidez del acto</w:t>
            </w:r>
          </w:p>
        </w:tc>
        <w:tc>
          <w:tcPr>
            <w:tcW w:w="4111" w:type="dxa"/>
            <w:tcBorders>
              <w:top w:val="single" w:sz="4" w:space="0" w:color="auto"/>
              <w:left w:val="single" w:sz="4" w:space="0" w:color="auto"/>
              <w:bottom w:val="single" w:sz="4" w:space="0" w:color="auto"/>
              <w:right w:val="single" w:sz="4" w:space="0" w:color="auto"/>
            </w:tcBorders>
            <w:hideMark/>
          </w:tcPr>
          <w:p w14:paraId="18583127" w14:textId="3F6E33E7" w:rsidR="006D7B63" w:rsidRPr="006D7B63" w:rsidRDefault="00077DF8" w:rsidP="000E2410">
            <w:pPr>
              <w:spacing w:after="0"/>
              <w:rPr>
                <w:rFonts w:ascii="Arial Nova Cond" w:hAnsi="Arial Nova Cond"/>
              </w:rPr>
            </w:pPr>
            <w:r w:rsidRPr="006D7B63">
              <w:rPr>
                <w:rFonts w:ascii="Arial Nova Cond" w:hAnsi="Arial Nova Cond"/>
              </w:rPr>
              <w:t xml:space="preserve">Esta resolución y la declaratoria de invalidez surtirán efectos </w:t>
            </w:r>
            <w:r w:rsidRPr="007D3C64">
              <w:rPr>
                <w:rFonts w:ascii="Arial Nova Cond" w:hAnsi="Arial Nova Cond"/>
                <w:b/>
                <w:bCs/>
              </w:rPr>
              <w:t>a partir de la notificación de los puntos resolutivos</w:t>
            </w:r>
            <w:r w:rsidRPr="006D7B63">
              <w:rPr>
                <w:rFonts w:ascii="Arial Nova Cond" w:hAnsi="Arial Nova Cond"/>
              </w:rPr>
              <w:t xml:space="preserve"> de esta sentencia a la Consejería Jurídica del Ejecutivo Federal.</w:t>
            </w:r>
          </w:p>
        </w:tc>
        <w:tc>
          <w:tcPr>
            <w:tcW w:w="939" w:type="dxa"/>
            <w:tcBorders>
              <w:top w:val="single" w:sz="4" w:space="0" w:color="auto"/>
              <w:left w:val="single" w:sz="4" w:space="0" w:color="auto"/>
              <w:bottom w:val="single" w:sz="4" w:space="0" w:color="auto"/>
              <w:right w:val="single" w:sz="4" w:space="0" w:color="auto"/>
            </w:tcBorders>
          </w:tcPr>
          <w:p w14:paraId="0A6269F5" w14:textId="052B28FA" w:rsidR="00077DF8" w:rsidRDefault="00077DF8" w:rsidP="000E2410">
            <w:pPr>
              <w:spacing w:after="0"/>
              <w:jc w:val="center"/>
            </w:pPr>
            <w:r w:rsidRPr="00CC2EDE">
              <w:rPr>
                <w:rFonts w:ascii="Arial Nova" w:hAnsi="Arial Nova"/>
              </w:rPr>
              <w:t>4</w:t>
            </w:r>
            <w:r w:rsidR="009862E6">
              <w:rPr>
                <w:rFonts w:ascii="Arial Nova" w:hAnsi="Arial Nova"/>
              </w:rPr>
              <w:t>1</w:t>
            </w:r>
          </w:p>
        </w:tc>
      </w:tr>
      <w:tr w:rsidR="00077DF8" w14:paraId="4A23D42B" w14:textId="77777777" w:rsidTr="004D251D">
        <w:trPr>
          <w:trHeight w:val="626"/>
          <w:jc w:val="center"/>
        </w:trPr>
        <w:tc>
          <w:tcPr>
            <w:tcW w:w="679" w:type="dxa"/>
            <w:tcBorders>
              <w:top w:val="single" w:sz="4" w:space="0" w:color="auto"/>
              <w:left w:val="single" w:sz="4" w:space="0" w:color="auto"/>
              <w:bottom w:val="single" w:sz="4" w:space="0" w:color="auto"/>
              <w:right w:val="single" w:sz="4" w:space="0" w:color="auto"/>
            </w:tcBorders>
            <w:vAlign w:val="center"/>
          </w:tcPr>
          <w:p w14:paraId="77DBC050" w14:textId="77777777" w:rsidR="00077DF8" w:rsidRPr="000E2410" w:rsidRDefault="00077DF8" w:rsidP="000E2410">
            <w:pPr>
              <w:spacing w:after="0" w:line="240" w:lineRule="auto"/>
              <w:jc w:val="center"/>
              <w:rPr>
                <w:rFonts w:ascii="Arial Nova" w:hAnsi="Arial Nova"/>
                <w:b/>
                <w:bC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46DBBEB" w14:textId="25EFBE3A" w:rsidR="00077DF8" w:rsidRPr="00242186" w:rsidRDefault="00174EC3" w:rsidP="000E2410">
            <w:pPr>
              <w:pStyle w:val="Prrafo"/>
              <w:numPr>
                <w:ilvl w:val="0"/>
                <w:numId w:val="21"/>
              </w:numPr>
              <w:spacing w:before="0" w:after="0" w:line="240" w:lineRule="auto"/>
              <w:ind w:left="0" w:hanging="567"/>
              <w:rPr>
                <w:rFonts w:ascii="Arial Nova Cond" w:hAnsi="Arial Nova Cond"/>
                <w:b/>
                <w:bCs/>
                <w:sz w:val="22"/>
                <w:szCs w:val="22"/>
              </w:rPr>
            </w:pPr>
            <w:r>
              <w:rPr>
                <w:rFonts w:ascii="Arial Nova Cond" w:hAnsi="Arial Nova Cond"/>
                <w:b/>
                <w:bCs/>
                <w:sz w:val="22"/>
                <w:szCs w:val="22"/>
              </w:rPr>
              <w:t>8</w:t>
            </w:r>
            <w:r w:rsidR="00077DF8" w:rsidRPr="00242186">
              <w:rPr>
                <w:rFonts w:ascii="Arial Nova Cond" w:hAnsi="Arial Nova Cond"/>
                <w:b/>
                <w:bCs/>
                <w:sz w:val="22"/>
                <w:szCs w:val="22"/>
              </w:rPr>
              <w:t>.3 Notificaciones</w:t>
            </w:r>
          </w:p>
        </w:tc>
        <w:tc>
          <w:tcPr>
            <w:tcW w:w="4111" w:type="dxa"/>
            <w:tcBorders>
              <w:top w:val="single" w:sz="4" w:space="0" w:color="auto"/>
              <w:left w:val="single" w:sz="4" w:space="0" w:color="auto"/>
              <w:bottom w:val="single" w:sz="4" w:space="0" w:color="auto"/>
              <w:right w:val="single" w:sz="4" w:space="0" w:color="auto"/>
            </w:tcBorders>
            <w:hideMark/>
          </w:tcPr>
          <w:p w14:paraId="40CEEDC7" w14:textId="747991DD" w:rsidR="006D7B63" w:rsidRPr="006D7B63" w:rsidRDefault="00077DF8" w:rsidP="000E2410">
            <w:pPr>
              <w:spacing w:after="0"/>
              <w:rPr>
                <w:rFonts w:ascii="Arial Nova Cond" w:hAnsi="Arial Nova Cond"/>
              </w:rPr>
            </w:pPr>
            <w:r w:rsidRPr="007D3C64">
              <w:rPr>
                <w:rFonts w:ascii="Arial Nova Cond" w:hAnsi="Arial Nova Cond"/>
                <w:b/>
                <w:bCs/>
              </w:rPr>
              <w:t>Se ordena notificar la sentencia a las partes</w:t>
            </w:r>
            <w:r w:rsidRPr="006D7B63">
              <w:rPr>
                <w:rFonts w:ascii="Arial Nova Cond" w:hAnsi="Arial Nova Cond"/>
              </w:rPr>
              <w:t>, y en particular, a la Comisión Reguladora de Energía y a la Comisión Federal de Competencia Económica.</w:t>
            </w:r>
          </w:p>
        </w:tc>
        <w:tc>
          <w:tcPr>
            <w:tcW w:w="939" w:type="dxa"/>
            <w:tcBorders>
              <w:top w:val="single" w:sz="4" w:space="0" w:color="auto"/>
              <w:left w:val="single" w:sz="4" w:space="0" w:color="auto"/>
              <w:bottom w:val="single" w:sz="4" w:space="0" w:color="auto"/>
              <w:right w:val="single" w:sz="4" w:space="0" w:color="auto"/>
            </w:tcBorders>
          </w:tcPr>
          <w:p w14:paraId="5D84C91A" w14:textId="51373241" w:rsidR="00077DF8" w:rsidRPr="00102A28" w:rsidRDefault="00077DF8" w:rsidP="000E2410">
            <w:pPr>
              <w:spacing w:after="0"/>
              <w:jc w:val="center"/>
              <w:rPr>
                <w:rFonts w:ascii="Arial Nova" w:hAnsi="Arial Nova"/>
              </w:rPr>
            </w:pPr>
            <w:r w:rsidRPr="00102A28">
              <w:rPr>
                <w:rFonts w:ascii="Arial Nova" w:hAnsi="Arial Nova"/>
              </w:rPr>
              <w:t>4</w:t>
            </w:r>
            <w:r w:rsidR="007C4CA3">
              <w:rPr>
                <w:rFonts w:ascii="Arial Nova" w:hAnsi="Arial Nova"/>
              </w:rPr>
              <w:t>1</w:t>
            </w:r>
          </w:p>
        </w:tc>
      </w:tr>
      <w:tr w:rsidR="000E2410" w14:paraId="2BEBB0C1" w14:textId="77777777" w:rsidTr="00020EE2">
        <w:trPr>
          <w:trHeight w:val="182"/>
          <w:jc w:val="center"/>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259A4003" w14:textId="3018002B" w:rsidR="000E2410" w:rsidRPr="00242186" w:rsidRDefault="000E2410" w:rsidP="000E2410">
            <w:pPr>
              <w:pStyle w:val="Prrafo"/>
              <w:numPr>
                <w:ilvl w:val="0"/>
                <w:numId w:val="21"/>
              </w:numPr>
              <w:spacing w:before="0" w:after="0" w:line="240" w:lineRule="auto"/>
              <w:ind w:left="0" w:hanging="567"/>
              <w:rPr>
                <w:rFonts w:ascii="Arial Nova Cond" w:hAnsi="Arial Nova Cond"/>
                <w:b/>
                <w:bCs/>
                <w:sz w:val="22"/>
                <w:szCs w:val="22"/>
              </w:rPr>
            </w:pPr>
            <w:r w:rsidRPr="00242186">
              <w:rPr>
                <w:rFonts w:ascii="Arial Nova Cond" w:hAnsi="Arial Nova Cond"/>
                <w:b/>
                <w:bCs/>
                <w:sz w:val="22"/>
                <w:szCs w:val="22"/>
              </w:rPr>
              <w:t>RESOLUTIVOS</w:t>
            </w:r>
          </w:p>
        </w:tc>
        <w:tc>
          <w:tcPr>
            <w:tcW w:w="4111" w:type="dxa"/>
            <w:tcBorders>
              <w:top w:val="single" w:sz="4" w:space="0" w:color="auto"/>
              <w:left w:val="single" w:sz="4" w:space="0" w:color="auto"/>
              <w:bottom w:val="single" w:sz="4" w:space="0" w:color="auto"/>
              <w:right w:val="single" w:sz="4" w:space="0" w:color="auto"/>
            </w:tcBorders>
          </w:tcPr>
          <w:p w14:paraId="729714EF" w14:textId="4E202009" w:rsidR="000E2410" w:rsidRDefault="000E2410" w:rsidP="000E2410">
            <w:pPr>
              <w:spacing w:after="0"/>
              <w:rPr>
                <w:rFonts w:ascii="Arial Nova Cond" w:hAnsi="Arial Nova Cond"/>
              </w:rPr>
            </w:pPr>
            <w:r w:rsidRPr="006D7B63">
              <w:rPr>
                <w:rFonts w:ascii="Arial Nova Cond" w:hAnsi="Arial Nova Cond"/>
                <w:b/>
                <w:bCs/>
              </w:rPr>
              <w:t>PRIMERO</w:t>
            </w:r>
            <w:r w:rsidRPr="006D7B63">
              <w:rPr>
                <w:rFonts w:ascii="Arial Nova Cond" w:hAnsi="Arial Nova Cond"/>
              </w:rPr>
              <w:t xml:space="preserve">. Es </w:t>
            </w:r>
            <w:r w:rsidRPr="007D3C64">
              <w:rPr>
                <w:rFonts w:ascii="Arial Nova Cond" w:hAnsi="Arial Nova Cond"/>
                <w:b/>
                <w:bCs/>
              </w:rPr>
              <w:t>procedente y fundada</w:t>
            </w:r>
            <w:r w:rsidRPr="006D7B63">
              <w:rPr>
                <w:rFonts w:ascii="Arial Nova Cond" w:hAnsi="Arial Nova Cond"/>
              </w:rPr>
              <w:t xml:space="preserve"> la presente controversia constitucional.</w:t>
            </w:r>
          </w:p>
          <w:p w14:paraId="4179D355" w14:textId="77777777" w:rsidR="006D7B63" w:rsidRPr="000823EC" w:rsidRDefault="006D7B63" w:rsidP="000E2410">
            <w:pPr>
              <w:spacing w:after="0"/>
              <w:rPr>
                <w:rFonts w:ascii="Arial Nova Cond" w:hAnsi="Arial Nova Cond"/>
                <w:sz w:val="8"/>
                <w:szCs w:val="8"/>
              </w:rPr>
            </w:pPr>
          </w:p>
          <w:p w14:paraId="29968404" w14:textId="0B627CB0" w:rsidR="000E2410" w:rsidRPr="006D7B63" w:rsidRDefault="000E2410" w:rsidP="000E2410">
            <w:pPr>
              <w:spacing w:after="0"/>
              <w:rPr>
                <w:rFonts w:ascii="Arial Nova Cond" w:hAnsi="Arial Nova Cond"/>
              </w:rPr>
            </w:pPr>
            <w:r w:rsidRPr="006D7B63">
              <w:rPr>
                <w:rFonts w:ascii="Arial Nova Cond" w:hAnsi="Arial Nova Cond"/>
                <w:b/>
                <w:bCs/>
              </w:rPr>
              <w:t>SEGUNDO</w:t>
            </w:r>
            <w:r w:rsidRPr="006D7B63">
              <w:rPr>
                <w:rFonts w:ascii="Arial Nova Cond" w:hAnsi="Arial Nova Cond"/>
              </w:rPr>
              <w:t xml:space="preserve">. Se </w:t>
            </w:r>
            <w:r w:rsidRPr="007D3C64">
              <w:rPr>
                <w:rFonts w:ascii="Arial Nova Cond" w:hAnsi="Arial Nova Cond"/>
                <w:b/>
                <w:bCs/>
              </w:rPr>
              <w:t>declara la invalidez</w:t>
            </w:r>
            <w:r w:rsidRPr="006D7B63">
              <w:rPr>
                <w:rFonts w:ascii="Arial Nova Cond" w:hAnsi="Arial Nova Cond"/>
              </w:rPr>
              <w:t xml:space="preserve"> de la resolución dictada por la Comisión Reguladora de Energía, el dieciséis de marzo de dos mil veintiuno, en la Resolución número RES/133/2021, </w:t>
            </w:r>
            <w:r w:rsidR="00EE14B6" w:rsidRPr="00EE14B6">
              <w:rPr>
                <w:rFonts w:ascii="Arial Nova Cond" w:hAnsi="Arial Nova Cond"/>
              </w:rPr>
              <w:t>conforme a lo previsto en el considerando séptimo y para los efectos precisados en el considerando octavo de la presente controversia constitucional</w:t>
            </w:r>
            <w:r w:rsidR="00EE14B6">
              <w:rPr>
                <w:rFonts w:ascii="Arial Nova Cond" w:hAnsi="Arial Nova Cond"/>
              </w:rPr>
              <w:t>.</w:t>
            </w:r>
          </w:p>
        </w:tc>
        <w:tc>
          <w:tcPr>
            <w:tcW w:w="939" w:type="dxa"/>
            <w:tcBorders>
              <w:top w:val="single" w:sz="4" w:space="0" w:color="auto"/>
              <w:left w:val="single" w:sz="4" w:space="0" w:color="auto"/>
              <w:bottom w:val="single" w:sz="4" w:space="0" w:color="auto"/>
              <w:right w:val="single" w:sz="4" w:space="0" w:color="auto"/>
            </w:tcBorders>
          </w:tcPr>
          <w:p w14:paraId="0E534787" w14:textId="67299262" w:rsidR="000E2410" w:rsidRPr="00102A28" w:rsidRDefault="000E2410" w:rsidP="000E2410">
            <w:pPr>
              <w:spacing w:after="0"/>
              <w:jc w:val="center"/>
              <w:rPr>
                <w:rFonts w:ascii="Arial Nova" w:hAnsi="Arial Nova"/>
              </w:rPr>
            </w:pPr>
            <w:r w:rsidRPr="00102A28">
              <w:rPr>
                <w:rFonts w:ascii="Arial Nova" w:hAnsi="Arial Nova"/>
              </w:rPr>
              <w:t>4</w:t>
            </w:r>
            <w:r w:rsidR="009862E6">
              <w:rPr>
                <w:rFonts w:ascii="Arial Nova" w:hAnsi="Arial Nova"/>
              </w:rPr>
              <w:t>2</w:t>
            </w:r>
          </w:p>
        </w:tc>
      </w:tr>
    </w:tbl>
    <w:p w14:paraId="2C5C2131" w14:textId="77777777" w:rsidR="00195230" w:rsidRPr="000823EC" w:rsidRDefault="00195230">
      <w:pPr>
        <w:spacing w:after="0" w:line="240" w:lineRule="auto"/>
        <w:jc w:val="left"/>
        <w:rPr>
          <w:rFonts w:ascii="Arial" w:eastAsia="Calibri" w:hAnsi="Arial" w:cs="Arial"/>
          <w:b/>
          <w:bCs/>
          <w:caps/>
          <w:color w:val="000000"/>
          <w:sz w:val="4"/>
          <w:szCs w:val="4"/>
          <w:shd w:val="clear" w:color="auto" w:fill="FFFFFF"/>
          <w:lang w:eastAsia="en-US"/>
        </w:rPr>
      </w:pPr>
    </w:p>
    <w:p w14:paraId="08CD9E0C" w14:textId="1568C1DC" w:rsidR="00195230" w:rsidRPr="000823EC" w:rsidRDefault="00195230">
      <w:pPr>
        <w:spacing w:after="0" w:line="240" w:lineRule="auto"/>
        <w:jc w:val="left"/>
        <w:rPr>
          <w:rFonts w:ascii="Arial" w:eastAsia="Calibri" w:hAnsi="Arial" w:cs="Arial"/>
          <w:b/>
          <w:bCs/>
          <w:caps/>
          <w:color w:val="000000"/>
          <w:sz w:val="2"/>
          <w:szCs w:val="2"/>
          <w:shd w:val="clear" w:color="auto" w:fill="FFFFFF"/>
          <w:lang w:eastAsia="en-US"/>
        </w:rPr>
      </w:pPr>
    </w:p>
    <w:p w14:paraId="05BF3DF5" w14:textId="77777777" w:rsidR="00890644" w:rsidRDefault="00890644" w:rsidP="004E6684">
      <w:pPr>
        <w:autoSpaceDE w:val="0"/>
        <w:autoSpaceDN w:val="0"/>
        <w:adjustRightInd w:val="0"/>
        <w:ind w:left="3119"/>
        <w:rPr>
          <w:rFonts w:ascii="Arial" w:eastAsia="Calibri" w:hAnsi="Arial" w:cs="Arial"/>
          <w:b/>
          <w:bCs/>
          <w:caps/>
          <w:color w:val="000000"/>
          <w:sz w:val="28"/>
          <w:szCs w:val="28"/>
          <w:shd w:val="clear" w:color="auto" w:fill="FFFFFF"/>
          <w:lang w:eastAsia="en-US"/>
        </w:rPr>
        <w:sectPr w:rsidR="00890644" w:rsidSect="00195230">
          <w:headerReference w:type="even" r:id="rId11"/>
          <w:headerReference w:type="default" r:id="rId12"/>
          <w:footerReference w:type="even" r:id="rId13"/>
          <w:footerReference w:type="default" r:id="rId14"/>
          <w:footerReference w:type="first" r:id="rId15"/>
          <w:pgSz w:w="12242" w:h="20163" w:code="5"/>
          <w:pgMar w:top="1560" w:right="1418" w:bottom="2552" w:left="1701" w:header="1134" w:footer="1701" w:gutter="0"/>
          <w:pgNumType w:start="1"/>
          <w:cols w:space="720"/>
          <w:titlePg/>
          <w:docGrid w:linePitch="360"/>
        </w:sectPr>
      </w:pPr>
    </w:p>
    <w:p w14:paraId="6696FF0E" w14:textId="77777777" w:rsidR="00D25C9E" w:rsidRPr="00B754BB" w:rsidRDefault="00D403E8" w:rsidP="003F10C1">
      <w:pPr>
        <w:autoSpaceDE w:val="0"/>
        <w:autoSpaceDN w:val="0"/>
        <w:adjustRightInd w:val="0"/>
        <w:spacing w:line="240" w:lineRule="auto"/>
        <w:ind w:left="3402"/>
        <w:rPr>
          <w:rFonts w:ascii="Arial Nova Cond" w:eastAsia="Calibri" w:hAnsi="Arial Nova Cond" w:cs="Arial"/>
          <w:b/>
          <w:bCs/>
          <w:caps/>
          <w:color w:val="000000"/>
          <w:sz w:val="28"/>
          <w:szCs w:val="28"/>
          <w:lang w:eastAsia="en-US"/>
        </w:rPr>
      </w:pPr>
      <w:r w:rsidRPr="00B754BB">
        <w:rPr>
          <w:rFonts w:ascii="Arial Nova Cond" w:eastAsia="Calibri" w:hAnsi="Arial Nova Cond" w:cs="Arial"/>
          <w:b/>
          <w:bCs/>
          <w:caps/>
          <w:color w:val="000000"/>
          <w:sz w:val="28"/>
          <w:szCs w:val="28"/>
          <w:lang w:eastAsia="en-US"/>
        </w:rPr>
        <w:lastRenderedPageBreak/>
        <w:t xml:space="preserve">CONTROVERSIA CONSTITUCIONAL </w:t>
      </w:r>
      <w:r w:rsidR="00EE2C0D" w:rsidRPr="00B754BB">
        <w:rPr>
          <w:rFonts w:ascii="Arial Nova Cond" w:eastAsia="Calibri" w:hAnsi="Arial Nova Cond" w:cs="Arial"/>
          <w:b/>
          <w:bCs/>
          <w:caps/>
          <w:color w:val="000000"/>
          <w:sz w:val="28"/>
          <w:szCs w:val="28"/>
          <w:lang w:eastAsia="en-US"/>
        </w:rPr>
        <w:t>55</w:t>
      </w:r>
      <w:r w:rsidRPr="00B754BB">
        <w:rPr>
          <w:rFonts w:ascii="Arial Nova Cond" w:eastAsia="Calibri" w:hAnsi="Arial Nova Cond" w:cs="Arial"/>
          <w:b/>
          <w:bCs/>
          <w:caps/>
          <w:color w:val="000000"/>
          <w:sz w:val="28"/>
          <w:szCs w:val="28"/>
          <w:lang w:eastAsia="en-US"/>
        </w:rPr>
        <w:t>/</w:t>
      </w:r>
      <w:r w:rsidR="00EE2C0D" w:rsidRPr="00B754BB">
        <w:rPr>
          <w:rFonts w:ascii="Arial Nova Cond" w:eastAsia="Calibri" w:hAnsi="Arial Nova Cond" w:cs="Arial"/>
          <w:b/>
          <w:bCs/>
          <w:caps/>
          <w:color w:val="000000"/>
          <w:sz w:val="28"/>
          <w:szCs w:val="28"/>
          <w:lang w:eastAsia="en-US"/>
        </w:rPr>
        <w:t>2021.</w:t>
      </w:r>
    </w:p>
    <w:p w14:paraId="49C3BB17" w14:textId="5530E9A0" w:rsidR="004E6684" w:rsidRPr="00B754BB" w:rsidRDefault="00455DC2" w:rsidP="003F10C1">
      <w:pPr>
        <w:autoSpaceDE w:val="0"/>
        <w:autoSpaceDN w:val="0"/>
        <w:adjustRightInd w:val="0"/>
        <w:spacing w:line="240" w:lineRule="auto"/>
        <w:ind w:left="3402"/>
        <w:rPr>
          <w:rFonts w:ascii="Arial Nova Cond" w:eastAsia="Calibri" w:hAnsi="Arial Nova Cond" w:cs="Arial"/>
          <w:b/>
          <w:bCs/>
          <w:caps/>
          <w:color w:val="000000"/>
          <w:sz w:val="28"/>
          <w:szCs w:val="28"/>
          <w:lang w:eastAsia="en-US"/>
        </w:rPr>
      </w:pPr>
      <w:r>
        <w:rPr>
          <w:rFonts w:ascii="Arial Nova Cond" w:eastAsia="Calibri" w:hAnsi="Arial Nova Cond" w:cs="Arial"/>
          <w:b/>
          <w:bCs/>
          <w:caps/>
          <w:color w:val="000000"/>
          <w:sz w:val="28"/>
          <w:szCs w:val="28"/>
          <w:lang w:eastAsia="en-US"/>
        </w:rPr>
        <w:t>ACTORA</w:t>
      </w:r>
      <w:r w:rsidR="00D403E8" w:rsidRPr="00B754BB">
        <w:rPr>
          <w:rFonts w:ascii="Arial Nova Cond" w:eastAsia="Calibri" w:hAnsi="Arial Nova Cond" w:cs="Arial"/>
          <w:b/>
          <w:bCs/>
          <w:caps/>
          <w:color w:val="000000"/>
          <w:sz w:val="28"/>
          <w:szCs w:val="28"/>
          <w:lang w:eastAsia="en-US"/>
        </w:rPr>
        <w:t xml:space="preserve">: </w:t>
      </w:r>
      <w:r w:rsidR="00EE2C0D" w:rsidRPr="00B754BB">
        <w:rPr>
          <w:rFonts w:ascii="Arial Nova Cond" w:eastAsia="Calibri" w:hAnsi="Arial Nova Cond" w:cs="Arial"/>
          <w:b/>
          <w:bCs/>
          <w:caps/>
          <w:color w:val="000000"/>
          <w:sz w:val="28"/>
          <w:szCs w:val="28"/>
          <w:lang w:eastAsia="en-US"/>
        </w:rPr>
        <w:t>COMISIÓN FEDERAL DE COMPETENCIA ECONÓMICA.</w:t>
      </w:r>
    </w:p>
    <w:p w14:paraId="766C1074" w14:textId="34DC6C15" w:rsidR="007D250D" w:rsidRPr="00B754BB" w:rsidRDefault="007D250D" w:rsidP="003F10C1">
      <w:pPr>
        <w:autoSpaceDE w:val="0"/>
        <w:autoSpaceDN w:val="0"/>
        <w:adjustRightInd w:val="0"/>
        <w:spacing w:line="240" w:lineRule="auto"/>
        <w:ind w:left="3402"/>
        <w:rPr>
          <w:rFonts w:ascii="Arial Nova Cond" w:eastAsia="Calibri" w:hAnsi="Arial Nova Cond" w:cs="Arial"/>
          <w:b/>
          <w:bCs/>
          <w:caps/>
          <w:color w:val="000000"/>
          <w:sz w:val="28"/>
          <w:szCs w:val="28"/>
          <w:lang w:eastAsia="en-US"/>
        </w:rPr>
      </w:pPr>
      <w:r w:rsidRPr="00B754BB">
        <w:rPr>
          <w:rFonts w:ascii="Arial Nova Cond" w:eastAsia="Calibri" w:hAnsi="Arial Nova Cond" w:cs="Arial"/>
          <w:b/>
          <w:bCs/>
          <w:caps/>
          <w:color w:val="000000"/>
          <w:sz w:val="28"/>
          <w:szCs w:val="28"/>
          <w:lang w:eastAsia="en-US"/>
        </w:rPr>
        <w:t>DEMANDADO: PODER EJECUTIVO FEDERAL</w:t>
      </w:r>
      <w:r w:rsidR="006B0A5F" w:rsidRPr="00B754BB">
        <w:rPr>
          <w:rFonts w:ascii="Arial Nova Cond" w:eastAsia="Calibri" w:hAnsi="Arial Nova Cond" w:cs="Arial"/>
          <w:b/>
          <w:bCs/>
          <w:caps/>
          <w:color w:val="000000"/>
          <w:sz w:val="28"/>
          <w:szCs w:val="28"/>
          <w:lang w:eastAsia="en-US"/>
        </w:rPr>
        <w:t xml:space="preserve">, </w:t>
      </w:r>
      <w:r w:rsidR="00B754BB" w:rsidRPr="00B754BB">
        <w:rPr>
          <w:rFonts w:ascii="Arial Nova Cond" w:eastAsia="Calibri" w:hAnsi="Arial Nova Cond" w:cs="Arial"/>
          <w:b/>
          <w:bCs/>
          <w:caps/>
          <w:color w:val="000000"/>
          <w:sz w:val="28"/>
          <w:szCs w:val="28"/>
          <w:lang w:eastAsia="en-US"/>
        </w:rPr>
        <w:t>EN REPRESENTACIÓN</w:t>
      </w:r>
      <w:r w:rsidR="006B0A5F" w:rsidRPr="00B754BB">
        <w:rPr>
          <w:rFonts w:ascii="Arial Nova Cond" w:eastAsia="Calibri" w:hAnsi="Arial Nova Cond" w:cs="Arial"/>
          <w:b/>
          <w:bCs/>
          <w:caps/>
          <w:color w:val="000000"/>
          <w:sz w:val="28"/>
          <w:szCs w:val="28"/>
          <w:lang w:eastAsia="en-US"/>
        </w:rPr>
        <w:t xml:space="preserve"> DE LA COMISIÓN REGULADORA DE ENERGÍA.</w:t>
      </w:r>
    </w:p>
    <w:p w14:paraId="4B5566B9" w14:textId="77777777" w:rsidR="00341310" w:rsidRPr="00894EAA" w:rsidRDefault="00341310" w:rsidP="00341310">
      <w:pPr>
        <w:spacing w:after="0" w:line="240" w:lineRule="auto"/>
        <w:outlineLvl w:val="0"/>
        <w:rPr>
          <w:rFonts w:ascii="Arial Nova Cond" w:eastAsia="Calibri" w:hAnsi="Arial Nova Cond" w:cs="Arial"/>
          <w:caps/>
          <w:color w:val="000000"/>
          <w:sz w:val="18"/>
          <w:szCs w:val="18"/>
          <w:lang w:eastAsia="en-US"/>
        </w:rPr>
      </w:pPr>
      <w:r w:rsidRPr="00894EAA">
        <w:rPr>
          <w:rFonts w:ascii="Arial Nova Cond" w:eastAsia="Calibri" w:hAnsi="Arial Nova Cond" w:cs="Arial"/>
          <w:caps/>
          <w:color w:val="000000"/>
          <w:sz w:val="18"/>
          <w:szCs w:val="18"/>
          <w:lang w:eastAsia="en-US"/>
        </w:rPr>
        <w:t>VISTO BUENO</w:t>
      </w:r>
    </w:p>
    <w:p w14:paraId="2652B5E1" w14:textId="77777777" w:rsidR="00341310" w:rsidRPr="00894EAA" w:rsidRDefault="00341310" w:rsidP="00341310">
      <w:pPr>
        <w:spacing w:after="0" w:line="240" w:lineRule="auto"/>
        <w:outlineLvl w:val="0"/>
        <w:rPr>
          <w:rFonts w:ascii="Arial Nova Cond" w:eastAsia="Calibri" w:hAnsi="Arial Nova Cond" w:cs="Arial"/>
          <w:caps/>
          <w:color w:val="000000"/>
          <w:sz w:val="18"/>
          <w:szCs w:val="18"/>
          <w:lang w:eastAsia="en-US"/>
        </w:rPr>
      </w:pPr>
      <w:r w:rsidRPr="00894EAA">
        <w:rPr>
          <w:rFonts w:ascii="Arial Nova Cond" w:eastAsia="Calibri" w:hAnsi="Arial Nova Cond" w:cs="Arial"/>
          <w:caps/>
          <w:color w:val="000000"/>
          <w:sz w:val="18"/>
          <w:szCs w:val="18"/>
          <w:lang w:eastAsia="en-US"/>
        </w:rPr>
        <w:t>SR. MINISTRO</w:t>
      </w:r>
    </w:p>
    <w:p w14:paraId="4E183714" w14:textId="77777777" w:rsidR="00341310" w:rsidRPr="00341310" w:rsidRDefault="00341310" w:rsidP="00341310">
      <w:pPr>
        <w:outlineLvl w:val="0"/>
        <w:rPr>
          <w:rFonts w:ascii="Arial Nova Cond" w:eastAsia="Calibri" w:hAnsi="Arial Nova Cond" w:cs="Arial"/>
          <w:b/>
          <w:bCs/>
          <w:caps/>
          <w:color w:val="000000"/>
          <w:sz w:val="8"/>
          <w:szCs w:val="8"/>
          <w:lang w:eastAsia="en-US"/>
        </w:rPr>
      </w:pPr>
    </w:p>
    <w:p w14:paraId="1205D8E7" w14:textId="77777777" w:rsidR="00341310" w:rsidRPr="00075CEE" w:rsidRDefault="00341310" w:rsidP="00341310">
      <w:pPr>
        <w:outlineLvl w:val="0"/>
        <w:rPr>
          <w:rFonts w:ascii="Arial Nova Cond" w:eastAsia="Calibri" w:hAnsi="Arial Nova Cond" w:cs="Arial"/>
          <w:b/>
          <w:bCs/>
          <w:caps/>
          <w:color w:val="000000"/>
          <w:sz w:val="28"/>
          <w:szCs w:val="28"/>
          <w:lang w:eastAsia="en-US"/>
        </w:rPr>
      </w:pPr>
      <w:r w:rsidRPr="00075CEE">
        <w:rPr>
          <w:rFonts w:ascii="Arial Nova Cond" w:eastAsia="Calibri" w:hAnsi="Arial Nova Cond" w:cs="Arial"/>
          <w:b/>
          <w:bCs/>
          <w:caps/>
          <w:color w:val="000000"/>
          <w:sz w:val="28"/>
          <w:szCs w:val="28"/>
          <w:lang w:eastAsia="en-US"/>
        </w:rPr>
        <w:t>ministrO ponente: jorge marIO pardo rebolledo</w:t>
      </w:r>
    </w:p>
    <w:p w14:paraId="055ED935" w14:textId="7EC8353C" w:rsidR="00341310" w:rsidRDefault="00341310" w:rsidP="00341310">
      <w:pPr>
        <w:tabs>
          <w:tab w:val="left" w:pos="2977"/>
        </w:tabs>
        <w:outlineLvl w:val="0"/>
        <w:rPr>
          <w:rFonts w:ascii="Arial Nova Cond" w:eastAsia="Calibri" w:hAnsi="Arial Nova Cond" w:cs="Arial"/>
          <w:b/>
          <w:bCs/>
          <w:caps/>
          <w:color w:val="000000"/>
          <w:sz w:val="28"/>
          <w:szCs w:val="28"/>
          <w:lang w:eastAsia="en-US"/>
        </w:rPr>
      </w:pPr>
      <w:r w:rsidRPr="00075CEE">
        <w:rPr>
          <w:rFonts w:ascii="Arial Nova Cond" w:eastAsia="Calibri" w:hAnsi="Arial Nova Cond" w:cs="Arial"/>
          <w:b/>
          <w:bCs/>
          <w:caps/>
          <w:color w:val="000000"/>
          <w:sz w:val="28"/>
          <w:szCs w:val="28"/>
          <w:lang w:eastAsia="en-US"/>
        </w:rPr>
        <w:t>SECRETARIo: GUILLERMO PABLO LÓPEZ ANDRADE</w:t>
      </w:r>
    </w:p>
    <w:p w14:paraId="22BF7E14" w14:textId="1FE18633" w:rsidR="004E6684" w:rsidRDefault="004E6684" w:rsidP="00D25C9E">
      <w:pPr>
        <w:spacing w:after="0" w:line="240" w:lineRule="auto"/>
        <w:ind w:firstLine="567"/>
        <w:rPr>
          <w:rFonts w:ascii="Arial" w:eastAsia="Calibri" w:hAnsi="Arial" w:cs="Arial"/>
          <w:color w:val="000000"/>
          <w:sz w:val="2"/>
          <w:szCs w:val="2"/>
          <w:highlight w:val="darkCyan"/>
          <w:lang w:eastAsia="en-US"/>
        </w:rPr>
      </w:pPr>
    </w:p>
    <w:p w14:paraId="29E6070E" w14:textId="77777777" w:rsidR="001D02A4" w:rsidRPr="00406859" w:rsidRDefault="001D02A4" w:rsidP="00D25C9E">
      <w:pPr>
        <w:spacing w:after="0" w:line="240" w:lineRule="auto"/>
        <w:ind w:firstLine="567"/>
        <w:rPr>
          <w:rFonts w:ascii="Arial" w:eastAsia="Calibri" w:hAnsi="Arial" w:cs="Arial"/>
          <w:color w:val="000000"/>
          <w:sz w:val="2"/>
          <w:szCs w:val="2"/>
          <w:highlight w:val="darkCyan"/>
          <w:lang w:eastAsia="en-US"/>
        </w:rPr>
      </w:pPr>
    </w:p>
    <w:p w14:paraId="2754851B" w14:textId="77777777" w:rsidR="00D25C9E" w:rsidRPr="00455DC2" w:rsidRDefault="00D25C9E" w:rsidP="00D25C9E">
      <w:pPr>
        <w:spacing w:after="0" w:line="240" w:lineRule="auto"/>
        <w:ind w:firstLine="567"/>
        <w:rPr>
          <w:rFonts w:ascii="Arial" w:eastAsia="Calibri" w:hAnsi="Arial" w:cs="Arial"/>
          <w:color w:val="000000"/>
          <w:sz w:val="20"/>
          <w:szCs w:val="20"/>
          <w:lang w:eastAsia="en-US"/>
        </w:rPr>
      </w:pPr>
    </w:p>
    <w:p w14:paraId="70832D5B" w14:textId="1750E3CA" w:rsidR="00C2180B" w:rsidRPr="004C47D3" w:rsidRDefault="00C2180B" w:rsidP="00406859">
      <w:pPr>
        <w:pStyle w:val="TEXTONORMAL"/>
        <w:spacing w:after="0"/>
        <w:ind w:firstLine="0"/>
        <w:rPr>
          <w:sz w:val="26"/>
          <w:szCs w:val="26"/>
          <w:lang w:val="es-ES_tradnl"/>
        </w:rPr>
      </w:pPr>
      <w:r>
        <w:rPr>
          <w:sz w:val="26"/>
          <w:szCs w:val="26"/>
          <w:lang w:val="es-ES_tradnl"/>
        </w:rPr>
        <w:tab/>
      </w:r>
      <w:r w:rsidRPr="00E878C5">
        <w:rPr>
          <w:sz w:val="26"/>
          <w:szCs w:val="26"/>
          <w:lang w:val="es-ES_tradnl"/>
        </w:rPr>
        <w:t xml:space="preserve">Ciudad de México. </w:t>
      </w:r>
      <w:r w:rsidR="007D250D">
        <w:rPr>
          <w:sz w:val="26"/>
          <w:szCs w:val="26"/>
          <w:lang w:val="es-ES_tradnl"/>
        </w:rPr>
        <w:t xml:space="preserve">La Primera Sala de </w:t>
      </w:r>
      <w:r w:rsidRPr="00E878C5">
        <w:rPr>
          <w:sz w:val="26"/>
          <w:szCs w:val="26"/>
          <w:lang w:val="es-ES_tradnl"/>
        </w:rPr>
        <w:t xml:space="preserve">la Suprema Corte de Justicia de la Nación, en sesión correspondiente </w:t>
      </w:r>
      <w:r w:rsidRPr="004C47D3">
        <w:rPr>
          <w:sz w:val="26"/>
          <w:szCs w:val="26"/>
          <w:lang w:val="es-ES_tradnl"/>
        </w:rPr>
        <w:t xml:space="preserve">al </w:t>
      </w:r>
      <w:r w:rsidR="00890EDA" w:rsidRPr="004C47D3">
        <w:rPr>
          <w:sz w:val="26"/>
          <w:szCs w:val="26"/>
          <w:lang w:val="es-ES_tradnl"/>
        </w:rPr>
        <w:t>día</w:t>
      </w:r>
      <w:r w:rsidRPr="004C47D3">
        <w:rPr>
          <w:sz w:val="26"/>
          <w:szCs w:val="26"/>
          <w:lang w:val="es-ES_tradnl"/>
        </w:rPr>
        <w:t xml:space="preserve"> </w:t>
      </w:r>
      <w:r w:rsidR="00890EDA" w:rsidRPr="004C47D3">
        <w:rPr>
          <w:sz w:val="26"/>
          <w:szCs w:val="26"/>
          <w:lang w:val="es-ES_tradnl"/>
        </w:rPr>
        <w:t>seis de abril de dos mil veintidós</w:t>
      </w:r>
      <w:r w:rsidR="00291415" w:rsidRPr="004C47D3">
        <w:rPr>
          <w:sz w:val="26"/>
          <w:szCs w:val="26"/>
          <w:lang w:val="es-ES_tradnl"/>
        </w:rPr>
        <w:t>,</w:t>
      </w:r>
      <w:r w:rsidRPr="004C47D3">
        <w:rPr>
          <w:sz w:val="26"/>
          <w:szCs w:val="26"/>
          <w:lang w:val="es-ES_tradnl"/>
        </w:rPr>
        <w:t xml:space="preserve"> emite la siguiente: </w:t>
      </w:r>
    </w:p>
    <w:p w14:paraId="736FE003" w14:textId="77777777" w:rsidR="00A661B7" w:rsidRPr="004C47D3" w:rsidRDefault="00A661B7" w:rsidP="00406859">
      <w:pPr>
        <w:pStyle w:val="TEXTONORMAL"/>
        <w:spacing w:after="0"/>
        <w:ind w:firstLine="0"/>
        <w:rPr>
          <w:sz w:val="6"/>
          <w:szCs w:val="6"/>
          <w:lang w:val="es-ES_tradnl"/>
        </w:rPr>
      </w:pPr>
    </w:p>
    <w:p w14:paraId="25F1B8EB" w14:textId="77777777" w:rsidR="00C2180B" w:rsidRPr="004C47D3" w:rsidRDefault="00C2180B" w:rsidP="00A661B7">
      <w:pPr>
        <w:pStyle w:val="TEXTONORMAL"/>
        <w:spacing w:after="0"/>
        <w:ind w:firstLine="0"/>
        <w:jc w:val="center"/>
        <w:rPr>
          <w:rFonts w:ascii="Arial Nova Cond" w:hAnsi="Arial Nova Cond"/>
          <w:b/>
          <w:sz w:val="32"/>
          <w:szCs w:val="32"/>
          <w:lang w:val="es-ES_tradnl"/>
        </w:rPr>
      </w:pPr>
      <w:r w:rsidRPr="004C47D3">
        <w:rPr>
          <w:rFonts w:ascii="Arial Nova Cond" w:hAnsi="Arial Nova Cond"/>
          <w:b/>
          <w:sz w:val="32"/>
          <w:szCs w:val="32"/>
          <w:lang w:val="es-ES_tradnl"/>
        </w:rPr>
        <w:t>S E N T E N C I A</w:t>
      </w:r>
    </w:p>
    <w:p w14:paraId="454FE384" w14:textId="77777777" w:rsidR="00A661B7" w:rsidRPr="004C47D3" w:rsidRDefault="00A661B7" w:rsidP="002D014E">
      <w:pPr>
        <w:pStyle w:val="TEXTONORMAL"/>
        <w:spacing w:after="0"/>
        <w:ind w:firstLine="0"/>
        <w:rPr>
          <w:sz w:val="14"/>
          <w:szCs w:val="14"/>
          <w:lang w:val="es-ES_tradnl"/>
        </w:rPr>
      </w:pPr>
    </w:p>
    <w:p w14:paraId="24D8181F" w14:textId="0E952C37" w:rsidR="00A554D8" w:rsidRPr="004C47D3" w:rsidRDefault="00C2180B" w:rsidP="002D014E">
      <w:pPr>
        <w:pStyle w:val="TEXTONORMAL"/>
        <w:spacing w:after="0"/>
        <w:ind w:firstLine="0"/>
        <w:rPr>
          <w:sz w:val="26"/>
          <w:szCs w:val="26"/>
          <w:lang w:val="es-ES_tradnl"/>
        </w:rPr>
      </w:pPr>
      <w:r w:rsidRPr="004C47D3">
        <w:rPr>
          <w:sz w:val="26"/>
          <w:szCs w:val="26"/>
          <w:lang w:val="es-ES_tradnl"/>
        </w:rPr>
        <w:tab/>
        <w:t xml:space="preserve">Mediante la cual se resuelve la controversia constitucional 55/2021, promovida por la </w:t>
      </w:r>
      <w:r w:rsidR="00A554D8" w:rsidRPr="004C47D3">
        <w:rPr>
          <w:rFonts w:ascii="Arial Nova Cond" w:hAnsi="Arial Nova Cond"/>
          <w:b/>
          <w:bCs/>
          <w:lang w:val="es-ES_tradnl"/>
        </w:rPr>
        <w:t>Comisión Federal de Competencia Económica</w:t>
      </w:r>
      <w:r w:rsidR="00FA3721" w:rsidRPr="004C47D3">
        <w:rPr>
          <w:rFonts w:ascii="Arial Nova Cond" w:hAnsi="Arial Nova Cond"/>
          <w:b/>
          <w:bCs/>
          <w:lang w:val="es-ES_tradnl"/>
        </w:rPr>
        <w:t xml:space="preserve"> (COFECE)</w:t>
      </w:r>
      <w:r w:rsidR="00A554D8" w:rsidRPr="004C47D3">
        <w:rPr>
          <w:sz w:val="26"/>
          <w:szCs w:val="26"/>
        </w:rPr>
        <w:t xml:space="preserve">, </w:t>
      </w:r>
      <w:r w:rsidRPr="004C47D3">
        <w:rPr>
          <w:sz w:val="26"/>
          <w:szCs w:val="26"/>
          <w:lang w:val="es-ES_tradnl"/>
        </w:rPr>
        <w:t>en contra de</w:t>
      </w:r>
      <w:bookmarkStart w:id="0" w:name="_Hlk57296976"/>
      <w:r w:rsidRPr="004C47D3">
        <w:rPr>
          <w:sz w:val="26"/>
          <w:szCs w:val="26"/>
          <w:lang w:val="es-ES_tradnl"/>
        </w:rPr>
        <w:t xml:space="preserve">l </w:t>
      </w:r>
      <w:bookmarkStart w:id="1" w:name="_Hlk57297079"/>
      <w:r w:rsidR="00A554D8" w:rsidRPr="004C47D3">
        <w:rPr>
          <w:rFonts w:ascii="Arial Nova Cond" w:hAnsi="Arial Nova Cond"/>
          <w:b/>
          <w:bCs/>
          <w:lang w:val="es-ES_tradnl"/>
        </w:rPr>
        <w:t>Poder Ejecutivo Federal</w:t>
      </w:r>
      <w:r w:rsidRPr="004C47D3">
        <w:rPr>
          <w:sz w:val="26"/>
          <w:szCs w:val="26"/>
          <w:lang w:val="es-ES_tradnl"/>
        </w:rPr>
        <w:t xml:space="preserve">, </w:t>
      </w:r>
      <w:r w:rsidR="00A554D8" w:rsidRPr="004C47D3">
        <w:rPr>
          <w:sz w:val="26"/>
          <w:szCs w:val="26"/>
          <w:lang w:val="es-ES_tradnl"/>
        </w:rPr>
        <w:t xml:space="preserve">en la que se impugna la </w:t>
      </w:r>
      <w:bookmarkEnd w:id="0"/>
      <w:bookmarkEnd w:id="1"/>
      <w:r w:rsidR="00A554D8" w:rsidRPr="004C47D3">
        <w:rPr>
          <w:rFonts w:ascii="Arial Nova Cond" w:hAnsi="Arial Nova Cond"/>
          <w:b/>
          <w:bCs/>
          <w:lang w:val="es-ES_tradnl"/>
        </w:rPr>
        <w:t xml:space="preserve">resolución </w:t>
      </w:r>
      <w:r w:rsidR="000C1958" w:rsidRPr="004C47D3">
        <w:rPr>
          <w:rFonts w:ascii="Arial Nova Cond" w:hAnsi="Arial Nova Cond"/>
          <w:b/>
          <w:bCs/>
          <w:color w:val="FF0000"/>
          <w:lang w:val="es-ES_tradnl"/>
        </w:rPr>
        <w:t>RES/133/2021</w:t>
      </w:r>
      <w:r w:rsidR="00A554D8" w:rsidRPr="004C47D3">
        <w:rPr>
          <w:sz w:val="26"/>
          <w:szCs w:val="26"/>
          <w:lang w:val="es-ES_tradnl"/>
        </w:rPr>
        <w:t xml:space="preserve"> de dieciséis de marzo de dos mil veintiuno, emitida por la </w:t>
      </w:r>
      <w:r w:rsidR="00A554D8" w:rsidRPr="004C47D3">
        <w:rPr>
          <w:rFonts w:ascii="Arial Nova Cond" w:hAnsi="Arial Nova Cond"/>
          <w:b/>
          <w:bCs/>
          <w:lang w:val="es-ES_tradnl"/>
        </w:rPr>
        <w:t>Comisión Reguladora de Energía</w:t>
      </w:r>
      <w:r w:rsidR="00FA3721" w:rsidRPr="004C47D3">
        <w:rPr>
          <w:rFonts w:ascii="Arial Nova Cond" w:hAnsi="Arial Nova Cond"/>
          <w:b/>
          <w:bCs/>
          <w:lang w:val="es-ES_tradnl"/>
        </w:rPr>
        <w:t xml:space="preserve"> (CRE)</w:t>
      </w:r>
      <w:r w:rsidR="00A554D8" w:rsidRPr="004C47D3">
        <w:rPr>
          <w:sz w:val="26"/>
          <w:szCs w:val="26"/>
          <w:lang w:val="es-ES_tradnl"/>
        </w:rPr>
        <w:t xml:space="preserve">. </w:t>
      </w:r>
    </w:p>
    <w:p w14:paraId="11221696" w14:textId="77777777" w:rsidR="00A661B7" w:rsidRPr="004C47D3" w:rsidRDefault="00A661B7" w:rsidP="00F55D5B">
      <w:pPr>
        <w:pStyle w:val="TEXTONORMAL"/>
        <w:spacing w:before="120" w:after="120" w:line="276" w:lineRule="auto"/>
        <w:ind w:firstLine="0"/>
        <w:jc w:val="center"/>
        <w:rPr>
          <w:rFonts w:ascii="Arial Nova Cond" w:hAnsi="Arial Nova Cond"/>
          <w:b/>
          <w:spacing w:val="20"/>
          <w:sz w:val="10"/>
          <w:szCs w:val="10"/>
          <w:lang w:val="es-ES_tradnl"/>
        </w:rPr>
      </w:pPr>
    </w:p>
    <w:p w14:paraId="63C92A3E" w14:textId="77777777" w:rsidR="00A554D8" w:rsidRPr="004C47D3" w:rsidRDefault="00A554D8" w:rsidP="00A661B7">
      <w:pPr>
        <w:pStyle w:val="TEXTONORMAL"/>
        <w:spacing w:after="120" w:line="276" w:lineRule="auto"/>
        <w:ind w:firstLine="0"/>
        <w:jc w:val="center"/>
        <w:rPr>
          <w:rFonts w:ascii="Arial Nova Cond" w:hAnsi="Arial Nova Cond"/>
          <w:b/>
          <w:spacing w:val="20"/>
          <w:sz w:val="32"/>
          <w:szCs w:val="32"/>
          <w:lang w:val="es-ES_tradnl"/>
        </w:rPr>
      </w:pPr>
      <w:r w:rsidRPr="004C47D3">
        <w:rPr>
          <w:rFonts w:ascii="Arial Nova Cond" w:hAnsi="Arial Nova Cond"/>
          <w:b/>
          <w:spacing w:val="20"/>
          <w:sz w:val="32"/>
          <w:szCs w:val="32"/>
          <w:lang w:val="es-ES_tradnl"/>
        </w:rPr>
        <w:t xml:space="preserve">ANTECEDENTES </w:t>
      </w:r>
    </w:p>
    <w:p w14:paraId="37667DBE" w14:textId="77777777" w:rsidR="00A661B7" w:rsidRPr="004C47D3" w:rsidRDefault="00A661B7" w:rsidP="00A661B7">
      <w:pPr>
        <w:pStyle w:val="TEXTONORMAL"/>
        <w:spacing w:before="120" w:after="0" w:line="276" w:lineRule="auto"/>
        <w:ind w:firstLine="0"/>
        <w:jc w:val="center"/>
        <w:rPr>
          <w:rFonts w:ascii="Arial Nova Cond" w:hAnsi="Arial Nova Cond"/>
          <w:b/>
          <w:spacing w:val="20"/>
          <w:sz w:val="10"/>
          <w:szCs w:val="10"/>
          <w:lang w:val="es-ES_tradnl"/>
        </w:rPr>
      </w:pPr>
    </w:p>
    <w:p w14:paraId="71F2A71B" w14:textId="13537CB4" w:rsidR="00F55D5B" w:rsidRPr="004C47D3" w:rsidRDefault="00F55D5B" w:rsidP="00F55D5B">
      <w:pPr>
        <w:numPr>
          <w:ilvl w:val="0"/>
          <w:numId w:val="4"/>
        </w:numPr>
        <w:spacing w:before="240" w:after="0" w:line="360" w:lineRule="auto"/>
        <w:ind w:left="0" w:firstLine="0"/>
        <w:rPr>
          <w:rFonts w:ascii="Arial" w:hAnsi="Arial" w:cs="Arial"/>
          <w:color w:val="000000"/>
          <w:sz w:val="26"/>
          <w:szCs w:val="26"/>
        </w:rPr>
      </w:pPr>
      <w:r w:rsidRPr="004C47D3">
        <w:rPr>
          <w:rFonts w:ascii="Arial Nova Cond" w:eastAsia="Calibri" w:hAnsi="Arial Nova Cond"/>
          <w:b/>
          <w:smallCaps/>
          <w:color w:val="000000"/>
          <w:sz w:val="28"/>
          <w:szCs w:val="28"/>
        </w:rPr>
        <w:t>PRIMERO</w:t>
      </w:r>
      <w:r w:rsidR="005F2112" w:rsidRPr="004C47D3">
        <w:rPr>
          <w:rFonts w:ascii="Arial Nova Cond" w:eastAsia="Calibri" w:hAnsi="Arial Nova Cond"/>
          <w:b/>
          <w:smallCaps/>
          <w:color w:val="000000"/>
          <w:sz w:val="28"/>
          <w:szCs w:val="28"/>
        </w:rPr>
        <w:t>.</w:t>
      </w:r>
      <w:r w:rsidR="005F2112" w:rsidRPr="004C47D3">
        <w:rPr>
          <w:rFonts w:ascii="Arial Nova Cond" w:eastAsia="Calibri" w:hAnsi="Arial Nova Cond"/>
          <w:smallCaps/>
          <w:color w:val="000000"/>
          <w:sz w:val="28"/>
          <w:szCs w:val="28"/>
        </w:rPr>
        <w:t xml:space="preserve"> </w:t>
      </w:r>
      <w:r w:rsidR="005F2112" w:rsidRPr="004C47D3">
        <w:rPr>
          <w:rFonts w:ascii="Arial Nova Cond" w:eastAsia="Calibri" w:hAnsi="Arial Nova Cond"/>
          <w:b/>
          <w:bCs/>
          <w:smallCaps/>
          <w:color w:val="000000"/>
          <w:sz w:val="28"/>
          <w:szCs w:val="28"/>
        </w:rPr>
        <w:t>RESOLUCIÓN NEGATIVA A SOLICITUD DE PARTICIPACIÓN CRUZADA.</w:t>
      </w:r>
      <w:r w:rsidR="005F2112" w:rsidRPr="004C47D3">
        <w:rPr>
          <w:rFonts w:ascii="Arial Nova Cond" w:eastAsia="Calibri" w:hAnsi="Arial Nova Cond"/>
          <w:smallCaps/>
          <w:color w:val="000000"/>
          <w:sz w:val="28"/>
          <w:szCs w:val="28"/>
        </w:rPr>
        <w:t xml:space="preserve"> </w:t>
      </w:r>
      <w:r w:rsidR="005F2112" w:rsidRPr="004C47D3">
        <w:rPr>
          <w:rFonts w:ascii="Arial" w:hAnsi="Arial" w:cs="Arial"/>
          <w:color w:val="000000"/>
          <w:sz w:val="26"/>
          <w:szCs w:val="26"/>
        </w:rPr>
        <w:t xml:space="preserve">Con fecha dieciséis de marzo de dos mil veintiuno, la </w:t>
      </w:r>
      <w:r w:rsidR="005F2112" w:rsidRPr="004C47D3">
        <w:rPr>
          <w:rFonts w:ascii="Arial Nova Cond" w:hAnsi="Arial Nova Cond"/>
          <w:b/>
          <w:bCs/>
          <w:sz w:val="28"/>
          <w:szCs w:val="28"/>
          <w:lang w:val="es-ES_tradnl"/>
        </w:rPr>
        <w:t>Comisión Reguladora de Energía</w:t>
      </w:r>
      <w:r w:rsidR="005F2112" w:rsidRPr="004C47D3">
        <w:rPr>
          <w:rFonts w:ascii="Arial Nova Cond" w:hAnsi="Arial Nova Cond"/>
          <w:sz w:val="28"/>
          <w:szCs w:val="28"/>
          <w:lang w:val="es-ES_tradnl"/>
        </w:rPr>
        <w:t>,</w:t>
      </w:r>
      <w:r w:rsidR="005F2112" w:rsidRPr="004C47D3">
        <w:rPr>
          <w:rFonts w:ascii="Arial" w:hAnsi="Arial" w:cs="Arial"/>
          <w:color w:val="000000"/>
          <w:sz w:val="26"/>
          <w:szCs w:val="26"/>
        </w:rPr>
        <w:t xml:space="preserve"> emitió resolución en la que determinó </w:t>
      </w:r>
      <w:r w:rsidR="0065643F" w:rsidRPr="004C47D3">
        <w:rPr>
          <w:rFonts w:ascii="Arial" w:hAnsi="Arial" w:cs="Arial"/>
          <w:color w:val="000000"/>
          <w:sz w:val="26"/>
          <w:szCs w:val="26"/>
        </w:rPr>
        <w:t>negar la autorización de participación cruzada a cuatro empresas solicitantes</w:t>
      </w:r>
      <w:r w:rsidRPr="004C47D3">
        <w:rPr>
          <w:rFonts w:ascii="Arial" w:hAnsi="Arial" w:cs="Arial"/>
          <w:color w:val="000000"/>
          <w:sz w:val="26"/>
          <w:szCs w:val="26"/>
        </w:rPr>
        <w:t>, determinación que precedió de los siguientes hechos:</w:t>
      </w:r>
    </w:p>
    <w:p w14:paraId="60A6DD5E" w14:textId="77777777" w:rsidR="00586FAF" w:rsidRPr="004C47D3" w:rsidRDefault="00586FAF" w:rsidP="00586FAF">
      <w:pPr>
        <w:spacing w:after="0" w:line="240" w:lineRule="auto"/>
        <w:ind w:left="1429"/>
        <w:rPr>
          <w:rFonts w:ascii="Arial Nova" w:hAnsi="Arial Nova" w:cs="Arial"/>
          <w:color w:val="000000"/>
          <w:sz w:val="24"/>
          <w:szCs w:val="24"/>
        </w:rPr>
      </w:pPr>
    </w:p>
    <w:p w14:paraId="0501A2C9" w14:textId="66115E10" w:rsidR="00F55D5B" w:rsidRPr="004C47D3" w:rsidRDefault="00FA3721"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Permiso para almacenaje de petrolíferos y bioenergéticos.</w:t>
      </w:r>
      <w:r w:rsidRPr="004C47D3">
        <w:rPr>
          <w:rFonts w:ascii="Arial Nova" w:eastAsia="Calibri" w:hAnsi="Arial Nova"/>
          <w:smallCaps/>
          <w:color w:val="000000"/>
          <w:sz w:val="24"/>
          <w:szCs w:val="24"/>
        </w:rPr>
        <w:t xml:space="preserve"> </w:t>
      </w:r>
      <w:r w:rsidR="00F55D5B" w:rsidRPr="004C47D3">
        <w:rPr>
          <w:rFonts w:ascii="Arial Nova" w:eastAsia="Calibri" w:hAnsi="Arial Nova"/>
          <w:color w:val="000000"/>
          <w:sz w:val="24"/>
          <w:szCs w:val="24"/>
        </w:rPr>
        <w:t xml:space="preserve">Con el antecedente de diversos permisos otorgados a </w:t>
      </w:r>
      <w:r w:rsidR="00F55D5B" w:rsidRPr="004C47D3">
        <w:rPr>
          <w:rFonts w:ascii="Arial Nova" w:eastAsia="Calibri" w:hAnsi="Arial Nova" w:cs="Arial"/>
          <w:color w:val="000000"/>
          <w:sz w:val="24"/>
          <w:szCs w:val="24"/>
        </w:rPr>
        <w:t xml:space="preserve">diversas empresas, en resolución del veintiocho de junio de dos mil dieciocho, la </w:t>
      </w:r>
      <w:r w:rsidR="00FB5E4A" w:rsidRPr="004C47D3">
        <w:rPr>
          <w:rFonts w:ascii="Arial Nova" w:hAnsi="Arial Nova" w:cs="Arial"/>
          <w:sz w:val="24"/>
          <w:szCs w:val="24"/>
          <w:lang w:val="es-ES_tradnl"/>
        </w:rPr>
        <w:t>CRE</w:t>
      </w:r>
      <w:r w:rsidR="00F55D5B" w:rsidRPr="004C47D3">
        <w:rPr>
          <w:rFonts w:ascii="Arial Nova" w:eastAsia="Calibri" w:hAnsi="Arial Nova" w:cs="Arial"/>
          <w:color w:val="000000"/>
          <w:sz w:val="24"/>
          <w:szCs w:val="24"/>
        </w:rPr>
        <w:t xml:space="preserve"> otorgó a una de ellas</w:t>
      </w:r>
      <w:r w:rsidR="00F55D5B" w:rsidRPr="004C47D3">
        <w:rPr>
          <w:rFonts w:ascii="Arial Nova" w:hAnsi="Arial Nova" w:cs="Arial"/>
          <w:color w:val="000000"/>
          <w:sz w:val="24"/>
          <w:szCs w:val="24"/>
        </w:rPr>
        <w:t xml:space="preserve">, permiso para llevar a cabo la actividad de almacenamiento de petrolíferos y bioenergéticos. </w:t>
      </w:r>
    </w:p>
    <w:p w14:paraId="2ACEA2C2" w14:textId="7C873E3B" w:rsidR="00A661B7" w:rsidRPr="004C47D3" w:rsidRDefault="00F55D5B" w:rsidP="00586FAF">
      <w:pPr>
        <w:spacing w:after="0" w:line="240" w:lineRule="auto"/>
        <w:ind w:left="1429"/>
        <w:rPr>
          <w:rFonts w:ascii="Arial Nova" w:hAnsi="Arial Nova" w:cs="Arial"/>
          <w:color w:val="000000"/>
          <w:sz w:val="24"/>
          <w:szCs w:val="24"/>
        </w:rPr>
      </w:pPr>
      <w:r w:rsidRPr="004C47D3">
        <w:rPr>
          <w:rFonts w:ascii="Arial Nova" w:hAnsi="Arial Nova" w:cs="Arial"/>
          <w:color w:val="000000"/>
          <w:sz w:val="24"/>
          <w:szCs w:val="24"/>
        </w:rPr>
        <w:lastRenderedPageBreak/>
        <w:t>En dicha resolución, se precisó que la empresa debería observar, en su caso, el procedimiento a que se refiere el considerando Decimosexto del Acuerdo A/005/2016</w:t>
      </w:r>
      <w:r w:rsidRPr="00890EF2">
        <w:rPr>
          <w:rFonts w:ascii="Arial Nova" w:hAnsi="Arial Nova" w:cs="Arial"/>
          <w:color w:val="000000"/>
          <w:sz w:val="24"/>
          <w:szCs w:val="24"/>
          <w:vertAlign w:val="superscript"/>
        </w:rPr>
        <w:footnoteReference w:id="1"/>
      </w:r>
      <w:r w:rsidRPr="00890EF2">
        <w:rPr>
          <w:rFonts w:ascii="Arial Nova" w:hAnsi="Arial Nova" w:cs="Arial"/>
          <w:color w:val="000000"/>
          <w:sz w:val="26"/>
          <w:szCs w:val="26"/>
        </w:rPr>
        <w:t>,</w:t>
      </w:r>
      <w:r w:rsidRPr="004C47D3">
        <w:rPr>
          <w:rFonts w:ascii="Arial Nova" w:hAnsi="Arial Nova" w:cs="Arial"/>
          <w:color w:val="000000"/>
          <w:sz w:val="24"/>
          <w:szCs w:val="24"/>
        </w:rPr>
        <w:t xml:space="preserve"> publicado en el Diario Oficial de la Federación el tres de marzo de dos mil dieciséis.</w:t>
      </w:r>
    </w:p>
    <w:p w14:paraId="6B6B4A87" w14:textId="77777777" w:rsidR="00586FAF" w:rsidRPr="004C47D3" w:rsidRDefault="00586FAF" w:rsidP="00586FAF">
      <w:pPr>
        <w:spacing w:after="0" w:line="240" w:lineRule="auto"/>
        <w:ind w:left="1429"/>
        <w:rPr>
          <w:rFonts w:ascii="Arial Nova" w:hAnsi="Arial Nova" w:cs="Arial"/>
          <w:color w:val="000000"/>
          <w:sz w:val="24"/>
          <w:szCs w:val="24"/>
        </w:rPr>
      </w:pPr>
    </w:p>
    <w:p w14:paraId="5446A69F" w14:textId="0E1708DE" w:rsidR="0037333E" w:rsidRPr="004C47D3" w:rsidRDefault="00F55D5B" w:rsidP="00586FAF">
      <w:pPr>
        <w:spacing w:after="0" w:line="240" w:lineRule="auto"/>
        <w:ind w:left="1429"/>
        <w:rPr>
          <w:rFonts w:ascii="Arial Nova" w:hAnsi="Arial Nova" w:cs="Arial"/>
          <w:color w:val="000000"/>
          <w:sz w:val="24"/>
          <w:szCs w:val="24"/>
        </w:rPr>
      </w:pPr>
      <w:r w:rsidRPr="004C47D3">
        <w:rPr>
          <w:rFonts w:ascii="Arial Nova" w:hAnsi="Arial Nova" w:cs="Arial"/>
          <w:color w:val="000000"/>
          <w:sz w:val="24"/>
          <w:szCs w:val="24"/>
        </w:rPr>
        <w:t xml:space="preserve">Lo anterior, a fin de que la </w:t>
      </w:r>
      <w:r w:rsidR="00FB5E4A" w:rsidRPr="004C47D3">
        <w:rPr>
          <w:rFonts w:ascii="Arial Nova" w:hAnsi="Arial Nova" w:cs="Arial"/>
          <w:color w:val="000000"/>
          <w:sz w:val="24"/>
          <w:szCs w:val="24"/>
        </w:rPr>
        <w:t>CRE</w:t>
      </w:r>
      <w:r w:rsidRPr="004C47D3">
        <w:rPr>
          <w:rFonts w:ascii="Arial Nova" w:hAnsi="Arial Nova" w:cs="Arial"/>
          <w:color w:val="000000"/>
          <w:sz w:val="24"/>
          <w:szCs w:val="24"/>
        </w:rPr>
        <w:t xml:space="preserve">, se encontrara en posibilidad de evaluar y; en su caso, autorizar, la participación cruzada, de ubicarse la empresa en dicho supuesto. </w:t>
      </w:r>
    </w:p>
    <w:p w14:paraId="24BBEED0" w14:textId="77777777" w:rsidR="00586FAF" w:rsidRPr="004C47D3" w:rsidRDefault="00586FAF" w:rsidP="00586FAF">
      <w:pPr>
        <w:spacing w:after="0" w:line="240" w:lineRule="auto"/>
        <w:ind w:left="1429"/>
        <w:rPr>
          <w:rFonts w:ascii="Arial Nova" w:hAnsi="Arial Nova" w:cs="Arial"/>
          <w:color w:val="000000"/>
          <w:sz w:val="24"/>
          <w:szCs w:val="24"/>
        </w:rPr>
      </w:pPr>
    </w:p>
    <w:p w14:paraId="3572F9CE" w14:textId="77777777" w:rsidR="0037333E" w:rsidRPr="004C47D3" w:rsidRDefault="00FA3721"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 xml:space="preserve">Solicitud de primera opinión a la </w:t>
      </w:r>
      <w:r w:rsidR="00FB5E4A" w:rsidRPr="004C47D3">
        <w:rPr>
          <w:rFonts w:ascii="Arial Nova Cond" w:eastAsia="Calibri" w:hAnsi="Arial Nova Cond"/>
          <w:b/>
          <w:bCs/>
          <w:color w:val="000000"/>
          <w:sz w:val="24"/>
          <w:szCs w:val="24"/>
        </w:rPr>
        <w:t>COFECE</w:t>
      </w:r>
      <w:r w:rsidR="00F55D5B" w:rsidRPr="004C47D3">
        <w:rPr>
          <w:rFonts w:ascii="Arial Nova Cond" w:eastAsia="Calibri" w:hAnsi="Arial Nova Cond"/>
          <w:b/>
          <w:bCs/>
          <w:color w:val="000000"/>
          <w:sz w:val="24"/>
          <w:szCs w:val="24"/>
        </w:rPr>
        <w:t>.</w:t>
      </w:r>
      <w:r w:rsidR="00F55D5B" w:rsidRPr="004C47D3">
        <w:rPr>
          <w:rFonts w:ascii="Arial Nova Cond" w:eastAsia="Calibri" w:hAnsi="Arial Nova Cond"/>
          <w:smallCaps/>
          <w:color w:val="000000"/>
          <w:sz w:val="24"/>
          <w:szCs w:val="24"/>
        </w:rPr>
        <w:t xml:space="preserve"> </w:t>
      </w:r>
      <w:r w:rsidR="00F55D5B" w:rsidRPr="004C47D3">
        <w:rPr>
          <w:rFonts w:ascii="Arial Nova" w:hAnsi="Arial Nova" w:cs="Arial"/>
          <w:color w:val="000000"/>
          <w:sz w:val="24"/>
          <w:szCs w:val="24"/>
        </w:rPr>
        <w:t xml:space="preserve">Con base en lo anterior, el ocho de noviembre de dos mil dieciocho, la empresa objeto del permiso recibido en el punto anterior y diversa persona moral, solicitaron la opinión de la COFECE en relación con el permiso de comercialización de hidrocarburos, petrolíferos y petroquímicos del que una de dichas empresas es titular; con el permiso de almacenamiento de petrolíferos y bioenergéticos de la diversa empresa, y con la participación accionaria que tienen en común. </w:t>
      </w:r>
    </w:p>
    <w:p w14:paraId="27983892" w14:textId="77777777" w:rsidR="00586FAF" w:rsidRPr="004C47D3" w:rsidRDefault="00586FAF" w:rsidP="00586FAF">
      <w:pPr>
        <w:spacing w:after="0" w:line="240" w:lineRule="auto"/>
        <w:ind w:left="1429"/>
        <w:rPr>
          <w:rFonts w:ascii="Arial Nova" w:hAnsi="Arial Nova"/>
          <w:color w:val="000000"/>
          <w:sz w:val="24"/>
          <w:szCs w:val="24"/>
        </w:rPr>
      </w:pPr>
    </w:p>
    <w:p w14:paraId="16E617B9" w14:textId="59545F4A" w:rsidR="0037333E" w:rsidRPr="004C47D3" w:rsidRDefault="00F55D5B" w:rsidP="00586FAF">
      <w:pPr>
        <w:spacing w:after="0" w:line="240" w:lineRule="auto"/>
        <w:ind w:left="1429"/>
        <w:rPr>
          <w:rFonts w:ascii="Arial Nova" w:hAnsi="Arial Nova"/>
          <w:color w:val="000000"/>
          <w:sz w:val="24"/>
          <w:szCs w:val="24"/>
        </w:rPr>
      </w:pPr>
      <w:r w:rsidRPr="004C47D3">
        <w:rPr>
          <w:rFonts w:ascii="Arial Nova" w:hAnsi="Arial Nova"/>
          <w:color w:val="000000"/>
          <w:sz w:val="24"/>
          <w:szCs w:val="24"/>
        </w:rPr>
        <w:t xml:space="preserve">Dicha opinión se solicitó para efectos de la </w:t>
      </w:r>
      <w:r w:rsidRPr="004C47D3">
        <w:rPr>
          <w:rFonts w:ascii="Arial Nova" w:hAnsi="Arial Nova"/>
          <w:sz w:val="24"/>
          <w:szCs w:val="24"/>
          <w:lang w:val="es-ES_tradnl"/>
        </w:rPr>
        <w:t>participación cruzada</w:t>
      </w:r>
      <w:r w:rsidRPr="004C47D3">
        <w:rPr>
          <w:rFonts w:ascii="Arial Nova" w:hAnsi="Arial Nova"/>
          <w:color w:val="000000"/>
          <w:sz w:val="24"/>
          <w:szCs w:val="24"/>
        </w:rPr>
        <w:t xml:space="preserve"> a que hace referencia el </w:t>
      </w:r>
      <w:r w:rsidRPr="004C47D3">
        <w:rPr>
          <w:rFonts w:ascii="Arial Nova" w:hAnsi="Arial Nova"/>
          <w:sz w:val="24"/>
          <w:szCs w:val="24"/>
          <w:lang w:val="es-ES_tradnl"/>
        </w:rPr>
        <w:t>artículo 83</w:t>
      </w:r>
      <w:r w:rsidR="0037333E" w:rsidRPr="004C47D3">
        <w:rPr>
          <w:rStyle w:val="Refdenotaalpie"/>
          <w:rFonts w:ascii="Arial Nova" w:hAnsi="Arial Nova"/>
          <w:sz w:val="24"/>
          <w:szCs w:val="24"/>
          <w:lang w:val="es-ES_tradnl"/>
        </w:rPr>
        <w:footnoteReference w:id="2"/>
      </w:r>
      <w:r w:rsidRPr="004C47D3">
        <w:rPr>
          <w:rFonts w:ascii="Arial Nova" w:hAnsi="Arial Nova"/>
          <w:color w:val="000000"/>
          <w:sz w:val="24"/>
          <w:szCs w:val="24"/>
        </w:rPr>
        <w:t xml:space="preserve"> de la </w:t>
      </w:r>
      <w:r w:rsidRPr="004C47D3">
        <w:rPr>
          <w:rFonts w:ascii="Arial Nova" w:hAnsi="Arial Nova"/>
          <w:sz w:val="24"/>
          <w:szCs w:val="24"/>
          <w:lang w:val="es-ES_tradnl"/>
        </w:rPr>
        <w:t>Ley de Hidrocarburos</w:t>
      </w:r>
      <w:r w:rsidRPr="004C47D3">
        <w:rPr>
          <w:rFonts w:ascii="Arial Nova" w:hAnsi="Arial Nova"/>
          <w:color w:val="000000"/>
          <w:sz w:val="24"/>
          <w:szCs w:val="24"/>
        </w:rPr>
        <w:t xml:space="preserve">. </w:t>
      </w:r>
    </w:p>
    <w:p w14:paraId="14D89119" w14:textId="77777777" w:rsidR="00DC7940" w:rsidRPr="004C47D3" w:rsidRDefault="00DC7940" w:rsidP="00586FAF">
      <w:pPr>
        <w:spacing w:after="0" w:line="240" w:lineRule="auto"/>
        <w:ind w:left="1429"/>
        <w:rPr>
          <w:rFonts w:ascii="Arial Nova" w:hAnsi="Arial Nova" w:cs="Arial"/>
          <w:color w:val="000000"/>
          <w:sz w:val="24"/>
          <w:szCs w:val="24"/>
          <w:u w:val="single"/>
        </w:rPr>
      </w:pPr>
    </w:p>
    <w:p w14:paraId="1428DD6A" w14:textId="15BF03F8" w:rsidR="00F55D5B"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 xml:space="preserve">Primera opinión de la </w:t>
      </w:r>
      <w:r w:rsidR="00F55D5B" w:rsidRPr="004C47D3">
        <w:rPr>
          <w:rFonts w:ascii="Arial Nova Cond" w:eastAsia="Calibri" w:hAnsi="Arial Nova Cond"/>
          <w:b/>
          <w:bCs/>
          <w:color w:val="000000"/>
          <w:sz w:val="24"/>
          <w:szCs w:val="24"/>
        </w:rPr>
        <w:t>COFECE.</w:t>
      </w:r>
      <w:r w:rsidR="00F55D5B" w:rsidRPr="004C47D3">
        <w:rPr>
          <w:rFonts w:ascii="Arial Nova Cond" w:eastAsia="Calibri" w:hAnsi="Arial Nova Cond" w:cs="Arial"/>
          <w:smallCaps/>
          <w:color w:val="000000"/>
          <w:sz w:val="24"/>
          <w:szCs w:val="24"/>
        </w:rPr>
        <w:t xml:space="preserve"> </w:t>
      </w:r>
      <w:r w:rsidR="00F55D5B" w:rsidRPr="004C47D3">
        <w:rPr>
          <w:rFonts w:ascii="Arial Nova" w:hAnsi="Arial Nova" w:cs="Arial"/>
          <w:color w:val="000000"/>
          <w:sz w:val="24"/>
          <w:szCs w:val="24"/>
        </w:rPr>
        <w:t xml:space="preserve">El veintisiete de febrero de dos mil diecinueve, el Pleno de la </w:t>
      </w:r>
      <w:r w:rsidRPr="004C47D3">
        <w:rPr>
          <w:rFonts w:ascii="Arial Nova" w:hAnsi="Arial Nova" w:cs="Arial"/>
          <w:color w:val="000000"/>
          <w:sz w:val="24"/>
          <w:szCs w:val="24"/>
        </w:rPr>
        <w:t>COFECE</w:t>
      </w:r>
      <w:r w:rsidR="00F55D5B" w:rsidRPr="004C47D3">
        <w:rPr>
          <w:rFonts w:ascii="Arial Nova" w:hAnsi="Arial Nova" w:cs="Arial"/>
          <w:color w:val="000000"/>
          <w:sz w:val="24"/>
          <w:szCs w:val="24"/>
        </w:rPr>
        <w:t xml:space="preserve"> emitió opinión favorable</w:t>
      </w:r>
      <w:r w:rsidR="00F55D5B" w:rsidRPr="004C47D3">
        <w:rPr>
          <w:sz w:val="24"/>
          <w:szCs w:val="24"/>
          <w:vertAlign w:val="superscript"/>
        </w:rPr>
        <w:footnoteReference w:id="3"/>
      </w:r>
      <w:r w:rsidR="00F55D5B" w:rsidRPr="004C47D3">
        <w:rPr>
          <w:rFonts w:ascii="Arial Nova" w:hAnsi="Arial Nova" w:cs="Arial"/>
          <w:color w:val="000000"/>
          <w:sz w:val="24"/>
          <w:szCs w:val="24"/>
        </w:rPr>
        <w:t xml:space="preserve">, respecto </w:t>
      </w:r>
      <w:r w:rsidR="00F55D5B" w:rsidRPr="004C47D3">
        <w:rPr>
          <w:rFonts w:ascii="Arial Nova" w:hAnsi="Arial Nova" w:cs="Arial"/>
          <w:color w:val="000000"/>
          <w:sz w:val="24"/>
          <w:szCs w:val="24"/>
        </w:rPr>
        <w:lastRenderedPageBreak/>
        <w:t xml:space="preserve">de la solicitud referida en el numeral anterior; y se ordenó hacer dicha opinión del conocimiento de la </w:t>
      </w:r>
      <w:r w:rsidRPr="004C47D3">
        <w:rPr>
          <w:rFonts w:ascii="Arial Nova" w:hAnsi="Arial Nova"/>
          <w:sz w:val="24"/>
          <w:szCs w:val="24"/>
          <w:lang w:val="es-ES_tradnl"/>
        </w:rPr>
        <w:t>CRE</w:t>
      </w:r>
      <w:r w:rsidR="00F55D5B" w:rsidRPr="004C47D3">
        <w:rPr>
          <w:rFonts w:ascii="Arial Nova" w:hAnsi="Arial Nova"/>
          <w:sz w:val="24"/>
          <w:szCs w:val="24"/>
          <w:lang w:val="es-ES_tradnl"/>
        </w:rPr>
        <w:t>.</w:t>
      </w:r>
    </w:p>
    <w:p w14:paraId="5C080D25" w14:textId="77777777" w:rsidR="00586FAF" w:rsidRPr="004C47D3" w:rsidRDefault="00586FAF" w:rsidP="00586FAF">
      <w:pPr>
        <w:spacing w:after="0" w:line="240" w:lineRule="auto"/>
        <w:ind w:left="1429"/>
        <w:rPr>
          <w:rFonts w:ascii="Arial Nova" w:hAnsi="Arial Nova" w:cs="Arial"/>
          <w:color w:val="000000"/>
          <w:sz w:val="24"/>
          <w:szCs w:val="24"/>
        </w:rPr>
      </w:pPr>
    </w:p>
    <w:p w14:paraId="7EC2F0BD" w14:textId="3BED2C4B" w:rsidR="00F55D5B"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Primera solicitud de participación cruzada y desistimiento</w:t>
      </w:r>
      <w:r w:rsidR="00F55D5B" w:rsidRPr="004C47D3">
        <w:rPr>
          <w:rFonts w:ascii="Arial Nova Cond" w:eastAsia="Calibri" w:hAnsi="Arial Nova Cond"/>
          <w:b/>
          <w:bCs/>
          <w:color w:val="000000"/>
          <w:sz w:val="24"/>
          <w:szCs w:val="24"/>
        </w:rPr>
        <w:t>.</w:t>
      </w:r>
      <w:r w:rsidR="00F55D5B" w:rsidRPr="004C47D3">
        <w:rPr>
          <w:rFonts w:ascii="Arial Nova Cond" w:eastAsia="Calibri" w:hAnsi="Arial Nova Cond"/>
          <w:smallCaps/>
          <w:color w:val="000000"/>
          <w:sz w:val="24"/>
          <w:szCs w:val="24"/>
        </w:rPr>
        <w:t xml:space="preserve"> </w:t>
      </w:r>
      <w:r w:rsidR="00F55D5B" w:rsidRPr="004C47D3">
        <w:rPr>
          <w:rFonts w:ascii="Arial Nova" w:hAnsi="Arial Nova" w:cs="Arial"/>
          <w:color w:val="000000"/>
          <w:sz w:val="24"/>
          <w:szCs w:val="24"/>
        </w:rPr>
        <w:t xml:space="preserve">Con base en la opinión favorable de la </w:t>
      </w:r>
      <w:r w:rsidRPr="004C47D3">
        <w:rPr>
          <w:rFonts w:ascii="Arial Nova" w:hAnsi="Arial Nova"/>
          <w:sz w:val="24"/>
          <w:szCs w:val="24"/>
          <w:lang w:val="es-ES_tradnl"/>
        </w:rPr>
        <w:t>COFECE</w:t>
      </w:r>
      <w:r w:rsidR="00F55D5B" w:rsidRPr="004C47D3">
        <w:rPr>
          <w:rFonts w:ascii="Arial Nova" w:hAnsi="Arial Nova"/>
          <w:sz w:val="24"/>
          <w:szCs w:val="24"/>
          <w:lang w:val="es-ES_tradnl"/>
        </w:rPr>
        <w:t xml:space="preserve">, </w:t>
      </w:r>
      <w:r w:rsidRPr="004C47D3">
        <w:rPr>
          <w:rFonts w:ascii="Arial Nova" w:hAnsi="Arial Nova" w:cs="Arial"/>
          <w:color w:val="000000"/>
          <w:sz w:val="24"/>
          <w:szCs w:val="24"/>
        </w:rPr>
        <w:t xml:space="preserve">se </w:t>
      </w:r>
      <w:r w:rsidR="00F55D5B" w:rsidRPr="004C47D3">
        <w:rPr>
          <w:rFonts w:ascii="Arial Nova" w:hAnsi="Arial Nova" w:cs="Arial"/>
          <w:color w:val="000000"/>
          <w:sz w:val="24"/>
          <w:szCs w:val="24"/>
        </w:rPr>
        <w:t xml:space="preserve">presentó ante la </w:t>
      </w:r>
      <w:r w:rsidRPr="004C47D3">
        <w:rPr>
          <w:rFonts w:ascii="Arial Nova" w:hAnsi="Arial Nova"/>
          <w:sz w:val="24"/>
          <w:szCs w:val="24"/>
          <w:lang w:val="es-ES_tradnl"/>
        </w:rPr>
        <w:t>CRE</w:t>
      </w:r>
      <w:r w:rsidR="00F55D5B" w:rsidRPr="004C47D3">
        <w:rPr>
          <w:rFonts w:ascii="Arial Nova" w:hAnsi="Arial Nova"/>
          <w:sz w:val="24"/>
          <w:szCs w:val="24"/>
          <w:lang w:val="es-ES_tradnl"/>
        </w:rPr>
        <w:t xml:space="preserve">, </w:t>
      </w:r>
      <w:r w:rsidR="00F55D5B" w:rsidRPr="004C47D3">
        <w:rPr>
          <w:rFonts w:ascii="Arial Nova" w:hAnsi="Arial Nova" w:cs="Arial"/>
          <w:color w:val="000000"/>
          <w:sz w:val="24"/>
          <w:szCs w:val="24"/>
        </w:rPr>
        <w:t xml:space="preserve">solicitud de autorización de participación cruzada, sobre la cual, esta última Comisión formuló prevención a la empresa. No obstante, dicha empresa mediante escrito presentado el cinco de junio de dos mil diecinueve, decidió desistirse de la solicitud formulada. </w:t>
      </w:r>
    </w:p>
    <w:p w14:paraId="7F83D4F5" w14:textId="77777777" w:rsidR="00586FAF" w:rsidRPr="004C47D3" w:rsidRDefault="00586FAF" w:rsidP="00586FAF">
      <w:pPr>
        <w:pStyle w:val="Prrafodelista"/>
        <w:rPr>
          <w:rFonts w:ascii="Arial Nova" w:hAnsi="Arial Nova" w:cs="Arial"/>
          <w:color w:val="000000"/>
          <w:sz w:val="24"/>
          <w:szCs w:val="24"/>
        </w:rPr>
      </w:pPr>
    </w:p>
    <w:p w14:paraId="179A7C92" w14:textId="128EE213" w:rsidR="00F55D5B"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 xml:space="preserve">Segunda solicitud de opinión a la </w:t>
      </w:r>
      <w:r w:rsidR="00F55D5B" w:rsidRPr="004C47D3">
        <w:rPr>
          <w:rFonts w:ascii="Arial Nova Cond" w:eastAsia="Calibri" w:hAnsi="Arial Nova Cond"/>
          <w:b/>
          <w:bCs/>
          <w:color w:val="000000"/>
          <w:sz w:val="24"/>
          <w:szCs w:val="24"/>
        </w:rPr>
        <w:t>COFECE.</w:t>
      </w:r>
      <w:r w:rsidR="00F55D5B" w:rsidRPr="004C47D3">
        <w:rPr>
          <w:rFonts w:ascii="Arial Nova Cond" w:eastAsia="Calibri" w:hAnsi="Arial Nova Cond" w:cs="Arial"/>
          <w:smallCaps/>
          <w:color w:val="000000"/>
          <w:sz w:val="24"/>
          <w:szCs w:val="24"/>
        </w:rPr>
        <w:t xml:space="preserve"> </w:t>
      </w:r>
      <w:r w:rsidR="00F55D5B" w:rsidRPr="004C47D3">
        <w:rPr>
          <w:rFonts w:ascii="Arial Nova" w:hAnsi="Arial Nova" w:cs="Arial"/>
          <w:color w:val="000000"/>
          <w:sz w:val="24"/>
          <w:szCs w:val="24"/>
        </w:rPr>
        <w:t xml:space="preserve">El veinticinco de septiembre de dos mil diecinueve, cuatro empresas presentaron ante la </w:t>
      </w:r>
      <w:r w:rsidRPr="004C47D3">
        <w:rPr>
          <w:rFonts w:ascii="Arial Nova" w:hAnsi="Arial Nova" w:cs="Arial"/>
          <w:color w:val="000000"/>
          <w:sz w:val="24"/>
          <w:szCs w:val="24"/>
        </w:rPr>
        <w:t>COFECE</w:t>
      </w:r>
      <w:r w:rsidR="00F55D5B" w:rsidRPr="004C47D3">
        <w:rPr>
          <w:rFonts w:ascii="Arial Nova" w:hAnsi="Arial Nova" w:cs="Arial"/>
          <w:color w:val="000000"/>
          <w:sz w:val="24"/>
          <w:szCs w:val="24"/>
        </w:rPr>
        <w:t>, un nuevo escrito de solicitud de opinión favorable sobre participación cruzada en términos del artículo 83 de la Ley de Hidrocarburos.</w:t>
      </w:r>
    </w:p>
    <w:p w14:paraId="6B47EC45" w14:textId="77777777" w:rsidR="00586FAF" w:rsidRPr="004C47D3" w:rsidRDefault="00586FAF" w:rsidP="00586FAF">
      <w:pPr>
        <w:pStyle w:val="Prrafodelista"/>
        <w:rPr>
          <w:rFonts w:ascii="Arial Nova" w:hAnsi="Arial Nova" w:cs="Arial"/>
          <w:color w:val="000000"/>
          <w:sz w:val="24"/>
          <w:szCs w:val="24"/>
        </w:rPr>
      </w:pPr>
    </w:p>
    <w:p w14:paraId="1CA9B4E6" w14:textId="5A0D2B2A" w:rsidR="00F55D5B"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Segunda opinión de la COFECE</w:t>
      </w:r>
      <w:r w:rsidR="00F55D5B" w:rsidRPr="004C47D3">
        <w:rPr>
          <w:rFonts w:ascii="Arial Nova Cond" w:eastAsia="Calibri" w:hAnsi="Arial Nova Cond"/>
          <w:b/>
          <w:bCs/>
          <w:color w:val="000000"/>
          <w:sz w:val="24"/>
          <w:szCs w:val="24"/>
        </w:rPr>
        <w:t>.</w:t>
      </w:r>
      <w:r w:rsidR="00F55D5B" w:rsidRPr="004C47D3">
        <w:rPr>
          <w:rFonts w:ascii="Arial Nova" w:eastAsia="Calibri" w:hAnsi="Arial Nova"/>
          <w:b/>
          <w:bCs/>
          <w:color w:val="000000"/>
          <w:sz w:val="24"/>
          <w:szCs w:val="24"/>
        </w:rPr>
        <w:t xml:space="preserve"> </w:t>
      </w:r>
      <w:r w:rsidR="00F55D5B" w:rsidRPr="004C47D3">
        <w:rPr>
          <w:rFonts w:ascii="Arial Nova" w:hAnsi="Arial Nova" w:cs="Arial"/>
          <w:color w:val="000000"/>
          <w:sz w:val="24"/>
          <w:szCs w:val="24"/>
        </w:rPr>
        <w:t xml:space="preserve">El veintiuno de noviembre de dos mil diecinueve, el Pleno de la </w:t>
      </w:r>
      <w:r w:rsidRPr="004C47D3">
        <w:rPr>
          <w:rFonts w:ascii="Arial Nova" w:hAnsi="Arial Nova" w:cs="Arial"/>
          <w:color w:val="000000"/>
          <w:sz w:val="24"/>
          <w:szCs w:val="24"/>
        </w:rPr>
        <w:t>COFECE</w:t>
      </w:r>
      <w:r w:rsidR="00F55D5B" w:rsidRPr="004C47D3">
        <w:rPr>
          <w:rFonts w:ascii="Arial Nova" w:hAnsi="Arial Nova" w:cs="Arial"/>
          <w:color w:val="000000"/>
          <w:sz w:val="24"/>
          <w:szCs w:val="24"/>
        </w:rPr>
        <w:t xml:space="preserve">, resolvió emitir opinión favorable sobre la participación cruzada objeto de consulta. </w:t>
      </w:r>
    </w:p>
    <w:p w14:paraId="4D72E3E8" w14:textId="77777777" w:rsidR="00586FAF" w:rsidRPr="004C47D3" w:rsidRDefault="00586FAF" w:rsidP="00586FAF">
      <w:pPr>
        <w:pStyle w:val="Prrafodelista"/>
        <w:rPr>
          <w:rFonts w:ascii="Arial Nova" w:hAnsi="Arial Nova" w:cs="Arial"/>
          <w:color w:val="000000"/>
          <w:sz w:val="24"/>
          <w:szCs w:val="24"/>
        </w:rPr>
      </w:pPr>
    </w:p>
    <w:p w14:paraId="358D9673" w14:textId="4DDD25D5" w:rsidR="00F55D5B"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Segunda solicitud de participación cruzada</w:t>
      </w:r>
      <w:r w:rsidR="00F55D5B" w:rsidRPr="004C47D3">
        <w:rPr>
          <w:rFonts w:ascii="Arial Nova Cond" w:eastAsia="Calibri" w:hAnsi="Arial Nova Cond"/>
          <w:b/>
          <w:bCs/>
          <w:color w:val="000000"/>
          <w:sz w:val="24"/>
          <w:szCs w:val="24"/>
        </w:rPr>
        <w:t>.</w:t>
      </w:r>
      <w:r w:rsidR="00F55D5B" w:rsidRPr="004C47D3">
        <w:rPr>
          <w:rFonts w:ascii="Arial Nova Cond" w:eastAsia="Calibri" w:hAnsi="Arial Nova Cond"/>
          <w:smallCaps/>
          <w:color w:val="000000"/>
          <w:sz w:val="24"/>
          <w:szCs w:val="24"/>
        </w:rPr>
        <w:t xml:space="preserve"> </w:t>
      </w:r>
      <w:r w:rsidR="00F55D5B" w:rsidRPr="004C47D3">
        <w:rPr>
          <w:rFonts w:ascii="Arial Nova" w:hAnsi="Arial Nova" w:cs="Arial"/>
          <w:color w:val="000000"/>
          <w:sz w:val="24"/>
          <w:szCs w:val="24"/>
        </w:rPr>
        <w:t xml:space="preserve">La nueva opinión favorable de la </w:t>
      </w:r>
      <w:r w:rsidRPr="004C47D3">
        <w:rPr>
          <w:rFonts w:ascii="Arial Nova" w:hAnsi="Arial Nova" w:cs="Arial"/>
          <w:color w:val="000000"/>
          <w:sz w:val="24"/>
          <w:szCs w:val="24"/>
        </w:rPr>
        <w:t xml:space="preserve">COFECE </w:t>
      </w:r>
      <w:r w:rsidR="00F55D5B" w:rsidRPr="004C47D3">
        <w:rPr>
          <w:rFonts w:ascii="Arial Nova" w:hAnsi="Arial Nova" w:cs="Arial"/>
          <w:color w:val="000000"/>
          <w:sz w:val="24"/>
          <w:szCs w:val="24"/>
        </w:rPr>
        <w:t xml:space="preserve">se entregó a la </w:t>
      </w:r>
      <w:r w:rsidRPr="004C47D3">
        <w:rPr>
          <w:rFonts w:ascii="Arial Nova" w:hAnsi="Arial Nova" w:cs="Arial"/>
          <w:color w:val="000000"/>
          <w:sz w:val="24"/>
          <w:szCs w:val="24"/>
        </w:rPr>
        <w:t>CRE</w:t>
      </w:r>
      <w:r w:rsidR="00F55D5B" w:rsidRPr="004C47D3">
        <w:rPr>
          <w:rFonts w:ascii="Arial Nova" w:hAnsi="Arial Nova" w:cs="Arial"/>
          <w:color w:val="000000"/>
          <w:sz w:val="24"/>
          <w:szCs w:val="24"/>
        </w:rPr>
        <w:t>, la que después de diversos requerimientos de información, admitió a trámite la nueva solicitud de autorización de participación cruzada con fecha veinte de marzo de dos mil veinte.</w:t>
      </w:r>
    </w:p>
    <w:p w14:paraId="22C325EC" w14:textId="77777777" w:rsidR="00586FAF" w:rsidRPr="004C47D3" w:rsidRDefault="00586FAF" w:rsidP="00586FAF">
      <w:pPr>
        <w:pStyle w:val="Prrafodelista"/>
        <w:rPr>
          <w:rFonts w:ascii="Arial Nova" w:hAnsi="Arial Nova" w:cs="Arial"/>
          <w:color w:val="000000"/>
          <w:sz w:val="24"/>
          <w:szCs w:val="24"/>
        </w:rPr>
      </w:pPr>
    </w:p>
    <w:p w14:paraId="13D18AC7" w14:textId="77777777" w:rsidR="002055D2" w:rsidRPr="004C47D3" w:rsidRDefault="00FB5E4A" w:rsidP="00070018">
      <w:pPr>
        <w:numPr>
          <w:ilvl w:val="1"/>
          <w:numId w:val="7"/>
        </w:numPr>
        <w:spacing w:after="0" w:line="240" w:lineRule="auto"/>
        <w:rPr>
          <w:rFonts w:ascii="Arial Nova" w:hAnsi="Arial Nova" w:cs="Arial"/>
          <w:color w:val="000000"/>
          <w:sz w:val="24"/>
          <w:szCs w:val="24"/>
        </w:rPr>
      </w:pPr>
      <w:r w:rsidRPr="004C47D3">
        <w:rPr>
          <w:rFonts w:ascii="Arial Nova Cond" w:eastAsia="Calibri" w:hAnsi="Arial Nova Cond"/>
          <w:b/>
          <w:bCs/>
          <w:color w:val="000000"/>
          <w:sz w:val="24"/>
          <w:szCs w:val="24"/>
        </w:rPr>
        <w:t>Consideraciones de la negativa</w:t>
      </w:r>
      <w:r w:rsidR="002055D2" w:rsidRPr="004C47D3">
        <w:rPr>
          <w:rFonts w:ascii="Arial Nova Cond" w:eastAsia="Calibri" w:hAnsi="Arial Nova Cond"/>
          <w:b/>
          <w:bCs/>
          <w:color w:val="000000"/>
          <w:sz w:val="24"/>
          <w:szCs w:val="24"/>
        </w:rPr>
        <w:t>.</w:t>
      </w:r>
      <w:r w:rsidR="002055D2" w:rsidRPr="004C47D3">
        <w:rPr>
          <w:rFonts w:ascii="Arial Nova Cond" w:hAnsi="Arial Nova Cond" w:cs="Arial"/>
          <w:color w:val="000000"/>
          <w:sz w:val="24"/>
          <w:szCs w:val="24"/>
        </w:rPr>
        <w:t xml:space="preserve"> </w:t>
      </w:r>
      <w:r w:rsidR="002055D2" w:rsidRPr="004C47D3">
        <w:rPr>
          <w:rFonts w:ascii="Arial Nova" w:hAnsi="Arial Nova" w:cs="Arial"/>
          <w:color w:val="000000"/>
          <w:sz w:val="24"/>
          <w:szCs w:val="24"/>
        </w:rPr>
        <w:t xml:space="preserve">Las razones por las que la </w:t>
      </w:r>
      <w:r w:rsidRPr="004C47D3">
        <w:rPr>
          <w:rFonts w:ascii="Arial Nova" w:hAnsi="Arial Nova" w:cs="Arial"/>
          <w:color w:val="000000"/>
          <w:sz w:val="24"/>
          <w:szCs w:val="24"/>
        </w:rPr>
        <w:t xml:space="preserve">CRE </w:t>
      </w:r>
      <w:r w:rsidR="002055D2" w:rsidRPr="004C47D3">
        <w:rPr>
          <w:rFonts w:ascii="Arial Nova" w:hAnsi="Arial Nova" w:cs="Arial"/>
          <w:color w:val="000000"/>
          <w:sz w:val="24"/>
          <w:szCs w:val="24"/>
        </w:rPr>
        <w:t xml:space="preserve">determinó negar la participación cruzada a las empresas solicitantes, esencialmente, son las siguientes: </w:t>
      </w:r>
    </w:p>
    <w:p w14:paraId="7FE6C3A6" w14:textId="77777777" w:rsidR="00586FAF" w:rsidRPr="004C47D3" w:rsidRDefault="00586FAF" w:rsidP="00586FAF">
      <w:pPr>
        <w:spacing w:after="0" w:line="240" w:lineRule="auto"/>
        <w:ind w:left="1701"/>
        <w:rPr>
          <w:rFonts w:ascii="Arial Nova" w:eastAsia="Calibri" w:hAnsi="Arial Nova" w:cs="Arial"/>
          <w:color w:val="000000"/>
          <w:sz w:val="24"/>
          <w:szCs w:val="24"/>
        </w:rPr>
      </w:pPr>
    </w:p>
    <w:p w14:paraId="68C5B554" w14:textId="75DF32C0" w:rsidR="002D014E" w:rsidRPr="004C47D3" w:rsidRDefault="002F28FD"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L</w:t>
      </w:r>
      <w:r w:rsidR="002D014E" w:rsidRPr="004C47D3">
        <w:rPr>
          <w:rFonts w:ascii="Arial Nova" w:eastAsia="Calibri" w:hAnsi="Arial Nova" w:cs="Arial"/>
          <w:color w:val="000000"/>
          <w:sz w:val="24"/>
          <w:szCs w:val="24"/>
        </w:rPr>
        <w:t>o resuelto por el Pleno de la COFECE en lo relativo a la participación cruzada no es consistente con lo dispuesto en la legislación.</w:t>
      </w:r>
    </w:p>
    <w:p w14:paraId="0EAAD3B5" w14:textId="77777777" w:rsidR="00586FAF" w:rsidRPr="004C47D3" w:rsidRDefault="00586FAF" w:rsidP="00586FAF">
      <w:pPr>
        <w:spacing w:after="0" w:line="240" w:lineRule="auto"/>
        <w:ind w:left="1701"/>
        <w:rPr>
          <w:rFonts w:ascii="Arial Nova" w:eastAsia="Calibri" w:hAnsi="Arial Nova" w:cs="Arial"/>
          <w:color w:val="000000"/>
          <w:sz w:val="24"/>
          <w:szCs w:val="24"/>
        </w:rPr>
      </w:pPr>
    </w:p>
    <w:p w14:paraId="03CA4AD6" w14:textId="737F9A7B" w:rsidR="002D014E" w:rsidRPr="004C47D3" w:rsidRDefault="002F28FD"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L</w:t>
      </w:r>
      <w:r w:rsidR="002D014E" w:rsidRPr="004C47D3">
        <w:rPr>
          <w:rFonts w:ascii="Arial Nova" w:eastAsia="Calibri" w:hAnsi="Arial Nova" w:cs="Arial"/>
          <w:color w:val="000000"/>
          <w:sz w:val="24"/>
          <w:szCs w:val="24"/>
        </w:rPr>
        <w:t>a CRE complement</w:t>
      </w:r>
      <w:r w:rsidRPr="004C47D3">
        <w:rPr>
          <w:rFonts w:ascii="Arial Nova" w:eastAsia="Calibri" w:hAnsi="Arial Nova" w:cs="Arial"/>
          <w:color w:val="000000"/>
          <w:sz w:val="24"/>
          <w:szCs w:val="24"/>
        </w:rPr>
        <w:t>ó</w:t>
      </w:r>
      <w:r w:rsidR="002D014E" w:rsidRPr="004C47D3">
        <w:rPr>
          <w:rFonts w:ascii="Arial Nova" w:eastAsia="Calibri" w:hAnsi="Arial Nova" w:cs="Arial"/>
          <w:color w:val="000000"/>
          <w:sz w:val="24"/>
          <w:szCs w:val="24"/>
        </w:rPr>
        <w:t xml:space="preserve"> el análisis realizado por </w:t>
      </w:r>
      <w:r w:rsidRPr="004C47D3">
        <w:rPr>
          <w:rFonts w:ascii="Arial Nova" w:eastAsia="Calibri" w:hAnsi="Arial Nova" w:cs="Arial"/>
          <w:color w:val="000000"/>
          <w:sz w:val="24"/>
          <w:szCs w:val="24"/>
        </w:rPr>
        <w:t>la COFECE</w:t>
      </w:r>
      <w:r w:rsidR="002D014E" w:rsidRPr="004C47D3">
        <w:rPr>
          <w:rFonts w:ascii="Arial Nova" w:eastAsia="Calibri" w:hAnsi="Arial Nova" w:cs="Arial"/>
          <w:color w:val="000000"/>
          <w:sz w:val="24"/>
          <w:szCs w:val="24"/>
        </w:rPr>
        <w:t xml:space="preserve">, mediante el estudio de constancias y contratos que no fueron valorados por </w:t>
      </w:r>
      <w:r w:rsidRPr="004C47D3">
        <w:rPr>
          <w:rFonts w:ascii="Arial Nova" w:eastAsia="Calibri" w:hAnsi="Arial Nova" w:cs="Arial"/>
          <w:color w:val="000000"/>
          <w:sz w:val="24"/>
          <w:szCs w:val="24"/>
        </w:rPr>
        <w:t>ésta</w:t>
      </w:r>
      <w:r w:rsidR="002D014E" w:rsidRPr="004C47D3">
        <w:rPr>
          <w:rFonts w:ascii="Arial Nova" w:eastAsia="Calibri" w:hAnsi="Arial Nova" w:cs="Arial"/>
          <w:color w:val="000000"/>
          <w:sz w:val="24"/>
          <w:szCs w:val="24"/>
        </w:rPr>
        <w:t>.</w:t>
      </w:r>
    </w:p>
    <w:p w14:paraId="69B5D773" w14:textId="77777777" w:rsidR="00DC7940" w:rsidRPr="004C47D3" w:rsidRDefault="00DC7940" w:rsidP="00890EF2">
      <w:pPr>
        <w:pStyle w:val="Prrafodelista"/>
        <w:spacing w:after="0" w:line="240" w:lineRule="auto"/>
        <w:rPr>
          <w:rFonts w:ascii="Arial Nova" w:eastAsia="Calibri" w:hAnsi="Arial Nova" w:cs="Arial"/>
          <w:color w:val="000000"/>
          <w:sz w:val="24"/>
          <w:szCs w:val="24"/>
        </w:rPr>
      </w:pPr>
    </w:p>
    <w:p w14:paraId="02A595C4" w14:textId="4A888638" w:rsidR="002D014E" w:rsidRPr="004C47D3" w:rsidRDefault="002F28FD"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A</w:t>
      </w:r>
      <w:r w:rsidR="002D014E" w:rsidRPr="004C47D3">
        <w:rPr>
          <w:rFonts w:ascii="Arial Nova" w:eastAsia="Calibri" w:hAnsi="Arial Nova" w:cs="Arial"/>
          <w:color w:val="000000"/>
          <w:sz w:val="24"/>
          <w:szCs w:val="24"/>
        </w:rPr>
        <w:t>l momento de la solicitud de autorización de participación cruzada, ninguno de los sistemas de almacenamiento había iniciado operaciones.</w:t>
      </w:r>
    </w:p>
    <w:p w14:paraId="54C2AC8C" w14:textId="77777777" w:rsidR="00586FAF" w:rsidRPr="004C47D3" w:rsidRDefault="00586FAF" w:rsidP="00586FAF">
      <w:pPr>
        <w:spacing w:after="0" w:line="240" w:lineRule="auto"/>
        <w:ind w:left="1701"/>
        <w:rPr>
          <w:rFonts w:ascii="Arial Nova" w:eastAsia="Calibri" w:hAnsi="Arial Nova" w:cs="Arial"/>
          <w:color w:val="000000"/>
          <w:sz w:val="24"/>
          <w:szCs w:val="24"/>
        </w:rPr>
      </w:pPr>
    </w:p>
    <w:p w14:paraId="256F1F27" w14:textId="745750C6" w:rsidR="002D014E" w:rsidRPr="004C47D3" w:rsidRDefault="002F28FD"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En </w:t>
      </w:r>
      <w:r w:rsidR="002D014E" w:rsidRPr="004C47D3">
        <w:rPr>
          <w:rFonts w:ascii="Arial Nova" w:eastAsia="Calibri" w:hAnsi="Arial Nova" w:cs="Arial"/>
          <w:color w:val="000000"/>
          <w:sz w:val="24"/>
          <w:szCs w:val="24"/>
        </w:rPr>
        <w:t>el contrato para la prestación de servicio de almacenamiento de petrolíferos, existía una cláusula discriminatoria, contrari</w:t>
      </w:r>
      <w:r w:rsidRPr="004C47D3">
        <w:rPr>
          <w:rFonts w:ascii="Arial Nova" w:eastAsia="Calibri" w:hAnsi="Arial Nova" w:cs="Arial"/>
          <w:color w:val="000000"/>
          <w:sz w:val="24"/>
          <w:szCs w:val="24"/>
        </w:rPr>
        <w:t>a</w:t>
      </w:r>
      <w:r w:rsidR="002D014E" w:rsidRPr="004C47D3">
        <w:rPr>
          <w:rFonts w:ascii="Arial Nova" w:eastAsia="Calibri" w:hAnsi="Arial Nova" w:cs="Arial"/>
          <w:color w:val="000000"/>
          <w:sz w:val="24"/>
          <w:szCs w:val="24"/>
        </w:rPr>
        <w:t xml:space="preserve"> a lo establecido en la normatividad aplicable</w:t>
      </w:r>
      <w:r w:rsidRPr="004C47D3">
        <w:rPr>
          <w:rFonts w:ascii="Arial Nova" w:eastAsia="Calibri" w:hAnsi="Arial Nova" w:cs="Arial"/>
          <w:color w:val="000000"/>
          <w:sz w:val="24"/>
          <w:szCs w:val="24"/>
        </w:rPr>
        <w:t>.</w:t>
      </w:r>
    </w:p>
    <w:p w14:paraId="15CA342F" w14:textId="77777777" w:rsidR="00586FAF" w:rsidRPr="004C47D3" w:rsidRDefault="00586FAF" w:rsidP="00586FAF">
      <w:pPr>
        <w:spacing w:after="0" w:line="240" w:lineRule="auto"/>
        <w:ind w:left="1701"/>
        <w:rPr>
          <w:rFonts w:ascii="Arial Nova" w:eastAsia="Calibri" w:hAnsi="Arial Nova" w:cs="Arial"/>
          <w:color w:val="000000"/>
          <w:sz w:val="24"/>
          <w:szCs w:val="24"/>
        </w:rPr>
      </w:pPr>
    </w:p>
    <w:p w14:paraId="330ACF52" w14:textId="0940B7FC" w:rsidR="002D014E" w:rsidRPr="004C47D3" w:rsidRDefault="002D014E"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Con base en lo establecido en la Ley de Hidrocarburos, el Reglamento y las Disposiciones Administrativas de Carácter </w:t>
      </w:r>
      <w:r w:rsidRPr="004C47D3">
        <w:rPr>
          <w:rFonts w:ascii="Arial Nova" w:eastAsia="Calibri" w:hAnsi="Arial Nova" w:cs="Arial"/>
          <w:color w:val="000000"/>
          <w:sz w:val="24"/>
          <w:szCs w:val="24"/>
        </w:rPr>
        <w:lastRenderedPageBreak/>
        <w:t xml:space="preserve">General (DACG), </w:t>
      </w:r>
      <w:r w:rsidR="002F28FD" w:rsidRPr="004C47D3">
        <w:rPr>
          <w:rFonts w:ascii="Arial Nova" w:eastAsia="Calibri" w:hAnsi="Arial Nova" w:cs="Arial"/>
          <w:color w:val="000000"/>
          <w:sz w:val="24"/>
          <w:szCs w:val="24"/>
        </w:rPr>
        <w:t xml:space="preserve">se </w:t>
      </w:r>
      <w:r w:rsidRPr="004C47D3">
        <w:rPr>
          <w:rFonts w:ascii="Arial Nova" w:eastAsia="Calibri" w:hAnsi="Arial Nova" w:cs="Arial"/>
          <w:color w:val="000000"/>
          <w:sz w:val="24"/>
          <w:szCs w:val="24"/>
        </w:rPr>
        <w:t>afectaría el acceso abierto efectivo, toda vez que:</w:t>
      </w:r>
    </w:p>
    <w:p w14:paraId="0C739350" w14:textId="77777777" w:rsidR="00586FAF" w:rsidRPr="004C47D3" w:rsidRDefault="00586FAF" w:rsidP="00586FAF">
      <w:pPr>
        <w:pStyle w:val="Prrafodelista"/>
        <w:rPr>
          <w:rFonts w:ascii="Arial Nova" w:eastAsia="Calibri" w:hAnsi="Arial Nova" w:cs="Arial"/>
          <w:color w:val="000000"/>
          <w:sz w:val="24"/>
          <w:szCs w:val="24"/>
        </w:rPr>
      </w:pPr>
    </w:p>
    <w:p w14:paraId="40C05774" w14:textId="77777777" w:rsidR="002D014E" w:rsidRPr="004C47D3" w:rsidRDefault="001239C3" w:rsidP="00DC7940">
      <w:pPr>
        <w:numPr>
          <w:ilvl w:val="2"/>
          <w:numId w:val="9"/>
        </w:numPr>
        <w:spacing w:line="240" w:lineRule="auto"/>
        <w:ind w:left="2410" w:firstLine="0"/>
        <w:rPr>
          <w:rFonts w:ascii="Arial Nova" w:eastAsia="Calibri" w:hAnsi="Arial Nova" w:cs="Arial"/>
          <w:sz w:val="24"/>
          <w:szCs w:val="24"/>
        </w:rPr>
      </w:pPr>
      <w:r w:rsidRPr="004C47D3">
        <w:rPr>
          <w:rFonts w:ascii="Arial Nova" w:eastAsia="Calibri" w:hAnsi="Arial Nova" w:cs="Arial"/>
          <w:sz w:val="24"/>
          <w:szCs w:val="24"/>
        </w:rPr>
        <w:t>Se o</w:t>
      </w:r>
      <w:r w:rsidR="002D014E" w:rsidRPr="004C47D3">
        <w:rPr>
          <w:rFonts w:ascii="Arial Nova" w:eastAsia="Calibri" w:hAnsi="Arial Nova" w:cs="Arial"/>
          <w:sz w:val="24"/>
          <w:szCs w:val="24"/>
        </w:rPr>
        <w:t xml:space="preserve">torga el derecho de primera oferta a </w:t>
      </w:r>
      <w:r w:rsidRPr="004C47D3">
        <w:rPr>
          <w:rFonts w:ascii="Arial Nova" w:eastAsia="Calibri" w:hAnsi="Arial Nova" w:cs="Arial"/>
          <w:sz w:val="24"/>
          <w:szCs w:val="24"/>
        </w:rPr>
        <w:t xml:space="preserve">una empresa </w:t>
      </w:r>
      <w:r w:rsidR="002D014E" w:rsidRPr="004C47D3">
        <w:rPr>
          <w:rFonts w:ascii="Arial Nova" w:eastAsia="Calibri" w:hAnsi="Arial Nova" w:cs="Arial"/>
          <w:sz w:val="24"/>
          <w:szCs w:val="24"/>
        </w:rPr>
        <w:t xml:space="preserve">sobre la capacidad disponible actual o futura del sistema de almacenamiento propiedad de </w:t>
      </w:r>
      <w:r w:rsidRPr="004C47D3">
        <w:rPr>
          <w:rFonts w:ascii="Arial Nova" w:eastAsia="Calibri" w:hAnsi="Arial Nova" w:cs="Arial"/>
          <w:sz w:val="24"/>
          <w:szCs w:val="24"/>
        </w:rPr>
        <w:t>diversa empresa</w:t>
      </w:r>
      <w:r w:rsidR="002D014E" w:rsidRPr="004C47D3">
        <w:rPr>
          <w:rFonts w:ascii="Arial Nova" w:eastAsia="Calibri" w:hAnsi="Arial Nova" w:cs="Arial"/>
          <w:sz w:val="24"/>
          <w:szCs w:val="24"/>
        </w:rPr>
        <w:t>, incluyendo aquella que sea solicitada por un tercero ajeno.</w:t>
      </w:r>
    </w:p>
    <w:p w14:paraId="2DE7CEBD" w14:textId="77777777" w:rsidR="002D014E" w:rsidRPr="004C47D3" w:rsidRDefault="001239C3" w:rsidP="00DC7940">
      <w:pPr>
        <w:numPr>
          <w:ilvl w:val="2"/>
          <w:numId w:val="9"/>
        </w:numPr>
        <w:spacing w:line="240" w:lineRule="auto"/>
        <w:ind w:left="2410" w:firstLine="0"/>
        <w:rPr>
          <w:rFonts w:ascii="Arial Nova" w:eastAsia="Calibri" w:hAnsi="Arial Nova" w:cs="Arial"/>
          <w:color w:val="000000"/>
          <w:sz w:val="24"/>
          <w:szCs w:val="24"/>
        </w:rPr>
      </w:pPr>
      <w:r w:rsidRPr="004C47D3">
        <w:rPr>
          <w:rFonts w:ascii="Arial Nova" w:eastAsia="Calibri" w:hAnsi="Arial Nova" w:cs="Arial"/>
          <w:color w:val="000000"/>
          <w:sz w:val="24"/>
          <w:szCs w:val="24"/>
        </w:rPr>
        <w:t>Se e</w:t>
      </w:r>
      <w:r w:rsidR="002D014E" w:rsidRPr="004C47D3">
        <w:rPr>
          <w:rFonts w:ascii="Arial Nova" w:eastAsia="Calibri" w:hAnsi="Arial Nova" w:cs="Arial"/>
          <w:color w:val="000000"/>
          <w:sz w:val="24"/>
          <w:szCs w:val="24"/>
        </w:rPr>
        <w:t>stablece el intercambio de información entre las partes sobre los requerimientos de demanda del servicio de almacenamiento de petrolíferos de competidores.</w:t>
      </w:r>
    </w:p>
    <w:p w14:paraId="30F2FB15" w14:textId="77777777" w:rsidR="002D014E" w:rsidRPr="004C47D3" w:rsidRDefault="001239C3" w:rsidP="00DC7940">
      <w:pPr>
        <w:numPr>
          <w:ilvl w:val="2"/>
          <w:numId w:val="9"/>
        </w:numPr>
        <w:spacing w:line="240" w:lineRule="auto"/>
        <w:ind w:left="2410" w:firstLine="0"/>
        <w:rPr>
          <w:rFonts w:ascii="Arial Nova" w:eastAsia="Calibri" w:hAnsi="Arial Nova" w:cs="Arial"/>
          <w:color w:val="000000"/>
          <w:sz w:val="24"/>
          <w:szCs w:val="24"/>
        </w:rPr>
      </w:pPr>
      <w:r w:rsidRPr="004C47D3">
        <w:rPr>
          <w:rFonts w:ascii="Arial Nova" w:eastAsia="Calibri" w:hAnsi="Arial Nova" w:cs="Arial"/>
          <w:color w:val="000000"/>
          <w:sz w:val="24"/>
          <w:szCs w:val="24"/>
        </w:rPr>
        <w:t>Se d</w:t>
      </w:r>
      <w:r w:rsidR="002D014E" w:rsidRPr="004C47D3">
        <w:rPr>
          <w:rFonts w:ascii="Arial Nova" w:eastAsia="Calibri" w:hAnsi="Arial Nova" w:cs="Arial"/>
          <w:color w:val="000000"/>
          <w:sz w:val="24"/>
          <w:szCs w:val="24"/>
        </w:rPr>
        <w:t xml:space="preserve">etermina que los términos serán menos favorables para terceros ajenos, que los ofrecidos a </w:t>
      </w:r>
      <w:r w:rsidRPr="004C47D3">
        <w:rPr>
          <w:rFonts w:ascii="Arial Nova" w:eastAsia="Calibri" w:hAnsi="Arial Nova" w:cs="Arial"/>
          <w:color w:val="000000"/>
          <w:sz w:val="24"/>
          <w:szCs w:val="24"/>
        </w:rPr>
        <w:t xml:space="preserve">la empresa. </w:t>
      </w:r>
    </w:p>
    <w:p w14:paraId="65BF1032" w14:textId="6BADE162" w:rsidR="001239C3" w:rsidRPr="004C47D3" w:rsidRDefault="001239C3"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L</w:t>
      </w:r>
      <w:r w:rsidR="002D014E" w:rsidRPr="004C47D3">
        <w:rPr>
          <w:rFonts w:ascii="Arial Nova" w:eastAsia="Calibri" w:hAnsi="Arial Nova" w:cs="Arial"/>
          <w:color w:val="000000"/>
          <w:sz w:val="24"/>
          <w:szCs w:val="24"/>
        </w:rPr>
        <w:t xml:space="preserve">a resolución de autorización de la COFECE fue de veintiuno de noviembre de dos mil diecinueve, mientras que el contrato celebrado entre </w:t>
      </w:r>
      <w:r w:rsidRPr="004C47D3">
        <w:rPr>
          <w:rFonts w:ascii="Arial Nova" w:eastAsia="Calibri" w:hAnsi="Arial Nova" w:cs="Arial"/>
          <w:color w:val="000000"/>
          <w:sz w:val="24"/>
          <w:szCs w:val="24"/>
        </w:rPr>
        <w:t>las empresas</w:t>
      </w:r>
      <w:r w:rsidR="002D014E" w:rsidRPr="004C47D3">
        <w:rPr>
          <w:rFonts w:ascii="Arial Nova" w:eastAsia="Calibri" w:hAnsi="Arial Nova" w:cs="Arial"/>
          <w:color w:val="000000"/>
          <w:sz w:val="24"/>
          <w:szCs w:val="24"/>
        </w:rPr>
        <w:t xml:space="preserve">, se llevó a cabo el doce de marzo de dos mil veinte, por lo que dicho contrato no constituyó un hecho notorio para </w:t>
      </w:r>
      <w:r w:rsidRPr="004C47D3">
        <w:rPr>
          <w:rFonts w:ascii="Arial Nova" w:eastAsia="Calibri" w:hAnsi="Arial Nova" w:cs="Arial"/>
          <w:color w:val="000000"/>
          <w:sz w:val="24"/>
          <w:szCs w:val="24"/>
        </w:rPr>
        <w:t xml:space="preserve">la </w:t>
      </w:r>
      <w:r w:rsidR="002D014E" w:rsidRPr="004C47D3">
        <w:rPr>
          <w:rFonts w:ascii="Arial Nova" w:eastAsia="Calibri" w:hAnsi="Arial Nova" w:cs="Arial"/>
          <w:color w:val="000000"/>
          <w:sz w:val="24"/>
          <w:szCs w:val="24"/>
        </w:rPr>
        <w:t xml:space="preserve">COFECE, y por lo tanto no fue analizado como parte de </w:t>
      </w:r>
      <w:r w:rsidRPr="004C47D3">
        <w:rPr>
          <w:rFonts w:ascii="Arial Nova" w:eastAsia="Calibri" w:hAnsi="Arial Nova" w:cs="Arial"/>
          <w:color w:val="000000"/>
          <w:sz w:val="24"/>
          <w:szCs w:val="24"/>
        </w:rPr>
        <w:t xml:space="preserve">su </w:t>
      </w:r>
      <w:r w:rsidR="002D014E" w:rsidRPr="004C47D3">
        <w:rPr>
          <w:rFonts w:ascii="Arial Nova" w:eastAsia="Calibri" w:hAnsi="Arial Nova" w:cs="Arial"/>
          <w:color w:val="000000"/>
          <w:sz w:val="24"/>
          <w:szCs w:val="24"/>
        </w:rPr>
        <w:t xml:space="preserve">resolución. </w:t>
      </w:r>
      <w:r w:rsidR="00586FAF" w:rsidRPr="004C47D3">
        <w:rPr>
          <w:rFonts w:ascii="Arial Nova" w:eastAsia="Calibri" w:hAnsi="Arial Nova" w:cs="Arial"/>
          <w:color w:val="000000"/>
          <w:sz w:val="24"/>
          <w:szCs w:val="24"/>
        </w:rPr>
        <w:t xml:space="preserve"> </w:t>
      </w:r>
      <w:r w:rsidR="002D014E" w:rsidRPr="004C47D3">
        <w:rPr>
          <w:rFonts w:ascii="Arial Nova" w:eastAsia="Calibri" w:hAnsi="Arial Nova" w:cs="Arial"/>
          <w:color w:val="000000"/>
          <w:sz w:val="24"/>
          <w:szCs w:val="24"/>
        </w:rPr>
        <w:t xml:space="preserve">De ahí, que la CRE observa que dicho contrato </w:t>
      </w:r>
      <w:r w:rsidRPr="004C47D3">
        <w:rPr>
          <w:rFonts w:ascii="Arial Nova" w:eastAsia="Calibri" w:hAnsi="Arial Nova" w:cs="Arial"/>
          <w:color w:val="000000"/>
          <w:sz w:val="24"/>
          <w:szCs w:val="24"/>
        </w:rPr>
        <w:t xml:space="preserve">podría </w:t>
      </w:r>
      <w:r w:rsidR="002D014E" w:rsidRPr="004C47D3">
        <w:rPr>
          <w:rFonts w:ascii="Arial Nova" w:eastAsia="Calibri" w:hAnsi="Arial Nova" w:cs="Arial"/>
          <w:color w:val="000000"/>
          <w:sz w:val="24"/>
          <w:szCs w:val="24"/>
        </w:rPr>
        <w:t>actualizar un trato discriminatorio para usuarios en igualdad de condiciones.</w:t>
      </w:r>
    </w:p>
    <w:p w14:paraId="6D8EDB7D" w14:textId="77777777" w:rsidR="00586FAF" w:rsidRPr="004C47D3" w:rsidRDefault="00586FAF" w:rsidP="00890EF2">
      <w:pPr>
        <w:pStyle w:val="Prrafodelista"/>
        <w:spacing w:after="0" w:line="240" w:lineRule="auto"/>
        <w:rPr>
          <w:rFonts w:ascii="Arial Nova" w:eastAsia="Calibri" w:hAnsi="Arial Nova" w:cs="Arial"/>
          <w:color w:val="000000"/>
          <w:sz w:val="24"/>
          <w:szCs w:val="24"/>
        </w:rPr>
      </w:pPr>
    </w:p>
    <w:p w14:paraId="6DDD442C" w14:textId="09E11E43" w:rsidR="00D14FA9" w:rsidRPr="004C47D3" w:rsidRDefault="002D014E"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Además, </w:t>
      </w:r>
      <w:r w:rsidR="001239C3" w:rsidRPr="004C47D3">
        <w:rPr>
          <w:rFonts w:ascii="Arial Nova" w:eastAsia="Calibri" w:hAnsi="Arial Nova" w:cs="Arial"/>
          <w:color w:val="000000"/>
          <w:sz w:val="24"/>
          <w:szCs w:val="24"/>
        </w:rPr>
        <w:t xml:space="preserve">una de las empresas </w:t>
      </w:r>
      <w:r w:rsidRPr="004C47D3">
        <w:rPr>
          <w:rFonts w:ascii="Arial Nova" w:eastAsia="Calibri" w:hAnsi="Arial Nova" w:cs="Arial"/>
          <w:color w:val="000000"/>
          <w:sz w:val="24"/>
          <w:szCs w:val="24"/>
        </w:rPr>
        <w:t xml:space="preserve">manifestó que la terminal de almacenamiento de Atlacomulco estima abastecer estaciones de servicio de un radio de 60 </w:t>
      </w:r>
      <w:proofErr w:type="spellStart"/>
      <w:r w:rsidRPr="004C47D3">
        <w:rPr>
          <w:rFonts w:ascii="Arial Nova" w:eastAsia="Calibri" w:hAnsi="Arial Nova" w:cs="Arial"/>
          <w:color w:val="000000"/>
          <w:sz w:val="24"/>
          <w:szCs w:val="24"/>
        </w:rPr>
        <w:t>kms</w:t>
      </w:r>
      <w:proofErr w:type="spellEnd"/>
      <w:r w:rsidRPr="004C47D3">
        <w:rPr>
          <w:rFonts w:ascii="Arial Nova" w:eastAsia="Calibri" w:hAnsi="Arial Nova" w:cs="Arial"/>
          <w:color w:val="000000"/>
          <w:sz w:val="24"/>
          <w:szCs w:val="24"/>
        </w:rPr>
        <w:t xml:space="preserve">; sin embargo, dentro del área se encuentra un permisionario adicional, que ofrece servicios de almacenamiento petrolífero, por lo que se constituiría un duopolio. </w:t>
      </w:r>
    </w:p>
    <w:p w14:paraId="28A5A323" w14:textId="77777777" w:rsidR="00586FAF" w:rsidRPr="004C47D3" w:rsidRDefault="00586FAF" w:rsidP="00890EF2">
      <w:pPr>
        <w:pStyle w:val="Prrafodelista"/>
        <w:spacing w:after="0" w:line="240" w:lineRule="auto"/>
        <w:rPr>
          <w:rFonts w:ascii="Arial Nova" w:eastAsia="Calibri" w:hAnsi="Arial Nova" w:cs="Arial"/>
          <w:color w:val="000000"/>
          <w:sz w:val="24"/>
          <w:szCs w:val="24"/>
        </w:rPr>
      </w:pPr>
    </w:p>
    <w:p w14:paraId="5C8D4F68" w14:textId="5C17A0CF" w:rsidR="00D14FA9" w:rsidRPr="004C47D3" w:rsidRDefault="002D014E"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De ahí, que dicha empresa es un Agente Económico con participación significativa de mercado para todos los productos, por lo cual no se descarta que pudiera ejercer algún tipo de poder de mercado ante la poca o nula competencia en su área de influencia.</w:t>
      </w:r>
    </w:p>
    <w:p w14:paraId="21A75C0D" w14:textId="77777777" w:rsidR="00DC7940" w:rsidRPr="004C47D3" w:rsidRDefault="00DC7940" w:rsidP="00890EF2">
      <w:pPr>
        <w:pStyle w:val="Prrafodelista"/>
        <w:spacing w:after="0" w:line="240" w:lineRule="auto"/>
        <w:rPr>
          <w:rFonts w:ascii="Arial Nova" w:eastAsia="Calibri" w:hAnsi="Arial Nova" w:cs="Arial"/>
          <w:color w:val="000000"/>
          <w:sz w:val="24"/>
          <w:szCs w:val="24"/>
        </w:rPr>
      </w:pPr>
    </w:p>
    <w:p w14:paraId="321A3BF4" w14:textId="204C3E45" w:rsidR="00586FAF" w:rsidRPr="004C47D3" w:rsidRDefault="00C11D90"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R</w:t>
      </w:r>
      <w:r w:rsidR="002D014E" w:rsidRPr="004C47D3">
        <w:rPr>
          <w:rFonts w:ascii="Arial Nova" w:eastAsia="Calibri" w:hAnsi="Arial Nova" w:cs="Arial"/>
          <w:color w:val="000000"/>
          <w:sz w:val="24"/>
          <w:szCs w:val="24"/>
        </w:rPr>
        <w:t>esulta razonable asumir que la participación cruzada está afectando la eficiencia en los mercados, pues se impone una barrera ficticia para que todos los interesados en realizar transacciones, las realicen por lo que pudiera subutilizase la cantidad de capacidad disponible, ya que artificialmente se estaría generando un impedimento a la entrada de potenciales competidores.</w:t>
      </w:r>
    </w:p>
    <w:p w14:paraId="2DD4627C" w14:textId="77777777" w:rsidR="00DC7940" w:rsidRPr="004C47D3" w:rsidRDefault="00DC7940" w:rsidP="00890EF2">
      <w:pPr>
        <w:spacing w:after="0" w:line="240" w:lineRule="auto"/>
        <w:rPr>
          <w:rFonts w:ascii="Arial Nova" w:eastAsia="Calibri" w:hAnsi="Arial Nova" w:cs="Arial"/>
          <w:color w:val="000000"/>
          <w:sz w:val="24"/>
          <w:szCs w:val="24"/>
        </w:rPr>
      </w:pPr>
    </w:p>
    <w:p w14:paraId="1FAE579A" w14:textId="21E3B7AA" w:rsidR="002D014E" w:rsidRPr="004C47D3" w:rsidRDefault="002D014E" w:rsidP="00070018">
      <w:pPr>
        <w:numPr>
          <w:ilvl w:val="0"/>
          <w:numId w:val="8"/>
        </w:numPr>
        <w:spacing w:after="0" w:line="240" w:lineRule="auto"/>
        <w:ind w:left="1701" w:hanging="283"/>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Máxime que, </w:t>
      </w:r>
      <w:r w:rsidR="00D14FA9" w:rsidRPr="004C47D3">
        <w:rPr>
          <w:rFonts w:ascii="Arial Nova" w:eastAsia="Calibri" w:hAnsi="Arial Nova" w:cs="Arial"/>
          <w:color w:val="000000"/>
          <w:sz w:val="24"/>
          <w:szCs w:val="24"/>
        </w:rPr>
        <w:t xml:space="preserve">una de las empresas, </w:t>
      </w:r>
      <w:r w:rsidRPr="004C47D3">
        <w:rPr>
          <w:rFonts w:ascii="Arial Nova" w:eastAsia="Calibri" w:hAnsi="Arial Nova" w:cs="Arial"/>
          <w:color w:val="000000"/>
          <w:sz w:val="24"/>
          <w:szCs w:val="24"/>
        </w:rPr>
        <w:t xml:space="preserve">no presentó evidencia para comprobar que realiza sus operaciones en sistemas independientes y en cuanto a los mecanismos jurídicos tampoco muestra evidencia de que tenga algún tipo de mecanismo para evitar que haya inferencia entre permisionarios. </w:t>
      </w:r>
    </w:p>
    <w:p w14:paraId="3809B7F8" w14:textId="77777777" w:rsidR="00DC7940" w:rsidRPr="004C47D3" w:rsidRDefault="00DC7940" w:rsidP="00DC7940">
      <w:pPr>
        <w:spacing w:after="0" w:line="240" w:lineRule="auto"/>
        <w:ind w:left="1701"/>
        <w:rPr>
          <w:rFonts w:ascii="Arial Nova" w:eastAsia="Calibri" w:hAnsi="Arial Nova" w:cs="Arial"/>
          <w:color w:val="000000"/>
          <w:sz w:val="24"/>
          <w:szCs w:val="24"/>
        </w:rPr>
      </w:pPr>
    </w:p>
    <w:p w14:paraId="7E638509" w14:textId="4BF73695" w:rsidR="00296047" w:rsidRPr="004C47D3" w:rsidRDefault="00296047" w:rsidP="0093579D">
      <w:pPr>
        <w:spacing w:after="0" w:line="240" w:lineRule="auto"/>
        <w:ind w:left="1701"/>
        <w:rPr>
          <w:rFonts w:ascii="Arial Nova Cond" w:eastAsia="Calibri" w:hAnsi="Arial Nova Cond" w:cs="Arial"/>
          <w:color w:val="000000"/>
          <w:sz w:val="4"/>
          <w:szCs w:val="4"/>
        </w:rPr>
      </w:pPr>
    </w:p>
    <w:p w14:paraId="65F5CDC4" w14:textId="77777777" w:rsidR="00DC7940" w:rsidRPr="004C47D3" w:rsidRDefault="00DC7940" w:rsidP="0093579D">
      <w:pPr>
        <w:spacing w:after="0" w:line="240" w:lineRule="auto"/>
        <w:ind w:left="1701"/>
        <w:rPr>
          <w:rFonts w:ascii="Arial Nova Cond" w:eastAsia="Calibri" w:hAnsi="Arial Nova Cond" w:cs="Arial"/>
          <w:color w:val="000000"/>
          <w:sz w:val="4"/>
          <w:szCs w:val="4"/>
        </w:rPr>
      </w:pPr>
    </w:p>
    <w:p w14:paraId="4AF39F28" w14:textId="4D3EE285" w:rsidR="0093579D" w:rsidRPr="004C47D3" w:rsidRDefault="00296047" w:rsidP="009654BB">
      <w:pPr>
        <w:numPr>
          <w:ilvl w:val="0"/>
          <w:numId w:val="4"/>
        </w:numPr>
        <w:spacing w:before="240" w:line="360" w:lineRule="auto"/>
        <w:ind w:left="0" w:firstLine="0"/>
        <w:rPr>
          <w:rFonts w:ascii="Arial" w:hAnsi="Arial"/>
          <w:color w:val="000000"/>
          <w:sz w:val="26"/>
          <w:szCs w:val="26"/>
        </w:rPr>
      </w:pPr>
      <w:r w:rsidRPr="004C47D3">
        <w:rPr>
          <w:rFonts w:ascii="Arial Nova Cond" w:eastAsia="Calibri" w:hAnsi="Arial Nova Cond"/>
          <w:b/>
          <w:color w:val="000000"/>
          <w:sz w:val="28"/>
          <w:szCs w:val="28"/>
        </w:rPr>
        <w:lastRenderedPageBreak/>
        <w:t>SEGUND</w:t>
      </w:r>
      <w:r w:rsidR="00D04C6A">
        <w:rPr>
          <w:rFonts w:ascii="Arial Nova Cond" w:eastAsia="Calibri" w:hAnsi="Arial Nova Cond"/>
          <w:b/>
          <w:color w:val="000000"/>
          <w:sz w:val="28"/>
          <w:szCs w:val="28"/>
        </w:rPr>
        <w:t>O</w:t>
      </w:r>
      <w:r w:rsidR="00D23449" w:rsidRPr="004C47D3">
        <w:rPr>
          <w:rFonts w:ascii="Arial Nova Cond" w:eastAsia="Calibri" w:hAnsi="Arial Nova Cond"/>
          <w:b/>
          <w:color w:val="000000"/>
          <w:sz w:val="28"/>
          <w:szCs w:val="28"/>
        </w:rPr>
        <w:t xml:space="preserve">. </w:t>
      </w:r>
      <w:r w:rsidR="0093579D" w:rsidRPr="004C47D3">
        <w:rPr>
          <w:rFonts w:ascii="Arial Nova Cond" w:eastAsia="Calibri" w:hAnsi="Arial Nova Cond"/>
          <w:b/>
          <w:color w:val="000000"/>
          <w:sz w:val="28"/>
          <w:szCs w:val="28"/>
        </w:rPr>
        <w:t>PRESENTACIÓN Y RECEPCIÓN DE LA DEMANDA</w:t>
      </w:r>
      <w:r w:rsidR="004E6684" w:rsidRPr="004C47D3">
        <w:rPr>
          <w:rFonts w:ascii="Arial Negrita" w:eastAsia="Calibri" w:hAnsi="Arial Negrita"/>
          <w:b/>
          <w:color w:val="000000"/>
          <w:sz w:val="28"/>
          <w:szCs w:val="28"/>
        </w:rPr>
        <w:t>.</w:t>
      </w:r>
      <w:r w:rsidR="004E6684" w:rsidRPr="004C47D3">
        <w:rPr>
          <w:rFonts w:ascii="Arial" w:eastAsia="Calibri" w:hAnsi="Arial"/>
          <w:color w:val="000000"/>
          <w:sz w:val="28"/>
          <w:szCs w:val="28"/>
        </w:rPr>
        <w:t xml:space="preserve"> </w:t>
      </w:r>
      <w:r w:rsidR="00C11D90" w:rsidRPr="004C47D3">
        <w:rPr>
          <w:rFonts w:ascii="Arial" w:hAnsi="Arial" w:cs="Arial"/>
          <w:sz w:val="26"/>
          <w:szCs w:val="26"/>
        </w:rPr>
        <w:t>E</w:t>
      </w:r>
      <w:r w:rsidR="004D0E64" w:rsidRPr="004C47D3">
        <w:rPr>
          <w:rFonts w:ascii="Arial" w:hAnsi="Arial" w:cs="Arial"/>
          <w:sz w:val="26"/>
          <w:szCs w:val="26"/>
        </w:rPr>
        <w:t xml:space="preserve">l </w:t>
      </w:r>
      <w:r w:rsidR="00EE2C0D" w:rsidRPr="004C47D3">
        <w:rPr>
          <w:rFonts w:ascii="Arial" w:hAnsi="Arial" w:cs="Arial"/>
          <w:sz w:val="26"/>
          <w:szCs w:val="26"/>
        </w:rPr>
        <w:t>diez de mayo de dos mil veintiuno</w:t>
      </w:r>
      <w:r w:rsidR="0093579D" w:rsidRPr="004C47D3">
        <w:rPr>
          <w:rStyle w:val="Refdenotaalpie"/>
          <w:rFonts w:ascii="Arial" w:hAnsi="Arial" w:cs="Arial"/>
          <w:sz w:val="26"/>
          <w:szCs w:val="26"/>
        </w:rPr>
        <w:footnoteReference w:id="4"/>
      </w:r>
      <w:r w:rsidR="00EE2C0D" w:rsidRPr="004C47D3">
        <w:rPr>
          <w:rFonts w:ascii="Arial" w:hAnsi="Arial" w:cs="Arial"/>
          <w:sz w:val="26"/>
          <w:szCs w:val="26"/>
        </w:rPr>
        <w:t xml:space="preserve">, Alejandra Palacios Prieto, Comisionada Presidenta de la Comisión Federal de Competencia Económica, promovió controversia constitucional </w:t>
      </w:r>
      <w:r w:rsidR="0093579D" w:rsidRPr="004C47D3">
        <w:rPr>
          <w:rFonts w:ascii="Arial" w:hAnsi="Arial" w:cs="Arial"/>
          <w:sz w:val="26"/>
          <w:szCs w:val="26"/>
        </w:rPr>
        <w:t>en los términos siguientes:</w:t>
      </w:r>
    </w:p>
    <w:p w14:paraId="7F2DA927" w14:textId="612AD774" w:rsidR="0093579D" w:rsidRPr="004C47D3" w:rsidRDefault="0093579D" w:rsidP="00586FAF">
      <w:pPr>
        <w:spacing w:before="240" w:line="240" w:lineRule="auto"/>
        <w:ind w:left="1418" w:hanging="709"/>
        <w:rPr>
          <w:rFonts w:ascii="Arial Nova" w:eastAsia="Calibri" w:hAnsi="Arial Nova" w:cs="Arial"/>
          <w:color w:val="000000"/>
          <w:sz w:val="24"/>
          <w:szCs w:val="24"/>
        </w:rPr>
      </w:pPr>
      <w:r w:rsidRPr="004C47D3">
        <w:rPr>
          <w:rFonts w:ascii="Arial Nova Cond" w:eastAsia="Calibri" w:hAnsi="Arial Nova Cond"/>
          <w:b/>
          <w:color w:val="000000"/>
          <w:sz w:val="24"/>
          <w:szCs w:val="24"/>
        </w:rPr>
        <w:t>2</w:t>
      </w:r>
      <w:r w:rsidR="00B3148F" w:rsidRPr="004C47D3">
        <w:rPr>
          <w:rFonts w:ascii="Arial Nova Cond" w:eastAsia="Calibri" w:hAnsi="Arial Nova Cond"/>
          <w:b/>
          <w:color w:val="000000"/>
          <w:sz w:val="24"/>
          <w:szCs w:val="24"/>
        </w:rPr>
        <w:t xml:space="preserve">.1. </w:t>
      </w:r>
      <w:r w:rsidR="00586FAF" w:rsidRPr="004C47D3">
        <w:rPr>
          <w:rFonts w:ascii="Arial Nova Cond" w:eastAsia="Calibri" w:hAnsi="Arial Nova Cond"/>
          <w:b/>
          <w:color w:val="000000"/>
          <w:sz w:val="24"/>
          <w:szCs w:val="24"/>
        </w:rPr>
        <w:tab/>
      </w:r>
      <w:r w:rsidR="00EE2C0D" w:rsidRPr="004C47D3">
        <w:rPr>
          <w:rFonts w:ascii="Arial Nova Cond" w:eastAsia="Calibri" w:hAnsi="Arial Nova Cond" w:cs="Arial"/>
          <w:b/>
          <w:bCs/>
          <w:color w:val="000000"/>
          <w:sz w:val="24"/>
          <w:szCs w:val="24"/>
        </w:rPr>
        <w:t>Autoridad</w:t>
      </w:r>
      <w:r w:rsidR="00B3148F" w:rsidRPr="004C47D3">
        <w:rPr>
          <w:rFonts w:ascii="Arial Nova Cond" w:eastAsia="Calibri" w:hAnsi="Arial Nova Cond" w:cs="Arial"/>
          <w:b/>
          <w:bCs/>
          <w:color w:val="000000"/>
          <w:sz w:val="24"/>
          <w:szCs w:val="24"/>
        </w:rPr>
        <w:t xml:space="preserve"> demandad</w:t>
      </w:r>
      <w:r w:rsidR="00EE2C0D" w:rsidRPr="004C47D3">
        <w:rPr>
          <w:rFonts w:ascii="Arial Nova Cond" w:eastAsia="Calibri" w:hAnsi="Arial Nova Cond" w:cs="Arial"/>
          <w:b/>
          <w:bCs/>
          <w:color w:val="000000"/>
          <w:sz w:val="24"/>
          <w:szCs w:val="24"/>
        </w:rPr>
        <w:t>a</w:t>
      </w:r>
      <w:r w:rsidR="00B3148F" w:rsidRPr="004C47D3">
        <w:rPr>
          <w:rFonts w:ascii="Arial Nova Cond" w:eastAsia="Calibri" w:hAnsi="Arial Nova Cond" w:cs="Arial"/>
          <w:b/>
          <w:bCs/>
          <w:color w:val="000000"/>
          <w:sz w:val="24"/>
          <w:szCs w:val="24"/>
        </w:rPr>
        <w:t>:</w:t>
      </w:r>
      <w:r w:rsidRPr="004C47D3">
        <w:rPr>
          <w:rFonts w:ascii="Arial Nova Cond" w:eastAsia="Calibri" w:hAnsi="Arial Nova Cond" w:cs="Arial"/>
          <w:sz w:val="24"/>
          <w:szCs w:val="24"/>
        </w:rPr>
        <w:t xml:space="preserve"> </w:t>
      </w:r>
      <w:r w:rsidR="00EE2C0D" w:rsidRPr="004C47D3">
        <w:rPr>
          <w:rFonts w:ascii="Arial Nova" w:eastAsia="Calibri" w:hAnsi="Arial Nova" w:cs="Arial"/>
          <w:color w:val="000000"/>
          <w:sz w:val="24"/>
          <w:szCs w:val="24"/>
        </w:rPr>
        <w:t>El Poder Ejecutivo de la Unión, por conducto de</w:t>
      </w:r>
      <w:r w:rsidRPr="004C47D3">
        <w:rPr>
          <w:rFonts w:ascii="Arial Nova" w:eastAsia="Calibri" w:hAnsi="Arial Nova" w:cs="Arial"/>
          <w:color w:val="000000"/>
          <w:sz w:val="24"/>
          <w:szCs w:val="24"/>
        </w:rPr>
        <w:t xml:space="preserve"> l</w:t>
      </w:r>
      <w:r w:rsidR="00EE2C0D" w:rsidRPr="004C47D3">
        <w:rPr>
          <w:rFonts w:ascii="Arial Nova" w:eastAsia="Calibri" w:hAnsi="Arial Nova" w:cs="Arial"/>
          <w:color w:val="000000"/>
          <w:sz w:val="24"/>
          <w:szCs w:val="24"/>
        </w:rPr>
        <w:t>a Comisión Reguladora de Energía.</w:t>
      </w:r>
    </w:p>
    <w:p w14:paraId="15BF4564" w14:textId="78D5AF56" w:rsidR="00526832" w:rsidRDefault="0093579D" w:rsidP="00586FAF">
      <w:pPr>
        <w:spacing w:before="240" w:line="240" w:lineRule="auto"/>
        <w:ind w:left="1418" w:hanging="709"/>
        <w:rPr>
          <w:rFonts w:ascii="Arial Nova" w:eastAsia="Calibri" w:hAnsi="Arial Nova" w:cs="Arial"/>
          <w:color w:val="000000"/>
          <w:sz w:val="24"/>
          <w:szCs w:val="24"/>
        </w:rPr>
      </w:pPr>
      <w:r w:rsidRPr="004C47D3">
        <w:rPr>
          <w:rFonts w:ascii="Arial Nova Cond" w:eastAsia="Calibri" w:hAnsi="Arial Nova Cond"/>
          <w:b/>
          <w:color w:val="000000"/>
          <w:sz w:val="24"/>
          <w:szCs w:val="24"/>
        </w:rPr>
        <w:t>2</w:t>
      </w:r>
      <w:r w:rsidR="00D25C9E" w:rsidRPr="004C47D3">
        <w:rPr>
          <w:rFonts w:ascii="Arial Nova Cond" w:eastAsia="Calibri" w:hAnsi="Arial Nova Cond"/>
          <w:b/>
          <w:color w:val="000000"/>
          <w:sz w:val="24"/>
          <w:szCs w:val="24"/>
        </w:rPr>
        <w:t xml:space="preserve">.2. </w:t>
      </w:r>
      <w:r w:rsidR="00586FAF" w:rsidRPr="004C47D3">
        <w:rPr>
          <w:rFonts w:ascii="Arial Nova Cond" w:eastAsia="Calibri" w:hAnsi="Arial Nova Cond"/>
          <w:b/>
          <w:color w:val="000000"/>
          <w:sz w:val="24"/>
          <w:szCs w:val="24"/>
        </w:rPr>
        <w:tab/>
      </w:r>
      <w:r w:rsidR="00D25C9E" w:rsidRPr="004C47D3">
        <w:rPr>
          <w:rFonts w:ascii="Arial Nova Cond" w:eastAsia="Calibri" w:hAnsi="Arial Nova Cond" w:cs="Arial"/>
          <w:b/>
          <w:bCs/>
          <w:color w:val="000000"/>
          <w:sz w:val="24"/>
          <w:szCs w:val="24"/>
        </w:rPr>
        <w:t>Acto cuya invalidez se demanda:</w:t>
      </w:r>
      <w:r w:rsidRPr="004C47D3">
        <w:rPr>
          <w:rFonts w:ascii="Arial Nova Cond" w:eastAsia="Calibri" w:hAnsi="Arial Nova Cond"/>
          <w:b/>
          <w:color w:val="000000"/>
          <w:sz w:val="24"/>
          <w:szCs w:val="24"/>
        </w:rPr>
        <w:t xml:space="preserve"> </w:t>
      </w:r>
      <w:bookmarkStart w:id="2" w:name="_Hlk88900211"/>
      <w:r w:rsidR="00EE2C0D" w:rsidRPr="004C47D3">
        <w:rPr>
          <w:rFonts w:ascii="Arial Nova" w:eastAsia="Calibri" w:hAnsi="Arial Nova" w:cs="Arial"/>
          <w:color w:val="000000"/>
          <w:sz w:val="24"/>
          <w:szCs w:val="24"/>
        </w:rPr>
        <w:t xml:space="preserve">La Resolución </w:t>
      </w:r>
      <w:r w:rsidR="00EE2C0D" w:rsidRPr="004C47D3">
        <w:rPr>
          <w:rFonts w:ascii="Arial Nova" w:eastAsia="Calibri" w:hAnsi="Arial Nova" w:cs="Arial"/>
          <w:color w:val="FF0000"/>
          <w:sz w:val="24"/>
          <w:szCs w:val="24"/>
        </w:rPr>
        <w:t>RES/133/2021</w:t>
      </w:r>
      <w:r w:rsidR="00566B58" w:rsidRPr="004C47D3">
        <w:rPr>
          <w:rFonts w:ascii="Arial Nova" w:eastAsia="Calibri" w:hAnsi="Arial Nova" w:cs="Arial"/>
          <w:color w:val="000000"/>
          <w:sz w:val="24"/>
          <w:szCs w:val="24"/>
        </w:rPr>
        <w:t>, de dieciséis de marzo de dos mil veintiuno, emitida por la Comisión Reguladora de Energía.</w:t>
      </w:r>
      <w:bookmarkEnd w:id="2"/>
    </w:p>
    <w:p w14:paraId="38B45E3E" w14:textId="77777777" w:rsidR="00890EF2" w:rsidRPr="004C47D3" w:rsidRDefault="00890EF2" w:rsidP="00890EF2">
      <w:pPr>
        <w:spacing w:line="240" w:lineRule="auto"/>
        <w:ind w:left="1418" w:hanging="709"/>
        <w:rPr>
          <w:rFonts w:ascii="Arial Nova" w:eastAsia="Calibri" w:hAnsi="Arial Nova" w:cs="Arial"/>
          <w:color w:val="000000"/>
          <w:sz w:val="24"/>
          <w:szCs w:val="24"/>
        </w:rPr>
      </w:pPr>
    </w:p>
    <w:p w14:paraId="65D5C97E" w14:textId="77777777" w:rsidR="00FA3721" w:rsidRPr="004C47D3" w:rsidRDefault="00FA3721" w:rsidP="00187BA3">
      <w:pPr>
        <w:numPr>
          <w:ilvl w:val="0"/>
          <w:numId w:val="4"/>
        </w:numPr>
        <w:spacing w:before="240" w:after="0" w:line="360" w:lineRule="auto"/>
        <w:ind w:left="0" w:firstLine="0"/>
        <w:rPr>
          <w:rFonts w:ascii="Arial" w:eastAsia="Calibri" w:hAnsi="Arial" w:cs="Arial"/>
          <w:color w:val="000000"/>
          <w:sz w:val="28"/>
          <w:szCs w:val="28"/>
        </w:rPr>
      </w:pPr>
      <w:r w:rsidRPr="004C47D3">
        <w:rPr>
          <w:rFonts w:ascii="Arial Nova Cond" w:eastAsia="Calibri" w:hAnsi="Arial Nova Cond"/>
          <w:b/>
          <w:color w:val="000000"/>
          <w:sz w:val="28"/>
          <w:szCs w:val="28"/>
        </w:rPr>
        <w:t>TERCERO. CONCEPTOS DE INVALIDEZ</w:t>
      </w:r>
      <w:r w:rsidRPr="004C47D3">
        <w:rPr>
          <w:rFonts w:ascii="Arial Negrita" w:eastAsia="Calibri" w:hAnsi="Arial Negrita"/>
          <w:b/>
          <w:color w:val="000000"/>
          <w:sz w:val="28"/>
          <w:szCs w:val="28"/>
        </w:rPr>
        <w:t>.</w:t>
      </w:r>
      <w:r w:rsidRPr="004C47D3">
        <w:rPr>
          <w:rFonts w:ascii="Arial" w:eastAsia="Calibri" w:hAnsi="Arial"/>
          <w:color w:val="000000"/>
          <w:sz w:val="28"/>
          <w:szCs w:val="28"/>
        </w:rPr>
        <w:t xml:space="preserve"> </w:t>
      </w:r>
      <w:r w:rsidRPr="004C47D3">
        <w:rPr>
          <w:rFonts w:ascii="Arial" w:hAnsi="Arial" w:cs="Arial"/>
          <w:sz w:val="28"/>
          <w:szCs w:val="28"/>
        </w:rPr>
        <w:t>La</w:t>
      </w:r>
      <w:r w:rsidRPr="004C47D3">
        <w:rPr>
          <w:rFonts w:ascii="Arial Nova Cond" w:eastAsia="Calibri" w:hAnsi="Arial Nova Cond" w:cs="Arial"/>
          <w:b/>
          <w:bCs/>
          <w:color w:val="000000"/>
          <w:sz w:val="28"/>
          <w:szCs w:val="28"/>
        </w:rPr>
        <w:t xml:space="preserve"> Comisión Federal de Competencia Económica</w:t>
      </w:r>
      <w:r w:rsidRPr="004C47D3">
        <w:rPr>
          <w:rFonts w:ascii="Arial" w:hAnsi="Arial" w:cs="Arial"/>
          <w:sz w:val="28"/>
          <w:szCs w:val="28"/>
        </w:rPr>
        <w:t xml:space="preserve">, expuso como </w:t>
      </w:r>
      <w:r w:rsidRPr="004C47D3">
        <w:rPr>
          <w:rFonts w:ascii="Arial" w:eastAsia="Calibri" w:hAnsi="Arial" w:cs="Arial"/>
          <w:color w:val="000000"/>
          <w:sz w:val="28"/>
          <w:szCs w:val="28"/>
        </w:rPr>
        <w:t xml:space="preserve">argumentos de invalidez, esencialmente, los siguientes: </w:t>
      </w:r>
    </w:p>
    <w:p w14:paraId="559FE181" w14:textId="41ED0DF5" w:rsidR="00FA3721" w:rsidRPr="004C47D3" w:rsidRDefault="00C11D90"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Cond" w:eastAsia="Calibri" w:hAnsi="Arial Nova Cond" w:cs="Arial"/>
          <w:b/>
          <w:bCs/>
          <w:color w:val="000000"/>
          <w:sz w:val="24"/>
          <w:szCs w:val="24"/>
          <w:u w:val="single"/>
        </w:rPr>
        <w:t>Hechos</w:t>
      </w:r>
      <w:r w:rsidRPr="004C47D3">
        <w:rPr>
          <w:rFonts w:ascii="Arial Nova" w:eastAsia="Calibri" w:hAnsi="Arial Nova" w:cs="Arial"/>
          <w:color w:val="000000"/>
          <w:sz w:val="24"/>
          <w:szCs w:val="24"/>
        </w:rPr>
        <w:t>. L</w:t>
      </w:r>
      <w:r w:rsidR="00FA3721" w:rsidRPr="004C47D3">
        <w:rPr>
          <w:rFonts w:ascii="Arial Nova" w:eastAsia="Calibri" w:hAnsi="Arial Nova" w:cs="Arial"/>
          <w:color w:val="000000"/>
          <w:sz w:val="24"/>
          <w:szCs w:val="24"/>
        </w:rPr>
        <w:t xml:space="preserve">a COFECE manifiesta que la CRE no informó respecto de la información adicional recabada mediante los requerimientos realizados a los </w:t>
      </w:r>
      <w:r w:rsidR="00830029" w:rsidRPr="004C47D3">
        <w:rPr>
          <w:rFonts w:ascii="Arial Nova" w:eastAsia="Calibri" w:hAnsi="Arial Nova" w:cs="Arial"/>
          <w:color w:val="000000"/>
          <w:sz w:val="24"/>
          <w:szCs w:val="24"/>
        </w:rPr>
        <w:t>s</w:t>
      </w:r>
      <w:r w:rsidR="00FA3721" w:rsidRPr="004C47D3">
        <w:rPr>
          <w:rFonts w:ascii="Arial Nova" w:eastAsia="Calibri" w:hAnsi="Arial Nova" w:cs="Arial"/>
          <w:color w:val="000000"/>
          <w:sz w:val="24"/>
          <w:szCs w:val="24"/>
        </w:rPr>
        <w:t>olicitantes e incorporó elementos no analizados por la COFECE al momento de emitir su opinión favorable; lo que, no sólo implica el incumplimiento a lo establecido en el artículo 83 de la Ley de Hidrocarburos, sino que se apropi</w:t>
      </w:r>
      <w:r w:rsidR="00830029" w:rsidRPr="004C47D3">
        <w:rPr>
          <w:rFonts w:ascii="Arial Nova" w:eastAsia="Calibri" w:hAnsi="Arial Nova" w:cs="Arial"/>
          <w:color w:val="000000"/>
          <w:sz w:val="24"/>
          <w:szCs w:val="24"/>
        </w:rPr>
        <w:t>ó</w:t>
      </w:r>
      <w:r w:rsidR="00FA3721" w:rsidRPr="004C47D3">
        <w:rPr>
          <w:rFonts w:ascii="Arial Nova" w:eastAsia="Calibri" w:hAnsi="Arial Nova" w:cs="Arial"/>
          <w:color w:val="000000"/>
          <w:sz w:val="24"/>
          <w:szCs w:val="24"/>
        </w:rPr>
        <w:t xml:space="preserve"> de las atribuciones que corresponden a la parte actora, al disponer y resolver sobre elementos que la normatividad de competencia económica deposita en la COFECE.</w:t>
      </w:r>
    </w:p>
    <w:p w14:paraId="555B55CB" w14:textId="77777777" w:rsidR="00B805A0" w:rsidRPr="004C47D3" w:rsidRDefault="00E707F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Cond" w:eastAsia="Calibri" w:hAnsi="Arial Nova Cond" w:cs="Arial"/>
          <w:b/>
          <w:bCs/>
          <w:color w:val="000000"/>
          <w:sz w:val="24"/>
          <w:szCs w:val="24"/>
          <w:u w:val="single"/>
        </w:rPr>
        <w:t>P</w:t>
      </w:r>
      <w:r w:rsidR="00FA3721" w:rsidRPr="004C47D3">
        <w:rPr>
          <w:rFonts w:ascii="Arial Nova Cond" w:eastAsia="Calibri" w:hAnsi="Arial Nova Cond" w:cs="Arial"/>
          <w:b/>
          <w:bCs/>
          <w:color w:val="000000"/>
          <w:sz w:val="24"/>
          <w:szCs w:val="24"/>
          <w:u w:val="single"/>
        </w:rPr>
        <w:t>rocedencia</w:t>
      </w:r>
      <w:r w:rsidRPr="004C47D3">
        <w:rPr>
          <w:rFonts w:ascii="Arial Nova Cond" w:eastAsia="Calibri" w:hAnsi="Arial Nova Cond" w:cs="Arial"/>
          <w:color w:val="000000"/>
          <w:sz w:val="24"/>
          <w:szCs w:val="24"/>
        </w:rPr>
        <w:t>.</w:t>
      </w:r>
      <w:r w:rsidRPr="004C47D3">
        <w:rPr>
          <w:rFonts w:ascii="Arial Nova" w:eastAsia="Calibri" w:hAnsi="Arial Nova" w:cs="Arial"/>
          <w:color w:val="000000"/>
          <w:sz w:val="24"/>
          <w:szCs w:val="24"/>
        </w:rPr>
        <w:t xml:space="preserve"> E</w:t>
      </w:r>
      <w:r w:rsidR="00FA3721" w:rsidRPr="004C47D3">
        <w:rPr>
          <w:rFonts w:ascii="Arial Nova" w:eastAsia="Calibri" w:hAnsi="Arial Nova" w:cs="Arial"/>
          <w:color w:val="000000"/>
          <w:sz w:val="24"/>
          <w:szCs w:val="24"/>
        </w:rPr>
        <w:t>l organismo actor considera que es procedente la presente controversia constitucional, porque la resolución de la CRE</w:t>
      </w:r>
      <w:r w:rsidR="00830029" w:rsidRPr="004C47D3">
        <w:rPr>
          <w:rFonts w:ascii="Arial Nova" w:eastAsia="Calibri" w:hAnsi="Arial Nova" w:cs="Arial"/>
          <w:color w:val="000000"/>
          <w:sz w:val="24"/>
          <w:szCs w:val="24"/>
        </w:rPr>
        <w:t>:</w:t>
      </w:r>
      <w:r w:rsidR="00FA3721" w:rsidRPr="004C47D3">
        <w:rPr>
          <w:rFonts w:ascii="Arial Nova" w:eastAsia="Calibri" w:hAnsi="Arial Nova" w:cs="Arial"/>
          <w:color w:val="000000"/>
          <w:sz w:val="24"/>
          <w:szCs w:val="24"/>
        </w:rPr>
        <w:t xml:space="preserve"> </w:t>
      </w:r>
    </w:p>
    <w:p w14:paraId="5F7986E1" w14:textId="18175D9F" w:rsidR="00B805A0" w:rsidRPr="004C47D3" w:rsidRDefault="00FA3721" w:rsidP="00DC7940">
      <w:pPr>
        <w:tabs>
          <w:tab w:val="left" w:pos="1701"/>
        </w:tabs>
        <w:spacing w:before="240" w:line="240" w:lineRule="auto"/>
        <w:ind w:left="2127"/>
        <w:rPr>
          <w:rFonts w:ascii="Arial Nova" w:eastAsia="Calibri" w:hAnsi="Arial Nova" w:cs="Arial"/>
          <w:color w:val="000000"/>
          <w:sz w:val="23"/>
          <w:szCs w:val="23"/>
        </w:rPr>
      </w:pPr>
      <w:r w:rsidRPr="004C47D3">
        <w:rPr>
          <w:rFonts w:ascii="Arial Nova" w:eastAsia="Calibri" w:hAnsi="Arial Nova" w:cs="Arial"/>
          <w:color w:val="000000"/>
          <w:sz w:val="23"/>
          <w:szCs w:val="23"/>
        </w:rPr>
        <w:t xml:space="preserve">1) </w:t>
      </w:r>
      <w:r w:rsidR="00B805A0" w:rsidRPr="004C47D3">
        <w:rPr>
          <w:rFonts w:ascii="Arial Nova" w:eastAsia="Calibri" w:hAnsi="Arial Nova" w:cs="Arial"/>
          <w:color w:val="000000"/>
          <w:sz w:val="23"/>
          <w:szCs w:val="23"/>
        </w:rPr>
        <w:t>H</w:t>
      </w:r>
      <w:r w:rsidRPr="004C47D3">
        <w:rPr>
          <w:rFonts w:ascii="Arial Nova" w:eastAsia="Calibri" w:hAnsi="Arial Nova" w:cs="Arial"/>
          <w:color w:val="000000"/>
          <w:sz w:val="23"/>
          <w:szCs w:val="23"/>
        </w:rPr>
        <w:t>ace nugatorias las atribuciones específicas conferidas en favor de la COFECE</w:t>
      </w:r>
      <w:r w:rsidR="00B805A0" w:rsidRPr="004C47D3">
        <w:rPr>
          <w:rFonts w:ascii="Arial Nova" w:eastAsia="Calibri" w:hAnsi="Arial Nova" w:cs="Arial"/>
          <w:color w:val="000000"/>
          <w:sz w:val="23"/>
          <w:szCs w:val="23"/>
        </w:rPr>
        <w:t>;</w:t>
      </w:r>
      <w:r w:rsidRPr="004C47D3">
        <w:rPr>
          <w:rFonts w:ascii="Arial Nova" w:eastAsia="Calibri" w:hAnsi="Arial Nova" w:cs="Arial"/>
          <w:color w:val="000000"/>
          <w:sz w:val="23"/>
          <w:szCs w:val="23"/>
        </w:rPr>
        <w:t xml:space="preserve"> y </w:t>
      </w:r>
    </w:p>
    <w:p w14:paraId="719AFFEE" w14:textId="74EF5195" w:rsidR="00FA3721" w:rsidRPr="004C47D3" w:rsidRDefault="00FA3721" w:rsidP="00DC7940">
      <w:pPr>
        <w:tabs>
          <w:tab w:val="left" w:pos="1701"/>
        </w:tabs>
        <w:spacing w:before="240" w:line="240" w:lineRule="auto"/>
        <w:ind w:left="2127"/>
        <w:rPr>
          <w:rFonts w:ascii="Arial Nova" w:eastAsia="Calibri" w:hAnsi="Arial Nova" w:cs="Arial"/>
          <w:color w:val="000000"/>
          <w:sz w:val="23"/>
          <w:szCs w:val="23"/>
        </w:rPr>
      </w:pPr>
      <w:r w:rsidRPr="004C47D3">
        <w:rPr>
          <w:rFonts w:ascii="Arial Nova" w:eastAsia="Calibri" w:hAnsi="Arial Nova" w:cs="Arial"/>
          <w:color w:val="000000"/>
          <w:sz w:val="23"/>
          <w:szCs w:val="23"/>
        </w:rPr>
        <w:t xml:space="preserve">2) </w:t>
      </w:r>
      <w:r w:rsidR="00B805A0" w:rsidRPr="004C47D3">
        <w:rPr>
          <w:rFonts w:ascii="Arial Nova" w:eastAsia="Calibri" w:hAnsi="Arial Nova" w:cs="Arial"/>
          <w:color w:val="000000"/>
          <w:sz w:val="23"/>
          <w:szCs w:val="23"/>
        </w:rPr>
        <w:t>A</w:t>
      </w:r>
      <w:r w:rsidRPr="004C47D3">
        <w:rPr>
          <w:rFonts w:ascii="Arial Nova" w:eastAsia="Calibri" w:hAnsi="Arial Nova" w:cs="Arial"/>
          <w:color w:val="000000"/>
          <w:sz w:val="23"/>
          <w:szCs w:val="23"/>
        </w:rPr>
        <w:t>naliza y determina cuestiones cuya competencia es exclusiva de la COFECE, lo que transgrede e invade su esfera competencial, otorgada por la Constitución, consistente en garantizar la libre concurrencia y competencia de mercados.</w:t>
      </w:r>
    </w:p>
    <w:p w14:paraId="62594725" w14:textId="64EA1581" w:rsidR="00FA3721" w:rsidRPr="004C47D3" w:rsidRDefault="004F3B9F"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Cond" w:eastAsia="Calibri" w:hAnsi="Arial Nova Cond" w:cs="Arial"/>
          <w:b/>
          <w:bCs/>
          <w:color w:val="000000"/>
          <w:sz w:val="24"/>
          <w:szCs w:val="24"/>
          <w:u w:val="single"/>
        </w:rPr>
        <w:t>Ú</w:t>
      </w:r>
      <w:r w:rsidR="00FA3721" w:rsidRPr="004C47D3">
        <w:rPr>
          <w:rFonts w:ascii="Arial Nova Cond" w:eastAsia="Calibri" w:hAnsi="Arial Nova Cond" w:cs="Arial"/>
          <w:b/>
          <w:bCs/>
          <w:color w:val="000000"/>
          <w:sz w:val="24"/>
          <w:szCs w:val="24"/>
          <w:u w:val="single"/>
        </w:rPr>
        <w:t>nico concepto de invalidez</w:t>
      </w:r>
      <w:r w:rsidRPr="004C47D3">
        <w:rPr>
          <w:rFonts w:ascii="Arial Nova Cond" w:eastAsia="Calibri" w:hAnsi="Arial Nova Cond" w:cs="Arial"/>
          <w:color w:val="000000"/>
          <w:sz w:val="24"/>
          <w:szCs w:val="24"/>
        </w:rPr>
        <w:t>.</w:t>
      </w:r>
      <w:r w:rsidR="00FA3721" w:rsidRPr="004C47D3">
        <w:rPr>
          <w:rFonts w:ascii="Arial Nova" w:eastAsia="Calibri" w:hAnsi="Arial Nova" w:cs="Arial"/>
          <w:color w:val="000000"/>
          <w:sz w:val="24"/>
          <w:szCs w:val="24"/>
        </w:rPr>
        <w:t xml:space="preserve"> </w:t>
      </w:r>
      <w:r w:rsidRPr="004C47D3">
        <w:rPr>
          <w:rFonts w:ascii="Arial Nova" w:eastAsia="Calibri" w:hAnsi="Arial Nova" w:cs="Arial"/>
          <w:color w:val="000000"/>
          <w:sz w:val="24"/>
          <w:szCs w:val="24"/>
        </w:rPr>
        <w:t>L</w:t>
      </w:r>
      <w:r w:rsidR="00FA3721" w:rsidRPr="004C47D3">
        <w:rPr>
          <w:rFonts w:ascii="Arial Nova" w:eastAsia="Calibri" w:hAnsi="Arial Nova" w:cs="Arial"/>
          <w:color w:val="000000"/>
          <w:sz w:val="24"/>
          <w:szCs w:val="24"/>
        </w:rPr>
        <w:t>a accionante considera que la resolución contraviene los artículos 28 y 49 de la Constitución, ya que invade las facultades de la COFECE y violenta el principio de división de poderes.</w:t>
      </w:r>
    </w:p>
    <w:p w14:paraId="160B2FAF" w14:textId="77777777"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Previa transcripción del párrafo octavo del artículo 28 constitucional, </w:t>
      </w:r>
      <w:r w:rsidR="00830029" w:rsidRPr="004C47D3">
        <w:rPr>
          <w:rFonts w:ascii="Arial Nova" w:eastAsia="Calibri" w:hAnsi="Arial Nova" w:cs="Arial"/>
          <w:color w:val="000000"/>
          <w:sz w:val="24"/>
          <w:szCs w:val="24"/>
        </w:rPr>
        <w:t xml:space="preserve">los </w:t>
      </w:r>
      <w:r w:rsidRPr="004C47D3">
        <w:rPr>
          <w:rFonts w:ascii="Arial Nova" w:eastAsia="Calibri" w:hAnsi="Arial Nova" w:cs="Arial"/>
          <w:color w:val="000000"/>
          <w:sz w:val="24"/>
          <w:szCs w:val="24"/>
        </w:rPr>
        <w:t xml:space="preserve">artículos 4º, 41 y 42 de la Ley de los Órganos Reguladores Coordinados en </w:t>
      </w:r>
      <w:r w:rsidRPr="004C47D3">
        <w:rPr>
          <w:rFonts w:ascii="Arial Nova" w:eastAsia="Calibri" w:hAnsi="Arial Nova" w:cs="Arial"/>
          <w:color w:val="000000"/>
          <w:sz w:val="24"/>
          <w:szCs w:val="24"/>
        </w:rPr>
        <w:lastRenderedPageBreak/>
        <w:t xml:space="preserve">Materia Energética, artículos 2 y 81 de la Ley de Hidrocarburos y 5º del Reglamento de las Actividades a que se refiere el Título Tercero de la Ley de Hidrocarburos publicado en el </w:t>
      </w:r>
      <w:r w:rsidR="00830029" w:rsidRPr="004C47D3">
        <w:rPr>
          <w:rFonts w:ascii="Arial Nova" w:eastAsia="Calibri" w:hAnsi="Arial Nova" w:cs="Arial"/>
          <w:color w:val="000000"/>
          <w:sz w:val="24"/>
          <w:szCs w:val="24"/>
        </w:rPr>
        <w:t>Diario Oficial de la Federación</w:t>
      </w:r>
      <w:r w:rsidRPr="004C47D3">
        <w:rPr>
          <w:rFonts w:ascii="Arial Nova" w:eastAsia="Calibri" w:hAnsi="Arial Nova" w:cs="Arial"/>
          <w:color w:val="000000"/>
          <w:sz w:val="24"/>
          <w:szCs w:val="24"/>
        </w:rPr>
        <w:t xml:space="preserve"> el treinta y uno de octubre de dos mil catorce; la accionante hace patente que los referidos fundamentos legales citados por la demandada al emitir la resolución, </w:t>
      </w:r>
      <w:r w:rsidR="00830029" w:rsidRPr="004C47D3">
        <w:rPr>
          <w:rFonts w:ascii="Arial Nova" w:eastAsia="Calibri" w:hAnsi="Arial Nova" w:cs="Arial"/>
          <w:color w:val="000000"/>
          <w:sz w:val="24"/>
          <w:szCs w:val="24"/>
        </w:rPr>
        <w:t xml:space="preserve">no </w:t>
      </w:r>
      <w:r w:rsidRPr="004C47D3">
        <w:rPr>
          <w:rFonts w:ascii="Arial Nova" w:eastAsia="Calibri" w:hAnsi="Arial Nova" w:cs="Arial"/>
          <w:color w:val="000000"/>
          <w:sz w:val="24"/>
          <w:szCs w:val="24"/>
        </w:rPr>
        <w:t xml:space="preserve">pueden de servir como fundamento para otorgar facultades que de origen le corresponden a la accionante, ni determinar, </w:t>
      </w:r>
      <w:r w:rsidRPr="004C47D3">
        <w:rPr>
          <w:rFonts w:ascii="Arial Nova" w:eastAsia="Calibri" w:hAnsi="Arial Nova" w:cs="Arial"/>
          <w:i/>
          <w:iCs/>
          <w:color w:val="000000"/>
          <w:sz w:val="24"/>
          <w:szCs w:val="24"/>
        </w:rPr>
        <w:t>motu proprio</w:t>
      </w:r>
      <w:r w:rsidRPr="004C47D3">
        <w:rPr>
          <w:rFonts w:ascii="Arial Nova" w:eastAsia="Calibri" w:hAnsi="Arial Nova" w:cs="Arial"/>
          <w:color w:val="000000"/>
          <w:sz w:val="24"/>
          <w:szCs w:val="24"/>
        </w:rPr>
        <w:t>, si la participación cruzada que se somete a su autorización afecta o no la competencia y la eficiencia en los mercados, acorde al marco jurídico reservado a la COFECE.</w:t>
      </w:r>
    </w:p>
    <w:p w14:paraId="24E82AED" w14:textId="77777777" w:rsidR="00B805A0"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No soslaya que, dentro de las competencias que tiene la CRE, se encuentra la de “promover la competencia del sector energético”, lo que desde una interpretación gramática implica, únicamente, impulsar la competencia, lo que, en ningún caso, implica la sustitución de las funciones encomendadas a la accionante.</w:t>
      </w:r>
      <w:r w:rsidR="00B805A0" w:rsidRPr="004C47D3">
        <w:rPr>
          <w:rFonts w:ascii="Arial Nova" w:eastAsia="Calibri" w:hAnsi="Arial Nova" w:cs="Arial"/>
          <w:color w:val="000000"/>
          <w:sz w:val="24"/>
          <w:szCs w:val="24"/>
        </w:rPr>
        <w:t xml:space="preserve"> </w:t>
      </w:r>
    </w:p>
    <w:p w14:paraId="5F6B9C69" w14:textId="77777777" w:rsidR="00B805A0"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Lo anterior, porque desde la reforma constitucional de once de junio de dos mil trece, se estableció que todas las autoridades se encuentran obligadas a evitar toda práctica que inhiba el proceso de competencia y libre concurrencia en el ámbito de sus competencias. </w:t>
      </w:r>
    </w:p>
    <w:p w14:paraId="62C74E47" w14:textId="79C39658"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Mismas consideraciones fueron abordadas por la Segunda Sala, al resolver al amparo en revisión 1122/2019.</w:t>
      </w:r>
    </w:p>
    <w:p w14:paraId="1312EB63" w14:textId="77777777"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Tampoco considera aceptables ni aplicables, los precedentes, con los que la CRE pretendió justificar su proceder</w:t>
      </w:r>
      <w:r w:rsidRPr="004C47D3">
        <w:rPr>
          <w:rStyle w:val="Refdenotaalpie"/>
          <w:rFonts w:ascii="Arial Nova" w:eastAsia="Calibri" w:hAnsi="Arial Nova" w:cs="Arial"/>
          <w:color w:val="000000"/>
          <w:sz w:val="24"/>
          <w:szCs w:val="24"/>
        </w:rPr>
        <w:footnoteReference w:id="5"/>
      </w:r>
      <w:r w:rsidRPr="004C47D3">
        <w:rPr>
          <w:rFonts w:ascii="Arial Nova" w:eastAsia="Calibri" w:hAnsi="Arial Nova" w:cs="Arial"/>
          <w:color w:val="000000"/>
          <w:sz w:val="24"/>
          <w:szCs w:val="24"/>
        </w:rPr>
        <w:t xml:space="preserve">, porque no dotan de competencia ni de interpretación favorable para dejar de cumplir con el mandato contenido en el artículo 83 de la Ley de Hidrocarburos. </w:t>
      </w:r>
    </w:p>
    <w:p w14:paraId="57DCF687" w14:textId="6259D0CD" w:rsidR="00FA3721" w:rsidRPr="004C47D3" w:rsidRDefault="00FA3721" w:rsidP="00070018">
      <w:pPr>
        <w:numPr>
          <w:ilvl w:val="1"/>
          <w:numId w:val="10"/>
        </w:numPr>
        <w:spacing w:before="240" w:line="240" w:lineRule="auto"/>
        <w:ind w:left="851" w:hanging="142"/>
        <w:rPr>
          <w:rFonts w:ascii="Arial Nova" w:eastAsia="Calibri" w:hAnsi="Arial Nova" w:cs="Arial"/>
          <w:i/>
          <w:iCs/>
          <w:color w:val="000000"/>
          <w:sz w:val="24"/>
          <w:szCs w:val="24"/>
        </w:rPr>
      </w:pPr>
      <w:r w:rsidRPr="004C47D3">
        <w:rPr>
          <w:rFonts w:ascii="Arial Nova" w:eastAsia="Calibri" w:hAnsi="Arial Nova" w:cs="Arial"/>
          <w:color w:val="000000"/>
          <w:sz w:val="24"/>
          <w:szCs w:val="24"/>
        </w:rPr>
        <w:t xml:space="preserve"> En otra línea argumentativa, cita las consideraciones de la controversia constitucional 41/2006, en donde el Pleno de la Suprema Corte de Justicia de la Nación determinó que, </w:t>
      </w:r>
      <w:r w:rsidR="00B805A0" w:rsidRPr="004C47D3">
        <w:rPr>
          <w:rFonts w:ascii="Arial Nova" w:eastAsia="Calibri" w:hAnsi="Arial Nova" w:cs="Arial"/>
          <w:i/>
          <w:iCs/>
          <w:color w:val="000000"/>
          <w:sz w:val="24"/>
          <w:szCs w:val="24"/>
        </w:rPr>
        <w:t>“</w:t>
      </w:r>
      <w:r w:rsidRPr="004C47D3">
        <w:rPr>
          <w:rFonts w:ascii="Arial Nova" w:eastAsia="Calibri" w:hAnsi="Arial Nova" w:cs="Arial"/>
          <w:i/>
          <w:iCs/>
          <w:color w:val="000000"/>
          <w:sz w:val="24"/>
          <w:szCs w:val="24"/>
        </w:rPr>
        <w:t>el hecho de que la división de poderes opere de manera flexible sólo significa que entre ellos existe una colaboración u coordinación en los términos establecidos, pero no los faculta para arrogarse facultades que corresponden a otro poder, sino solamente aquellos que la propia constitución les asigna</w:t>
      </w:r>
      <w:r w:rsidR="00B805A0" w:rsidRPr="004C47D3">
        <w:rPr>
          <w:rFonts w:ascii="Arial Nova" w:eastAsia="Calibri" w:hAnsi="Arial Nova" w:cs="Arial"/>
          <w:i/>
          <w:iCs/>
          <w:color w:val="000000"/>
          <w:sz w:val="24"/>
          <w:szCs w:val="24"/>
        </w:rPr>
        <w:t>”</w:t>
      </w:r>
      <w:r w:rsidRPr="004C47D3">
        <w:rPr>
          <w:rFonts w:ascii="Arial Nova" w:eastAsia="Calibri" w:hAnsi="Arial Nova" w:cs="Arial"/>
          <w:i/>
          <w:iCs/>
          <w:color w:val="000000"/>
          <w:sz w:val="24"/>
          <w:szCs w:val="24"/>
        </w:rPr>
        <w:t xml:space="preserve">. </w:t>
      </w:r>
    </w:p>
    <w:p w14:paraId="52EA7069" w14:textId="215F4CC6" w:rsidR="00830029"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Previa cita del artículo 49 constitucional y de la jurisprudencia del Pleno </w:t>
      </w:r>
      <w:r w:rsidR="00830029" w:rsidRPr="004C47D3">
        <w:rPr>
          <w:rFonts w:ascii="Arial Nova" w:eastAsia="Calibri" w:hAnsi="Arial Nova" w:cs="Arial"/>
          <w:color w:val="000000"/>
          <w:sz w:val="24"/>
          <w:szCs w:val="24"/>
        </w:rPr>
        <w:t xml:space="preserve">de rubro </w:t>
      </w:r>
      <w:r w:rsidRPr="004C47D3">
        <w:rPr>
          <w:rFonts w:ascii="Arial Nova Cond" w:eastAsia="Calibri" w:hAnsi="Arial Nova Cond" w:cs="Arial"/>
          <w:b/>
          <w:bCs/>
          <w:i/>
          <w:iCs/>
          <w:color w:val="000000"/>
        </w:rPr>
        <w:t>“DIVISIÓN DE PODERES. EL EQUILIBRIO INTERINSTITUCIONAL QUE EXIGE DICHO PRINCIPIO NO AFECTA LA RIGIDEZ DE LA CONSTITUCIÓN FEDERAL”</w:t>
      </w:r>
      <w:r w:rsidRPr="004C47D3">
        <w:rPr>
          <w:rFonts w:ascii="Arial Nova" w:eastAsia="Calibri" w:hAnsi="Arial Nova" w:cs="Arial"/>
          <w:b/>
          <w:bCs/>
          <w:i/>
          <w:iCs/>
          <w:color w:val="000000"/>
          <w:sz w:val="24"/>
          <w:szCs w:val="24"/>
        </w:rPr>
        <w:t>,</w:t>
      </w:r>
      <w:r w:rsidRPr="004C47D3">
        <w:rPr>
          <w:rFonts w:ascii="Arial Nova" w:eastAsia="Calibri" w:hAnsi="Arial Nova" w:cs="Arial"/>
          <w:color w:val="000000"/>
          <w:sz w:val="24"/>
          <w:szCs w:val="24"/>
        </w:rPr>
        <w:t xml:space="preserve"> se obtienen tres mandatos prohibitivos, respecto de este principio: </w:t>
      </w:r>
    </w:p>
    <w:p w14:paraId="06E73E0C" w14:textId="77777777" w:rsidR="00830029" w:rsidRPr="004C47D3" w:rsidRDefault="00FA3721" w:rsidP="00E677C9">
      <w:pPr>
        <w:spacing w:after="0" w:line="240" w:lineRule="auto"/>
        <w:ind w:left="1701"/>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1) la no intromisión; </w:t>
      </w:r>
    </w:p>
    <w:p w14:paraId="7043F3ED" w14:textId="77777777" w:rsidR="00830029" w:rsidRPr="004C47D3" w:rsidRDefault="00FA3721" w:rsidP="00E677C9">
      <w:pPr>
        <w:spacing w:after="0" w:line="240" w:lineRule="auto"/>
        <w:ind w:left="1701"/>
        <w:rPr>
          <w:rFonts w:ascii="Arial Nova" w:eastAsia="Calibri" w:hAnsi="Arial Nova" w:cs="Arial"/>
          <w:color w:val="000000"/>
          <w:sz w:val="24"/>
          <w:szCs w:val="24"/>
        </w:rPr>
      </w:pPr>
      <w:r w:rsidRPr="004C47D3">
        <w:rPr>
          <w:rFonts w:ascii="Arial Nova" w:eastAsia="Calibri" w:hAnsi="Arial Nova" w:cs="Arial"/>
          <w:color w:val="000000"/>
          <w:sz w:val="24"/>
          <w:szCs w:val="24"/>
        </w:rPr>
        <w:lastRenderedPageBreak/>
        <w:t xml:space="preserve">2) la no dependencia y </w:t>
      </w:r>
    </w:p>
    <w:p w14:paraId="79F1B352" w14:textId="77777777" w:rsidR="00FA3721" w:rsidRPr="004C47D3" w:rsidRDefault="00FA3721" w:rsidP="00E677C9">
      <w:pPr>
        <w:spacing w:after="0" w:line="240" w:lineRule="auto"/>
        <w:ind w:left="1701"/>
        <w:rPr>
          <w:rFonts w:ascii="Arial Nova" w:eastAsia="Calibri" w:hAnsi="Arial Nova" w:cs="Arial"/>
          <w:color w:val="000000"/>
          <w:sz w:val="24"/>
          <w:szCs w:val="24"/>
        </w:rPr>
      </w:pPr>
      <w:r w:rsidRPr="004C47D3">
        <w:rPr>
          <w:rFonts w:ascii="Arial Nova" w:eastAsia="Calibri" w:hAnsi="Arial Nova" w:cs="Arial"/>
          <w:color w:val="000000"/>
          <w:sz w:val="24"/>
          <w:szCs w:val="24"/>
        </w:rPr>
        <w:t>3) la no subordinación.</w:t>
      </w:r>
    </w:p>
    <w:p w14:paraId="6F368843" w14:textId="532C8FAD"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El Estado Mexicano, a manera de preservar el principio de división de poderes estableció en el artículo 28 constitucional, la </w:t>
      </w:r>
      <w:r w:rsidR="00830029" w:rsidRPr="004C47D3">
        <w:rPr>
          <w:rFonts w:ascii="Arial Nova" w:eastAsia="Calibri" w:hAnsi="Arial Nova" w:cs="Arial"/>
          <w:color w:val="000000"/>
          <w:sz w:val="24"/>
          <w:szCs w:val="24"/>
        </w:rPr>
        <w:t xml:space="preserve">facultad de la </w:t>
      </w:r>
      <w:r w:rsidRPr="004C47D3">
        <w:rPr>
          <w:rFonts w:ascii="Arial Nova" w:eastAsia="Calibri" w:hAnsi="Arial Nova" w:cs="Arial"/>
          <w:color w:val="000000"/>
          <w:sz w:val="24"/>
          <w:szCs w:val="24"/>
        </w:rPr>
        <w:t>COFECE de vigilar el cumplimiento de las normas en materia de competencia económica y de libre concurrencia. De ahí que, para evitar una invasión de atribuciones y funciones, el artículo 83 antes referido, establece que la COFECE será quien determine si la participación cruzada afecta o no la competencia y la eficiencia de los mercados, dejando a la CRE la facultad de determinar sobre el acceso abierto no indebidamente discriminatorio a las instalaciones y servicios de los permisionarios que presenten a terceros los servicios de Transporte, distribución por medio de ductos, así como de Almacenamiento de Hidrocarburos, Petrolíferos y Petroquímicos.</w:t>
      </w:r>
    </w:p>
    <w:p w14:paraId="03DC4B2C" w14:textId="77777777" w:rsidR="00B96716"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Al respecto, en términos de la Ley de Hidrocarburos es </w:t>
      </w:r>
      <w:r w:rsidRPr="004C47D3">
        <w:rPr>
          <w:rFonts w:ascii="Arial Nova" w:eastAsia="Calibri" w:hAnsi="Arial Nova" w:cs="Arial"/>
          <w:i/>
          <w:iCs/>
          <w:color w:val="000000"/>
          <w:sz w:val="24"/>
          <w:szCs w:val="24"/>
        </w:rPr>
        <w:t>requisito sine qua non</w:t>
      </w:r>
      <w:r w:rsidRPr="004C47D3">
        <w:rPr>
          <w:rFonts w:ascii="Arial Nova" w:eastAsia="Calibri" w:hAnsi="Arial Nova" w:cs="Arial"/>
          <w:color w:val="000000"/>
          <w:sz w:val="24"/>
          <w:szCs w:val="24"/>
        </w:rPr>
        <w:t xml:space="preserve">, la previa autorización por parte de la COFECE, para que la CRE pueda emitir resolución sobre la participación cruzada. </w:t>
      </w:r>
    </w:p>
    <w:p w14:paraId="1A1664FC" w14:textId="0E58E881"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De esa manera, el proceso sobre participación cruzada en el sector de hidrocarburos debe ser el resultado de un análisis previo de competencia, a cargo de la COFECE, y de otro órgano regulatorio </w:t>
      </w:r>
      <w:r w:rsidR="008B5CA9" w:rsidRPr="004C47D3">
        <w:rPr>
          <w:rFonts w:ascii="Arial Nova" w:eastAsia="Calibri" w:hAnsi="Arial Nova" w:cs="Arial"/>
          <w:color w:val="000000"/>
          <w:sz w:val="24"/>
          <w:szCs w:val="24"/>
        </w:rPr>
        <w:t>[</w:t>
      </w:r>
      <w:r w:rsidRPr="004C47D3">
        <w:rPr>
          <w:rFonts w:ascii="Arial Nova" w:eastAsia="Calibri" w:hAnsi="Arial Nova" w:cs="Arial"/>
          <w:color w:val="000000"/>
          <w:sz w:val="24"/>
          <w:szCs w:val="24"/>
        </w:rPr>
        <w:t>CRE</w:t>
      </w:r>
      <w:r w:rsidR="008B5CA9" w:rsidRPr="004C47D3">
        <w:rPr>
          <w:rFonts w:ascii="Arial Nova" w:eastAsia="Calibri" w:hAnsi="Arial Nova" w:cs="Arial"/>
          <w:color w:val="000000"/>
          <w:sz w:val="24"/>
          <w:szCs w:val="24"/>
        </w:rPr>
        <w:t>]</w:t>
      </w:r>
      <w:r w:rsidRPr="004C47D3">
        <w:rPr>
          <w:rFonts w:ascii="Arial Nova" w:eastAsia="Calibri" w:hAnsi="Arial Nova" w:cs="Arial"/>
          <w:color w:val="000000"/>
          <w:sz w:val="24"/>
          <w:szCs w:val="24"/>
        </w:rPr>
        <w:t>, a cada uno actuando en el ámbito de su esfera competencial.</w:t>
      </w:r>
    </w:p>
    <w:p w14:paraId="682CC7B9" w14:textId="77777777"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Al respecto, la accionante abunda en que la invasión de competencias por parte de la CRE se produce en dos vertientes de afectación: </w:t>
      </w:r>
    </w:p>
    <w:p w14:paraId="591B875E" w14:textId="77777777" w:rsidR="00E677C9" w:rsidRPr="004C47D3" w:rsidRDefault="008B5CA9" w:rsidP="00C47DB4">
      <w:pPr>
        <w:pStyle w:val="Prrafodelista"/>
        <w:numPr>
          <w:ilvl w:val="0"/>
          <w:numId w:val="11"/>
        </w:numPr>
        <w:spacing w:before="240" w:line="240" w:lineRule="auto"/>
        <w:ind w:left="2268" w:hanging="283"/>
        <w:rPr>
          <w:rFonts w:ascii="Arial Nova" w:eastAsia="Calibri" w:hAnsi="Arial Nova" w:cs="Arial"/>
          <w:color w:val="000000"/>
          <w:sz w:val="23"/>
          <w:szCs w:val="23"/>
        </w:rPr>
      </w:pPr>
      <w:r w:rsidRPr="004C47D3">
        <w:rPr>
          <w:rFonts w:ascii="Arial Nova" w:eastAsia="Calibri" w:hAnsi="Arial Nova" w:cs="Arial"/>
          <w:color w:val="000000"/>
          <w:sz w:val="23"/>
          <w:szCs w:val="23"/>
        </w:rPr>
        <w:t>L</w:t>
      </w:r>
      <w:r w:rsidR="00FA3721" w:rsidRPr="004C47D3">
        <w:rPr>
          <w:rFonts w:ascii="Arial Nova" w:eastAsia="Calibri" w:hAnsi="Arial Nova" w:cs="Arial"/>
          <w:color w:val="000000"/>
          <w:sz w:val="23"/>
          <w:szCs w:val="23"/>
        </w:rPr>
        <w:t xml:space="preserve">a CRE omitió informar a la COFECE sobre las adiciones y modificaciones en los documentos base de la </w:t>
      </w:r>
      <w:r w:rsidRPr="004C47D3">
        <w:rPr>
          <w:rFonts w:ascii="Arial Nova" w:eastAsia="Calibri" w:hAnsi="Arial Nova" w:cs="Arial"/>
          <w:color w:val="000000"/>
          <w:sz w:val="23"/>
          <w:szCs w:val="23"/>
        </w:rPr>
        <w:t>s</w:t>
      </w:r>
      <w:r w:rsidR="00FA3721" w:rsidRPr="004C47D3">
        <w:rPr>
          <w:rFonts w:ascii="Arial Nova" w:eastAsia="Calibri" w:hAnsi="Arial Nova" w:cs="Arial"/>
          <w:color w:val="000000"/>
          <w:sz w:val="23"/>
          <w:szCs w:val="23"/>
        </w:rPr>
        <w:t xml:space="preserve">olicitud de autorización. </w:t>
      </w:r>
    </w:p>
    <w:p w14:paraId="777279EC" w14:textId="77777777" w:rsidR="00E677C9" w:rsidRPr="004C47D3" w:rsidRDefault="00E677C9" w:rsidP="0056181D">
      <w:pPr>
        <w:pStyle w:val="Prrafodelista"/>
        <w:spacing w:line="240" w:lineRule="auto"/>
        <w:ind w:left="2268"/>
        <w:rPr>
          <w:rFonts w:ascii="Arial Nova" w:eastAsia="Calibri" w:hAnsi="Arial Nova" w:cs="Arial"/>
          <w:color w:val="000000"/>
          <w:sz w:val="23"/>
          <w:szCs w:val="23"/>
        </w:rPr>
      </w:pPr>
    </w:p>
    <w:p w14:paraId="18F6FC8B" w14:textId="10250661" w:rsidR="00FA3721" w:rsidRPr="004C47D3" w:rsidRDefault="00FA3721" w:rsidP="00E677C9">
      <w:pPr>
        <w:pStyle w:val="Prrafodelista"/>
        <w:spacing w:before="240" w:line="240" w:lineRule="auto"/>
        <w:ind w:left="2268"/>
        <w:rPr>
          <w:rFonts w:ascii="Arial Nova" w:eastAsia="Calibri" w:hAnsi="Arial Nova" w:cs="Arial"/>
          <w:color w:val="000000"/>
          <w:sz w:val="23"/>
          <w:szCs w:val="23"/>
        </w:rPr>
      </w:pPr>
      <w:r w:rsidRPr="004C47D3">
        <w:rPr>
          <w:rFonts w:ascii="Arial Nova" w:eastAsia="Calibri" w:hAnsi="Arial Nova" w:cs="Arial"/>
          <w:color w:val="000000"/>
          <w:sz w:val="23"/>
          <w:szCs w:val="23"/>
        </w:rPr>
        <w:t>Este hecho implicó que la CRE se sustituyera materialmente en las atribuciones de la COFECE al realizar el análisis y determinaciones que le corresponden a la accionante en los procedimientos de concentración y participación cruzada. Toda vez que, al advertir nueva documentación se debió de notificar a la promovente para que emitiera de nueva cuenta la autorización.</w:t>
      </w:r>
    </w:p>
    <w:p w14:paraId="67625035" w14:textId="77777777" w:rsidR="00B96716" w:rsidRPr="004C47D3" w:rsidRDefault="00FA3721" w:rsidP="00E677C9">
      <w:pPr>
        <w:spacing w:before="240" w:line="240" w:lineRule="auto"/>
        <w:ind w:left="2268" w:hanging="283"/>
        <w:rPr>
          <w:rFonts w:ascii="Arial Nova" w:eastAsia="Calibri" w:hAnsi="Arial Nova" w:cs="Arial"/>
          <w:color w:val="000000"/>
          <w:sz w:val="23"/>
          <w:szCs w:val="23"/>
        </w:rPr>
      </w:pPr>
      <w:r w:rsidRPr="004C47D3">
        <w:rPr>
          <w:rFonts w:ascii="Arial Nova" w:eastAsia="Calibri" w:hAnsi="Arial Nova" w:cs="Arial"/>
          <w:color w:val="000000"/>
          <w:sz w:val="23"/>
          <w:szCs w:val="23"/>
        </w:rPr>
        <w:t xml:space="preserve">b) </w:t>
      </w:r>
      <w:r w:rsidR="00B96716" w:rsidRPr="004C47D3">
        <w:rPr>
          <w:rFonts w:ascii="Arial Nova" w:eastAsia="Calibri" w:hAnsi="Arial Nova" w:cs="Arial"/>
          <w:color w:val="000000"/>
          <w:sz w:val="23"/>
          <w:szCs w:val="23"/>
        </w:rPr>
        <w:tab/>
      </w:r>
      <w:r w:rsidRPr="004C47D3">
        <w:rPr>
          <w:rFonts w:ascii="Arial Nova" w:eastAsia="Calibri" w:hAnsi="Arial Nova" w:cs="Arial"/>
          <w:color w:val="000000"/>
          <w:sz w:val="23"/>
          <w:szCs w:val="23"/>
        </w:rPr>
        <w:t xml:space="preserve">En la </w:t>
      </w:r>
      <w:r w:rsidR="008B5CA9" w:rsidRPr="004C47D3">
        <w:rPr>
          <w:rFonts w:ascii="Arial Nova" w:eastAsia="Calibri" w:hAnsi="Arial Nova" w:cs="Arial"/>
          <w:color w:val="000000"/>
          <w:sz w:val="23"/>
          <w:szCs w:val="23"/>
        </w:rPr>
        <w:t>r</w:t>
      </w:r>
      <w:r w:rsidRPr="004C47D3">
        <w:rPr>
          <w:rFonts w:ascii="Arial Nova" w:eastAsia="Calibri" w:hAnsi="Arial Nova" w:cs="Arial"/>
          <w:color w:val="000000"/>
          <w:sz w:val="23"/>
          <w:szCs w:val="23"/>
        </w:rPr>
        <w:t xml:space="preserve">esolución, la CRE realizó consideraciones y determinaciones que manifiesta y directamente invaden la competencia de la promovente. La demandada analizó la documentación que no fue presentada ante la COFECE para establecer la existencia de posibles prácticas anticompetitivas en el “mercado de almacenamiento de petrolíferos”; determinó que los elementos relacionados con las concentraciones implicaban: </w:t>
      </w:r>
    </w:p>
    <w:p w14:paraId="46EE359E" w14:textId="77777777" w:rsidR="00B96716" w:rsidRPr="004C47D3" w:rsidRDefault="00FA3721" w:rsidP="00E677C9">
      <w:pPr>
        <w:spacing w:before="60" w:after="60" w:line="240" w:lineRule="auto"/>
        <w:ind w:left="2268"/>
        <w:rPr>
          <w:rFonts w:ascii="Arial Nova" w:eastAsia="Calibri" w:hAnsi="Arial Nova" w:cs="Arial"/>
          <w:color w:val="000000"/>
        </w:rPr>
      </w:pPr>
      <w:r w:rsidRPr="004C47D3">
        <w:rPr>
          <w:rFonts w:ascii="Arial Nova" w:eastAsia="Calibri" w:hAnsi="Arial Nova" w:cs="Arial"/>
          <w:color w:val="000000"/>
        </w:rPr>
        <w:t xml:space="preserve">1) </w:t>
      </w:r>
      <w:r w:rsidR="00B96716" w:rsidRPr="004C47D3">
        <w:rPr>
          <w:rFonts w:ascii="Arial Nova" w:eastAsia="Calibri" w:hAnsi="Arial Nova" w:cs="Arial"/>
          <w:color w:val="000000"/>
        </w:rPr>
        <w:t>U</w:t>
      </w:r>
      <w:r w:rsidRPr="004C47D3">
        <w:rPr>
          <w:rFonts w:ascii="Arial Nova" w:eastAsia="Calibri" w:hAnsi="Arial Nova" w:cs="Arial"/>
          <w:color w:val="000000"/>
        </w:rPr>
        <w:t xml:space="preserve">n impedimento a la entrada de potenciales competidores; </w:t>
      </w:r>
    </w:p>
    <w:p w14:paraId="7ECC83F7" w14:textId="77777777" w:rsidR="00B96716" w:rsidRPr="004C47D3" w:rsidRDefault="00FA3721" w:rsidP="00E677C9">
      <w:pPr>
        <w:spacing w:before="60" w:after="60" w:line="240" w:lineRule="auto"/>
        <w:ind w:left="2268"/>
        <w:rPr>
          <w:rFonts w:ascii="Arial Nova" w:eastAsia="Calibri" w:hAnsi="Arial Nova" w:cs="Arial"/>
          <w:color w:val="000000"/>
        </w:rPr>
      </w:pPr>
      <w:r w:rsidRPr="004C47D3">
        <w:rPr>
          <w:rFonts w:ascii="Arial Nova" w:eastAsia="Calibri" w:hAnsi="Arial Nova" w:cs="Arial"/>
          <w:color w:val="000000"/>
        </w:rPr>
        <w:t xml:space="preserve">2) poder monopólico; una dimensión geográfica en el mercado relevante de almacenamientos de petrolíferos; </w:t>
      </w:r>
    </w:p>
    <w:p w14:paraId="2E3D756C" w14:textId="77777777" w:rsidR="00B96716" w:rsidRPr="004C47D3" w:rsidRDefault="00FA3721" w:rsidP="00E677C9">
      <w:pPr>
        <w:spacing w:before="60" w:after="60" w:line="240" w:lineRule="auto"/>
        <w:ind w:left="2268"/>
        <w:rPr>
          <w:rFonts w:ascii="Arial Nova" w:eastAsia="Calibri" w:hAnsi="Arial Nova" w:cs="Arial"/>
          <w:color w:val="000000"/>
        </w:rPr>
      </w:pPr>
      <w:r w:rsidRPr="004C47D3">
        <w:rPr>
          <w:rFonts w:ascii="Arial Nova" w:eastAsia="Calibri" w:hAnsi="Arial Nova" w:cs="Arial"/>
          <w:color w:val="000000"/>
        </w:rPr>
        <w:t xml:space="preserve">3) posible existencia de poder de mercado; </w:t>
      </w:r>
    </w:p>
    <w:p w14:paraId="3971D0A8" w14:textId="77777777" w:rsidR="00B96716" w:rsidRPr="004C47D3" w:rsidRDefault="00FA3721" w:rsidP="00E677C9">
      <w:pPr>
        <w:spacing w:before="60" w:after="60" w:line="240" w:lineRule="auto"/>
        <w:ind w:left="2268"/>
        <w:rPr>
          <w:rFonts w:ascii="Arial Nova" w:eastAsia="Calibri" w:hAnsi="Arial Nova" w:cs="Arial"/>
          <w:color w:val="000000"/>
        </w:rPr>
      </w:pPr>
      <w:r w:rsidRPr="004C47D3">
        <w:rPr>
          <w:rFonts w:ascii="Arial Nova" w:eastAsia="Calibri" w:hAnsi="Arial Nova" w:cs="Arial"/>
          <w:color w:val="000000"/>
        </w:rPr>
        <w:t xml:space="preserve">4) un duopolio en el área de influencia de </w:t>
      </w:r>
      <w:r w:rsidR="008B5CA9" w:rsidRPr="004C47D3">
        <w:rPr>
          <w:rFonts w:ascii="Arial Nova" w:eastAsia="Calibri" w:hAnsi="Arial Nova" w:cs="Arial"/>
          <w:color w:val="000000"/>
        </w:rPr>
        <w:t>una de las empresas</w:t>
      </w:r>
      <w:r w:rsidRPr="004C47D3">
        <w:rPr>
          <w:rFonts w:ascii="Arial Nova" w:eastAsia="Calibri" w:hAnsi="Arial Nova" w:cs="Arial"/>
          <w:color w:val="000000"/>
        </w:rPr>
        <w:t xml:space="preserve">; y </w:t>
      </w:r>
    </w:p>
    <w:p w14:paraId="56432F65" w14:textId="30FC252A" w:rsidR="00FA3721" w:rsidRPr="004C47D3" w:rsidRDefault="00FA3721" w:rsidP="00E677C9">
      <w:pPr>
        <w:spacing w:before="60" w:after="60" w:line="240" w:lineRule="auto"/>
        <w:ind w:left="2268"/>
        <w:rPr>
          <w:rFonts w:ascii="Arial Nova" w:eastAsia="Calibri" w:hAnsi="Arial Nova" w:cs="Arial"/>
          <w:color w:val="000000"/>
        </w:rPr>
      </w:pPr>
      <w:r w:rsidRPr="004C47D3">
        <w:rPr>
          <w:rFonts w:ascii="Arial Nova" w:eastAsia="Calibri" w:hAnsi="Arial Nova" w:cs="Arial"/>
          <w:color w:val="000000"/>
        </w:rPr>
        <w:lastRenderedPageBreak/>
        <w:t xml:space="preserve">5) una posible afectación a la competencia, </w:t>
      </w:r>
      <w:r w:rsidR="000C1958" w:rsidRPr="004C47D3">
        <w:rPr>
          <w:rFonts w:ascii="Arial Nova" w:eastAsia="Calibri" w:hAnsi="Arial Nova" w:cs="Arial"/>
          <w:color w:val="000000"/>
        </w:rPr>
        <w:t>debido a</w:t>
      </w:r>
      <w:r w:rsidRPr="004C47D3">
        <w:rPr>
          <w:rFonts w:ascii="Arial Nova" w:eastAsia="Calibri" w:hAnsi="Arial Nova" w:cs="Arial"/>
          <w:color w:val="000000"/>
        </w:rPr>
        <w:t xml:space="preserve"> que los solicitantes podrían compartir información.</w:t>
      </w:r>
    </w:p>
    <w:p w14:paraId="6A7E19CB" w14:textId="0A360CA3"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Por lo anterior, la CRE no puede sustituirse y ejercer atribuciones otorgadas por la constitución a la COFECE, para resolver sobre cuestiones de competencia económica y libre concurrencia, so pretexto de dar contenido a los conceptos técnicos establecidos en la Ley de Hidrocarburos, y tampoco faculta al órgano regulador a resolver sobre supuestos específicos, tales como prácticas anticompetitivas, barreras a la competencia, poder sustancial y mercado, previstos en el artículo 28 constitucional. </w:t>
      </w:r>
    </w:p>
    <w:p w14:paraId="02B0745D" w14:textId="4DC1B4FE"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Si el legislador determinó sujetar la autorización de la participación a la opinión de la COFECE como garante de la competencia económica, es innegable que la CRE, en atención a los resolutivos de la Opinión 2019, </w:t>
      </w:r>
      <w:r w:rsidR="008B5CA9" w:rsidRPr="004C47D3">
        <w:rPr>
          <w:rFonts w:ascii="Arial Nova" w:eastAsia="Calibri" w:hAnsi="Arial Nova" w:cs="Arial"/>
          <w:color w:val="000000"/>
          <w:sz w:val="24"/>
          <w:szCs w:val="24"/>
        </w:rPr>
        <w:t xml:space="preserve">debía </w:t>
      </w:r>
      <w:r w:rsidRPr="004C47D3">
        <w:rPr>
          <w:rFonts w:ascii="Arial Nova" w:eastAsia="Calibri" w:hAnsi="Arial Nova" w:cs="Arial"/>
          <w:color w:val="000000"/>
          <w:sz w:val="24"/>
          <w:szCs w:val="24"/>
        </w:rPr>
        <w:t>informar del cambio en el uso de la infraestructura del grupo de interés económico.</w:t>
      </w:r>
      <w:r w:rsidR="00B96716" w:rsidRPr="004C47D3">
        <w:rPr>
          <w:rFonts w:ascii="Arial Nova" w:eastAsia="Calibri" w:hAnsi="Arial Nova" w:cs="Arial"/>
          <w:color w:val="000000"/>
          <w:sz w:val="24"/>
          <w:szCs w:val="24"/>
        </w:rPr>
        <w:t xml:space="preserve"> </w:t>
      </w:r>
    </w:p>
    <w:p w14:paraId="466CD1AD" w14:textId="4C611026" w:rsidR="00FA3721" w:rsidRPr="004C47D3" w:rsidRDefault="00FA3721" w:rsidP="00070018">
      <w:pPr>
        <w:numPr>
          <w:ilvl w:val="1"/>
          <w:numId w:val="10"/>
        </w:numPr>
        <w:spacing w:before="24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De ahí, que la CRE invade la esfera competencial de la COFECE, puesto que sustituyó las funciones del órgano garante de la competencia económica.</w:t>
      </w:r>
    </w:p>
    <w:p w14:paraId="42B552A7" w14:textId="77777777" w:rsidR="00B96716" w:rsidRPr="004C47D3" w:rsidRDefault="00B96716" w:rsidP="00B96716">
      <w:pPr>
        <w:spacing w:before="240" w:line="240" w:lineRule="auto"/>
        <w:ind w:left="851"/>
        <w:rPr>
          <w:rFonts w:ascii="Arial Nova" w:eastAsia="Calibri" w:hAnsi="Arial Nova" w:cs="Arial"/>
          <w:color w:val="000000"/>
          <w:sz w:val="8"/>
          <w:szCs w:val="8"/>
        </w:rPr>
      </w:pPr>
    </w:p>
    <w:p w14:paraId="4ED661BE" w14:textId="77777777" w:rsidR="00B96716" w:rsidRPr="004C47D3" w:rsidRDefault="008B5CA9" w:rsidP="00D14D7E">
      <w:pPr>
        <w:numPr>
          <w:ilvl w:val="0"/>
          <w:numId w:val="4"/>
        </w:numPr>
        <w:spacing w:before="240" w:line="360" w:lineRule="auto"/>
        <w:ind w:left="0" w:firstLine="0"/>
        <w:rPr>
          <w:rFonts w:ascii="Arial" w:eastAsia="Calibri" w:hAnsi="Arial"/>
          <w:bCs/>
          <w:color w:val="000000"/>
          <w:sz w:val="26"/>
          <w:szCs w:val="26"/>
        </w:rPr>
      </w:pPr>
      <w:r w:rsidRPr="004C47D3">
        <w:rPr>
          <w:rFonts w:ascii="Arial Nova Cond" w:eastAsia="Calibri" w:hAnsi="Arial Nova Cond"/>
          <w:b/>
          <w:color w:val="000000"/>
          <w:sz w:val="28"/>
          <w:szCs w:val="28"/>
        </w:rPr>
        <w:t>CUARTO</w:t>
      </w:r>
      <w:r w:rsidR="004E6684" w:rsidRPr="004C47D3">
        <w:rPr>
          <w:rFonts w:ascii="Arial Nova Cond" w:eastAsia="Calibri" w:hAnsi="Arial Nova Cond"/>
          <w:b/>
          <w:color w:val="000000"/>
          <w:sz w:val="28"/>
          <w:szCs w:val="28"/>
        </w:rPr>
        <w:t xml:space="preserve">. </w:t>
      </w:r>
      <w:r w:rsidRPr="004C47D3">
        <w:rPr>
          <w:rFonts w:ascii="Arial Nova Cond" w:eastAsia="Calibri" w:hAnsi="Arial Nova Cond"/>
          <w:b/>
          <w:color w:val="000000"/>
          <w:sz w:val="28"/>
          <w:szCs w:val="28"/>
        </w:rPr>
        <w:t>ARTÍCULOS CONSTITUCIONALES QUE SE ESTIMAN VIOLADOS</w:t>
      </w:r>
      <w:r w:rsidR="004E6684" w:rsidRPr="004C47D3">
        <w:rPr>
          <w:rFonts w:ascii="Arial Nova Cond" w:eastAsia="Calibri" w:hAnsi="Arial Nova Cond"/>
          <w:b/>
          <w:color w:val="000000"/>
          <w:sz w:val="28"/>
          <w:szCs w:val="28"/>
        </w:rPr>
        <w:t>.</w:t>
      </w:r>
      <w:r w:rsidR="004E6684" w:rsidRPr="004C47D3">
        <w:rPr>
          <w:rFonts w:ascii="Arial" w:eastAsia="Calibri" w:hAnsi="Arial"/>
          <w:b/>
          <w:color w:val="000000"/>
          <w:sz w:val="28"/>
          <w:szCs w:val="28"/>
        </w:rPr>
        <w:t xml:space="preserve"> </w:t>
      </w:r>
      <w:r w:rsidR="00857449" w:rsidRPr="004C47D3">
        <w:rPr>
          <w:rFonts w:ascii="Arial" w:eastAsia="Calibri" w:hAnsi="Arial"/>
          <w:color w:val="000000"/>
          <w:sz w:val="26"/>
          <w:szCs w:val="26"/>
        </w:rPr>
        <w:t xml:space="preserve">El </w:t>
      </w:r>
      <w:r w:rsidR="00DD3116" w:rsidRPr="004C47D3">
        <w:rPr>
          <w:rFonts w:ascii="Arial" w:eastAsia="Calibri" w:hAnsi="Arial"/>
          <w:color w:val="000000"/>
          <w:sz w:val="26"/>
          <w:szCs w:val="26"/>
        </w:rPr>
        <w:t>organismo constitucional autónomo actor estimó que la resolución reclamada violenta los artículos 28 y 49 de la Constitución Política de los Estados Unidos Mexicanos.</w:t>
      </w:r>
      <w:r w:rsidR="00B96716" w:rsidRPr="004C47D3">
        <w:rPr>
          <w:rFonts w:ascii="Arial" w:eastAsia="Calibri" w:hAnsi="Arial"/>
          <w:color w:val="000000"/>
          <w:sz w:val="26"/>
          <w:szCs w:val="26"/>
        </w:rPr>
        <w:t xml:space="preserve"> </w:t>
      </w:r>
    </w:p>
    <w:p w14:paraId="4A920D49" w14:textId="1170A226" w:rsidR="008B5CA9" w:rsidRPr="004C47D3" w:rsidRDefault="008B5CA9" w:rsidP="00D14D7E">
      <w:pPr>
        <w:numPr>
          <w:ilvl w:val="0"/>
          <w:numId w:val="4"/>
        </w:numPr>
        <w:spacing w:before="240" w:line="360" w:lineRule="auto"/>
        <w:ind w:left="0" w:firstLine="0"/>
        <w:rPr>
          <w:rFonts w:ascii="Arial" w:eastAsia="Calibri" w:hAnsi="Arial"/>
          <w:bCs/>
          <w:color w:val="000000"/>
          <w:sz w:val="26"/>
          <w:szCs w:val="26"/>
        </w:rPr>
      </w:pPr>
      <w:r w:rsidRPr="004C47D3">
        <w:rPr>
          <w:rFonts w:ascii="Arial Nova Cond" w:eastAsia="Calibri" w:hAnsi="Arial Nova Cond"/>
          <w:b/>
          <w:color w:val="000000"/>
          <w:sz w:val="28"/>
          <w:szCs w:val="28"/>
        </w:rPr>
        <w:t>QUINTO</w:t>
      </w:r>
      <w:r w:rsidR="00526832" w:rsidRPr="004C47D3">
        <w:rPr>
          <w:rFonts w:ascii="Arial Nova Cond" w:eastAsia="Calibri" w:hAnsi="Arial Nova Cond"/>
          <w:b/>
          <w:color w:val="000000"/>
          <w:sz w:val="28"/>
          <w:szCs w:val="28"/>
        </w:rPr>
        <w:t xml:space="preserve">. </w:t>
      </w:r>
      <w:r w:rsidRPr="004C47D3">
        <w:rPr>
          <w:rFonts w:ascii="Arial Nova Cond" w:eastAsia="Calibri" w:hAnsi="Arial Nova Cond"/>
          <w:b/>
          <w:color w:val="000000"/>
          <w:sz w:val="28"/>
          <w:szCs w:val="28"/>
        </w:rPr>
        <w:t>REGISTRO, TURNO Y ADMISIÓN</w:t>
      </w:r>
      <w:r w:rsidR="00526832" w:rsidRPr="004C47D3">
        <w:rPr>
          <w:rFonts w:ascii="Arial Nova Cond" w:eastAsia="Calibri" w:hAnsi="Arial Nova Cond"/>
          <w:bCs/>
          <w:color w:val="000000"/>
          <w:sz w:val="28"/>
          <w:szCs w:val="28"/>
        </w:rPr>
        <w:t>.</w:t>
      </w:r>
      <w:r w:rsidR="00526832" w:rsidRPr="004C47D3">
        <w:rPr>
          <w:rFonts w:ascii="Arial" w:eastAsia="Calibri" w:hAnsi="Arial"/>
          <w:bCs/>
          <w:color w:val="000000"/>
          <w:sz w:val="28"/>
          <w:szCs w:val="28"/>
        </w:rPr>
        <w:t xml:space="preserve"> </w:t>
      </w:r>
      <w:r w:rsidR="00526832" w:rsidRPr="004C47D3">
        <w:rPr>
          <w:rFonts w:ascii="Arial" w:eastAsia="Calibri" w:hAnsi="Arial"/>
          <w:bCs/>
          <w:color w:val="000000"/>
          <w:sz w:val="26"/>
          <w:szCs w:val="26"/>
        </w:rPr>
        <w:t xml:space="preserve">En auto de </w:t>
      </w:r>
      <w:r w:rsidR="00DD3116" w:rsidRPr="004C47D3">
        <w:rPr>
          <w:rFonts w:ascii="Arial" w:eastAsia="Calibri" w:hAnsi="Arial"/>
          <w:bCs/>
          <w:color w:val="000000"/>
          <w:sz w:val="26"/>
          <w:szCs w:val="26"/>
        </w:rPr>
        <w:t>dieciocho</w:t>
      </w:r>
      <w:r w:rsidR="00526832" w:rsidRPr="004C47D3">
        <w:rPr>
          <w:rFonts w:ascii="Arial" w:eastAsia="Calibri" w:hAnsi="Arial"/>
          <w:bCs/>
          <w:color w:val="000000"/>
          <w:sz w:val="26"/>
          <w:szCs w:val="26"/>
        </w:rPr>
        <w:t xml:space="preserve"> de </w:t>
      </w:r>
      <w:r w:rsidR="00DD3116" w:rsidRPr="004C47D3">
        <w:rPr>
          <w:rFonts w:ascii="Arial" w:eastAsia="Calibri" w:hAnsi="Arial"/>
          <w:bCs/>
          <w:color w:val="000000"/>
          <w:sz w:val="26"/>
          <w:szCs w:val="26"/>
        </w:rPr>
        <w:t>mayo</w:t>
      </w:r>
      <w:r w:rsidR="00526832" w:rsidRPr="004C47D3">
        <w:rPr>
          <w:rFonts w:ascii="Arial" w:eastAsia="Calibri" w:hAnsi="Arial"/>
          <w:bCs/>
          <w:color w:val="000000"/>
          <w:sz w:val="26"/>
          <w:szCs w:val="26"/>
        </w:rPr>
        <w:t xml:space="preserve"> de dos mil </w:t>
      </w:r>
      <w:r w:rsidR="00DD3116" w:rsidRPr="004C47D3">
        <w:rPr>
          <w:rFonts w:ascii="Arial" w:eastAsia="Calibri" w:hAnsi="Arial"/>
          <w:bCs/>
          <w:color w:val="000000"/>
          <w:sz w:val="26"/>
          <w:szCs w:val="26"/>
        </w:rPr>
        <w:t>veintiuno</w:t>
      </w:r>
      <w:r w:rsidR="00526832" w:rsidRPr="004C47D3">
        <w:rPr>
          <w:rFonts w:ascii="Arial" w:eastAsia="Calibri" w:hAnsi="Arial"/>
          <w:bCs/>
          <w:color w:val="000000"/>
          <w:sz w:val="26"/>
          <w:szCs w:val="26"/>
        </w:rPr>
        <w:t xml:space="preserve">, el Presidente de esta Suprema Corte de Justicia de la Nación, ordenó formar y registrar el asunto como controversia constitucional </w:t>
      </w:r>
      <w:r w:rsidR="00DD3116" w:rsidRPr="004C47D3">
        <w:rPr>
          <w:rFonts w:ascii="Arial" w:eastAsia="Calibri" w:hAnsi="Arial"/>
          <w:bCs/>
          <w:color w:val="000000"/>
          <w:sz w:val="26"/>
          <w:szCs w:val="26"/>
        </w:rPr>
        <w:t>55</w:t>
      </w:r>
      <w:r w:rsidR="00526832" w:rsidRPr="004C47D3">
        <w:rPr>
          <w:rFonts w:ascii="Arial" w:eastAsia="Calibri" w:hAnsi="Arial"/>
          <w:bCs/>
          <w:color w:val="000000"/>
          <w:sz w:val="26"/>
          <w:szCs w:val="26"/>
        </w:rPr>
        <w:t>/20</w:t>
      </w:r>
      <w:r w:rsidR="00DD3116" w:rsidRPr="004C47D3">
        <w:rPr>
          <w:rFonts w:ascii="Arial" w:eastAsia="Calibri" w:hAnsi="Arial"/>
          <w:bCs/>
          <w:color w:val="000000"/>
          <w:sz w:val="26"/>
          <w:szCs w:val="26"/>
        </w:rPr>
        <w:t>21</w:t>
      </w:r>
      <w:r w:rsidR="00526832" w:rsidRPr="004C47D3">
        <w:rPr>
          <w:rFonts w:ascii="Arial" w:eastAsia="Calibri" w:hAnsi="Arial"/>
          <w:bCs/>
          <w:color w:val="000000"/>
          <w:sz w:val="26"/>
          <w:szCs w:val="26"/>
        </w:rPr>
        <w:t xml:space="preserve">, y designó como instructor al Ministro Jorge Mario Pardo Rebolledo. </w:t>
      </w:r>
    </w:p>
    <w:p w14:paraId="6AD5E8F3" w14:textId="43BAEB1C" w:rsidR="00397A7D" w:rsidRPr="00397A7D" w:rsidRDefault="00136AF4" w:rsidP="00397A7D">
      <w:pPr>
        <w:numPr>
          <w:ilvl w:val="0"/>
          <w:numId w:val="4"/>
        </w:numPr>
        <w:spacing w:before="240" w:line="360" w:lineRule="auto"/>
        <w:ind w:left="0" w:firstLine="0"/>
        <w:rPr>
          <w:rFonts w:ascii="Arial" w:eastAsia="Calibri" w:hAnsi="Arial"/>
          <w:bCs/>
          <w:color w:val="000000"/>
          <w:sz w:val="26"/>
          <w:szCs w:val="26"/>
        </w:rPr>
      </w:pPr>
      <w:r w:rsidRPr="004C47D3">
        <w:rPr>
          <w:rFonts w:ascii="Arial" w:eastAsia="Calibri" w:hAnsi="Arial"/>
          <w:sz w:val="26"/>
          <w:szCs w:val="26"/>
        </w:rPr>
        <w:t xml:space="preserve">Mediante </w:t>
      </w:r>
      <w:r w:rsidR="003F4CD3" w:rsidRPr="004C47D3">
        <w:rPr>
          <w:rFonts w:ascii="Arial" w:eastAsia="Calibri" w:hAnsi="Arial"/>
          <w:sz w:val="26"/>
          <w:szCs w:val="26"/>
        </w:rPr>
        <w:t xml:space="preserve">acuerdo de </w:t>
      </w:r>
      <w:r w:rsidR="00DD3116" w:rsidRPr="004C47D3">
        <w:rPr>
          <w:rFonts w:ascii="Arial" w:eastAsia="Calibri" w:hAnsi="Arial"/>
          <w:sz w:val="26"/>
          <w:szCs w:val="26"/>
        </w:rPr>
        <w:t>diecinueve</w:t>
      </w:r>
      <w:r w:rsidR="003F4CD3" w:rsidRPr="004C47D3">
        <w:rPr>
          <w:rFonts w:ascii="Arial" w:eastAsia="Calibri" w:hAnsi="Arial"/>
          <w:sz w:val="26"/>
          <w:szCs w:val="26"/>
        </w:rPr>
        <w:t xml:space="preserve"> de </w:t>
      </w:r>
      <w:r w:rsidR="00DD3116" w:rsidRPr="004C47D3">
        <w:rPr>
          <w:rFonts w:ascii="Arial" w:eastAsia="Calibri" w:hAnsi="Arial"/>
          <w:sz w:val="26"/>
          <w:szCs w:val="26"/>
        </w:rPr>
        <w:t>mayo</w:t>
      </w:r>
      <w:r w:rsidR="003F4CD3" w:rsidRPr="004C47D3">
        <w:rPr>
          <w:rFonts w:ascii="Arial" w:eastAsia="Calibri" w:hAnsi="Arial"/>
          <w:sz w:val="26"/>
          <w:szCs w:val="26"/>
        </w:rPr>
        <w:t xml:space="preserve"> </w:t>
      </w:r>
      <w:r w:rsidR="00DD3116" w:rsidRPr="004C47D3">
        <w:rPr>
          <w:rFonts w:ascii="Arial" w:eastAsia="Calibri" w:hAnsi="Arial"/>
          <w:sz w:val="26"/>
          <w:szCs w:val="26"/>
        </w:rPr>
        <w:t>siguiente</w:t>
      </w:r>
      <w:r w:rsidR="003F4CD3" w:rsidRPr="004C47D3">
        <w:rPr>
          <w:rFonts w:ascii="Arial" w:eastAsia="Calibri" w:hAnsi="Arial"/>
          <w:sz w:val="26"/>
          <w:szCs w:val="26"/>
        </w:rPr>
        <w:t>, el Ministro instructor admitió a trámite la controversia constitucional; y, entre otras cuestiones,</w:t>
      </w:r>
      <w:r w:rsidR="003F4CD3" w:rsidRPr="004C47D3">
        <w:rPr>
          <w:rFonts w:ascii="Arial" w:eastAsia="Calibri" w:hAnsi="Arial"/>
          <w:b/>
          <w:sz w:val="26"/>
          <w:szCs w:val="26"/>
        </w:rPr>
        <w:t xml:space="preserve"> </w:t>
      </w:r>
      <w:r w:rsidR="003F4CD3" w:rsidRPr="004C47D3">
        <w:rPr>
          <w:rFonts w:ascii="Arial" w:eastAsia="Calibri" w:hAnsi="Arial"/>
          <w:sz w:val="26"/>
          <w:szCs w:val="26"/>
        </w:rPr>
        <w:t xml:space="preserve">dio vista al </w:t>
      </w:r>
      <w:r w:rsidR="00DD3116" w:rsidRPr="004C47D3">
        <w:rPr>
          <w:rFonts w:ascii="Arial" w:eastAsia="Calibri" w:hAnsi="Arial"/>
          <w:sz w:val="26"/>
          <w:szCs w:val="26"/>
        </w:rPr>
        <w:t>Poder Ejecutivo Federal</w:t>
      </w:r>
      <w:r w:rsidR="003F4CD3" w:rsidRPr="004C47D3">
        <w:rPr>
          <w:rFonts w:ascii="Arial" w:eastAsia="Calibri" w:hAnsi="Arial"/>
          <w:sz w:val="26"/>
          <w:szCs w:val="26"/>
        </w:rPr>
        <w:t xml:space="preserve">, para que presentara su contestación; así como a la Fiscalía General de la República y a la Consejería Jurídica del Gobierno Federal, para que, en su caso, </w:t>
      </w:r>
      <w:r w:rsidR="00B71850" w:rsidRPr="004C47D3">
        <w:rPr>
          <w:rFonts w:ascii="Arial" w:eastAsia="Calibri" w:hAnsi="Arial"/>
          <w:sz w:val="26"/>
          <w:szCs w:val="26"/>
        </w:rPr>
        <w:t xml:space="preserve">hicieran las manifestaciones </w:t>
      </w:r>
      <w:r w:rsidR="00D9402D" w:rsidRPr="004C47D3">
        <w:rPr>
          <w:rFonts w:ascii="Arial" w:eastAsia="Calibri" w:hAnsi="Arial"/>
          <w:sz w:val="26"/>
          <w:szCs w:val="26"/>
        </w:rPr>
        <w:t xml:space="preserve">correspondientes </w:t>
      </w:r>
      <w:r w:rsidR="00B71850" w:rsidRPr="004C47D3">
        <w:rPr>
          <w:rFonts w:ascii="Arial" w:eastAsia="Calibri" w:hAnsi="Arial"/>
          <w:sz w:val="26"/>
          <w:szCs w:val="26"/>
        </w:rPr>
        <w:t xml:space="preserve">a su ámbito competencial. </w:t>
      </w:r>
    </w:p>
    <w:p w14:paraId="0CF4DE20" w14:textId="3AD8D5E5" w:rsidR="00B17191" w:rsidRPr="004C47D3" w:rsidRDefault="00166101" w:rsidP="00222F10">
      <w:pPr>
        <w:numPr>
          <w:ilvl w:val="0"/>
          <w:numId w:val="4"/>
        </w:numPr>
        <w:spacing w:before="120" w:after="120" w:line="360" w:lineRule="auto"/>
        <w:ind w:left="0" w:firstLine="0"/>
        <w:rPr>
          <w:rFonts w:ascii="Arial" w:hAnsi="Arial" w:cs="Arial"/>
          <w:sz w:val="26"/>
          <w:szCs w:val="26"/>
        </w:rPr>
      </w:pPr>
      <w:r w:rsidRPr="004C47D3">
        <w:rPr>
          <w:rFonts w:ascii="Arial Nova Cond" w:eastAsia="Calibri" w:hAnsi="Arial Nova Cond"/>
          <w:b/>
          <w:bCs/>
          <w:sz w:val="28"/>
          <w:szCs w:val="28"/>
        </w:rPr>
        <w:t>SEXTO</w:t>
      </w:r>
      <w:r w:rsidR="00C92334" w:rsidRPr="004C47D3">
        <w:rPr>
          <w:rFonts w:ascii="Arial Nova Cond" w:eastAsia="Calibri" w:hAnsi="Arial Nova Cond"/>
          <w:b/>
          <w:bCs/>
          <w:sz w:val="28"/>
          <w:szCs w:val="28"/>
        </w:rPr>
        <w:t xml:space="preserve">. </w:t>
      </w:r>
      <w:r w:rsidR="008B5CA9" w:rsidRPr="004C47D3">
        <w:rPr>
          <w:rFonts w:ascii="Arial Nova Cond" w:eastAsia="Calibri" w:hAnsi="Arial Nova Cond"/>
          <w:b/>
          <w:bCs/>
          <w:sz w:val="28"/>
          <w:szCs w:val="28"/>
        </w:rPr>
        <w:t>CONTESTACIÓN DE LA DEMANDA</w:t>
      </w:r>
      <w:r w:rsidR="00C92334" w:rsidRPr="004C47D3">
        <w:rPr>
          <w:rFonts w:ascii="Arial Nova Cond" w:eastAsia="Calibri" w:hAnsi="Arial Nova Cond"/>
          <w:b/>
          <w:bCs/>
          <w:sz w:val="28"/>
          <w:szCs w:val="28"/>
        </w:rPr>
        <w:t>.</w:t>
      </w:r>
      <w:r w:rsidR="00C92334" w:rsidRPr="004C47D3">
        <w:rPr>
          <w:rFonts w:ascii="Arial" w:eastAsia="Calibri" w:hAnsi="Arial"/>
          <w:b/>
          <w:sz w:val="28"/>
          <w:szCs w:val="28"/>
        </w:rPr>
        <w:t xml:space="preserve"> </w:t>
      </w:r>
      <w:r w:rsidR="00C92334" w:rsidRPr="004C47D3">
        <w:rPr>
          <w:rFonts w:ascii="Arial" w:eastAsia="Calibri" w:hAnsi="Arial"/>
          <w:sz w:val="26"/>
          <w:szCs w:val="26"/>
        </w:rPr>
        <w:t xml:space="preserve">Mediante escrito </w:t>
      </w:r>
      <w:r w:rsidR="00DD3116" w:rsidRPr="004C47D3">
        <w:rPr>
          <w:rFonts w:ascii="Arial" w:eastAsia="Calibri" w:hAnsi="Arial"/>
          <w:sz w:val="26"/>
          <w:szCs w:val="26"/>
        </w:rPr>
        <w:t>presentado</w:t>
      </w:r>
      <w:r w:rsidR="00C92334" w:rsidRPr="004C47D3">
        <w:rPr>
          <w:rFonts w:ascii="Arial" w:eastAsia="Calibri" w:hAnsi="Arial"/>
          <w:sz w:val="26"/>
          <w:szCs w:val="26"/>
        </w:rPr>
        <w:t xml:space="preserve"> el </w:t>
      </w:r>
      <w:r w:rsidR="00DD3116" w:rsidRPr="004C47D3">
        <w:rPr>
          <w:rFonts w:ascii="Arial" w:eastAsia="Calibri" w:hAnsi="Arial"/>
          <w:sz w:val="26"/>
          <w:szCs w:val="26"/>
        </w:rPr>
        <w:t>ocho</w:t>
      </w:r>
      <w:r w:rsidR="00C92334" w:rsidRPr="004C47D3">
        <w:rPr>
          <w:rFonts w:ascii="Arial" w:eastAsia="Calibri" w:hAnsi="Arial"/>
          <w:sz w:val="26"/>
          <w:szCs w:val="26"/>
        </w:rPr>
        <w:t xml:space="preserve"> de </w:t>
      </w:r>
      <w:r w:rsidR="00DD3116" w:rsidRPr="004C47D3">
        <w:rPr>
          <w:rFonts w:ascii="Arial" w:eastAsia="Calibri" w:hAnsi="Arial"/>
          <w:sz w:val="26"/>
          <w:szCs w:val="26"/>
        </w:rPr>
        <w:t>julio</w:t>
      </w:r>
      <w:r w:rsidR="00C92334" w:rsidRPr="004C47D3">
        <w:rPr>
          <w:rFonts w:ascii="Arial" w:eastAsia="Calibri" w:hAnsi="Arial"/>
          <w:sz w:val="26"/>
          <w:szCs w:val="26"/>
        </w:rPr>
        <w:t xml:space="preserve"> de dos mil </w:t>
      </w:r>
      <w:r w:rsidR="00DD3116" w:rsidRPr="004C47D3">
        <w:rPr>
          <w:rFonts w:ascii="Arial" w:eastAsia="Calibri" w:hAnsi="Arial"/>
          <w:sz w:val="26"/>
          <w:szCs w:val="26"/>
        </w:rPr>
        <w:t>veintiuno</w:t>
      </w:r>
      <w:r w:rsidR="00C92334" w:rsidRPr="004C47D3">
        <w:rPr>
          <w:rFonts w:ascii="Arial" w:eastAsia="Calibri" w:hAnsi="Arial"/>
          <w:sz w:val="26"/>
          <w:szCs w:val="26"/>
        </w:rPr>
        <w:t xml:space="preserve">, el </w:t>
      </w:r>
      <w:r w:rsidR="00DD3116" w:rsidRPr="004C47D3">
        <w:rPr>
          <w:rFonts w:ascii="Arial" w:eastAsia="Calibri" w:hAnsi="Arial"/>
          <w:sz w:val="26"/>
          <w:szCs w:val="26"/>
        </w:rPr>
        <w:t>Consejo Jurídico del Ejecutivo Federal</w:t>
      </w:r>
      <w:r w:rsidR="00C92334" w:rsidRPr="004C47D3">
        <w:rPr>
          <w:rFonts w:ascii="Arial" w:eastAsia="Calibri" w:hAnsi="Arial"/>
          <w:sz w:val="26"/>
          <w:szCs w:val="26"/>
        </w:rPr>
        <w:t xml:space="preserve"> </w:t>
      </w:r>
      <w:r w:rsidR="00C92334" w:rsidRPr="004C47D3">
        <w:rPr>
          <w:rFonts w:ascii="Arial" w:eastAsia="Calibri" w:hAnsi="Arial"/>
          <w:sz w:val="26"/>
          <w:szCs w:val="26"/>
        </w:rPr>
        <w:lastRenderedPageBreak/>
        <w:t>contestó la demanda</w:t>
      </w:r>
      <w:r w:rsidR="00B17191" w:rsidRPr="004C47D3">
        <w:rPr>
          <w:rFonts w:ascii="Arial" w:eastAsia="Calibri" w:hAnsi="Arial"/>
          <w:sz w:val="26"/>
          <w:szCs w:val="26"/>
        </w:rPr>
        <w:t xml:space="preserve">, en la que, esencialmente, dio respuesta en los siguientes </w:t>
      </w:r>
      <w:r w:rsidR="00B17191" w:rsidRPr="004C47D3">
        <w:rPr>
          <w:rFonts w:ascii="Arial" w:eastAsia="Calibri" w:hAnsi="Arial" w:cs="Arial"/>
          <w:color w:val="000000"/>
          <w:sz w:val="26"/>
          <w:szCs w:val="26"/>
        </w:rPr>
        <w:t>términos:</w:t>
      </w:r>
    </w:p>
    <w:p w14:paraId="28FA2447" w14:textId="77777777" w:rsidR="00B17191"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Señaló que, en el caso, se actualiza la </w:t>
      </w:r>
      <w:r w:rsidRPr="004C47D3">
        <w:rPr>
          <w:rFonts w:ascii="Arial Nova" w:eastAsia="Calibri" w:hAnsi="Arial Nova" w:cs="Arial"/>
          <w:color w:val="000000"/>
          <w:sz w:val="24"/>
          <w:szCs w:val="24"/>
          <w:u w:val="single"/>
        </w:rPr>
        <w:t>causal de improcedencia</w:t>
      </w:r>
      <w:r w:rsidRPr="004C47D3">
        <w:rPr>
          <w:rFonts w:ascii="Arial Nova" w:eastAsia="Calibri" w:hAnsi="Arial Nova" w:cs="Arial"/>
          <w:color w:val="000000"/>
          <w:sz w:val="24"/>
          <w:szCs w:val="24"/>
        </w:rPr>
        <w:t xml:space="preserve"> prevista en el artículo 19, fracción VIII de la Ley Reglamentaria del artículo 105 constitucional</w:t>
      </w:r>
      <w:bookmarkStart w:id="3" w:name="_Hlk84430408"/>
      <w:r w:rsidRPr="004C47D3">
        <w:rPr>
          <w:rFonts w:ascii="Arial Nova" w:eastAsia="Calibri" w:hAnsi="Arial Nova" w:cs="Arial"/>
          <w:color w:val="000000"/>
          <w:sz w:val="24"/>
          <w:szCs w:val="24"/>
        </w:rPr>
        <w:t>, en relación con el artículo 105, fracción I, inciso I) de la Constitución General</w:t>
      </w:r>
      <w:bookmarkEnd w:id="3"/>
      <w:r w:rsidRPr="004C47D3">
        <w:rPr>
          <w:rFonts w:ascii="Arial Nova" w:eastAsia="Calibri" w:hAnsi="Arial Nova" w:cs="Arial"/>
          <w:color w:val="000000"/>
          <w:sz w:val="24"/>
          <w:szCs w:val="24"/>
        </w:rPr>
        <w:t xml:space="preserve">, consistente en la </w:t>
      </w:r>
      <w:r w:rsidRPr="004C47D3">
        <w:rPr>
          <w:rFonts w:ascii="Arial Nova" w:eastAsia="Calibri" w:hAnsi="Arial Nova" w:cs="Arial"/>
          <w:b/>
          <w:bCs/>
          <w:color w:val="000000"/>
          <w:sz w:val="24"/>
          <w:szCs w:val="24"/>
        </w:rPr>
        <w:t>falta de interés legítimo</w:t>
      </w:r>
      <w:r w:rsidRPr="004C47D3">
        <w:rPr>
          <w:rFonts w:ascii="Arial Nova" w:eastAsia="Calibri" w:hAnsi="Arial Nova" w:cs="Arial"/>
          <w:color w:val="000000"/>
          <w:sz w:val="24"/>
          <w:szCs w:val="24"/>
        </w:rPr>
        <w:t xml:space="preserve"> para promover la presente controversia constitucional, toda vez que la COFECE no acredita una afectación a su esfera competencial, en su perjuicio.</w:t>
      </w:r>
    </w:p>
    <w:p w14:paraId="1F4E898B" w14:textId="77777777" w:rsidR="00B17191"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Es así, porque la accionante no hace valer argumentos fundamentados en la Constitución, para sostener que se actualiza el principio de agravio en perjuicio de la accionante por la emisión de la Resolución. Para sustentar lo anterior, cita las consideraciones de los recursos de reclamación 70/2016-CA y 78/2016-CA.</w:t>
      </w:r>
    </w:p>
    <w:p w14:paraId="22FF537E" w14:textId="77777777" w:rsidR="00B17191"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En </w:t>
      </w:r>
      <w:r w:rsidRPr="004C47D3">
        <w:rPr>
          <w:rFonts w:ascii="Arial Nova" w:eastAsia="Calibri" w:hAnsi="Arial Nova" w:cs="Arial"/>
          <w:color w:val="000000"/>
          <w:sz w:val="24"/>
          <w:szCs w:val="24"/>
          <w:u w:val="single"/>
        </w:rPr>
        <w:t>cuanto al fondo</w:t>
      </w:r>
      <w:r w:rsidRPr="004C47D3">
        <w:rPr>
          <w:rFonts w:ascii="Arial Nova" w:eastAsia="Calibri" w:hAnsi="Arial Nova" w:cs="Arial"/>
          <w:color w:val="000000"/>
          <w:sz w:val="24"/>
          <w:szCs w:val="24"/>
        </w:rPr>
        <w:t>, considera que los planteamientos esbozados por el actor son infundados, ya que de un análisis exegético del artículo 83 de la Ley de Hidrocarburos, relacionado con los artículos 4, 41, fracción I y 42 de la Ley de Órganos Reguladores Coordinados en Materia Energética, y 2, fracción IV y 81, fracción I de la Ley de Hidrocarburos; la CRE se encuentra facultada para emitir la autorización y, en su caso, las modificaciones de la participación cruzada.</w:t>
      </w:r>
    </w:p>
    <w:p w14:paraId="36922DFC" w14:textId="77777777" w:rsidR="00867D77"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Lo anterior, porque la opinión favorable de la COFECE no puede entenderse como una </w:t>
      </w:r>
      <w:proofErr w:type="spellStart"/>
      <w:r w:rsidRPr="004C47D3">
        <w:rPr>
          <w:rFonts w:ascii="Arial Nova" w:eastAsia="Calibri" w:hAnsi="Arial Nova" w:cs="Arial"/>
          <w:color w:val="000000"/>
          <w:sz w:val="24"/>
          <w:szCs w:val="24"/>
        </w:rPr>
        <w:t>pre-autorización</w:t>
      </w:r>
      <w:proofErr w:type="spellEnd"/>
      <w:r w:rsidRPr="004C47D3">
        <w:rPr>
          <w:rFonts w:ascii="Arial Nova" w:eastAsia="Calibri" w:hAnsi="Arial Nova" w:cs="Arial"/>
          <w:color w:val="000000"/>
          <w:sz w:val="24"/>
          <w:szCs w:val="24"/>
        </w:rPr>
        <w:t xml:space="preserve"> de participación cruzada, sino que se trata de una opinión que valorará en su caso la CRE, para contar con todos los elementos necesarios para emitir su resolución. </w:t>
      </w:r>
    </w:p>
    <w:p w14:paraId="3832D2E1" w14:textId="5B71C4A7" w:rsidR="00B17191"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Ello, máxime que, </w:t>
      </w:r>
      <w:r w:rsidRPr="004C47D3">
        <w:rPr>
          <w:rFonts w:ascii="Arial Nova" w:eastAsia="Calibri" w:hAnsi="Arial Nova" w:cs="Arial"/>
          <w:color w:val="000000"/>
          <w:sz w:val="24"/>
          <w:szCs w:val="24"/>
          <w:u w:val="single"/>
        </w:rPr>
        <w:t>la opinión que emite la COFECE no resulta vinculante</w:t>
      </w:r>
      <w:r w:rsidRPr="004C47D3">
        <w:rPr>
          <w:rFonts w:ascii="Arial Nova" w:eastAsia="Calibri" w:hAnsi="Arial Nova" w:cs="Arial"/>
          <w:color w:val="000000"/>
          <w:sz w:val="24"/>
          <w:szCs w:val="24"/>
        </w:rPr>
        <w:t xml:space="preserve"> con la atribución de la autorización de la participación cruzada, lo anterior, de conformidad con las fracciones XII a XIV del artículo 12 de la Ley Federal de Competencia Económica.</w:t>
      </w:r>
    </w:p>
    <w:p w14:paraId="29768B34" w14:textId="51141F35" w:rsidR="00A01367"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Con relación a lo establecido en el artículo 83 de la Ley de Hidrocarburos se impone el principio de especialidad de la materia regulada, pues contrario a lo manifestado por la COFECE, las atribuciones de competencia económica no exclusivas de una sola autoridad.</w:t>
      </w:r>
    </w:p>
    <w:p w14:paraId="3576861B" w14:textId="77777777" w:rsidR="00B17191" w:rsidRPr="004C47D3" w:rsidRDefault="00B17191" w:rsidP="0020317A">
      <w:pPr>
        <w:numPr>
          <w:ilvl w:val="1"/>
          <w:numId w:val="10"/>
        </w:numPr>
        <w:spacing w:before="180" w:after="1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 xml:space="preserve">No obsta el hecho que, a nivel constitucional y legal, la COFECE cuente con las atribuciones para tutelar la libre competencia y concurrencia, </w:t>
      </w:r>
      <w:r w:rsidRPr="004C47D3">
        <w:rPr>
          <w:rFonts w:ascii="Arial Nova" w:eastAsia="Calibri" w:hAnsi="Arial Nova" w:cs="Arial"/>
          <w:color w:val="000000"/>
          <w:sz w:val="24"/>
          <w:szCs w:val="24"/>
          <w:u w:val="single"/>
        </w:rPr>
        <w:t>no así en la figura de la participación cruzada</w:t>
      </w:r>
      <w:r w:rsidRPr="004C47D3">
        <w:rPr>
          <w:rFonts w:ascii="Arial Nova" w:eastAsia="Calibri" w:hAnsi="Arial Nova" w:cs="Arial"/>
          <w:color w:val="000000"/>
          <w:sz w:val="24"/>
          <w:szCs w:val="24"/>
        </w:rPr>
        <w:t>, ya que no puede crear ámbitos de interpretación en la ley, en la que toda materia quede a su arbitrio, máxime cuando hay normas que impiden el acceso a la decisión final sobre una cuestión jurídica que sólo requiere de su opinión, la cual no puede prejuzgar sobre la determinación de otro órgano.</w:t>
      </w:r>
    </w:p>
    <w:p w14:paraId="49C6C4B4" w14:textId="083FD539" w:rsidR="00A01367" w:rsidRPr="004C47D3" w:rsidRDefault="00B17191"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Así, la literalidad del artículo 83 se observa que la atribución para autorizar la participación cruzada fue conferida a la CRE, no así a la COFECE, sin que la opinión emitida por este último órgano predetermine un sentido se imponga a la atribución regulatoria de la Comisión Reguladora de Energía.</w:t>
      </w:r>
      <w:r w:rsidR="00FD2658" w:rsidRPr="004C47D3">
        <w:rPr>
          <w:rFonts w:ascii="Arial Nova" w:eastAsia="Calibri" w:hAnsi="Arial Nova" w:cs="Arial"/>
          <w:color w:val="000000"/>
          <w:sz w:val="24"/>
          <w:szCs w:val="24"/>
        </w:rPr>
        <w:t xml:space="preserve"> </w:t>
      </w:r>
    </w:p>
    <w:p w14:paraId="653BD062" w14:textId="43C72442" w:rsidR="00B17191" w:rsidRPr="004C47D3" w:rsidRDefault="00B17191"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lastRenderedPageBreak/>
        <w:t>No debe de pasar desapercibido que</w:t>
      </w:r>
      <w:r w:rsidR="0037441A" w:rsidRPr="004C47D3">
        <w:rPr>
          <w:rFonts w:ascii="Arial Nova" w:eastAsia="Calibri" w:hAnsi="Arial Nova" w:cs="Arial"/>
          <w:color w:val="000000"/>
          <w:sz w:val="24"/>
          <w:szCs w:val="24"/>
        </w:rPr>
        <w:t xml:space="preserve"> </w:t>
      </w:r>
      <w:r w:rsidRPr="004C47D3">
        <w:rPr>
          <w:rFonts w:ascii="Arial Nova" w:eastAsia="Calibri" w:hAnsi="Arial Nova" w:cs="Arial"/>
          <w:color w:val="000000"/>
          <w:sz w:val="24"/>
          <w:szCs w:val="24"/>
        </w:rPr>
        <w:t>el artículo 42 de la Ley de Órganos Reguladores Coordinados en Materia Energética, dispone que la CRE fomentará el desarrollo eficiente de la industria, promoverá la competencia del sector, protegerá los intereses de los usuarios, entre otros</w:t>
      </w:r>
      <w:r w:rsidR="0037441A" w:rsidRPr="004C47D3">
        <w:rPr>
          <w:rFonts w:ascii="Arial Nova" w:eastAsia="Calibri" w:hAnsi="Arial Nova" w:cs="Arial"/>
          <w:color w:val="000000"/>
          <w:sz w:val="24"/>
          <w:szCs w:val="24"/>
        </w:rPr>
        <w:t xml:space="preserve">. </w:t>
      </w:r>
    </w:p>
    <w:p w14:paraId="49A3341B" w14:textId="77777777" w:rsidR="00A01367" w:rsidRPr="004C47D3" w:rsidRDefault="00B17191"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En ese aspecto, la CRE debe tutelar la competencia de los sectores y proteger los intereses de los usuarios, en el caso de materia energética</w:t>
      </w:r>
      <w:r w:rsidR="005138D6" w:rsidRPr="004C47D3">
        <w:rPr>
          <w:rFonts w:ascii="Arial Nova" w:eastAsia="Calibri" w:hAnsi="Arial Nova" w:cs="Arial"/>
          <w:color w:val="000000"/>
          <w:sz w:val="24"/>
          <w:szCs w:val="24"/>
        </w:rPr>
        <w:t>.</w:t>
      </w:r>
      <w:r w:rsidRPr="004C47D3">
        <w:rPr>
          <w:rFonts w:ascii="Arial Nova" w:eastAsia="Calibri" w:hAnsi="Arial Nova" w:cs="Arial"/>
          <w:color w:val="000000"/>
          <w:sz w:val="24"/>
          <w:szCs w:val="24"/>
        </w:rPr>
        <w:t xml:space="preserve"> </w:t>
      </w:r>
    </w:p>
    <w:p w14:paraId="42B62A00" w14:textId="6975073A" w:rsidR="00B17191" w:rsidRPr="004C47D3" w:rsidRDefault="005138D6"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N</w:t>
      </w:r>
      <w:r w:rsidR="00B17191" w:rsidRPr="004C47D3">
        <w:rPr>
          <w:rFonts w:ascii="Arial Nova" w:eastAsia="Calibri" w:hAnsi="Arial Nova" w:cs="Arial"/>
          <w:color w:val="000000"/>
          <w:sz w:val="24"/>
          <w:szCs w:val="24"/>
        </w:rPr>
        <w:t>o puede limitarse a emitir regulación tarifaria o de corte técnico, sino que puede actuar en todas las facultades que le confirieron los ordenamientos vigentes; en el caso del artículo 83 de la Ley de Hidrocarburos, no significa una invasión de competencias del ente regulador de la competencia y concurrencia, por el contrario, sus atribuciones convergen en su objeto.</w:t>
      </w:r>
    </w:p>
    <w:p w14:paraId="61761924" w14:textId="50B0896E" w:rsidR="00B17191" w:rsidRPr="004C47D3" w:rsidRDefault="00B17191"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A fin de brindar mayor apoyo a sus argumentos, cita las consideraciones contenidas en el amparo en revisión 1122/2019 resu</w:t>
      </w:r>
      <w:r w:rsidR="00FF62D8">
        <w:rPr>
          <w:rFonts w:ascii="Arial Nova" w:eastAsia="Calibri" w:hAnsi="Arial Nova" w:cs="Arial"/>
          <w:color w:val="000000"/>
          <w:sz w:val="24"/>
          <w:szCs w:val="24"/>
        </w:rPr>
        <w:t>e</w:t>
      </w:r>
      <w:r w:rsidRPr="004C47D3">
        <w:rPr>
          <w:rFonts w:ascii="Arial Nova" w:eastAsia="Calibri" w:hAnsi="Arial Nova" w:cs="Arial"/>
          <w:color w:val="000000"/>
          <w:sz w:val="24"/>
          <w:szCs w:val="24"/>
        </w:rPr>
        <w:t>lto por la Segunda Sala, en donde estudió la constitucionalidad del artículo 83 referido, en la vertiente que la CRE puede establecer disposiciones en materia de participación cruzada y cuenta con facultades para autorizar dicha participación.</w:t>
      </w:r>
    </w:p>
    <w:p w14:paraId="0AAF5D70" w14:textId="1512C933" w:rsidR="00B17191" w:rsidRPr="004C47D3" w:rsidRDefault="00B17191" w:rsidP="0020317A">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Es importante traer a colación que, la facultad otorgada a la Comisión Reguladora de Energía de regulación del almacenamiento, transporte y distribución por ductos de petróleos, gas, petrolíferos y petroquímicos debe entenderse en forma amplia, pues es acorde a lo establecido por el Constituyente Permanente, en el sentido de que se debe de fomentar la sana competencia entre los distintos operadores.</w:t>
      </w:r>
    </w:p>
    <w:p w14:paraId="04A03F9F" w14:textId="1F951868" w:rsidR="00B17191" w:rsidRPr="004C47D3" w:rsidRDefault="00B17191" w:rsidP="0020317A">
      <w:pPr>
        <w:numPr>
          <w:ilvl w:val="1"/>
          <w:numId w:val="10"/>
        </w:numPr>
        <w:spacing w:before="280" w:after="280" w:line="228"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Siendo así, que si bien la COFECE es el órgano que constitucionalmente tiene por objeto garantizar la libre competencia y concurrencia, lo cierto es que también determinó que las facultades relativas a establecer las disposiciones a las que deberían sujetarse los permisionarios y usuarios de las actividades de almacenamiento, transporte y distribución por ductos de petróleo, los petrolíferos y petroquímicos a efecto de promover el desarrollo eficiente de los mercados competitivos, es un ámbito regulatorio en el que discurre, también la CRE, toda vez que, este último es el que cuenta con los conocimientos especializados en el sector energético, lo que desde luego, tiene sustento en el modelo de Estado Regulador.</w:t>
      </w:r>
    </w:p>
    <w:p w14:paraId="77EB2863" w14:textId="785A22E7" w:rsidR="0020317A" w:rsidRPr="004C47D3" w:rsidRDefault="00B17191" w:rsidP="00454A8F">
      <w:pPr>
        <w:numPr>
          <w:ilvl w:val="1"/>
          <w:numId w:val="10"/>
        </w:numPr>
        <w:spacing w:before="280" w:after="280" w:line="240" w:lineRule="auto"/>
        <w:ind w:left="851" w:hanging="142"/>
        <w:rPr>
          <w:rFonts w:ascii="Arial Nova" w:eastAsia="Calibri" w:hAnsi="Arial Nova" w:cs="Arial"/>
          <w:color w:val="000000"/>
          <w:sz w:val="24"/>
          <w:szCs w:val="24"/>
        </w:rPr>
      </w:pPr>
      <w:r w:rsidRPr="004C47D3">
        <w:rPr>
          <w:rFonts w:ascii="Arial Nova" w:eastAsia="Calibri" w:hAnsi="Arial Nova" w:cs="Arial"/>
          <w:color w:val="000000"/>
          <w:sz w:val="24"/>
          <w:szCs w:val="24"/>
        </w:rPr>
        <w:t>En ese sentido, la facultad regulatoria de la CRE implica el deber de allegarse de todos los elementos que sean necesarios para poder emitir su resolución, sin que deba limitarse a la información que, en su caso, hubiere analizado la COFECE.</w:t>
      </w:r>
    </w:p>
    <w:p w14:paraId="56B640F1" w14:textId="77777777" w:rsidR="00E2784F" w:rsidRPr="004C47D3" w:rsidRDefault="00E2784F" w:rsidP="00222F10">
      <w:pPr>
        <w:spacing w:beforeLines="120" w:before="288" w:after="120" w:line="240" w:lineRule="auto"/>
        <w:rPr>
          <w:rFonts w:ascii="Arial Nova" w:eastAsia="Calibri" w:hAnsi="Arial Nova"/>
          <w:sz w:val="2"/>
          <w:szCs w:val="2"/>
        </w:rPr>
      </w:pPr>
    </w:p>
    <w:p w14:paraId="28E6366B" w14:textId="77777777" w:rsidR="00E2784F" w:rsidRPr="004C47D3" w:rsidRDefault="001D2E9E" w:rsidP="004860D5">
      <w:pPr>
        <w:numPr>
          <w:ilvl w:val="0"/>
          <w:numId w:val="4"/>
        </w:numPr>
        <w:spacing w:before="240" w:line="360" w:lineRule="auto"/>
        <w:ind w:left="0" w:firstLine="0"/>
        <w:rPr>
          <w:rFonts w:ascii="Arial" w:eastAsia="Calibri" w:hAnsi="Arial" w:cs="Arial"/>
          <w:color w:val="000000"/>
          <w:sz w:val="26"/>
          <w:szCs w:val="26"/>
        </w:rPr>
      </w:pPr>
      <w:r w:rsidRPr="004C47D3">
        <w:rPr>
          <w:rFonts w:ascii="Arial" w:eastAsia="Calibri" w:hAnsi="Arial"/>
          <w:sz w:val="26"/>
          <w:szCs w:val="26"/>
        </w:rPr>
        <w:t xml:space="preserve">Posteriormente, en </w:t>
      </w:r>
      <w:r w:rsidR="00C92334" w:rsidRPr="004C47D3">
        <w:rPr>
          <w:rFonts w:ascii="Arial" w:eastAsia="Calibri" w:hAnsi="Arial"/>
          <w:sz w:val="26"/>
          <w:szCs w:val="26"/>
        </w:rPr>
        <w:t xml:space="preserve">acuerdo de </w:t>
      </w:r>
      <w:r w:rsidR="00C61830" w:rsidRPr="004C47D3">
        <w:rPr>
          <w:rFonts w:ascii="Arial" w:eastAsia="Calibri" w:hAnsi="Arial"/>
          <w:sz w:val="26"/>
          <w:szCs w:val="26"/>
        </w:rPr>
        <w:t>doce</w:t>
      </w:r>
      <w:r w:rsidR="00C92334" w:rsidRPr="004C47D3">
        <w:rPr>
          <w:rFonts w:ascii="Arial" w:eastAsia="Calibri" w:hAnsi="Arial"/>
          <w:sz w:val="26"/>
          <w:szCs w:val="26"/>
        </w:rPr>
        <w:t xml:space="preserve"> de </w:t>
      </w:r>
      <w:r w:rsidR="00C61830" w:rsidRPr="004C47D3">
        <w:rPr>
          <w:rFonts w:ascii="Arial" w:eastAsia="Calibri" w:hAnsi="Arial"/>
          <w:sz w:val="26"/>
          <w:szCs w:val="26"/>
        </w:rPr>
        <w:t>julio</w:t>
      </w:r>
      <w:r w:rsidR="00C92334" w:rsidRPr="004C47D3">
        <w:rPr>
          <w:rFonts w:ascii="Arial" w:eastAsia="Calibri" w:hAnsi="Arial"/>
          <w:sz w:val="26"/>
          <w:szCs w:val="26"/>
        </w:rPr>
        <w:t xml:space="preserve"> </w:t>
      </w:r>
      <w:r w:rsidR="00C61830" w:rsidRPr="004C47D3">
        <w:rPr>
          <w:rFonts w:ascii="Arial" w:eastAsia="Calibri" w:hAnsi="Arial"/>
          <w:sz w:val="26"/>
          <w:szCs w:val="26"/>
        </w:rPr>
        <w:t>siguiente</w:t>
      </w:r>
      <w:r w:rsidR="00C92334" w:rsidRPr="004C47D3">
        <w:rPr>
          <w:rFonts w:ascii="Arial" w:eastAsia="Calibri" w:hAnsi="Arial"/>
          <w:sz w:val="26"/>
          <w:szCs w:val="26"/>
        </w:rPr>
        <w:t xml:space="preserve">, el Ministro instructor </w:t>
      </w:r>
      <w:r w:rsidR="00C61830" w:rsidRPr="004C47D3">
        <w:rPr>
          <w:rFonts w:ascii="Arial" w:eastAsia="Calibri" w:hAnsi="Arial"/>
          <w:sz w:val="26"/>
          <w:szCs w:val="26"/>
        </w:rPr>
        <w:t xml:space="preserve">tuvo por contestada </w:t>
      </w:r>
      <w:r w:rsidR="00166101" w:rsidRPr="004C47D3">
        <w:rPr>
          <w:rFonts w:ascii="Arial" w:eastAsia="Calibri" w:hAnsi="Arial"/>
          <w:sz w:val="26"/>
          <w:szCs w:val="26"/>
        </w:rPr>
        <w:t xml:space="preserve">la </w:t>
      </w:r>
      <w:r w:rsidR="00C61830" w:rsidRPr="004C47D3">
        <w:rPr>
          <w:rFonts w:ascii="Arial" w:eastAsia="Calibri" w:hAnsi="Arial"/>
          <w:sz w:val="26"/>
          <w:szCs w:val="26"/>
        </w:rPr>
        <w:t>demanda</w:t>
      </w:r>
      <w:r w:rsidR="00166101" w:rsidRPr="004C47D3">
        <w:rPr>
          <w:rFonts w:ascii="Arial" w:eastAsia="Calibri" w:hAnsi="Arial"/>
          <w:sz w:val="26"/>
          <w:szCs w:val="26"/>
        </w:rPr>
        <w:t xml:space="preserve"> y</w:t>
      </w:r>
      <w:r w:rsidR="00C61830" w:rsidRPr="004C47D3">
        <w:rPr>
          <w:rFonts w:ascii="Arial" w:eastAsia="Calibri" w:hAnsi="Arial"/>
          <w:sz w:val="26"/>
          <w:szCs w:val="26"/>
        </w:rPr>
        <w:t xml:space="preserve"> por ofrecidas las pruebas documentales </w:t>
      </w:r>
      <w:r w:rsidR="00166101" w:rsidRPr="004C47D3">
        <w:rPr>
          <w:rFonts w:ascii="Arial" w:eastAsia="Calibri" w:hAnsi="Arial"/>
          <w:sz w:val="26"/>
          <w:szCs w:val="26"/>
        </w:rPr>
        <w:t xml:space="preserve">anexas al escrito de contestación; </w:t>
      </w:r>
      <w:r w:rsidR="00C61830" w:rsidRPr="004C47D3">
        <w:rPr>
          <w:rFonts w:ascii="Arial" w:eastAsia="Calibri" w:hAnsi="Arial"/>
          <w:sz w:val="26"/>
          <w:szCs w:val="26"/>
        </w:rPr>
        <w:t>ordenó dar vista a la actora y señaló fecha y hora para la audiencia de ofrecimiento y desahogo de pruebas y alegatos.</w:t>
      </w:r>
      <w:r w:rsidR="00DF620A" w:rsidRPr="004C47D3">
        <w:rPr>
          <w:rFonts w:ascii="Arial" w:eastAsia="Calibri" w:hAnsi="Arial"/>
          <w:sz w:val="26"/>
          <w:szCs w:val="26"/>
        </w:rPr>
        <w:t xml:space="preserve"> </w:t>
      </w:r>
    </w:p>
    <w:p w14:paraId="17837DD0" w14:textId="7C26660F" w:rsidR="00745A6F" w:rsidRPr="004C47D3" w:rsidRDefault="00166101" w:rsidP="004860D5">
      <w:pPr>
        <w:numPr>
          <w:ilvl w:val="0"/>
          <w:numId w:val="4"/>
        </w:numPr>
        <w:spacing w:before="240" w:line="360" w:lineRule="auto"/>
        <w:ind w:left="0" w:firstLine="0"/>
        <w:rPr>
          <w:rFonts w:ascii="Arial" w:eastAsia="Calibri" w:hAnsi="Arial" w:cs="Arial"/>
          <w:color w:val="000000"/>
          <w:sz w:val="26"/>
          <w:szCs w:val="26"/>
        </w:rPr>
      </w:pPr>
      <w:r w:rsidRPr="004C47D3">
        <w:rPr>
          <w:rFonts w:ascii="Arial Nova Cond" w:eastAsia="Calibri" w:hAnsi="Arial Nova Cond"/>
          <w:b/>
          <w:bCs/>
          <w:sz w:val="28"/>
          <w:szCs w:val="28"/>
        </w:rPr>
        <w:lastRenderedPageBreak/>
        <w:t>SÉPTIMO</w:t>
      </w:r>
      <w:r w:rsidR="00D92F6F" w:rsidRPr="004C47D3">
        <w:rPr>
          <w:rFonts w:ascii="Arial Nova Cond" w:eastAsia="Calibri" w:hAnsi="Arial Nova Cond"/>
          <w:b/>
          <w:bCs/>
          <w:sz w:val="28"/>
          <w:szCs w:val="28"/>
        </w:rPr>
        <w:t xml:space="preserve">. </w:t>
      </w:r>
      <w:r w:rsidRPr="004C47D3">
        <w:rPr>
          <w:rFonts w:ascii="Arial Nova Cond" w:eastAsia="Calibri" w:hAnsi="Arial Nova Cond"/>
          <w:b/>
          <w:bCs/>
          <w:sz w:val="28"/>
          <w:szCs w:val="28"/>
        </w:rPr>
        <w:t>ALEGATOS</w:t>
      </w:r>
      <w:r w:rsidR="00745A6F" w:rsidRPr="004C47D3">
        <w:rPr>
          <w:rFonts w:ascii="Arial Nova Cond" w:eastAsia="Calibri" w:hAnsi="Arial Nova Cond"/>
          <w:b/>
          <w:bCs/>
          <w:sz w:val="28"/>
          <w:szCs w:val="28"/>
        </w:rPr>
        <w:t xml:space="preserve">. </w:t>
      </w:r>
      <w:r w:rsidR="00745A6F" w:rsidRPr="004C47D3">
        <w:rPr>
          <w:rFonts w:ascii="Arial" w:eastAsia="Calibri" w:hAnsi="Arial" w:cs="Arial"/>
          <w:sz w:val="26"/>
          <w:szCs w:val="26"/>
        </w:rPr>
        <w:t>Por oficio recibido el dos de agosto de dos mil veintiuno</w:t>
      </w:r>
      <w:r w:rsidRPr="004C47D3">
        <w:rPr>
          <w:rStyle w:val="Refdenotaalpie"/>
          <w:rFonts w:ascii="Arial" w:eastAsia="Calibri" w:hAnsi="Arial" w:cs="Arial"/>
          <w:sz w:val="26"/>
          <w:szCs w:val="26"/>
        </w:rPr>
        <w:footnoteReference w:id="6"/>
      </w:r>
      <w:r w:rsidR="00745A6F" w:rsidRPr="004C47D3">
        <w:rPr>
          <w:rFonts w:ascii="Arial" w:eastAsia="Calibri" w:hAnsi="Arial" w:cs="Arial"/>
          <w:sz w:val="26"/>
          <w:szCs w:val="26"/>
        </w:rPr>
        <w:t>, el delegado del Presidente de la República presentó sus alegatos.</w:t>
      </w:r>
      <w:r w:rsidR="007533A1" w:rsidRPr="004C47D3">
        <w:rPr>
          <w:rFonts w:ascii="Arial" w:eastAsia="Calibri" w:hAnsi="Arial" w:cs="Arial"/>
          <w:sz w:val="26"/>
          <w:szCs w:val="26"/>
        </w:rPr>
        <w:t xml:space="preserve"> De igual manera, el diez de agosto siguiente, la delegada de la Comisión Federal de Competencia Económica formuló sus alegatos.</w:t>
      </w:r>
    </w:p>
    <w:p w14:paraId="4CE5D38B" w14:textId="6E32A4E9" w:rsidR="00166101" w:rsidRPr="004C47D3" w:rsidRDefault="00166101" w:rsidP="0020317A">
      <w:pPr>
        <w:numPr>
          <w:ilvl w:val="0"/>
          <w:numId w:val="4"/>
        </w:numPr>
        <w:spacing w:before="240" w:line="360" w:lineRule="auto"/>
        <w:ind w:left="0" w:firstLine="0"/>
        <w:rPr>
          <w:rFonts w:ascii="Arial" w:hAnsi="Arial" w:cs="Arial"/>
          <w:sz w:val="26"/>
          <w:szCs w:val="26"/>
        </w:rPr>
      </w:pPr>
      <w:r w:rsidRPr="004C47D3">
        <w:rPr>
          <w:rFonts w:ascii="Arial Nova Cond" w:eastAsia="Calibri" w:hAnsi="Arial Nova Cond"/>
          <w:b/>
          <w:bCs/>
          <w:sz w:val="28"/>
          <w:szCs w:val="28"/>
        </w:rPr>
        <w:t>OCTAVO</w:t>
      </w:r>
      <w:r w:rsidR="00745A6F" w:rsidRPr="004C47D3">
        <w:rPr>
          <w:rFonts w:ascii="Arial Nova Cond" w:eastAsia="Calibri" w:hAnsi="Arial Nova Cond"/>
          <w:b/>
          <w:bCs/>
          <w:sz w:val="28"/>
          <w:szCs w:val="28"/>
        </w:rPr>
        <w:t xml:space="preserve">. </w:t>
      </w:r>
      <w:r w:rsidRPr="004C47D3">
        <w:rPr>
          <w:rFonts w:ascii="Arial Nova Cond" w:eastAsia="Calibri" w:hAnsi="Arial Nova Cond"/>
          <w:b/>
          <w:bCs/>
          <w:sz w:val="28"/>
          <w:szCs w:val="28"/>
        </w:rPr>
        <w:t>AUDIENCIA Y CIERRE DE INSTRUCCIÓN.</w:t>
      </w:r>
      <w:r w:rsidR="00D92F6F" w:rsidRPr="004C47D3">
        <w:rPr>
          <w:rFonts w:ascii="Arial" w:eastAsia="Calibri" w:hAnsi="Arial"/>
          <w:b/>
          <w:color w:val="000000"/>
          <w:sz w:val="28"/>
          <w:szCs w:val="28"/>
        </w:rPr>
        <w:t xml:space="preserve"> </w:t>
      </w:r>
      <w:r w:rsidR="00914450" w:rsidRPr="004C47D3">
        <w:rPr>
          <w:rFonts w:ascii="Arial" w:hAnsi="Arial" w:cs="Arial"/>
          <w:bCs/>
          <w:sz w:val="26"/>
          <w:szCs w:val="26"/>
        </w:rPr>
        <w:t>E</w:t>
      </w:r>
      <w:r w:rsidR="009F3FF0" w:rsidRPr="004C47D3">
        <w:rPr>
          <w:rFonts w:ascii="Arial" w:hAnsi="Arial" w:cs="Arial"/>
          <w:sz w:val="26"/>
          <w:szCs w:val="26"/>
        </w:rPr>
        <w:t xml:space="preserve">l </w:t>
      </w:r>
      <w:r w:rsidR="0004335A" w:rsidRPr="004C47D3">
        <w:rPr>
          <w:rFonts w:ascii="Arial" w:hAnsi="Arial" w:cs="Arial"/>
          <w:sz w:val="26"/>
          <w:szCs w:val="26"/>
        </w:rPr>
        <w:t>seis</w:t>
      </w:r>
      <w:r w:rsidR="009F3FF0" w:rsidRPr="004C47D3">
        <w:rPr>
          <w:rFonts w:ascii="Arial" w:hAnsi="Arial" w:cs="Arial"/>
          <w:sz w:val="26"/>
          <w:szCs w:val="26"/>
        </w:rPr>
        <w:t xml:space="preserve"> de </w:t>
      </w:r>
      <w:r w:rsidR="0004335A" w:rsidRPr="004C47D3">
        <w:rPr>
          <w:rFonts w:ascii="Arial" w:hAnsi="Arial" w:cs="Arial"/>
          <w:sz w:val="26"/>
          <w:szCs w:val="26"/>
        </w:rPr>
        <w:t>septiembre</w:t>
      </w:r>
      <w:r w:rsidR="009F3FF0" w:rsidRPr="004C47D3">
        <w:rPr>
          <w:rFonts w:ascii="Arial" w:hAnsi="Arial" w:cs="Arial"/>
          <w:sz w:val="26"/>
          <w:szCs w:val="26"/>
        </w:rPr>
        <w:t xml:space="preserve"> de dos mil veint</w:t>
      </w:r>
      <w:r w:rsidR="0004335A" w:rsidRPr="004C47D3">
        <w:rPr>
          <w:rFonts w:ascii="Arial" w:hAnsi="Arial" w:cs="Arial"/>
          <w:sz w:val="26"/>
          <w:szCs w:val="26"/>
        </w:rPr>
        <w:t>iuno</w:t>
      </w:r>
      <w:r w:rsidR="009F3FF0" w:rsidRPr="004C47D3">
        <w:rPr>
          <w:rFonts w:ascii="Arial" w:hAnsi="Arial" w:cs="Arial"/>
          <w:sz w:val="26"/>
          <w:szCs w:val="26"/>
        </w:rPr>
        <w:t>, tuvo verificativo la audiencia prevista en el artículo 29</w:t>
      </w:r>
      <w:r w:rsidR="0043554C" w:rsidRPr="004C47D3">
        <w:rPr>
          <w:rStyle w:val="Refdenotaalpie"/>
          <w:rFonts w:ascii="Arial" w:hAnsi="Arial" w:cs="Arial"/>
          <w:sz w:val="26"/>
          <w:szCs w:val="26"/>
        </w:rPr>
        <w:footnoteReference w:id="7"/>
      </w:r>
      <w:r w:rsidR="009F3FF0" w:rsidRPr="004C47D3">
        <w:rPr>
          <w:rFonts w:ascii="Arial" w:hAnsi="Arial" w:cs="Arial"/>
          <w:sz w:val="26"/>
          <w:szCs w:val="26"/>
        </w:rPr>
        <w:t xml:space="preserve"> de la Ley Reglamentaria de </w:t>
      </w:r>
      <w:r w:rsidR="00A4597C" w:rsidRPr="004C47D3">
        <w:rPr>
          <w:rFonts w:ascii="Arial" w:hAnsi="Arial" w:cs="Arial"/>
          <w:sz w:val="26"/>
          <w:szCs w:val="26"/>
        </w:rPr>
        <w:t>la materia</w:t>
      </w:r>
      <w:r w:rsidR="009F3FF0" w:rsidRPr="004C47D3">
        <w:rPr>
          <w:rFonts w:ascii="Arial" w:hAnsi="Arial" w:cs="Arial"/>
          <w:sz w:val="26"/>
          <w:szCs w:val="26"/>
        </w:rPr>
        <w:t>, en la que de conformidad con lo dispuesto en el artículo 34</w:t>
      </w:r>
      <w:r w:rsidR="0043554C" w:rsidRPr="004C47D3">
        <w:rPr>
          <w:rStyle w:val="Refdenotaalpie"/>
          <w:rFonts w:ascii="Arial" w:hAnsi="Arial" w:cs="Arial"/>
          <w:sz w:val="26"/>
          <w:szCs w:val="26"/>
        </w:rPr>
        <w:footnoteReference w:id="8"/>
      </w:r>
      <w:r w:rsidR="009F3FF0" w:rsidRPr="004C47D3">
        <w:rPr>
          <w:rFonts w:ascii="Arial" w:hAnsi="Arial" w:cs="Arial"/>
          <w:sz w:val="26"/>
          <w:szCs w:val="26"/>
        </w:rPr>
        <w:t xml:space="preserve"> del propio ordenamiento, se </w:t>
      </w:r>
      <w:r w:rsidR="000205F3" w:rsidRPr="004C47D3">
        <w:rPr>
          <w:rFonts w:ascii="Arial" w:hAnsi="Arial" w:cs="Arial"/>
          <w:sz w:val="26"/>
          <w:szCs w:val="26"/>
        </w:rPr>
        <w:t xml:space="preserve">relacionaron </w:t>
      </w:r>
      <w:r w:rsidR="009F3FF0" w:rsidRPr="004C47D3">
        <w:rPr>
          <w:rFonts w:ascii="Arial" w:hAnsi="Arial" w:cs="Arial"/>
          <w:sz w:val="26"/>
          <w:szCs w:val="26"/>
        </w:rPr>
        <w:t xml:space="preserve">las pruebas documentales ofrecidas por las partes </w:t>
      </w:r>
      <w:r w:rsidR="000205F3" w:rsidRPr="004C47D3">
        <w:rPr>
          <w:rFonts w:ascii="Arial" w:hAnsi="Arial" w:cs="Arial"/>
          <w:sz w:val="26"/>
          <w:szCs w:val="26"/>
        </w:rPr>
        <w:t xml:space="preserve">y se hizo constar que </w:t>
      </w:r>
      <w:r w:rsidR="009654BB" w:rsidRPr="004C47D3">
        <w:rPr>
          <w:rFonts w:ascii="Arial" w:hAnsi="Arial" w:cs="Arial"/>
          <w:sz w:val="26"/>
          <w:szCs w:val="26"/>
        </w:rPr>
        <w:t>las partes</w:t>
      </w:r>
      <w:r w:rsidR="000205F3" w:rsidRPr="004C47D3">
        <w:rPr>
          <w:rFonts w:ascii="Arial" w:hAnsi="Arial" w:cs="Arial"/>
          <w:sz w:val="26"/>
          <w:szCs w:val="26"/>
        </w:rPr>
        <w:t xml:space="preserve"> formularon alegatos. </w:t>
      </w:r>
    </w:p>
    <w:p w14:paraId="27F146CD" w14:textId="20857EC6" w:rsidR="009654BB" w:rsidRPr="004C47D3" w:rsidRDefault="009654BB" w:rsidP="0020317A">
      <w:pPr>
        <w:numPr>
          <w:ilvl w:val="0"/>
          <w:numId w:val="4"/>
        </w:numPr>
        <w:spacing w:before="240" w:line="360" w:lineRule="auto"/>
        <w:ind w:left="0" w:firstLine="0"/>
        <w:rPr>
          <w:rFonts w:ascii="Arial" w:hAnsi="Arial" w:cs="Arial"/>
          <w:sz w:val="26"/>
          <w:szCs w:val="26"/>
        </w:rPr>
      </w:pPr>
      <w:r w:rsidRPr="004C47D3">
        <w:rPr>
          <w:rFonts w:ascii="Arial" w:hAnsi="Arial" w:cs="Arial"/>
          <w:sz w:val="26"/>
          <w:szCs w:val="26"/>
        </w:rPr>
        <w:t xml:space="preserve">En la misma fecha, el Ministro </w:t>
      </w:r>
      <w:r w:rsidR="00A544D3">
        <w:rPr>
          <w:rFonts w:ascii="Arial" w:hAnsi="Arial" w:cs="Arial"/>
          <w:sz w:val="26"/>
          <w:szCs w:val="26"/>
        </w:rPr>
        <w:t>i</w:t>
      </w:r>
      <w:r w:rsidRPr="004C47D3">
        <w:rPr>
          <w:rFonts w:ascii="Arial" w:hAnsi="Arial" w:cs="Arial"/>
          <w:sz w:val="26"/>
          <w:szCs w:val="26"/>
        </w:rPr>
        <w:t>nstructor cerró la instrucción a efecto de elaborar la resolución correspondiente, de conformidad con el artículo 36</w:t>
      </w:r>
      <w:r w:rsidR="009311C1" w:rsidRPr="004C47D3">
        <w:rPr>
          <w:rStyle w:val="Refdenotaalpie"/>
          <w:rFonts w:ascii="Arial" w:hAnsi="Arial" w:cs="Arial"/>
          <w:sz w:val="26"/>
          <w:szCs w:val="26"/>
        </w:rPr>
        <w:footnoteReference w:id="9"/>
      </w:r>
      <w:r w:rsidRPr="004C47D3">
        <w:rPr>
          <w:rFonts w:ascii="Arial" w:hAnsi="Arial" w:cs="Arial"/>
          <w:sz w:val="26"/>
          <w:szCs w:val="26"/>
        </w:rPr>
        <w:t xml:space="preserve">, de la Ley Reglamentaria de </w:t>
      </w:r>
      <w:r w:rsidR="00166101" w:rsidRPr="004C47D3">
        <w:rPr>
          <w:rFonts w:ascii="Arial" w:hAnsi="Arial" w:cs="Arial"/>
          <w:sz w:val="26"/>
          <w:szCs w:val="26"/>
        </w:rPr>
        <w:t>la materia</w:t>
      </w:r>
      <w:r w:rsidRPr="004C47D3">
        <w:rPr>
          <w:rFonts w:ascii="Arial" w:hAnsi="Arial" w:cs="Arial"/>
          <w:sz w:val="26"/>
          <w:szCs w:val="26"/>
        </w:rPr>
        <w:t>.</w:t>
      </w:r>
    </w:p>
    <w:p w14:paraId="1168644C" w14:textId="42C2F785" w:rsidR="009E7CC5" w:rsidRPr="004C47D3" w:rsidRDefault="009E7CC5" w:rsidP="009E7CC5">
      <w:pPr>
        <w:numPr>
          <w:ilvl w:val="0"/>
          <w:numId w:val="4"/>
        </w:numPr>
        <w:spacing w:before="240" w:line="360" w:lineRule="auto"/>
        <w:ind w:left="0" w:firstLine="0"/>
        <w:rPr>
          <w:rFonts w:ascii="Arial" w:eastAsia="Calibri" w:hAnsi="Arial" w:cs="Arial"/>
          <w:b/>
          <w:bCs/>
          <w:color w:val="000000"/>
          <w:sz w:val="26"/>
          <w:szCs w:val="26"/>
        </w:rPr>
      </w:pPr>
      <w:r w:rsidRPr="004C47D3">
        <w:rPr>
          <w:rFonts w:ascii="Arial Nova Cond" w:eastAsia="Calibri" w:hAnsi="Arial Nova Cond"/>
          <w:b/>
          <w:bCs/>
          <w:sz w:val="28"/>
          <w:szCs w:val="28"/>
        </w:rPr>
        <w:t>NOVENO. Avocamiento</w:t>
      </w:r>
      <w:r w:rsidRPr="004C47D3">
        <w:rPr>
          <w:rFonts w:cs="Arial"/>
          <w:b/>
          <w:sz w:val="28"/>
          <w:szCs w:val="28"/>
        </w:rPr>
        <w:t xml:space="preserve">. </w:t>
      </w:r>
      <w:r w:rsidRPr="004C47D3">
        <w:rPr>
          <w:rFonts w:ascii="Arial" w:hAnsi="Arial" w:cs="Arial"/>
          <w:color w:val="000000"/>
          <w:sz w:val="26"/>
          <w:szCs w:val="26"/>
        </w:rPr>
        <w:t xml:space="preserve">En atención a la solicitud formulada por el Ministro Ponente, </w:t>
      </w:r>
      <w:r w:rsidRPr="004C47D3">
        <w:rPr>
          <w:rFonts w:ascii="Arial" w:hAnsi="Arial" w:cs="Arial"/>
          <w:sz w:val="26"/>
          <w:szCs w:val="26"/>
        </w:rPr>
        <w:t>mediante proveído dictado</w:t>
      </w:r>
      <w:r w:rsidR="00525C0B" w:rsidRPr="004C47D3">
        <w:rPr>
          <w:rFonts w:ascii="Arial" w:hAnsi="Arial" w:cs="Arial"/>
          <w:sz w:val="26"/>
          <w:szCs w:val="26"/>
        </w:rPr>
        <w:t xml:space="preserve"> el dos de marzo de dos mil </w:t>
      </w:r>
      <w:r w:rsidR="00454A8F" w:rsidRPr="004C47D3">
        <w:rPr>
          <w:rFonts w:ascii="Arial" w:hAnsi="Arial" w:cs="Arial"/>
          <w:sz w:val="26"/>
          <w:szCs w:val="26"/>
        </w:rPr>
        <w:t>veintidós</w:t>
      </w:r>
      <w:r w:rsidR="00525C0B" w:rsidRPr="004C47D3">
        <w:rPr>
          <w:rFonts w:ascii="Arial" w:hAnsi="Arial" w:cs="Arial"/>
          <w:sz w:val="26"/>
          <w:szCs w:val="26"/>
        </w:rPr>
        <w:t>,</w:t>
      </w:r>
      <w:r w:rsidRPr="004C47D3">
        <w:rPr>
          <w:rFonts w:ascii="Arial" w:hAnsi="Arial" w:cs="Arial"/>
          <w:sz w:val="26"/>
          <w:szCs w:val="26"/>
        </w:rPr>
        <w:t xml:space="preserve"> la Ministra</w:t>
      </w:r>
      <w:r w:rsidRPr="004C47D3">
        <w:rPr>
          <w:rFonts w:ascii="Arial" w:eastAsia="Calibri" w:hAnsi="Arial" w:cs="Arial"/>
          <w:sz w:val="26"/>
          <w:szCs w:val="26"/>
          <w:lang w:eastAsia="en-US"/>
        </w:rPr>
        <w:t xml:space="preserve"> Presidenta de la Primera Sala, </w:t>
      </w:r>
      <w:r w:rsidR="00222F10" w:rsidRPr="004C47D3">
        <w:rPr>
          <w:rFonts w:ascii="Arial" w:eastAsia="Calibri" w:hAnsi="Arial" w:cs="Arial"/>
          <w:sz w:val="26"/>
          <w:szCs w:val="26"/>
          <w:lang w:eastAsia="en-US"/>
        </w:rPr>
        <w:t xml:space="preserve">ésta </w:t>
      </w:r>
      <w:r w:rsidRPr="004C47D3">
        <w:rPr>
          <w:rFonts w:ascii="Arial" w:eastAsia="Calibri" w:hAnsi="Arial" w:cs="Arial"/>
          <w:sz w:val="26"/>
          <w:szCs w:val="26"/>
          <w:lang w:eastAsia="en-US"/>
        </w:rPr>
        <w:t xml:space="preserve">se </w:t>
      </w:r>
      <w:r w:rsidR="00222F10" w:rsidRPr="004C47D3">
        <w:rPr>
          <w:rFonts w:ascii="Arial" w:eastAsia="Calibri" w:hAnsi="Arial" w:cs="Arial"/>
          <w:sz w:val="26"/>
          <w:szCs w:val="26"/>
          <w:lang w:eastAsia="en-US"/>
        </w:rPr>
        <w:t xml:space="preserve">avocó </w:t>
      </w:r>
      <w:r w:rsidRPr="004C47D3">
        <w:rPr>
          <w:rFonts w:ascii="Arial" w:eastAsia="Calibri" w:hAnsi="Arial" w:cs="Arial"/>
          <w:sz w:val="26"/>
          <w:szCs w:val="26"/>
          <w:lang w:eastAsia="en-US"/>
        </w:rPr>
        <w:t>al conocimiento del asunto.</w:t>
      </w:r>
    </w:p>
    <w:p w14:paraId="06882DF0" w14:textId="35D60BBF" w:rsidR="001E4CC4" w:rsidRDefault="001E4CC4" w:rsidP="001E4CC4">
      <w:pPr>
        <w:spacing w:after="0" w:line="360" w:lineRule="auto"/>
        <w:rPr>
          <w:rFonts w:ascii="Arial" w:hAnsi="Arial" w:cs="Arial"/>
          <w:sz w:val="16"/>
          <w:szCs w:val="16"/>
        </w:rPr>
      </w:pPr>
    </w:p>
    <w:p w14:paraId="6F8D808A" w14:textId="22892C64" w:rsidR="00FF62D8" w:rsidRDefault="00FF62D8" w:rsidP="001E4CC4">
      <w:pPr>
        <w:spacing w:after="0" w:line="360" w:lineRule="auto"/>
        <w:rPr>
          <w:rFonts w:ascii="Arial" w:hAnsi="Arial" w:cs="Arial"/>
          <w:sz w:val="16"/>
          <w:szCs w:val="16"/>
        </w:rPr>
      </w:pPr>
    </w:p>
    <w:p w14:paraId="0378AE5B" w14:textId="77777777" w:rsidR="00FF62D8" w:rsidRPr="004C47D3" w:rsidRDefault="00FF62D8" w:rsidP="001E4CC4">
      <w:pPr>
        <w:spacing w:after="0" w:line="360" w:lineRule="auto"/>
        <w:rPr>
          <w:rFonts w:ascii="Arial" w:hAnsi="Arial" w:cs="Arial"/>
          <w:sz w:val="16"/>
          <w:szCs w:val="16"/>
        </w:rPr>
      </w:pPr>
    </w:p>
    <w:p w14:paraId="6E35EF00" w14:textId="77777777" w:rsidR="00313C4E" w:rsidRPr="004C47D3" w:rsidRDefault="00313C4E" w:rsidP="008C387B">
      <w:pPr>
        <w:spacing w:after="0" w:line="360" w:lineRule="auto"/>
        <w:jc w:val="center"/>
        <w:rPr>
          <w:rFonts w:ascii="Arial Nova Cond" w:eastAsia="Calibri" w:hAnsi="Arial Nova Cond"/>
          <w:b/>
          <w:bCs/>
          <w:color w:val="000000"/>
          <w:sz w:val="32"/>
          <w:szCs w:val="32"/>
        </w:rPr>
      </w:pPr>
      <w:bookmarkStart w:id="4" w:name="_Hlk82001793"/>
      <w:r w:rsidRPr="004C47D3">
        <w:rPr>
          <w:rFonts w:ascii="Arial Nova Cond" w:eastAsia="Calibri" w:hAnsi="Arial Nova Cond"/>
          <w:b/>
          <w:bCs/>
          <w:color w:val="000000"/>
          <w:sz w:val="32"/>
          <w:szCs w:val="32"/>
        </w:rPr>
        <w:lastRenderedPageBreak/>
        <w:t>C O N S I D E R A N D O:</w:t>
      </w:r>
    </w:p>
    <w:p w14:paraId="261ECC9C" w14:textId="616C6E18" w:rsidR="003B4F7A" w:rsidRPr="004C47D3" w:rsidRDefault="003B4F7A" w:rsidP="00712744">
      <w:pPr>
        <w:pStyle w:val="corte4fondo"/>
        <w:numPr>
          <w:ilvl w:val="0"/>
          <w:numId w:val="4"/>
        </w:numPr>
        <w:tabs>
          <w:tab w:val="left" w:pos="0"/>
        </w:tabs>
        <w:spacing w:before="240"/>
        <w:ind w:left="0" w:firstLine="0"/>
        <w:rPr>
          <w:rFonts w:eastAsia="Calibri" w:cs="Arial"/>
          <w:sz w:val="26"/>
          <w:szCs w:val="26"/>
        </w:rPr>
      </w:pPr>
      <w:bookmarkStart w:id="5" w:name="_Hlk71534248"/>
      <w:r w:rsidRPr="004C47D3">
        <w:rPr>
          <w:rFonts w:ascii="Arial Nova Cond" w:eastAsia="Calibri" w:hAnsi="Arial Nova Cond"/>
          <w:b/>
          <w:bCs/>
          <w:sz w:val="28"/>
          <w:szCs w:val="28"/>
        </w:rPr>
        <w:t>PRIMERO</w:t>
      </w:r>
      <w:r w:rsidR="00313C4E" w:rsidRPr="004C47D3">
        <w:rPr>
          <w:rFonts w:ascii="Arial Nova Cond" w:eastAsia="Calibri" w:hAnsi="Arial Nova Cond"/>
          <w:b/>
          <w:bCs/>
          <w:sz w:val="28"/>
          <w:szCs w:val="28"/>
        </w:rPr>
        <w:t xml:space="preserve">. </w:t>
      </w:r>
      <w:r w:rsidR="00E338F6" w:rsidRPr="004C47D3">
        <w:rPr>
          <w:rFonts w:ascii="Arial Nova Cond" w:eastAsia="Calibri" w:hAnsi="Arial Nova Cond"/>
          <w:b/>
          <w:bCs/>
          <w:sz w:val="28"/>
          <w:szCs w:val="28"/>
        </w:rPr>
        <w:t>COMPETENCIA</w:t>
      </w:r>
      <w:r w:rsidR="00417FA2" w:rsidRPr="004C47D3">
        <w:rPr>
          <w:rFonts w:ascii="Arial Nova Cond" w:eastAsia="Calibri" w:hAnsi="Arial Nova Cond"/>
          <w:b/>
          <w:bCs/>
          <w:sz w:val="28"/>
          <w:szCs w:val="28"/>
        </w:rPr>
        <w:t xml:space="preserve">. </w:t>
      </w:r>
      <w:r w:rsidR="00712744" w:rsidRPr="004C47D3">
        <w:rPr>
          <w:rFonts w:eastAsia="Calibri" w:cs="Arial"/>
          <w:sz w:val="26"/>
          <w:szCs w:val="26"/>
        </w:rPr>
        <w:t xml:space="preserve">Esta Primera Sala de la Suprema Corte de Justicia de la Nación es competente para conocer de la presente controversia </w:t>
      </w:r>
      <w:r w:rsidR="00712744" w:rsidRPr="004C47D3">
        <w:rPr>
          <w:rFonts w:eastAsia="Calibri" w:cs="Arial"/>
          <w:bCs/>
          <w:sz w:val="26"/>
          <w:szCs w:val="26"/>
        </w:rPr>
        <w:t>constitucional</w:t>
      </w:r>
      <w:r w:rsidR="00712744" w:rsidRPr="004C47D3">
        <w:rPr>
          <w:rFonts w:eastAsia="Calibri" w:cs="Arial"/>
          <w:sz w:val="26"/>
          <w:szCs w:val="26"/>
        </w:rPr>
        <w:t xml:space="preserve">, de conformidad con lo dispuesto por los artículos 105, fracción I, inciso </w:t>
      </w:r>
      <w:r w:rsidR="0020317A" w:rsidRPr="004C47D3">
        <w:rPr>
          <w:rFonts w:eastAsia="Calibri" w:cs="Arial"/>
          <w:sz w:val="26"/>
          <w:szCs w:val="26"/>
        </w:rPr>
        <w:t>l</w:t>
      </w:r>
      <w:r w:rsidR="00712744" w:rsidRPr="004C47D3">
        <w:rPr>
          <w:rFonts w:eastAsia="Calibri" w:cs="Arial"/>
          <w:sz w:val="26"/>
          <w:szCs w:val="26"/>
        </w:rPr>
        <w:t>), de la Constitución Política de los Estados Unidos Mexicanos</w:t>
      </w:r>
      <w:r w:rsidR="00486612" w:rsidRPr="004C47D3">
        <w:rPr>
          <w:rStyle w:val="Refdenotaalpie"/>
          <w:rFonts w:cs="Arial"/>
          <w:sz w:val="26"/>
          <w:szCs w:val="26"/>
        </w:rPr>
        <w:footnoteReference w:id="10"/>
      </w:r>
      <w:r w:rsidR="00712744" w:rsidRPr="004C47D3">
        <w:rPr>
          <w:rFonts w:eastAsia="Calibri" w:cs="Arial"/>
          <w:sz w:val="26"/>
          <w:szCs w:val="26"/>
        </w:rPr>
        <w:t xml:space="preserve">; </w:t>
      </w:r>
      <w:r w:rsidR="0020317A" w:rsidRPr="004C47D3">
        <w:rPr>
          <w:rFonts w:eastAsia="Calibri" w:cs="Arial"/>
          <w:sz w:val="26"/>
          <w:szCs w:val="26"/>
        </w:rPr>
        <w:t xml:space="preserve">1° de la Ley Reglamentaria de las Fracciones I y II del Artículo 105 Constitucional y </w:t>
      </w:r>
      <w:r w:rsidR="00712744" w:rsidRPr="004C47D3">
        <w:rPr>
          <w:rFonts w:eastAsia="Calibri" w:cs="Arial"/>
          <w:sz w:val="26"/>
          <w:szCs w:val="26"/>
        </w:rPr>
        <w:t>10, fracción I de la Ley Orgánica del Poder Judicial de la Federación, en relación con los puntos segundo, fracción I y tercero del Acuerdo General número 5/2013 del Tribunal Pleno, publicado en el Diario Oficial de la Federación el veintiuno de mayo de dos mil trece</w:t>
      </w:r>
      <w:r w:rsidRPr="004C47D3">
        <w:rPr>
          <w:rFonts w:cs="Arial"/>
          <w:sz w:val="26"/>
          <w:szCs w:val="26"/>
        </w:rPr>
        <w:t xml:space="preserve">, por tratarse de una controversia constitucional </w:t>
      </w:r>
      <w:r w:rsidR="00051DAD" w:rsidRPr="004C47D3">
        <w:rPr>
          <w:rFonts w:cs="Arial"/>
          <w:sz w:val="26"/>
          <w:szCs w:val="26"/>
        </w:rPr>
        <w:t>promovida por un organismo constitucional autónomo en contra de actos del Poder Ejecutivo Federal</w:t>
      </w:r>
      <w:r w:rsidR="004767AA" w:rsidRPr="004C47D3">
        <w:rPr>
          <w:rFonts w:cs="Arial"/>
          <w:sz w:val="26"/>
          <w:szCs w:val="26"/>
        </w:rPr>
        <w:t xml:space="preserve">, </w:t>
      </w:r>
      <w:r w:rsidR="00712744" w:rsidRPr="004C47D3">
        <w:rPr>
          <w:rFonts w:cs="Arial"/>
          <w:sz w:val="26"/>
          <w:szCs w:val="26"/>
        </w:rPr>
        <w:t>sin que se advierta</w:t>
      </w:r>
      <w:r w:rsidR="00486612" w:rsidRPr="004C47D3">
        <w:rPr>
          <w:rFonts w:cs="Arial"/>
          <w:sz w:val="26"/>
          <w:szCs w:val="26"/>
        </w:rPr>
        <w:t xml:space="preserve"> la</w:t>
      </w:r>
      <w:r w:rsidR="004767AA" w:rsidRPr="004C47D3">
        <w:rPr>
          <w:rFonts w:cs="Arial"/>
          <w:sz w:val="26"/>
          <w:szCs w:val="26"/>
        </w:rPr>
        <w:t xml:space="preserve"> impugnación de normas de carácter general, </w:t>
      </w:r>
      <w:r w:rsidR="00712744" w:rsidRPr="004C47D3">
        <w:rPr>
          <w:rFonts w:cs="Arial"/>
          <w:sz w:val="26"/>
          <w:szCs w:val="26"/>
        </w:rPr>
        <w:t xml:space="preserve">que haga necesaria </w:t>
      </w:r>
      <w:r w:rsidR="00486612" w:rsidRPr="004C47D3">
        <w:rPr>
          <w:rFonts w:cs="Arial"/>
          <w:sz w:val="26"/>
          <w:szCs w:val="26"/>
        </w:rPr>
        <w:t xml:space="preserve">la intervención </w:t>
      </w:r>
      <w:r w:rsidR="004767AA" w:rsidRPr="004C47D3">
        <w:rPr>
          <w:rFonts w:cs="Arial"/>
          <w:sz w:val="26"/>
          <w:szCs w:val="26"/>
        </w:rPr>
        <w:t xml:space="preserve">del Pleno. </w:t>
      </w:r>
    </w:p>
    <w:p w14:paraId="0F61AA10" w14:textId="58E9FD01" w:rsidR="00724721" w:rsidRPr="004C47D3" w:rsidRDefault="00314979" w:rsidP="00724721">
      <w:pPr>
        <w:pStyle w:val="corte4fondo"/>
        <w:numPr>
          <w:ilvl w:val="0"/>
          <w:numId w:val="4"/>
        </w:numPr>
        <w:tabs>
          <w:tab w:val="left" w:pos="142"/>
        </w:tabs>
        <w:spacing w:before="240"/>
        <w:ind w:left="0" w:firstLine="0"/>
        <w:rPr>
          <w:rFonts w:ascii="Arial Nova Cond" w:hAnsi="Arial Nova Cond"/>
          <w:sz w:val="26"/>
          <w:szCs w:val="26"/>
        </w:rPr>
      </w:pPr>
      <w:r w:rsidRPr="004C47D3">
        <w:rPr>
          <w:rFonts w:ascii="Arial Nova Cond" w:eastAsia="Calibri" w:hAnsi="Arial Nova Cond"/>
          <w:b/>
          <w:bCs/>
          <w:sz w:val="28"/>
          <w:szCs w:val="28"/>
        </w:rPr>
        <w:t>SEGUNDO</w:t>
      </w:r>
      <w:r w:rsidR="008E51DC" w:rsidRPr="004C47D3">
        <w:rPr>
          <w:rFonts w:ascii="Arial Nova Cond" w:eastAsia="Calibri" w:hAnsi="Arial Nova Cond"/>
          <w:b/>
          <w:bCs/>
          <w:sz w:val="28"/>
          <w:szCs w:val="28"/>
        </w:rPr>
        <w:t xml:space="preserve">. </w:t>
      </w:r>
      <w:r w:rsidR="001E4CC4" w:rsidRPr="004C47D3">
        <w:rPr>
          <w:rFonts w:ascii="Arial Nova Cond" w:eastAsia="Calibri" w:hAnsi="Arial Nova Cond"/>
          <w:b/>
          <w:bCs/>
          <w:sz w:val="28"/>
          <w:szCs w:val="28"/>
        </w:rPr>
        <w:t xml:space="preserve">CERTEZA </w:t>
      </w:r>
      <w:r w:rsidR="00724721" w:rsidRPr="004C47D3">
        <w:rPr>
          <w:rFonts w:ascii="Arial Nova Cond" w:eastAsia="Calibri" w:hAnsi="Arial Nova Cond"/>
          <w:b/>
          <w:bCs/>
          <w:sz w:val="28"/>
          <w:szCs w:val="28"/>
        </w:rPr>
        <w:t xml:space="preserve">Y PRECISIÓN </w:t>
      </w:r>
      <w:r w:rsidR="001E4CC4" w:rsidRPr="004C47D3">
        <w:rPr>
          <w:rFonts w:ascii="Arial Nova Cond" w:eastAsia="Calibri" w:hAnsi="Arial Nova Cond"/>
          <w:b/>
          <w:bCs/>
          <w:sz w:val="28"/>
          <w:szCs w:val="28"/>
        </w:rPr>
        <w:t>DE LOS ACTOS IMPUGNADOS</w:t>
      </w:r>
      <w:r w:rsidR="008E51DC" w:rsidRPr="004C47D3">
        <w:rPr>
          <w:rFonts w:ascii="Arial Nova Cond" w:eastAsia="Calibri" w:hAnsi="Arial Nova Cond"/>
          <w:b/>
          <w:bCs/>
          <w:sz w:val="28"/>
          <w:szCs w:val="28"/>
        </w:rPr>
        <w:t>.</w:t>
      </w:r>
      <w:r w:rsidR="008E51DC" w:rsidRPr="004C47D3">
        <w:rPr>
          <w:sz w:val="28"/>
          <w:szCs w:val="28"/>
        </w:rPr>
        <w:t xml:space="preserve"> </w:t>
      </w:r>
      <w:r w:rsidR="00724721" w:rsidRPr="004C47D3">
        <w:rPr>
          <w:rFonts w:cs="Arial"/>
          <w:sz w:val="26"/>
          <w:szCs w:val="26"/>
        </w:rPr>
        <w:t>Con fundamento en lo dispuesto por la fracción I del artículo 41 de la Ley Reglamentaria</w:t>
      </w:r>
      <w:hyperlink w:anchor="bookmark4" w:tooltip="Current Document">
        <w:r w:rsidR="00724721" w:rsidRPr="004C47D3">
          <w:rPr>
            <w:sz w:val="26"/>
            <w:szCs w:val="26"/>
            <w:vertAlign w:val="superscript"/>
          </w:rPr>
          <w:footnoteReference w:id="11"/>
        </w:r>
      </w:hyperlink>
      <w:r w:rsidR="00724721" w:rsidRPr="004C47D3">
        <w:rPr>
          <w:rFonts w:cs="Arial"/>
          <w:sz w:val="26"/>
          <w:szCs w:val="26"/>
        </w:rPr>
        <w:t xml:space="preserve"> se procede a precisar en forma concreta el acto que es objeto de la presente controversia constitucional y apreciar las pruebas conducentes para tenerl</w:t>
      </w:r>
      <w:r w:rsidR="00495A42" w:rsidRPr="004C47D3">
        <w:rPr>
          <w:rFonts w:cs="Arial"/>
          <w:sz w:val="26"/>
          <w:szCs w:val="26"/>
        </w:rPr>
        <w:t>o</w:t>
      </w:r>
      <w:r w:rsidR="00724721" w:rsidRPr="004C47D3">
        <w:rPr>
          <w:rFonts w:cs="Arial"/>
          <w:sz w:val="26"/>
          <w:szCs w:val="26"/>
        </w:rPr>
        <w:t xml:space="preserve"> por demostrad</w:t>
      </w:r>
      <w:r w:rsidR="00495A42" w:rsidRPr="004C47D3">
        <w:rPr>
          <w:rFonts w:cs="Arial"/>
          <w:sz w:val="26"/>
          <w:szCs w:val="26"/>
        </w:rPr>
        <w:t>o</w:t>
      </w:r>
      <w:r w:rsidR="00495A42" w:rsidRPr="004C47D3">
        <w:rPr>
          <w:rStyle w:val="Refdenotaalpie"/>
          <w:rFonts w:cs="Arial"/>
          <w:sz w:val="26"/>
          <w:szCs w:val="26"/>
        </w:rPr>
        <w:footnoteReference w:id="12"/>
      </w:r>
      <w:r w:rsidR="00724721" w:rsidRPr="004C47D3">
        <w:rPr>
          <w:rFonts w:cs="Arial"/>
          <w:sz w:val="26"/>
          <w:szCs w:val="26"/>
        </w:rPr>
        <w:t xml:space="preserve">. </w:t>
      </w:r>
    </w:p>
    <w:p w14:paraId="64A01BE9" w14:textId="77777777" w:rsidR="00052EEF" w:rsidRPr="004C47D3" w:rsidRDefault="0043554C" w:rsidP="00052EEF">
      <w:pPr>
        <w:pStyle w:val="corte4fondo"/>
        <w:numPr>
          <w:ilvl w:val="0"/>
          <w:numId w:val="4"/>
        </w:numPr>
        <w:tabs>
          <w:tab w:val="left" w:pos="142"/>
        </w:tabs>
        <w:spacing w:before="240"/>
        <w:ind w:left="0" w:firstLine="0"/>
        <w:rPr>
          <w:sz w:val="26"/>
          <w:szCs w:val="26"/>
        </w:rPr>
      </w:pPr>
      <w:bookmarkStart w:id="6" w:name="_Hlk88900524"/>
      <w:r w:rsidRPr="004C47D3">
        <w:rPr>
          <w:sz w:val="26"/>
          <w:szCs w:val="26"/>
        </w:rPr>
        <w:lastRenderedPageBreak/>
        <w:t>La Comisión actora, promovió controversia constitucional contra</w:t>
      </w:r>
      <w:r w:rsidR="00914450" w:rsidRPr="004C47D3">
        <w:rPr>
          <w:sz w:val="26"/>
          <w:szCs w:val="26"/>
        </w:rPr>
        <w:t xml:space="preserve"> </w:t>
      </w:r>
      <w:r w:rsidR="009654BB" w:rsidRPr="004C47D3">
        <w:rPr>
          <w:sz w:val="26"/>
          <w:szCs w:val="26"/>
        </w:rPr>
        <w:t xml:space="preserve">la </w:t>
      </w:r>
      <w:r w:rsidR="009654BB" w:rsidRPr="004C47D3">
        <w:rPr>
          <w:rFonts w:ascii="Arial Nova Cond" w:hAnsi="Arial Nova Cond"/>
          <w:b/>
          <w:bCs/>
          <w:sz w:val="28"/>
          <w:szCs w:val="28"/>
        </w:rPr>
        <w:t>resolución de dieciséis de marzo de dos mil veintiuno</w:t>
      </w:r>
      <w:r w:rsidR="00314979" w:rsidRPr="004C47D3">
        <w:rPr>
          <w:rStyle w:val="Refdenotaalpie"/>
          <w:bCs/>
          <w:sz w:val="26"/>
          <w:szCs w:val="26"/>
        </w:rPr>
        <w:footnoteReference w:id="13"/>
      </w:r>
      <w:r w:rsidR="00314979" w:rsidRPr="004C47D3">
        <w:rPr>
          <w:bCs/>
          <w:sz w:val="26"/>
          <w:szCs w:val="26"/>
        </w:rPr>
        <w:t>,</w:t>
      </w:r>
      <w:r w:rsidR="008E51DC" w:rsidRPr="004C47D3">
        <w:rPr>
          <w:bCs/>
          <w:sz w:val="26"/>
          <w:szCs w:val="26"/>
        </w:rPr>
        <w:t xml:space="preserve"> dictad</w:t>
      </w:r>
      <w:r w:rsidR="00864337" w:rsidRPr="004C47D3">
        <w:rPr>
          <w:bCs/>
          <w:sz w:val="26"/>
          <w:szCs w:val="26"/>
        </w:rPr>
        <w:t>a</w:t>
      </w:r>
      <w:r w:rsidR="008E51DC" w:rsidRPr="004C47D3">
        <w:rPr>
          <w:bCs/>
          <w:sz w:val="26"/>
          <w:szCs w:val="26"/>
        </w:rPr>
        <w:t xml:space="preserve"> en el expediente </w:t>
      </w:r>
      <w:r w:rsidR="009654BB" w:rsidRPr="004C47D3">
        <w:rPr>
          <w:bCs/>
          <w:sz w:val="26"/>
          <w:szCs w:val="26"/>
        </w:rPr>
        <w:t xml:space="preserve">número </w:t>
      </w:r>
      <w:r w:rsidR="009654BB" w:rsidRPr="004C47D3">
        <w:rPr>
          <w:rFonts w:ascii="Arial Nova Cond" w:hAnsi="Arial Nova Cond"/>
          <w:b/>
          <w:bCs/>
          <w:color w:val="C00000"/>
          <w:sz w:val="28"/>
          <w:szCs w:val="28"/>
        </w:rPr>
        <w:t>RES/133/2021</w:t>
      </w:r>
      <w:r w:rsidR="008E51DC" w:rsidRPr="004C47D3">
        <w:rPr>
          <w:sz w:val="26"/>
          <w:szCs w:val="26"/>
        </w:rPr>
        <w:t xml:space="preserve">, por </w:t>
      </w:r>
      <w:r w:rsidR="009654BB" w:rsidRPr="004C47D3">
        <w:rPr>
          <w:sz w:val="26"/>
          <w:szCs w:val="26"/>
        </w:rPr>
        <w:t xml:space="preserve">la </w:t>
      </w:r>
      <w:r w:rsidR="009654BB" w:rsidRPr="004C47D3">
        <w:rPr>
          <w:rFonts w:ascii="Arial Nova Cond" w:hAnsi="Arial Nova Cond"/>
          <w:b/>
          <w:bCs/>
          <w:sz w:val="28"/>
          <w:szCs w:val="28"/>
        </w:rPr>
        <w:t>Comisión Reguladora de Energía</w:t>
      </w:r>
      <w:r w:rsidR="007112C5" w:rsidRPr="004C47D3">
        <w:rPr>
          <w:rFonts w:ascii="Arial Nova Cond" w:hAnsi="Arial Nova Cond"/>
          <w:b/>
          <w:bCs/>
          <w:sz w:val="28"/>
          <w:szCs w:val="28"/>
        </w:rPr>
        <w:t>,</w:t>
      </w:r>
      <w:r w:rsidR="007112C5" w:rsidRPr="004C47D3">
        <w:rPr>
          <w:sz w:val="26"/>
          <w:szCs w:val="26"/>
        </w:rPr>
        <w:t xml:space="preserve"> al </w:t>
      </w:r>
      <w:r w:rsidR="00864337" w:rsidRPr="004C47D3">
        <w:rPr>
          <w:sz w:val="26"/>
          <w:szCs w:val="26"/>
        </w:rPr>
        <w:t xml:space="preserve">estimar que la misma vulnera los artículos 28 y 49 de la Constitución Federal, ante una eventual vulneración al ámbito de competencia con que cuenta la </w:t>
      </w:r>
      <w:r w:rsidR="00864337" w:rsidRPr="004C47D3">
        <w:rPr>
          <w:rFonts w:ascii="Arial Nova Cond" w:hAnsi="Arial Nova Cond"/>
          <w:b/>
          <w:bCs/>
          <w:sz w:val="28"/>
          <w:szCs w:val="28"/>
        </w:rPr>
        <w:t xml:space="preserve">Comisión Federal de Competencia Económica </w:t>
      </w:r>
      <w:r w:rsidR="00052EEF" w:rsidRPr="004C47D3">
        <w:rPr>
          <w:sz w:val="26"/>
          <w:szCs w:val="26"/>
        </w:rPr>
        <w:t xml:space="preserve">para promover y proteger los principios de libre concurrencia y competencia económica, lo que se indica, violenta el principio de división de poderes. </w:t>
      </w:r>
      <w:bookmarkStart w:id="7" w:name="bookmark50"/>
    </w:p>
    <w:bookmarkEnd w:id="6"/>
    <w:p w14:paraId="5C3D3A58" w14:textId="24019E62" w:rsidR="00052EEF" w:rsidRPr="004C47D3" w:rsidRDefault="00052EEF" w:rsidP="00052EEF">
      <w:pPr>
        <w:pStyle w:val="corte4fondo"/>
        <w:numPr>
          <w:ilvl w:val="0"/>
          <w:numId w:val="4"/>
        </w:numPr>
        <w:tabs>
          <w:tab w:val="left" w:pos="142"/>
        </w:tabs>
        <w:spacing w:before="240"/>
        <w:ind w:left="0" w:firstLine="0"/>
        <w:rPr>
          <w:rFonts w:cs="Arial"/>
          <w:sz w:val="26"/>
          <w:szCs w:val="26"/>
        </w:rPr>
      </w:pPr>
      <w:r w:rsidRPr="004C47D3">
        <w:rPr>
          <w:rFonts w:cs="Arial"/>
          <w:color w:val="000000"/>
          <w:sz w:val="26"/>
          <w:szCs w:val="26"/>
          <w:lang w:val="es-ES" w:eastAsia="es-ES" w:bidi="es-ES"/>
        </w:rPr>
        <w:t xml:space="preserve">Por consiguiente, </w:t>
      </w:r>
      <w:bookmarkStart w:id="8" w:name="_Hlk88900561"/>
      <w:r w:rsidRPr="004C47D3">
        <w:rPr>
          <w:rFonts w:cs="Arial"/>
          <w:color w:val="000000"/>
          <w:sz w:val="26"/>
          <w:szCs w:val="26"/>
          <w:lang w:val="es-ES" w:eastAsia="es-ES" w:bidi="es-ES"/>
        </w:rPr>
        <w:t xml:space="preserve">la materia de impugnación se constriñe a la resolución referida, cuya emisión reconoció la </w:t>
      </w:r>
      <w:r w:rsidRPr="004C47D3">
        <w:rPr>
          <w:rFonts w:ascii="Arial Nova Cond" w:hAnsi="Arial Nova Cond"/>
          <w:b/>
          <w:bCs/>
          <w:sz w:val="28"/>
          <w:szCs w:val="28"/>
        </w:rPr>
        <w:t>Comisión Reguladora de Energía</w:t>
      </w:r>
      <w:r w:rsidRPr="004C47D3">
        <w:rPr>
          <w:rFonts w:cs="Arial"/>
          <w:color w:val="000000"/>
          <w:sz w:val="26"/>
          <w:szCs w:val="26"/>
          <w:lang w:val="es-ES" w:eastAsia="es-ES" w:bidi="es-ES"/>
        </w:rPr>
        <w:t xml:space="preserve">; y de la cual, </w:t>
      </w:r>
      <w:r w:rsidR="000D7672" w:rsidRPr="004C47D3">
        <w:rPr>
          <w:rFonts w:cs="Arial"/>
          <w:color w:val="000000"/>
          <w:sz w:val="26"/>
          <w:szCs w:val="26"/>
          <w:lang w:val="es-ES" w:eastAsia="es-ES" w:bidi="es-ES"/>
        </w:rPr>
        <w:t xml:space="preserve">obra en autos copia certificada exhibida por dicha Comisión. </w:t>
      </w:r>
      <w:r w:rsidRPr="004C47D3">
        <w:rPr>
          <w:rFonts w:ascii="Arial Nova Cond" w:hAnsi="Arial Nova Cond"/>
          <w:b/>
          <w:bCs/>
          <w:sz w:val="28"/>
          <w:szCs w:val="28"/>
        </w:rPr>
        <w:t xml:space="preserve"> </w:t>
      </w:r>
    </w:p>
    <w:bookmarkEnd w:id="7"/>
    <w:bookmarkEnd w:id="8"/>
    <w:p w14:paraId="63205691" w14:textId="5A09CB56" w:rsidR="00C01E2A" w:rsidRPr="004C47D3" w:rsidRDefault="00640403" w:rsidP="009654BB">
      <w:pPr>
        <w:numPr>
          <w:ilvl w:val="0"/>
          <w:numId w:val="4"/>
        </w:numPr>
        <w:spacing w:before="240" w:line="360" w:lineRule="auto"/>
        <w:ind w:left="0" w:firstLine="0"/>
        <w:rPr>
          <w:rFonts w:ascii="Arial" w:hAnsi="Arial" w:cs="Arial"/>
          <w:sz w:val="26"/>
          <w:szCs w:val="26"/>
        </w:rPr>
      </w:pPr>
      <w:r w:rsidRPr="004C47D3">
        <w:rPr>
          <w:rFonts w:ascii="Arial Nova Cond" w:eastAsia="Calibri" w:hAnsi="Arial Nova Cond"/>
          <w:b/>
          <w:bCs/>
          <w:sz w:val="28"/>
          <w:szCs w:val="28"/>
        </w:rPr>
        <w:t>TERCERO</w:t>
      </w:r>
      <w:r w:rsidR="00313C4E" w:rsidRPr="004C47D3">
        <w:rPr>
          <w:rFonts w:ascii="Arial Nova Cond" w:eastAsia="Calibri" w:hAnsi="Arial Nova Cond"/>
          <w:b/>
          <w:bCs/>
          <w:sz w:val="28"/>
          <w:szCs w:val="28"/>
        </w:rPr>
        <w:t xml:space="preserve">. </w:t>
      </w:r>
      <w:r w:rsidR="008E3EF9" w:rsidRPr="004C47D3">
        <w:rPr>
          <w:rFonts w:ascii="Arial Nova Cond" w:eastAsia="Calibri" w:hAnsi="Arial Nova Cond"/>
          <w:b/>
          <w:bCs/>
          <w:sz w:val="28"/>
          <w:szCs w:val="28"/>
        </w:rPr>
        <w:t>OPORTUNIDAD</w:t>
      </w:r>
      <w:r w:rsidR="00313C4E" w:rsidRPr="004C47D3">
        <w:rPr>
          <w:rFonts w:ascii="Arial Nova Cond" w:eastAsia="Calibri" w:hAnsi="Arial Nova Cond"/>
          <w:b/>
          <w:bCs/>
          <w:sz w:val="28"/>
          <w:szCs w:val="28"/>
        </w:rPr>
        <w:t>.</w:t>
      </w:r>
      <w:r w:rsidR="00313C4E" w:rsidRPr="004C47D3">
        <w:rPr>
          <w:rFonts w:ascii="Arial" w:eastAsia="Calibri" w:hAnsi="Arial"/>
          <w:color w:val="000000"/>
          <w:sz w:val="28"/>
          <w:szCs w:val="28"/>
        </w:rPr>
        <w:t xml:space="preserve"> </w:t>
      </w:r>
      <w:r w:rsidR="00C01E2A" w:rsidRPr="004C47D3">
        <w:rPr>
          <w:rFonts w:ascii="Arial" w:eastAsia="Calibri" w:hAnsi="Arial"/>
          <w:color w:val="000000"/>
          <w:sz w:val="26"/>
          <w:szCs w:val="26"/>
        </w:rPr>
        <w:t xml:space="preserve">La demanda de controversia constitucional se presentó </w:t>
      </w:r>
      <w:r w:rsidR="00C01E2A" w:rsidRPr="004C47D3">
        <w:rPr>
          <w:rFonts w:ascii="Arial Nova Cond" w:hAnsi="Arial Nova Cond"/>
          <w:b/>
          <w:bCs/>
          <w:sz w:val="28"/>
          <w:szCs w:val="28"/>
        </w:rPr>
        <w:t>oportunamente.</w:t>
      </w:r>
    </w:p>
    <w:p w14:paraId="07499158" w14:textId="6CBDC551" w:rsidR="00C01E2A" w:rsidRPr="004C47D3" w:rsidRDefault="00C01E2A" w:rsidP="00785ED7">
      <w:pPr>
        <w:numPr>
          <w:ilvl w:val="0"/>
          <w:numId w:val="4"/>
        </w:numPr>
        <w:spacing w:before="240" w:line="336" w:lineRule="auto"/>
        <w:ind w:left="0" w:firstLine="0"/>
        <w:rPr>
          <w:rFonts w:ascii="Arial" w:hAnsi="Arial" w:cs="Arial"/>
          <w:sz w:val="26"/>
          <w:szCs w:val="26"/>
        </w:rPr>
      </w:pPr>
      <w:r w:rsidRPr="004C47D3">
        <w:rPr>
          <w:rFonts w:ascii="Arial" w:hAnsi="Arial" w:cs="Arial"/>
          <w:sz w:val="26"/>
          <w:szCs w:val="26"/>
        </w:rPr>
        <w:t>El artículo 21 de la Ley Reglamentaria de las Fracciones I y II del Artículo 105 de la Constitución Política de los Estados Unidos Mexicanos, establece:</w:t>
      </w:r>
    </w:p>
    <w:p w14:paraId="009D4152" w14:textId="77777777" w:rsidR="001A2B3A" w:rsidRPr="004C47D3" w:rsidRDefault="001A2B3A" w:rsidP="00C01E2A">
      <w:pPr>
        <w:pStyle w:val="Cuerpodeltexto20"/>
        <w:shd w:val="clear" w:color="auto" w:fill="auto"/>
        <w:ind w:left="0" w:firstLine="720"/>
        <w:rPr>
          <w:i w:val="0"/>
          <w:iCs w:val="0"/>
          <w:color w:val="000000"/>
          <w:sz w:val="2"/>
          <w:szCs w:val="2"/>
          <w:lang w:val="es-ES" w:eastAsia="es-ES" w:bidi="es-ES"/>
        </w:rPr>
      </w:pPr>
    </w:p>
    <w:p w14:paraId="7402BAD0" w14:textId="4BD9E118" w:rsidR="00C01E2A" w:rsidRPr="004C47D3" w:rsidRDefault="00C01E2A" w:rsidP="00C01E2A">
      <w:pPr>
        <w:pStyle w:val="Cuerpodeltexto20"/>
        <w:shd w:val="clear" w:color="auto" w:fill="auto"/>
        <w:ind w:left="0" w:firstLine="720"/>
        <w:rPr>
          <w:i w:val="0"/>
          <w:iCs w:val="0"/>
          <w:sz w:val="18"/>
          <w:szCs w:val="18"/>
        </w:rPr>
      </w:pPr>
      <w:r w:rsidRPr="004C47D3">
        <w:rPr>
          <w:i w:val="0"/>
          <w:iCs w:val="0"/>
          <w:color w:val="000000"/>
          <w:sz w:val="22"/>
          <w:szCs w:val="22"/>
          <w:lang w:val="es-ES" w:eastAsia="es-ES" w:bidi="es-ES"/>
        </w:rPr>
        <w:t>“</w:t>
      </w:r>
      <w:r w:rsidRPr="004C47D3">
        <w:rPr>
          <w:b/>
          <w:bCs/>
          <w:i w:val="0"/>
          <w:iCs w:val="0"/>
          <w:color w:val="000000"/>
          <w:sz w:val="22"/>
          <w:szCs w:val="22"/>
          <w:lang w:val="es-ES" w:eastAsia="es-ES" w:bidi="es-ES"/>
        </w:rPr>
        <w:t>Artículo 21.-</w:t>
      </w:r>
      <w:r w:rsidRPr="004C47D3">
        <w:rPr>
          <w:i w:val="0"/>
          <w:iCs w:val="0"/>
          <w:color w:val="000000"/>
          <w:sz w:val="22"/>
          <w:szCs w:val="22"/>
          <w:lang w:val="es-ES" w:eastAsia="es-ES" w:bidi="es-ES"/>
        </w:rPr>
        <w:t xml:space="preserve"> El plazo para la interposición de la demanda será:</w:t>
      </w:r>
    </w:p>
    <w:p w14:paraId="27C5A38B" w14:textId="0D6DD81D" w:rsidR="00C01E2A" w:rsidRPr="004C47D3" w:rsidRDefault="00C01E2A" w:rsidP="00C01E2A">
      <w:pPr>
        <w:pStyle w:val="Cuerpodeltexto20"/>
        <w:shd w:val="clear" w:color="auto" w:fill="auto"/>
        <w:tabs>
          <w:tab w:val="left" w:pos="1005"/>
        </w:tabs>
        <w:spacing w:after="220" w:line="240" w:lineRule="auto"/>
        <w:ind w:left="720" w:right="0" w:firstLine="0"/>
        <w:rPr>
          <w:i w:val="0"/>
          <w:iCs w:val="0"/>
          <w:sz w:val="18"/>
          <w:szCs w:val="18"/>
        </w:rPr>
      </w:pPr>
      <w:r w:rsidRPr="004C47D3">
        <w:rPr>
          <w:b/>
          <w:bCs/>
          <w:i w:val="0"/>
          <w:iCs w:val="0"/>
          <w:color w:val="000000"/>
          <w:sz w:val="22"/>
          <w:szCs w:val="22"/>
          <w:lang w:val="es-ES" w:eastAsia="es-ES" w:bidi="es-ES"/>
        </w:rPr>
        <w:t>I.-</w:t>
      </w:r>
      <w:r w:rsidRPr="004C47D3">
        <w:rPr>
          <w:i w:val="0"/>
          <w:iCs w:val="0"/>
          <w:color w:val="000000"/>
          <w:sz w:val="22"/>
          <w:szCs w:val="22"/>
          <w:lang w:val="es-ES" w:eastAsia="es-ES" w:bidi="es-ES"/>
        </w:rPr>
        <w:t xml:space="preserve"> Tratándose de actos, de treinta días </w:t>
      </w:r>
      <w:bookmarkStart w:id="9" w:name="_Hlk88750945"/>
      <w:r w:rsidRPr="004C47D3">
        <w:rPr>
          <w:i w:val="0"/>
          <w:iCs w:val="0"/>
          <w:color w:val="000000"/>
          <w:sz w:val="22"/>
          <w:szCs w:val="22"/>
          <w:lang w:val="es-ES" w:eastAsia="es-ES" w:bidi="es-ES"/>
        </w:rPr>
        <w:t>contados a partir del día siguiente al en que conforme a la ley del propio acto surta efectos la notificación de la resolución o acuerdo que se reclame; al en que se haya tenido conocimiento de ellos o de su ejecución; o al en que el actor se ostente sabedor de los mismos</w:t>
      </w:r>
      <w:bookmarkEnd w:id="9"/>
      <w:r w:rsidRPr="004C47D3">
        <w:rPr>
          <w:i w:val="0"/>
          <w:iCs w:val="0"/>
          <w:color w:val="000000"/>
          <w:sz w:val="22"/>
          <w:szCs w:val="22"/>
          <w:lang w:val="es-ES" w:eastAsia="es-ES" w:bidi="es-ES"/>
        </w:rPr>
        <w:t>;</w:t>
      </w:r>
    </w:p>
    <w:p w14:paraId="641FC736" w14:textId="7C2046E9" w:rsidR="00C01E2A" w:rsidRPr="004C47D3" w:rsidRDefault="00C01E2A" w:rsidP="00C01E2A">
      <w:pPr>
        <w:pStyle w:val="Cuerpodeltexto20"/>
        <w:shd w:val="clear" w:color="auto" w:fill="auto"/>
        <w:spacing w:after="220" w:line="240" w:lineRule="auto"/>
        <w:ind w:left="720" w:right="0" w:firstLine="0"/>
        <w:rPr>
          <w:i w:val="0"/>
          <w:iCs w:val="0"/>
          <w:sz w:val="18"/>
          <w:szCs w:val="18"/>
        </w:rPr>
      </w:pPr>
      <w:r w:rsidRPr="004C47D3">
        <w:rPr>
          <w:b/>
          <w:bCs/>
          <w:i w:val="0"/>
          <w:iCs w:val="0"/>
          <w:color w:val="000000"/>
          <w:sz w:val="22"/>
          <w:szCs w:val="22"/>
          <w:lang w:eastAsia="es-ES" w:bidi="es-ES"/>
        </w:rPr>
        <w:t xml:space="preserve">II.- </w:t>
      </w:r>
      <w:r w:rsidRPr="004C47D3">
        <w:rPr>
          <w:i w:val="0"/>
          <w:iCs w:val="0"/>
          <w:color w:val="000000"/>
          <w:sz w:val="22"/>
          <w:szCs w:val="22"/>
          <w:lang w:val="es-ES" w:eastAsia="es-ES" w:bidi="es-ES"/>
        </w:rPr>
        <w:t>Tratándose de normas generales, de treinta días contados a partir del día siguiente a la fecha de su publicación, o del día siguiente al en que se produzca el primer acto de aplicación de la norma que dé lugar a la controversia, y</w:t>
      </w:r>
    </w:p>
    <w:p w14:paraId="322A59E7" w14:textId="6B5ED364" w:rsidR="00C01E2A" w:rsidRPr="004C47D3" w:rsidRDefault="00C01E2A" w:rsidP="00C01E2A">
      <w:pPr>
        <w:pStyle w:val="Cuerpodeltexto20"/>
        <w:shd w:val="clear" w:color="auto" w:fill="auto"/>
        <w:spacing w:after="420" w:line="240" w:lineRule="auto"/>
        <w:ind w:left="720" w:right="0" w:firstLine="0"/>
        <w:rPr>
          <w:i w:val="0"/>
          <w:iCs w:val="0"/>
          <w:sz w:val="18"/>
          <w:szCs w:val="18"/>
        </w:rPr>
      </w:pPr>
      <w:r w:rsidRPr="004C47D3">
        <w:rPr>
          <w:b/>
          <w:bCs/>
          <w:i w:val="0"/>
          <w:iCs w:val="0"/>
          <w:color w:val="000000"/>
          <w:sz w:val="22"/>
          <w:szCs w:val="22"/>
          <w:lang w:val="es-ES" w:eastAsia="es-ES" w:bidi="es-ES"/>
        </w:rPr>
        <w:t>III.-</w:t>
      </w:r>
      <w:r w:rsidRPr="004C47D3">
        <w:rPr>
          <w:i w:val="0"/>
          <w:iCs w:val="0"/>
          <w:color w:val="000000"/>
          <w:sz w:val="22"/>
          <w:szCs w:val="22"/>
          <w:lang w:val="es-ES" w:eastAsia="es-ES" w:bidi="es-ES"/>
        </w:rPr>
        <w:t xml:space="preserve"> Tratándose de los conflictos de límites distintos de los previstos en el artículo 73, fracción IV, de la Constitución Política de los Estados Unidos Mexicanos, de sesenta días contados a partir de la entrada en vigor de la norma general o de la realización del acto que los origine.”</w:t>
      </w:r>
    </w:p>
    <w:p w14:paraId="2CC193C3" w14:textId="77777777" w:rsidR="00353D98" w:rsidRPr="004C47D3" w:rsidRDefault="0051536B" w:rsidP="00D14D7E">
      <w:pPr>
        <w:numPr>
          <w:ilvl w:val="0"/>
          <w:numId w:val="4"/>
        </w:numPr>
        <w:spacing w:before="240" w:line="360" w:lineRule="auto"/>
        <w:ind w:left="0" w:firstLine="0"/>
        <w:rPr>
          <w:rFonts w:ascii="Arial" w:hAnsi="Arial" w:cs="Arial"/>
          <w:sz w:val="26"/>
          <w:szCs w:val="26"/>
        </w:rPr>
      </w:pPr>
      <w:r w:rsidRPr="004C47D3">
        <w:rPr>
          <w:rFonts w:ascii="Arial" w:hAnsi="Arial" w:cs="Arial"/>
          <w:color w:val="000000"/>
          <w:sz w:val="26"/>
          <w:szCs w:val="26"/>
          <w:lang w:val="es-ES" w:eastAsia="es-ES" w:bidi="es-ES"/>
        </w:rPr>
        <w:lastRenderedPageBreak/>
        <w:t xml:space="preserve">De conformidad con el precepto antes transcrito, se advierte que el plazo </w:t>
      </w:r>
      <w:r w:rsidRPr="004C47D3">
        <w:rPr>
          <w:rFonts w:ascii="Arial" w:hAnsi="Arial" w:cs="Arial"/>
          <w:sz w:val="26"/>
          <w:szCs w:val="26"/>
        </w:rPr>
        <w:t>para</w:t>
      </w:r>
      <w:r w:rsidRPr="004C47D3">
        <w:rPr>
          <w:rFonts w:ascii="Arial" w:hAnsi="Arial" w:cs="Arial"/>
          <w:color w:val="000000"/>
          <w:sz w:val="26"/>
          <w:szCs w:val="26"/>
          <w:lang w:val="es-ES" w:eastAsia="es-ES" w:bidi="es-ES"/>
        </w:rPr>
        <w:t xml:space="preserve"> la presentación de la demanda de controversia constitucional será de treinta días, tratándose de actos y disposiciones generales. </w:t>
      </w:r>
    </w:p>
    <w:p w14:paraId="4A857E32" w14:textId="57DBF7E3" w:rsidR="00C01E2A" w:rsidRPr="004C47D3" w:rsidRDefault="0051536B" w:rsidP="00D14D7E">
      <w:pPr>
        <w:numPr>
          <w:ilvl w:val="0"/>
          <w:numId w:val="4"/>
        </w:numPr>
        <w:spacing w:before="240" w:line="360" w:lineRule="auto"/>
        <w:ind w:left="0" w:firstLine="0"/>
        <w:rPr>
          <w:rFonts w:ascii="Arial" w:hAnsi="Arial" w:cs="Arial"/>
          <w:sz w:val="26"/>
          <w:szCs w:val="26"/>
        </w:rPr>
      </w:pPr>
      <w:r w:rsidRPr="004C47D3">
        <w:rPr>
          <w:rFonts w:ascii="Arial" w:hAnsi="Arial" w:cs="Arial"/>
          <w:color w:val="000000"/>
          <w:sz w:val="26"/>
          <w:szCs w:val="26"/>
          <w:lang w:val="es-ES" w:eastAsia="es-ES" w:bidi="es-ES"/>
        </w:rPr>
        <w:t xml:space="preserve">Cuando la demanda se promueva con motivo de </w:t>
      </w:r>
      <w:r w:rsidR="007921F5" w:rsidRPr="004C47D3">
        <w:rPr>
          <w:rFonts w:ascii="Arial" w:hAnsi="Arial" w:cs="Arial"/>
          <w:color w:val="000000"/>
          <w:sz w:val="26"/>
          <w:szCs w:val="26"/>
          <w:lang w:val="es-ES" w:eastAsia="es-ES" w:bidi="es-ES"/>
        </w:rPr>
        <w:t xml:space="preserve">actos, </w:t>
      </w:r>
      <w:r w:rsidRPr="004C47D3">
        <w:rPr>
          <w:rFonts w:ascii="Arial" w:hAnsi="Arial" w:cs="Arial"/>
          <w:color w:val="000000"/>
          <w:sz w:val="26"/>
          <w:szCs w:val="26"/>
          <w:lang w:val="es-ES" w:eastAsia="es-ES" w:bidi="es-ES"/>
        </w:rPr>
        <w:t xml:space="preserve">el plazo para su presentación se computará a partir </w:t>
      </w:r>
      <w:r w:rsidR="007921F5" w:rsidRPr="004C47D3">
        <w:rPr>
          <w:rFonts w:ascii="Arial" w:hAnsi="Arial" w:cs="Arial"/>
          <w:sz w:val="26"/>
          <w:szCs w:val="26"/>
        </w:rPr>
        <w:t>del día siguiente al en que conforme a la ley del propio acto surta efectos la notificación de la resolución o acuerdo que se reclame; al en que se haya tenido conocimiento de ellos o de su ejecución; o al en que el actor se ostente sabedor de los mismos.</w:t>
      </w:r>
    </w:p>
    <w:p w14:paraId="5BA5D95F" w14:textId="1906AC9F" w:rsidR="00043659" w:rsidRPr="004C47D3" w:rsidRDefault="00043659" w:rsidP="00D14D7E">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En el caso, se impugna </w:t>
      </w:r>
      <w:r w:rsidR="007921F5" w:rsidRPr="004C47D3">
        <w:rPr>
          <w:rFonts w:cs="Arial"/>
          <w:sz w:val="26"/>
          <w:szCs w:val="26"/>
        </w:rPr>
        <w:t>como</w:t>
      </w:r>
      <w:r w:rsidRPr="004C47D3">
        <w:rPr>
          <w:rFonts w:cs="Arial"/>
          <w:sz w:val="26"/>
          <w:szCs w:val="26"/>
        </w:rPr>
        <w:t xml:space="preserve"> acto, </w:t>
      </w:r>
      <w:r w:rsidR="007921F5" w:rsidRPr="004C47D3">
        <w:rPr>
          <w:rFonts w:cs="Arial"/>
          <w:sz w:val="26"/>
          <w:szCs w:val="26"/>
        </w:rPr>
        <w:t>una resolución</w:t>
      </w:r>
      <w:r w:rsidR="00065426" w:rsidRPr="004C47D3">
        <w:rPr>
          <w:rFonts w:cs="Arial"/>
          <w:sz w:val="26"/>
          <w:szCs w:val="26"/>
        </w:rPr>
        <w:t xml:space="preserve"> </w:t>
      </w:r>
      <w:r w:rsidR="000F3EBB" w:rsidRPr="004C47D3">
        <w:rPr>
          <w:rFonts w:cs="Arial"/>
          <w:sz w:val="26"/>
          <w:szCs w:val="26"/>
        </w:rPr>
        <w:t xml:space="preserve">de fecha </w:t>
      </w:r>
      <w:r w:rsidR="00BC34CA" w:rsidRPr="004C47D3">
        <w:rPr>
          <w:rFonts w:ascii="Arial Nova Cond" w:hAnsi="Arial Nova Cond" w:cs="Arial"/>
          <w:b/>
          <w:bCs/>
          <w:sz w:val="28"/>
          <w:szCs w:val="28"/>
          <w:lang w:val="es-ES"/>
        </w:rPr>
        <w:t>dieciséis de marzo de dos mil veintiuno</w:t>
      </w:r>
      <w:r w:rsidR="00BC34CA" w:rsidRPr="004C47D3">
        <w:rPr>
          <w:rFonts w:eastAsia="Calibri" w:cs="Arial"/>
          <w:bCs/>
          <w:color w:val="000000"/>
          <w:sz w:val="26"/>
          <w:szCs w:val="26"/>
        </w:rPr>
        <w:t xml:space="preserve">, </w:t>
      </w:r>
      <w:r w:rsidR="000F3EBB" w:rsidRPr="004C47D3">
        <w:rPr>
          <w:rFonts w:eastAsia="Calibri" w:cs="Arial"/>
          <w:bCs/>
          <w:color w:val="000000"/>
          <w:sz w:val="26"/>
          <w:szCs w:val="26"/>
        </w:rPr>
        <w:t xml:space="preserve">de la que la actora, tuvo conocimiento hasta el </w:t>
      </w:r>
      <w:r w:rsidR="001D19A2" w:rsidRPr="004C47D3">
        <w:rPr>
          <w:rFonts w:eastAsia="Calibri" w:cs="Arial"/>
          <w:bCs/>
          <w:color w:val="000000"/>
          <w:sz w:val="26"/>
          <w:szCs w:val="26"/>
        </w:rPr>
        <w:t xml:space="preserve">jueves </w:t>
      </w:r>
      <w:r w:rsidR="000F3EBB" w:rsidRPr="004C47D3">
        <w:rPr>
          <w:rFonts w:ascii="Arial Nova Cond" w:hAnsi="Arial Nova Cond" w:cs="Arial"/>
          <w:b/>
          <w:bCs/>
          <w:sz w:val="28"/>
          <w:szCs w:val="28"/>
          <w:lang w:val="es-ES"/>
        </w:rPr>
        <w:t>treinta y uno de marzo</w:t>
      </w:r>
      <w:r w:rsidR="000F3EBB" w:rsidRPr="004C47D3">
        <w:rPr>
          <w:rFonts w:eastAsia="Calibri" w:cs="Arial"/>
          <w:bCs/>
          <w:color w:val="000000"/>
          <w:sz w:val="26"/>
          <w:szCs w:val="26"/>
        </w:rPr>
        <w:t xml:space="preserve"> siguiente. Esto así</w:t>
      </w:r>
      <w:r w:rsidR="00EC1AB0" w:rsidRPr="004C47D3">
        <w:rPr>
          <w:rFonts w:eastAsia="Calibri" w:cs="Arial"/>
          <w:bCs/>
          <w:color w:val="000000"/>
          <w:sz w:val="26"/>
          <w:szCs w:val="26"/>
        </w:rPr>
        <w:t>, porque</w:t>
      </w:r>
      <w:r w:rsidR="000F3EBB" w:rsidRPr="004C47D3">
        <w:rPr>
          <w:rFonts w:eastAsia="Calibri" w:cs="Arial"/>
          <w:bCs/>
          <w:color w:val="000000"/>
          <w:sz w:val="26"/>
          <w:szCs w:val="26"/>
        </w:rPr>
        <w:t xml:space="preserve"> lo indica dicha actora</w:t>
      </w:r>
      <w:r w:rsidR="003916FF" w:rsidRPr="004C47D3">
        <w:rPr>
          <w:rFonts w:eastAsia="Calibri" w:cs="Arial"/>
          <w:bCs/>
          <w:color w:val="000000"/>
          <w:sz w:val="26"/>
          <w:szCs w:val="26"/>
        </w:rPr>
        <w:t>, bajo protesta de decir verdad,</w:t>
      </w:r>
      <w:r w:rsidR="000F3EBB" w:rsidRPr="004C47D3">
        <w:rPr>
          <w:rFonts w:eastAsia="Calibri" w:cs="Arial"/>
          <w:bCs/>
          <w:color w:val="000000"/>
          <w:sz w:val="26"/>
          <w:szCs w:val="26"/>
        </w:rPr>
        <w:t xml:space="preserve"> </w:t>
      </w:r>
      <w:r w:rsidR="00EC1AB0" w:rsidRPr="004C47D3">
        <w:rPr>
          <w:rFonts w:eastAsia="Calibri" w:cs="Arial"/>
          <w:bCs/>
          <w:color w:val="000000"/>
          <w:sz w:val="26"/>
          <w:szCs w:val="26"/>
        </w:rPr>
        <w:t>en la</w:t>
      </w:r>
      <w:r w:rsidR="000F3EBB" w:rsidRPr="004C47D3">
        <w:rPr>
          <w:rFonts w:eastAsia="Calibri" w:cs="Arial"/>
          <w:bCs/>
          <w:color w:val="000000"/>
          <w:sz w:val="26"/>
          <w:szCs w:val="26"/>
        </w:rPr>
        <w:t xml:space="preserve"> foja 6 de la demanda, sin que se trate de un hecho controvertido por la Comisión demandada, ni se advierta evidencia alguna o hecho notorio que demuestre lo contrario.    </w:t>
      </w:r>
    </w:p>
    <w:p w14:paraId="1CC123D7" w14:textId="2BDFDBAF" w:rsidR="00442C1F" w:rsidRPr="004C47D3" w:rsidRDefault="003916FF" w:rsidP="00D14D7E">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En consecuencia, el </w:t>
      </w:r>
      <w:r w:rsidR="001D19A2" w:rsidRPr="004C47D3">
        <w:rPr>
          <w:rFonts w:cs="Arial"/>
          <w:sz w:val="26"/>
          <w:szCs w:val="26"/>
        </w:rPr>
        <w:t xml:space="preserve">cómputo del </w:t>
      </w:r>
      <w:r w:rsidRPr="004C47D3">
        <w:rPr>
          <w:rFonts w:cs="Arial"/>
          <w:sz w:val="26"/>
          <w:szCs w:val="26"/>
        </w:rPr>
        <w:t xml:space="preserve">plazo legal de treinta días </w:t>
      </w:r>
      <w:r w:rsidR="001D19A2" w:rsidRPr="004C47D3">
        <w:rPr>
          <w:rFonts w:cs="Arial"/>
          <w:sz w:val="26"/>
          <w:szCs w:val="26"/>
        </w:rPr>
        <w:t xml:space="preserve">corrió </w:t>
      </w:r>
      <w:r w:rsidRPr="004C47D3">
        <w:rPr>
          <w:rFonts w:cs="Arial"/>
          <w:sz w:val="26"/>
          <w:szCs w:val="26"/>
        </w:rPr>
        <w:t xml:space="preserve">a partir del </w:t>
      </w:r>
      <w:r w:rsidR="001D19A2" w:rsidRPr="004C47D3">
        <w:rPr>
          <w:rFonts w:cs="Arial"/>
          <w:sz w:val="26"/>
          <w:szCs w:val="26"/>
        </w:rPr>
        <w:t>lunes</w:t>
      </w:r>
      <w:r w:rsidR="001D19A2" w:rsidRPr="004C47D3">
        <w:rPr>
          <w:rFonts w:ascii="Arial Nova Cond" w:hAnsi="Arial Nova Cond" w:cs="Arial"/>
          <w:b/>
          <w:bCs/>
          <w:sz w:val="28"/>
          <w:szCs w:val="28"/>
          <w:lang w:val="es-ES"/>
        </w:rPr>
        <w:t xml:space="preserve"> cinco de abril</w:t>
      </w:r>
      <w:r w:rsidR="001D19A2" w:rsidRPr="004C47D3">
        <w:rPr>
          <w:rFonts w:cs="Arial"/>
          <w:sz w:val="26"/>
          <w:szCs w:val="26"/>
        </w:rPr>
        <w:t xml:space="preserve"> y venció</w:t>
      </w:r>
      <w:r w:rsidR="001D19A2" w:rsidRPr="004C47D3">
        <w:rPr>
          <w:rFonts w:ascii="Arial Nova Cond" w:hAnsi="Arial Nova Cond" w:cs="Arial"/>
          <w:sz w:val="28"/>
          <w:szCs w:val="28"/>
          <w:lang w:val="es-ES"/>
        </w:rPr>
        <w:t xml:space="preserve"> </w:t>
      </w:r>
      <w:r w:rsidR="001D19A2" w:rsidRPr="004C47D3">
        <w:rPr>
          <w:rFonts w:cs="Arial"/>
          <w:sz w:val="26"/>
          <w:szCs w:val="26"/>
        </w:rPr>
        <w:t>el lunes</w:t>
      </w:r>
      <w:r w:rsidR="001D19A2" w:rsidRPr="004C47D3">
        <w:rPr>
          <w:rFonts w:ascii="Arial Nova Cond" w:hAnsi="Arial Nova Cond" w:cs="Arial"/>
          <w:sz w:val="28"/>
          <w:szCs w:val="28"/>
          <w:lang w:val="es-ES"/>
        </w:rPr>
        <w:t xml:space="preserve"> </w:t>
      </w:r>
      <w:r w:rsidR="001D19A2" w:rsidRPr="004C47D3">
        <w:rPr>
          <w:rFonts w:ascii="Arial Nova Cond" w:hAnsi="Arial Nova Cond" w:cs="Arial"/>
          <w:b/>
          <w:bCs/>
          <w:sz w:val="28"/>
          <w:szCs w:val="28"/>
          <w:lang w:val="es-ES"/>
        </w:rPr>
        <w:t xml:space="preserve">diecisiete de mayo </w:t>
      </w:r>
      <w:r w:rsidR="001D19A2" w:rsidRPr="004C47D3">
        <w:rPr>
          <w:rFonts w:cs="Arial"/>
          <w:sz w:val="26"/>
          <w:szCs w:val="26"/>
        </w:rPr>
        <w:t>de dos mil veintiuno</w:t>
      </w:r>
      <w:r w:rsidR="001D19A2" w:rsidRPr="004C47D3">
        <w:rPr>
          <w:rStyle w:val="Refdenotaalpie"/>
          <w:rFonts w:cs="Arial"/>
          <w:sz w:val="28"/>
          <w:szCs w:val="28"/>
          <w:lang w:val="es-ES"/>
        </w:rPr>
        <w:footnoteReference w:id="14"/>
      </w:r>
      <w:r w:rsidR="001D19A2" w:rsidRPr="004C47D3">
        <w:rPr>
          <w:rFonts w:cs="Arial"/>
          <w:sz w:val="28"/>
          <w:szCs w:val="28"/>
          <w:lang w:val="es-ES"/>
        </w:rPr>
        <w:t>.</w:t>
      </w:r>
      <w:r w:rsidR="00353D98" w:rsidRPr="004C47D3">
        <w:rPr>
          <w:rFonts w:cs="Arial"/>
          <w:sz w:val="28"/>
          <w:szCs w:val="28"/>
          <w:lang w:val="es-ES"/>
        </w:rPr>
        <w:t xml:space="preserve"> </w:t>
      </w:r>
      <w:r w:rsidR="00634930" w:rsidRPr="004C47D3">
        <w:rPr>
          <w:rFonts w:cs="Arial"/>
          <w:sz w:val="26"/>
          <w:szCs w:val="26"/>
        </w:rPr>
        <w:t>Por lo anterior, al haberse presentado la demanda el</w:t>
      </w:r>
      <w:r w:rsidR="00442C1F" w:rsidRPr="004C47D3">
        <w:rPr>
          <w:rFonts w:cs="Arial"/>
          <w:sz w:val="26"/>
          <w:szCs w:val="26"/>
        </w:rPr>
        <w:t xml:space="preserve"> lunes</w:t>
      </w:r>
      <w:r w:rsidR="00634930" w:rsidRPr="004C47D3">
        <w:rPr>
          <w:rFonts w:cs="Arial"/>
          <w:sz w:val="26"/>
          <w:szCs w:val="26"/>
        </w:rPr>
        <w:t xml:space="preserve"> </w:t>
      </w:r>
      <w:r w:rsidR="00BE4697" w:rsidRPr="004C47D3">
        <w:rPr>
          <w:rFonts w:ascii="Arial Nova Cond" w:hAnsi="Arial Nova Cond" w:cs="Arial"/>
          <w:b/>
          <w:bCs/>
          <w:sz w:val="28"/>
          <w:szCs w:val="28"/>
        </w:rPr>
        <w:t>diez</w:t>
      </w:r>
      <w:r w:rsidR="00634930" w:rsidRPr="004C47D3">
        <w:rPr>
          <w:rFonts w:ascii="Arial Nova Cond" w:hAnsi="Arial Nova Cond" w:cs="Arial"/>
          <w:b/>
          <w:bCs/>
          <w:sz w:val="28"/>
          <w:szCs w:val="28"/>
        </w:rPr>
        <w:t xml:space="preserve"> de </w:t>
      </w:r>
      <w:r w:rsidR="00BE4697" w:rsidRPr="004C47D3">
        <w:rPr>
          <w:rFonts w:ascii="Arial Nova Cond" w:hAnsi="Arial Nova Cond" w:cs="Arial"/>
          <w:b/>
          <w:bCs/>
          <w:sz w:val="28"/>
          <w:szCs w:val="28"/>
        </w:rPr>
        <w:t>mayo</w:t>
      </w:r>
      <w:r w:rsidR="00634930" w:rsidRPr="004C47D3">
        <w:rPr>
          <w:rFonts w:ascii="Arial Nova Cond" w:hAnsi="Arial Nova Cond" w:cs="Arial"/>
          <w:b/>
          <w:bCs/>
          <w:sz w:val="28"/>
          <w:szCs w:val="28"/>
        </w:rPr>
        <w:t xml:space="preserve"> </w:t>
      </w:r>
      <w:r w:rsidR="00634930" w:rsidRPr="004C47D3">
        <w:rPr>
          <w:rFonts w:cs="Arial"/>
          <w:sz w:val="26"/>
          <w:szCs w:val="26"/>
        </w:rPr>
        <w:t xml:space="preserve">de dos mil </w:t>
      </w:r>
      <w:r w:rsidR="00BE4697" w:rsidRPr="004C47D3">
        <w:rPr>
          <w:rFonts w:cs="Arial"/>
          <w:sz w:val="26"/>
          <w:szCs w:val="26"/>
        </w:rPr>
        <w:t>veintiuno</w:t>
      </w:r>
      <w:r w:rsidR="00634930" w:rsidRPr="004C47D3">
        <w:rPr>
          <w:rFonts w:cs="Arial"/>
          <w:sz w:val="26"/>
          <w:szCs w:val="26"/>
        </w:rPr>
        <w:t xml:space="preserve">, debe concluirse que </w:t>
      </w:r>
      <w:r w:rsidR="00E343C4" w:rsidRPr="004C47D3">
        <w:rPr>
          <w:rFonts w:cs="Arial"/>
          <w:sz w:val="26"/>
          <w:szCs w:val="26"/>
        </w:rPr>
        <w:t xml:space="preserve">la misma </w:t>
      </w:r>
      <w:r w:rsidR="00634930" w:rsidRPr="004C47D3">
        <w:rPr>
          <w:rFonts w:cs="Arial"/>
          <w:sz w:val="26"/>
          <w:szCs w:val="26"/>
        </w:rPr>
        <w:t xml:space="preserve">fue </w:t>
      </w:r>
      <w:r w:rsidR="00442C1F" w:rsidRPr="004C47D3">
        <w:rPr>
          <w:rFonts w:cs="Arial"/>
          <w:sz w:val="26"/>
          <w:szCs w:val="26"/>
        </w:rPr>
        <w:t xml:space="preserve">presentada en tiempo. </w:t>
      </w:r>
      <w:bookmarkStart w:id="10" w:name="_Hlk71383471"/>
    </w:p>
    <w:p w14:paraId="185F3E99" w14:textId="5BA7F2DD" w:rsidR="00F04911" w:rsidRPr="004C47D3" w:rsidRDefault="00F4166E" w:rsidP="00F04911">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El escrito de contestación de la demanda también se presentó </w:t>
      </w:r>
      <w:r w:rsidR="00867D77" w:rsidRPr="004C47D3">
        <w:rPr>
          <w:rFonts w:cs="Arial"/>
          <w:sz w:val="26"/>
          <w:szCs w:val="26"/>
        </w:rPr>
        <w:t>oportunamente</w:t>
      </w:r>
      <w:r w:rsidRPr="004C47D3">
        <w:rPr>
          <w:rFonts w:cs="Arial"/>
          <w:sz w:val="26"/>
          <w:szCs w:val="26"/>
        </w:rPr>
        <w:t xml:space="preserve">, toda vez que </w:t>
      </w:r>
      <w:r w:rsidR="00F04911" w:rsidRPr="004C47D3">
        <w:rPr>
          <w:rFonts w:cs="Arial"/>
          <w:sz w:val="26"/>
          <w:szCs w:val="26"/>
        </w:rPr>
        <w:t xml:space="preserve">el ejecutivo fue emplazado el miércoles </w:t>
      </w:r>
      <w:r w:rsidR="00F04911" w:rsidRPr="004C47D3">
        <w:rPr>
          <w:rFonts w:ascii="Arial Nova Cond" w:hAnsi="Arial Nova Cond" w:cs="Arial"/>
          <w:b/>
          <w:bCs/>
          <w:sz w:val="28"/>
          <w:szCs w:val="28"/>
        </w:rPr>
        <w:t>veintiséis de mayo</w:t>
      </w:r>
      <w:r w:rsidR="00F04911" w:rsidRPr="004C47D3">
        <w:rPr>
          <w:rFonts w:cs="Arial"/>
          <w:sz w:val="28"/>
          <w:szCs w:val="28"/>
        </w:rPr>
        <w:t xml:space="preserve"> </w:t>
      </w:r>
      <w:r w:rsidR="00F04911" w:rsidRPr="004C47D3">
        <w:rPr>
          <w:rFonts w:cs="Arial"/>
          <w:sz w:val="26"/>
          <w:szCs w:val="26"/>
        </w:rPr>
        <w:t xml:space="preserve">de dos mil veintiuno, por lo que el plazo corrió del </w:t>
      </w:r>
      <w:r w:rsidR="00F04911" w:rsidRPr="004C47D3">
        <w:rPr>
          <w:rFonts w:ascii="Arial Nova Cond" w:hAnsi="Arial Nova Cond" w:cs="Arial"/>
          <w:b/>
          <w:bCs/>
          <w:sz w:val="28"/>
          <w:szCs w:val="28"/>
        </w:rPr>
        <w:t>veintiocho de mayo</w:t>
      </w:r>
      <w:r w:rsidR="00F04911" w:rsidRPr="004C47D3">
        <w:rPr>
          <w:rFonts w:cs="Arial"/>
          <w:sz w:val="28"/>
          <w:szCs w:val="28"/>
        </w:rPr>
        <w:t xml:space="preserve"> </w:t>
      </w:r>
      <w:r w:rsidR="00F04911" w:rsidRPr="004C47D3">
        <w:rPr>
          <w:rFonts w:cs="Arial"/>
          <w:sz w:val="26"/>
          <w:szCs w:val="26"/>
        </w:rPr>
        <w:t>al</w:t>
      </w:r>
      <w:r w:rsidR="00F04911" w:rsidRPr="004C47D3">
        <w:rPr>
          <w:rFonts w:cs="Arial"/>
          <w:sz w:val="28"/>
          <w:szCs w:val="28"/>
        </w:rPr>
        <w:t xml:space="preserve"> </w:t>
      </w:r>
      <w:r w:rsidR="00F04911" w:rsidRPr="004C47D3">
        <w:rPr>
          <w:rFonts w:ascii="Arial Nova Cond" w:hAnsi="Arial Nova Cond" w:cs="Arial"/>
          <w:b/>
          <w:bCs/>
          <w:sz w:val="28"/>
          <w:szCs w:val="28"/>
        </w:rPr>
        <w:t>ocho de julio</w:t>
      </w:r>
      <w:r w:rsidR="00F04911" w:rsidRPr="004C47D3">
        <w:rPr>
          <w:rFonts w:cs="Arial"/>
          <w:sz w:val="26"/>
          <w:szCs w:val="26"/>
        </w:rPr>
        <w:t xml:space="preserve"> de dos mil veintiuno</w:t>
      </w:r>
      <w:r w:rsidR="00A01367" w:rsidRPr="004C47D3">
        <w:rPr>
          <w:rStyle w:val="Refdenotaalpie"/>
          <w:rFonts w:cs="Arial"/>
          <w:sz w:val="26"/>
          <w:szCs w:val="26"/>
        </w:rPr>
        <w:footnoteReference w:id="15"/>
      </w:r>
      <w:r w:rsidR="00F04911" w:rsidRPr="004C47D3">
        <w:rPr>
          <w:rFonts w:cs="Arial"/>
          <w:sz w:val="26"/>
          <w:szCs w:val="26"/>
        </w:rPr>
        <w:t>.</w:t>
      </w:r>
    </w:p>
    <w:p w14:paraId="6ED1759B" w14:textId="77777777" w:rsidR="00DD02FD" w:rsidRPr="004C47D3" w:rsidRDefault="00F04911" w:rsidP="00DD02FD">
      <w:pPr>
        <w:pStyle w:val="corte4fondo"/>
        <w:numPr>
          <w:ilvl w:val="0"/>
          <w:numId w:val="4"/>
        </w:numPr>
        <w:tabs>
          <w:tab w:val="left" w:pos="142"/>
        </w:tabs>
        <w:spacing w:before="240"/>
        <w:ind w:left="0" w:firstLine="0"/>
        <w:rPr>
          <w:rFonts w:cs="Arial"/>
          <w:sz w:val="26"/>
          <w:szCs w:val="26"/>
        </w:rPr>
      </w:pPr>
      <w:r w:rsidRPr="004C47D3">
        <w:rPr>
          <w:rFonts w:cs="Arial"/>
          <w:sz w:val="26"/>
          <w:szCs w:val="26"/>
        </w:rPr>
        <w:lastRenderedPageBreak/>
        <w:t xml:space="preserve">Luego, si dicho escrito se </w:t>
      </w:r>
      <w:r w:rsidR="00811FC1" w:rsidRPr="004C47D3">
        <w:rPr>
          <w:rFonts w:cs="Arial"/>
          <w:sz w:val="26"/>
          <w:szCs w:val="26"/>
        </w:rPr>
        <w:t>recibió</w:t>
      </w:r>
      <w:r w:rsidR="00F4166E" w:rsidRPr="004C47D3">
        <w:rPr>
          <w:rFonts w:cs="Arial"/>
          <w:sz w:val="26"/>
          <w:szCs w:val="26"/>
        </w:rPr>
        <w:t xml:space="preserve"> el </w:t>
      </w:r>
      <w:r w:rsidR="00F4166E" w:rsidRPr="004C47D3">
        <w:rPr>
          <w:rFonts w:ascii="Arial Nova Cond" w:hAnsi="Arial Nova Cond" w:cs="Arial"/>
          <w:b/>
          <w:bCs/>
          <w:sz w:val="28"/>
          <w:szCs w:val="28"/>
        </w:rPr>
        <w:t>ocho de julio</w:t>
      </w:r>
      <w:r w:rsidR="00F4166E" w:rsidRPr="004C47D3">
        <w:rPr>
          <w:rFonts w:cs="Arial"/>
          <w:sz w:val="26"/>
          <w:szCs w:val="26"/>
        </w:rPr>
        <w:t xml:space="preserve"> </w:t>
      </w:r>
      <w:r w:rsidR="00811FC1" w:rsidRPr="004C47D3">
        <w:rPr>
          <w:rFonts w:cs="Arial"/>
          <w:sz w:val="26"/>
          <w:szCs w:val="26"/>
        </w:rPr>
        <w:t xml:space="preserve">de dos mil veintiuno, </w:t>
      </w:r>
      <w:r w:rsidRPr="004C47D3">
        <w:rPr>
          <w:rFonts w:cs="Arial"/>
          <w:sz w:val="26"/>
          <w:szCs w:val="26"/>
        </w:rPr>
        <w:t xml:space="preserve">en </w:t>
      </w:r>
      <w:r w:rsidR="00811FC1" w:rsidRPr="004C47D3">
        <w:rPr>
          <w:rFonts w:cs="Arial"/>
          <w:sz w:val="26"/>
          <w:szCs w:val="26"/>
        </w:rPr>
        <w:t>la Oficina de Certificación Judicial y Correspondencia de este Alto Tribunal</w:t>
      </w:r>
      <w:r w:rsidRPr="004C47D3">
        <w:rPr>
          <w:rFonts w:cs="Arial"/>
          <w:sz w:val="26"/>
          <w:szCs w:val="26"/>
        </w:rPr>
        <w:t xml:space="preserve">, debe concluirse que el mismo se </w:t>
      </w:r>
      <w:r w:rsidR="00867D77" w:rsidRPr="004C47D3">
        <w:rPr>
          <w:rFonts w:cs="Arial"/>
          <w:sz w:val="26"/>
          <w:szCs w:val="26"/>
        </w:rPr>
        <w:t>presentó en tiempo.</w:t>
      </w:r>
    </w:p>
    <w:p w14:paraId="6F60DFC9" w14:textId="77777777" w:rsidR="006F5122" w:rsidRPr="004C47D3" w:rsidRDefault="00E343C4" w:rsidP="006F5122">
      <w:pPr>
        <w:pStyle w:val="corte4fondo"/>
        <w:numPr>
          <w:ilvl w:val="0"/>
          <w:numId w:val="4"/>
        </w:numPr>
        <w:tabs>
          <w:tab w:val="left" w:pos="142"/>
        </w:tabs>
        <w:spacing w:before="240"/>
        <w:ind w:left="0" w:firstLine="0"/>
        <w:rPr>
          <w:rFonts w:cs="Arial"/>
          <w:sz w:val="26"/>
          <w:szCs w:val="26"/>
        </w:rPr>
      </w:pPr>
      <w:r w:rsidRPr="004C47D3">
        <w:rPr>
          <w:rFonts w:ascii="Arial Nova Cond" w:eastAsia="Calibri" w:hAnsi="Arial Nova Cond"/>
          <w:b/>
          <w:bCs/>
          <w:sz w:val="28"/>
          <w:szCs w:val="28"/>
        </w:rPr>
        <w:t>CUARTO</w:t>
      </w:r>
      <w:r w:rsidR="003A7790" w:rsidRPr="004C47D3">
        <w:rPr>
          <w:rFonts w:ascii="Arial Nova Cond" w:eastAsia="Calibri" w:hAnsi="Arial Nova Cond"/>
          <w:b/>
          <w:bCs/>
          <w:sz w:val="28"/>
          <w:szCs w:val="28"/>
        </w:rPr>
        <w:t xml:space="preserve">. </w:t>
      </w:r>
      <w:r w:rsidR="00DD02FD" w:rsidRPr="004C47D3">
        <w:rPr>
          <w:rFonts w:ascii="Arial Nova Cond" w:eastAsia="Calibri" w:hAnsi="Arial Nova Cond"/>
          <w:b/>
          <w:bCs/>
          <w:sz w:val="28"/>
          <w:szCs w:val="28"/>
        </w:rPr>
        <w:t>LEGITIMACIÓN ACTIVA.</w:t>
      </w:r>
      <w:r w:rsidR="00DD02FD" w:rsidRPr="004C47D3">
        <w:rPr>
          <w:rFonts w:eastAsia="Calibri"/>
          <w:b/>
          <w:color w:val="000000"/>
          <w:sz w:val="28"/>
          <w:szCs w:val="28"/>
        </w:rPr>
        <w:t xml:space="preserve"> </w:t>
      </w:r>
      <w:r w:rsidR="008E3EF9" w:rsidRPr="004C47D3">
        <w:rPr>
          <w:rFonts w:cs="Arial"/>
          <w:sz w:val="26"/>
          <w:szCs w:val="26"/>
        </w:rPr>
        <w:t xml:space="preserve">En términos de lo previsto en el artículo 105, fracción I, inciso l), de la Constitución Política de los Estados Unidos Mexicanos, los órganos constitucionales autónomos federales están legitimados para promover controversia constitucional </w:t>
      </w:r>
      <w:r w:rsidR="006F5122" w:rsidRPr="004C47D3">
        <w:rPr>
          <w:rFonts w:cs="Arial"/>
          <w:sz w:val="26"/>
          <w:szCs w:val="26"/>
        </w:rPr>
        <w:t xml:space="preserve">respecto de </w:t>
      </w:r>
      <w:r w:rsidR="008E3EF9" w:rsidRPr="004C47D3">
        <w:rPr>
          <w:rFonts w:cs="Arial"/>
          <w:sz w:val="26"/>
          <w:szCs w:val="26"/>
        </w:rPr>
        <w:t xml:space="preserve">actos </w:t>
      </w:r>
      <w:r w:rsidR="006F5122" w:rsidRPr="004C47D3">
        <w:rPr>
          <w:rFonts w:cs="Arial"/>
          <w:sz w:val="26"/>
          <w:szCs w:val="26"/>
        </w:rPr>
        <w:t xml:space="preserve">del Poder Ejecutivo Federal. </w:t>
      </w:r>
    </w:p>
    <w:p w14:paraId="60366114" w14:textId="77777777" w:rsidR="00E310D5" w:rsidRPr="004C47D3" w:rsidRDefault="006F5122" w:rsidP="00E310D5">
      <w:pPr>
        <w:pStyle w:val="corte4fondo"/>
        <w:numPr>
          <w:ilvl w:val="0"/>
          <w:numId w:val="4"/>
        </w:numPr>
        <w:tabs>
          <w:tab w:val="left" w:pos="142"/>
        </w:tabs>
        <w:spacing w:before="240"/>
        <w:ind w:left="0" w:firstLine="0"/>
        <w:rPr>
          <w:rFonts w:cs="Arial"/>
          <w:sz w:val="26"/>
          <w:szCs w:val="26"/>
        </w:rPr>
      </w:pPr>
      <w:r w:rsidRPr="004C47D3">
        <w:rPr>
          <w:color w:val="000000"/>
          <w:sz w:val="26"/>
          <w:szCs w:val="26"/>
          <w:lang w:val="es-ES" w:eastAsia="es-ES" w:bidi="es-ES"/>
        </w:rPr>
        <w:t>Por su parte, el artículo 11 de la Ley Reglamentaria de la Fracciones I y II del Artículo 105 de la Constitución Política de los Estados Unidos Mexicanos</w:t>
      </w:r>
      <w:hyperlink w:anchor="bookmark8" w:tooltip="Current Document">
        <w:r w:rsidRPr="004C47D3">
          <w:rPr>
            <w:sz w:val="26"/>
            <w:szCs w:val="26"/>
            <w:vertAlign w:val="superscript"/>
            <w:lang w:val="es-ES" w:eastAsia="es-ES" w:bidi="es-ES"/>
          </w:rPr>
          <w:footnoteReference w:id="16"/>
        </w:r>
      </w:hyperlink>
      <w:r w:rsidRPr="004C47D3">
        <w:rPr>
          <w:color w:val="000000"/>
          <w:sz w:val="26"/>
          <w:szCs w:val="26"/>
          <w:lang w:val="es-ES" w:eastAsia="es-ES" w:bidi="es-ES"/>
        </w:rPr>
        <w:t xml:space="preserve"> establece que podrán comparecer a juicio los funcionarios que, en los términos de las normas que los rigen, estén facultados para representar a los órganos correspondientes.</w:t>
      </w:r>
    </w:p>
    <w:p w14:paraId="6D184964" w14:textId="6F310F0D" w:rsidR="00E310D5" w:rsidRPr="004C47D3" w:rsidRDefault="00E310D5" w:rsidP="00D14D7E">
      <w:pPr>
        <w:pStyle w:val="corte4fondo"/>
        <w:numPr>
          <w:ilvl w:val="0"/>
          <w:numId w:val="4"/>
        </w:numPr>
        <w:tabs>
          <w:tab w:val="left" w:pos="142"/>
        </w:tabs>
        <w:spacing w:before="240"/>
        <w:ind w:left="0" w:firstLine="0"/>
        <w:rPr>
          <w:rFonts w:cs="Arial"/>
          <w:sz w:val="26"/>
          <w:szCs w:val="26"/>
        </w:rPr>
      </w:pPr>
      <w:r w:rsidRPr="004C47D3">
        <w:rPr>
          <w:color w:val="000000"/>
          <w:sz w:val="26"/>
          <w:szCs w:val="26"/>
          <w:lang w:val="es-ES" w:eastAsia="es-ES" w:bidi="es-ES"/>
        </w:rPr>
        <w:t xml:space="preserve">Bajo tales consideraciones, debe estimarse que la </w:t>
      </w:r>
      <w:r w:rsidRPr="004C47D3">
        <w:rPr>
          <w:rFonts w:ascii="Arial Nova Cond" w:hAnsi="Arial Nova Cond"/>
          <w:b/>
          <w:bCs/>
          <w:color w:val="000000"/>
          <w:sz w:val="28"/>
          <w:szCs w:val="28"/>
          <w:lang w:val="es-ES" w:eastAsia="es-ES" w:bidi="es-ES"/>
        </w:rPr>
        <w:t>Comisión Federal de Competencia Económica</w:t>
      </w:r>
      <w:r w:rsidRPr="004C47D3">
        <w:rPr>
          <w:color w:val="000000"/>
          <w:sz w:val="26"/>
          <w:szCs w:val="26"/>
          <w:lang w:val="es-ES" w:eastAsia="es-ES" w:bidi="es-ES"/>
        </w:rPr>
        <w:t xml:space="preserve"> (órgano constitucional autónomo de conformidad con lo previsto en el artículo 28</w:t>
      </w:r>
      <w:r w:rsidR="006F7719" w:rsidRPr="004C47D3">
        <w:rPr>
          <w:color w:val="000000"/>
          <w:sz w:val="26"/>
          <w:szCs w:val="26"/>
          <w:lang w:val="es-ES" w:eastAsia="es-ES" w:bidi="es-ES"/>
        </w:rPr>
        <w:t>, párrafo décimo cuarto de la Constitución Federal</w:t>
      </w:r>
      <w:r w:rsidRPr="004C47D3">
        <w:rPr>
          <w:color w:val="000000"/>
          <w:sz w:val="26"/>
          <w:szCs w:val="26"/>
          <w:lang w:val="es-ES" w:eastAsia="es-ES" w:bidi="es-ES"/>
        </w:rPr>
        <w:t xml:space="preserve">), está legitimada para promover la presente controversia constitucional, toda vez que reclama del Ejecutivo Federal, por conducto de la </w:t>
      </w:r>
      <w:r w:rsidRPr="004C47D3">
        <w:rPr>
          <w:rFonts w:ascii="Arial Nova Cond" w:hAnsi="Arial Nova Cond"/>
          <w:b/>
          <w:bCs/>
          <w:color w:val="000000"/>
          <w:sz w:val="28"/>
          <w:szCs w:val="28"/>
          <w:lang w:val="es-ES" w:eastAsia="es-ES" w:bidi="es-ES"/>
        </w:rPr>
        <w:t>Comisión Reguladora de Energía</w:t>
      </w:r>
      <w:r w:rsidR="006F7719" w:rsidRPr="004C47D3">
        <w:rPr>
          <w:color w:val="000000"/>
          <w:sz w:val="26"/>
          <w:szCs w:val="26"/>
          <w:lang w:val="es-ES" w:eastAsia="es-ES" w:bidi="es-ES"/>
        </w:rPr>
        <w:t xml:space="preserve">, el acto consistente en la </w:t>
      </w:r>
      <w:r w:rsidR="006F7719" w:rsidRPr="004C47D3">
        <w:rPr>
          <w:rFonts w:ascii="Arial Nova Cond" w:hAnsi="Arial Nova Cond"/>
          <w:b/>
          <w:bCs/>
          <w:sz w:val="28"/>
          <w:szCs w:val="28"/>
        </w:rPr>
        <w:t xml:space="preserve">resolución </w:t>
      </w:r>
      <w:r w:rsidR="006F7719" w:rsidRPr="004C47D3">
        <w:rPr>
          <w:rFonts w:ascii="Arial Nova Cond" w:hAnsi="Arial Nova Cond"/>
          <w:b/>
          <w:bCs/>
          <w:color w:val="C00000"/>
          <w:sz w:val="28"/>
          <w:szCs w:val="28"/>
        </w:rPr>
        <w:t xml:space="preserve">RES/133/2021 </w:t>
      </w:r>
      <w:r w:rsidR="006F7719" w:rsidRPr="004C47D3">
        <w:rPr>
          <w:color w:val="000000"/>
          <w:sz w:val="26"/>
          <w:szCs w:val="26"/>
          <w:lang w:val="es-ES" w:eastAsia="es-ES" w:bidi="es-ES"/>
        </w:rPr>
        <w:t xml:space="preserve">de </w:t>
      </w:r>
      <w:r w:rsidR="006F7719" w:rsidRPr="004C47D3">
        <w:rPr>
          <w:rFonts w:ascii="Arial Nova Cond" w:hAnsi="Arial Nova Cond"/>
          <w:b/>
          <w:bCs/>
          <w:sz w:val="28"/>
          <w:szCs w:val="28"/>
        </w:rPr>
        <w:t>dieciséis de marzo de dos mil veintiuno.</w:t>
      </w:r>
      <w:r w:rsidR="006F7719" w:rsidRPr="004C47D3">
        <w:rPr>
          <w:rFonts w:ascii="Arial Nova Cond" w:hAnsi="Arial Nova Cond"/>
          <w:b/>
          <w:bCs/>
          <w:color w:val="C00000"/>
          <w:sz w:val="28"/>
          <w:szCs w:val="28"/>
        </w:rPr>
        <w:t xml:space="preserve"> </w:t>
      </w:r>
    </w:p>
    <w:p w14:paraId="549959DC" w14:textId="046CD3AC" w:rsidR="006F5122" w:rsidRPr="004C47D3" w:rsidRDefault="006F7719" w:rsidP="00D14D7E">
      <w:pPr>
        <w:pStyle w:val="corte4fondo"/>
        <w:numPr>
          <w:ilvl w:val="0"/>
          <w:numId w:val="4"/>
        </w:numPr>
        <w:tabs>
          <w:tab w:val="left" w:pos="142"/>
        </w:tabs>
        <w:spacing w:before="240"/>
        <w:ind w:left="0" w:firstLine="0"/>
        <w:rPr>
          <w:rFonts w:cs="Arial"/>
          <w:sz w:val="28"/>
          <w:szCs w:val="28"/>
        </w:rPr>
      </w:pPr>
      <w:r w:rsidRPr="004C47D3">
        <w:rPr>
          <w:color w:val="000000"/>
          <w:sz w:val="26"/>
          <w:szCs w:val="26"/>
          <w:lang w:val="es-ES" w:eastAsia="es-ES" w:bidi="es-ES"/>
        </w:rPr>
        <w:lastRenderedPageBreak/>
        <w:t>Lo anterior, al cuestionar que dich</w:t>
      </w:r>
      <w:r w:rsidR="00204C91" w:rsidRPr="004C47D3">
        <w:rPr>
          <w:color w:val="000000"/>
          <w:sz w:val="26"/>
          <w:szCs w:val="26"/>
          <w:lang w:val="es-ES" w:eastAsia="es-ES" w:bidi="es-ES"/>
        </w:rPr>
        <w:t>a resolución</w:t>
      </w:r>
      <w:r w:rsidRPr="004C47D3">
        <w:rPr>
          <w:color w:val="000000"/>
          <w:sz w:val="26"/>
          <w:szCs w:val="26"/>
          <w:lang w:val="es-ES" w:eastAsia="es-ES" w:bidi="es-ES"/>
        </w:rPr>
        <w:t xml:space="preserve">, vulnera los artículos 28 y 49 de la Constitución Federal; y, en particular, </w:t>
      </w:r>
      <w:r w:rsidR="0076595A" w:rsidRPr="004C47D3">
        <w:rPr>
          <w:color w:val="000000"/>
          <w:sz w:val="26"/>
          <w:szCs w:val="26"/>
          <w:lang w:val="es-ES" w:eastAsia="es-ES" w:bidi="es-ES"/>
        </w:rPr>
        <w:t xml:space="preserve">violenta el </w:t>
      </w:r>
      <w:r w:rsidR="0076595A" w:rsidRPr="004C47D3">
        <w:rPr>
          <w:rFonts w:ascii="Arial Nova Cond" w:hAnsi="Arial Nova Cond"/>
          <w:b/>
          <w:bCs/>
          <w:color w:val="000000"/>
          <w:sz w:val="28"/>
          <w:szCs w:val="28"/>
          <w:lang w:val="es-ES" w:eastAsia="es-ES" w:bidi="es-ES"/>
        </w:rPr>
        <w:t>principio de división de poderes</w:t>
      </w:r>
      <w:r w:rsidR="0076595A" w:rsidRPr="004C47D3">
        <w:rPr>
          <w:color w:val="000000"/>
          <w:sz w:val="26"/>
          <w:szCs w:val="26"/>
          <w:lang w:val="es-ES" w:eastAsia="es-ES" w:bidi="es-ES"/>
        </w:rPr>
        <w:t xml:space="preserve">; esto, a partir de una invasión de la esfera competencial de la actora, quien </w:t>
      </w:r>
      <w:r w:rsidR="00A11D1D" w:rsidRPr="004C47D3">
        <w:rPr>
          <w:color w:val="000000"/>
          <w:sz w:val="26"/>
          <w:szCs w:val="26"/>
          <w:lang w:val="es-ES" w:eastAsia="es-ES" w:bidi="es-ES"/>
        </w:rPr>
        <w:t xml:space="preserve">indica tener el </w:t>
      </w:r>
      <w:r w:rsidR="0076595A" w:rsidRPr="004C47D3">
        <w:rPr>
          <w:color w:val="000000"/>
          <w:sz w:val="26"/>
          <w:szCs w:val="26"/>
          <w:lang w:val="es-ES" w:eastAsia="es-ES" w:bidi="es-ES"/>
        </w:rPr>
        <w:t>mandato constitucional de promover y proteger los principios de libre concurrencia y competencia económica.</w:t>
      </w:r>
    </w:p>
    <w:p w14:paraId="3AF106D0" w14:textId="77777777" w:rsidR="00610684" w:rsidRPr="004C47D3" w:rsidRDefault="00204C91" w:rsidP="00610684">
      <w:pPr>
        <w:pStyle w:val="corte4fondo"/>
        <w:numPr>
          <w:ilvl w:val="0"/>
          <w:numId w:val="4"/>
        </w:numPr>
        <w:tabs>
          <w:tab w:val="left" w:pos="142"/>
        </w:tabs>
        <w:spacing w:before="240"/>
        <w:ind w:left="0" w:firstLine="0"/>
        <w:rPr>
          <w:rFonts w:cs="Arial"/>
          <w:sz w:val="28"/>
          <w:szCs w:val="28"/>
        </w:rPr>
      </w:pPr>
      <w:r w:rsidRPr="004C47D3">
        <w:rPr>
          <w:color w:val="000000"/>
          <w:sz w:val="26"/>
          <w:szCs w:val="26"/>
          <w:lang w:val="es-ES" w:eastAsia="es-ES" w:bidi="es-ES"/>
        </w:rPr>
        <w:t xml:space="preserve">Luego, atendiendo a que lo cuestionado a partir de la referida resolución, lo es un </w:t>
      </w:r>
      <w:r w:rsidRPr="004C47D3">
        <w:rPr>
          <w:rFonts w:ascii="Arial Nova Cond" w:hAnsi="Arial Nova Cond"/>
          <w:b/>
          <w:bCs/>
          <w:color w:val="000000"/>
          <w:sz w:val="28"/>
          <w:szCs w:val="28"/>
          <w:lang w:val="es-ES" w:eastAsia="es-ES" w:bidi="es-ES"/>
        </w:rPr>
        <w:t>problema de invasión de esferas competenciales</w:t>
      </w:r>
      <w:r w:rsidRPr="004C47D3">
        <w:rPr>
          <w:color w:val="000000"/>
          <w:sz w:val="26"/>
          <w:szCs w:val="26"/>
          <w:lang w:val="es-ES" w:eastAsia="es-ES" w:bidi="es-ES"/>
        </w:rPr>
        <w:t xml:space="preserve">, se concluye que la </w:t>
      </w:r>
      <w:r w:rsidR="00610684" w:rsidRPr="004C47D3">
        <w:rPr>
          <w:color w:val="000000"/>
          <w:sz w:val="26"/>
          <w:szCs w:val="26"/>
          <w:lang w:val="es-ES" w:eastAsia="es-ES" w:bidi="es-ES"/>
        </w:rPr>
        <w:t xml:space="preserve">Comisión </w:t>
      </w:r>
      <w:r w:rsidRPr="004C47D3">
        <w:rPr>
          <w:color w:val="000000"/>
          <w:sz w:val="26"/>
          <w:szCs w:val="26"/>
          <w:lang w:val="es-ES" w:eastAsia="es-ES" w:bidi="es-ES"/>
        </w:rPr>
        <w:t>actora está legitimada para controvertir dicha determinación a partir de la presente controversia</w:t>
      </w:r>
      <w:r w:rsidRPr="004C47D3">
        <w:rPr>
          <w:rStyle w:val="Refdenotaalpie"/>
          <w:color w:val="000000"/>
          <w:sz w:val="26"/>
          <w:szCs w:val="26"/>
          <w:lang w:val="es-ES" w:eastAsia="es-ES" w:bidi="es-ES"/>
        </w:rPr>
        <w:footnoteReference w:id="17"/>
      </w:r>
      <w:r w:rsidRPr="004C47D3">
        <w:rPr>
          <w:color w:val="000000"/>
          <w:sz w:val="26"/>
          <w:szCs w:val="26"/>
          <w:lang w:val="es-ES" w:eastAsia="es-ES" w:bidi="es-ES"/>
        </w:rPr>
        <w:t>.</w:t>
      </w:r>
    </w:p>
    <w:p w14:paraId="490CD1C7" w14:textId="77777777" w:rsidR="00762A86" w:rsidRPr="004C47D3" w:rsidRDefault="00610684" w:rsidP="00762A86">
      <w:pPr>
        <w:pStyle w:val="corte4fondo"/>
        <w:numPr>
          <w:ilvl w:val="0"/>
          <w:numId w:val="4"/>
        </w:numPr>
        <w:tabs>
          <w:tab w:val="left" w:pos="142"/>
        </w:tabs>
        <w:spacing w:before="240"/>
        <w:ind w:left="0" w:firstLine="0"/>
        <w:rPr>
          <w:rFonts w:cs="Arial"/>
          <w:sz w:val="26"/>
          <w:szCs w:val="26"/>
        </w:rPr>
      </w:pPr>
      <w:r w:rsidRPr="004C47D3">
        <w:rPr>
          <w:color w:val="000000"/>
          <w:sz w:val="26"/>
          <w:szCs w:val="26"/>
          <w:lang w:val="es-ES" w:eastAsia="es-ES" w:bidi="es-ES"/>
        </w:rPr>
        <w:t xml:space="preserve">Además, la </w:t>
      </w:r>
      <w:r w:rsidR="00E343C4" w:rsidRPr="004C47D3">
        <w:rPr>
          <w:rFonts w:cs="Arial"/>
          <w:sz w:val="26"/>
          <w:szCs w:val="26"/>
        </w:rPr>
        <w:t>demanda</w:t>
      </w:r>
      <w:r w:rsidRPr="004C47D3">
        <w:rPr>
          <w:rFonts w:cs="Arial"/>
          <w:sz w:val="26"/>
          <w:szCs w:val="26"/>
        </w:rPr>
        <w:t xml:space="preserve"> está suscrita por </w:t>
      </w:r>
      <w:r w:rsidRPr="004C47D3">
        <w:rPr>
          <w:rFonts w:ascii="Arial Nova Cond" w:hAnsi="Arial Nova Cond" w:cs="Arial"/>
          <w:b/>
          <w:bCs/>
          <w:sz w:val="28"/>
          <w:szCs w:val="28"/>
        </w:rPr>
        <w:t>Alejandra Palacios Prieto</w:t>
      </w:r>
      <w:r w:rsidRPr="004C47D3">
        <w:rPr>
          <w:rFonts w:cs="Arial"/>
          <w:sz w:val="26"/>
          <w:szCs w:val="26"/>
        </w:rPr>
        <w:t xml:space="preserve">, quien se ostentó como </w:t>
      </w:r>
      <w:r w:rsidRPr="004C47D3">
        <w:rPr>
          <w:rFonts w:ascii="Arial Nova Cond" w:hAnsi="Arial Nova Cond" w:cs="Arial"/>
          <w:b/>
          <w:bCs/>
          <w:sz w:val="28"/>
          <w:szCs w:val="28"/>
        </w:rPr>
        <w:t xml:space="preserve">Comisionada Presidenta </w:t>
      </w:r>
      <w:r w:rsidRPr="004C47D3">
        <w:rPr>
          <w:rFonts w:cs="Arial"/>
          <w:sz w:val="26"/>
          <w:szCs w:val="26"/>
        </w:rPr>
        <w:t>de</w:t>
      </w:r>
      <w:r w:rsidR="00D829BA" w:rsidRPr="004C47D3">
        <w:rPr>
          <w:rFonts w:cs="Arial"/>
          <w:sz w:val="26"/>
          <w:szCs w:val="26"/>
        </w:rPr>
        <w:t xml:space="preserve"> </w:t>
      </w:r>
      <w:r w:rsidRPr="004C47D3">
        <w:rPr>
          <w:rFonts w:cs="Arial"/>
          <w:sz w:val="26"/>
          <w:szCs w:val="26"/>
        </w:rPr>
        <w:t xml:space="preserve">la </w:t>
      </w:r>
      <w:r w:rsidR="00D829BA" w:rsidRPr="004C47D3">
        <w:rPr>
          <w:rFonts w:cs="Arial"/>
          <w:sz w:val="26"/>
          <w:szCs w:val="26"/>
        </w:rPr>
        <w:t>Comisión Federal de Competencia Económica</w:t>
      </w:r>
      <w:r w:rsidR="00E343C4" w:rsidRPr="004C47D3">
        <w:rPr>
          <w:rFonts w:cs="Arial"/>
          <w:sz w:val="26"/>
          <w:szCs w:val="26"/>
        </w:rPr>
        <w:t xml:space="preserve">, </w:t>
      </w:r>
      <w:r w:rsidR="00D747FF" w:rsidRPr="004C47D3">
        <w:rPr>
          <w:rFonts w:cs="Arial"/>
          <w:sz w:val="26"/>
          <w:szCs w:val="26"/>
          <w:lang w:val="es-ES_tradnl"/>
        </w:rPr>
        <w:t xml:space="preserve">cargo que acreditó con copias certificadas del </w:t>
      </w:r>
      <w:r w:rsidR="00D829BA" w:rsidRPr="004C47D3">
        <w:rPr>
          <w:rFonts w:ascii="Arial Nova Cond" w:hAnsi="Arial Nova Cond" w:cs="Arial"/>
          <w:b/>
          <w:bCs/>
          <w:sz w:val="28"/>
          <w:szCs w:val="28"/>
        </w:rPr>
        <w:t>nombramiento</w:t>
      </w:r>
      <w:r w:rsidR="00D829BA" w:rsidRPr="004C47D3">
        <w:rPr>
          <w:rFonts w:cs="Arial"/>
          <w:sz w:val="26"/>
          <w:szCs w:val="26"/>
          <w:lang w:val="es-ES_tradnl"/>
        </w:rPr>
        <w:t xml:space="preserve"> expedido por la Cámara de Senadores</w:t>
      </w:r>
      <w:r w:rsidR="00D747FF" w:rsidRPr="004C47D3">
        <w:rPr>
          <w:rFonts w:cs="Arial"/>
          <w:sz w:val="26"/>
          <w:szCs w:val="26"/>
          <w:lang w:val="es-ES_tradnl"/>
        </w:rPr>
        <w:t xml:space="preserve">, </w:t>
      </w:r>
      <w:r w:rsidR="00D829BA" w:rsidRPr="004C47D3">
        <w:rPr>
          <w:rFonts w:cs="Arial"/>
          <w:sz w:val="26"/>
          <w:szCs w:val="26"/>
          <w:lang w:val="es-ES_tradnl"/>
        </w:rPr>
        <w:t>de veintisiete de abril de dos mil diecisiete</w:t>
      </w:r>
      <w:r w:rsidR="00D747FF" w:rsidRPr="004C47D3">
        <w:rPr>
          <w:rFonts w:cs="Arial"/>
          <w:sz w:val="26"/>
          <w:szCs w:val="26"/>
          <w:lang w:val="es-ES_tradnl"/>
        </w:rPr>
        <w:t xml:space="preserve">, </w:t>
      </w:r>
      <w:r w:rsidR="00D829BA" w:rsidRPr="004C47D3">
        <w:rPr>
          <w:rFonts w:cs="Arial"/>
          <w:sz w:val="26"/>
          <w:szCs w:val="26"/>
          <w:lang w:val="es-ES_tradnl"/>
        </w:rPr>
        <w:t>suscrito por la vicepresidente de dicho órgano.</w:t>
      </w:r>
      <w:r w:rsidR="00D747FF" w:rsidRPr="004C47D3">
        <w:rPr>
          <w:rFonts w:cs="Arial"/>
          <w:sz w:val="26"/>
          <w:szCs w:val="26"/>
          <w:lang w:val="es-ES_tradnl"/>
        </w:rPr>
        <w:t xml:space="preserve"> </w:t>
      </w:r>
    </w:p>
    <w:p w14:paraId="5FECAAB2" w14:textId="77777777" w:rsidR="00762A86" w:rsidRPr="004C47D3" w:rsidRDefault="00F6728D" w:rsidP="00762A86">
      <w:pPr>
        <w:pStyle w:val="corte4fondo"/>
        <w:numPr>
          <w:ilvl w:val="0"/>
          <w:numId w:val="4"/>
        </w:numPr>
        <w:tabs>
          <w:tab w:val="left" w:pos="142"/>
        </w:tabs>
        <w:spacing w:before="240"/>
        <w:ind w:left="0" w:firstLine="0"/>
        <w:rPr>
          <w:rFonts w:cs="Arial"/>
          <w:sz w:val="26"/>
          <w:szCs w:val="26"/>
        </w:rPr>
      </w:pPr>
      <w:r w:rsidRPr="004C47D3">
        <w:rPr>
          <w:rFonts w:cs="Arial"/>
          <w:sz w:val="26"/>
          <w:szCs w:val="26"/>
          <w:lang w:val="es-ES_tradnl"/>
        </w:rPr>
        <w:t xml:space="preserve">También, a fin de acreditar su legitimación, presentó </w:t>
      </w:r>
      <w:r w:rsidRPr="004C47D3">
        <w:rPr>
          <w:rFonts w:ascii="Arial Nova Cond" w:hAnsi="Arial Nova Cond" w:cs="Arial"/>
          <w:b/>
          <w:bCs/>
          <w:sz w:val="28"/>
          <w:szCs w:val="28"/>
        </w:rPr>
        <w:t>Acuerdo No. CFCE-106-2021</w:t>
      </w:r>
      <w:r w:rsidRPr="004C47D3">
        <w:rPr>
          <w:rFonts w:cs="Arial"/>
          <w:sz w:val="26"/>
          <w:szCs w:val="26"/>
          <w:lang w:val="es-ES_tradnl"/>
        </w:rPr>
        <w:t>, del seis de mayo del presente, emitido por el Pleno del organismo constitucional autónomo actor, en donde</w:t>
      </w:r>
      <w:r w:rsidR="00610684" w:rsidRPr="004C47D3">
        <w:rPr>
          <w:rFonts w:cs="Arial"/>
          <w:sz w:val="26"/>
          <w:szCs w:val="26"/>
          <w:lang w:val="es-ES_tradnl"/>
        </w:rPr>
        <w:t xml:space="preserve"> se</w:t>
      </w:r>
      <w:r w:rsidRPr="004C47D3">
        <w:rPr>
          <w:rFonts w:cs="Arial"/>
          <w:sz w:val="26"/>
          <w:szCs w:val="26"/>
          <w:lang w:val="es-ES_tradnl"/>
        </w:rPr>
        <w:t xml:space="preserve"> acordó autorizar la promoción del presente medio de control de constitucionalidad</w:t>
      </w:r>
      <w:r w:rsidR="00C843FE" w:rsidRPr="004C47D3">
        <w:rPr>
          <w:rStyle w:val="Refdenotaalpie"/>
          <w:rFonts w:cs="Arial"/>
          <w:sz w:val="26"/>
          <w:szCs w:val="26"/>
          <w:lang w:val="es-ES_tradnl"/>
        </w:rPr>
        <w:footnoteReference w:id="18"/>
      </w:r>
      <w:r w:rsidRPr="004C47D3">
        <w:rPr>
          <w:rFonts w:cs="Arial"/>
          <w:sz w:val="26"/>
          <w:szCs w:val="26"/>
          <w:lang w:val="es-ES_tradnl"/>
        </w:rPr>
        <w:t>.</w:t>
      </w:r>
    </w:p>
    <w:p w14:paraId="52A5BD94" w14:textId="77777777" w:rsidR="0043382E" w:rsidRPr="004C47D3" w:rsidRDefault="00762A86" w:rsidP="0043382E">
      <w:pPr>
        <w:pStyle w:val="corte4fondo"/>
        <w:numPr>
          <w:ilvl w:val="0"/>
          <w:numId w:val="4"/>
        </w:numPr>
        <w:tabs>
          <w:tab w:val="left" w:pos="142"/>
        </w:tabs>
        <w:spacing w:before="240"/>
        <w:ind w:left="0" w:firstLine="0"/>
        <w:rPr>
          <w:rFonts w:cs="Arial"/>
          <w:sz w:val="26"/>
          <w:szCs w:val="26"/>
        </w:rPr>
      </w:pPr>
      <w:r w:rsidRPr="004C47D3">
        <w:rPr>
          <w:rFonts w:cs="Arial"/>
          <w:sz w:val="26"/>
          <w:szCs w:val="26"/>
        </w:rPr>
        <w:lastRenderedPageBreak/>
        <w:t xml:space="preserve">En ese sentido, </w:t>
      </w:r>
      <w:bookmarkStart w:id="12" w:name="_Hlk88900617"/>
      <w:r w:rsidRPr="004C47D3">
        <w:rPr>
          <w:rFonts w:cs="Arial"/>
          <w:sz w:val="26"/>
          <w:szCs w:val="26"/>
        </w:rPr>
        <w:t xml:space="preserve">si el artículo </w:t>
      </w:r>
      <w:r w:rsidR="0043382E" w:rsidRPr="004C47D3">
        <w:rPr>
          <w:rFonts w:cs="Arial"/>
          <w:sz w:val="26"/>
          <w:szCs w:val="26"/>
        </w:rPr>
        <w:t>2</w:t>
      </w:r>
      <w:r w:rsidR="00D829BA" w:rsidRPr="004C47D3">
        <w:rPr>
          <w:rFonts w:cs="Arial"/>
          <w:sz w:val="26"/>
          <w:szCs w:val="26"/>
        </w:rPr>
        <w:t>0</w:t>
      </w:r>
      <w:r w:rsidR="00E343C4" w:rsidRPr="004C47D3">
        <w:rPr>
          <w:rFonts w:cs="Arial"/>
          <w:sz w:val="26"/>
          <w:szCs w:val="26"/>
        </w:rPr>
        <w:t>, fracción I</w:t>
      </w:r>
      <w:r w:rsidR="00D829BA" w:rsidRPr="004C47D3">
        <w:rPr>
          <w:rFonts w:cs="Arial"/>
          <w:sz w:val="26"/>
          <w:szCs w:val="26"/>
        </w:rPr>
        <w:t>I</w:t>
      </w:r>
      <w:r w:rsidR="0043382E" w:rsidRPr="004C47D3">
        <w:rPr>
          <w:rStyle w:val="Refdenotaalpie"/>
          <w:rFonts w:cs="Arial"/>
          <w:sz w:val="26"/>
          <w:szCs w:val="26"/>
        </w:rPr>
        <w:footnoteReference w:id="19"/>
      </w:r>
      <w:r w:rsidR="00E343C4" w:rsidRPr="004C47D3">
        <w:rPr>
          <w:rFonts w:cs="Arial"/>
          <w:sz w:val="26"/>
          <w:szCs w:val="26"/>
        </w:rPr>
        <w:t xml:space="preserve"> de la </w:t>
      </w:r>
      <w:r w:rsidR="00E343C4" w:rsidRPr="004C47D3">
        <w:rPr>
          <w:rFonts w:ascii="Arial Nova Cond" w:hAnsi="Arial Nova Cond" w:cs="Arial"/>
          <w:b/>
          <w:bCs/>
          <w:sz w:val="28"/>
          <w:szCs w:val="28"/>
        </w:rPr>
        <w:t xml:space="preserve">Ley de </w:t>
      </w:r>
      <w:r w:rsidR="00D829BA" w:rsidRPr="004C47D3">
        <w:rPr>
          <w:rFonts w:ascii="Arial Nova Cond" w:hAnsi="Arial Nova Cond" w:cs="Arial"/>
          <w:b/>
          <w:bCs/>
          <w:sz w:val="28"/>
          <w:szCs w:val="28"/>
        </w:rPr>
        <w:t>Federal de Competencia Económica</w:t>
      </w:r>
      <w:r w:rsidR="00E343C4" w:rsidRPr="004C47D3">
        <w:rPr>
          <w:rFonts w:cs="Arial"/>
          <w:sz w:val="26"/>
          <w:szCs w:val="26"/>
        </w:rPr>
        <w:t xml:space="preserve">, </w:t>
      </w:r>
      <w:r w:rsidRPr="004C47D3">
        <w:rPr>
          <w:rFonts w:cs="Arial"/>
          <w:sz w:val="26"/>
          <w:szCs w:val="26"/>
        </w:rPr>
        <w:t xml:space="preserve">faculta al Presidente de </w:t>
      </w:r>
      <w:r w:rsidR="0043382E" w:rsidRPr="004C47D3">
        <w:rPr>
          <w:rFonts w:cs="Arial"/>
          <w:sz w:val="26"/>
          <w:szCs w:val="26"/>
        </w:rPr>
        <w:t xml:space="preserve">la </w:t>
      </w:r>
      <w:r w:rsidRPr="004C47D3">
        <w:rPr>
          <w:rFonts w:cs="Arial"/>
          <w:sz w:val="26"/>
          <w:szCs w:val="26"/>
        </w:rPr>
        <w:t>Comisión</w:t>
      </w:r>
      <w:r w:rsidR="0043382E" w:rsidRPr="004C47D3">
        <w:rPr>
          <w:rFonts w:cs="Arial"/>
          <w:sz w:val="26"/>
          <w:szCs w:val="26"/>
        </w:rPr>
        <w:t xml:space="preserve"> actora</w:t>
      </w:r>
      <w:r w:rsidRPr="004C47D3">
        <w:rPr>
          <w:rFonts w:cs="Arial"/>
          <w:sz w:val="26"/>
          <w:szCs w:val="26"/>
        </w:rPr>
        <w:t xml:space="preserve"> </w:t>
      </w:r>
      <w:r w:rsidR="0043382E" w:rsidRPr="004C47D3">
        <w:rPr>
          <w:rFonts w:cs="Arial"/>
          <w:sz w:val="26"/>
          <w:szCs w:val="26"/>
        </w:rPr>
        <w:t xml:space="preserve">a promover, previa aprobación del Pleno, controversias constitucionales en términos de lo previsto por el inciso l), de la fracción I del artículo 105 de la Constitución Política de los Estados Unidos Mexicanos; es claro que la presente controversia constitucional se promovió por parte legitimada para ello. </w:t>
      </w:r>
    </w:p>
    <w:bookmarkEnd w:id="12"/>
    <w:p w14:paraId="511D1A7C" w14:textId="77777777" w:rsidR="001318F0" w:rsidRPr="004C47D3" w:rsidRDefault="00D7202F" w:rsidP="004A2332">
      <w:pPr>
        <w:pStyle w:val="corte4fondo"/>
        <w:numPr>
          <w:ilvl w:val="0"/>
          <w:numId w:val="4"/>
        </w:numPr>
        <w:tabs>
          <w:tab w:val="left" w:pos="142"/>
        </w:tabs>
        <w:spacing w:before="240"/>
        <w:ind w:left="0" w:firstLine="0"/>
        <w:rPr>
          <w:rFonts w:cs="Arial"/>
          <w:sz w:val="26"/>
          <w:szCs w:val="26"/>
        </w:rPr>
      </w:pPr>
      <w:r w:rsidRPr="004C47D3">
        <w:rPr>
          <w:rFonts w:ascii="Arial Nova Cond" w:eastAsia="Calibri" w:hAnsi="Arial Nova Cond"/>
          <w:b/>
          <w:bCs/>
          <w:sz w:val="28"/>
          <w:szCs w:val="28"/>
        </w:rPr>
        <w:t xml:space="preserve">QUINTO. </w:t>
      </w:r>
      <w:r w:rsidR="0043382E" w:rsidRPr="004C47D3">
        <w:rPr>
          <w:rFonts w:ascii="Arial Nova Cond" w:eastAsia="Calibri" w:hAnsi="Arial Nova Cond"/>
          <w:b/>
          <w:bCs/>
          <w:sz w:val="28"/>
          <w:szCs w:val="28"/>
        </w:rPr>
        <w:t>LEGITIMACIÓN PASIVA.</w:t>
      </w:r>
      <w:r w:rsidR="0043382E" w:rsidRPr="004C47D3">
        <w:rPr>
          <w:rFonts w:eastAsia="Calibri"/>
          <w:b/>
          <w:color w:val="000000"/>
          <w:sz w:val="28"/>
          <w:szCs w:val="28"/>
        </w:rPr>
        <w:t xml:space="preserve"> </w:t>
      </w:r>
      <w:r w:rsidR="0043382E" w:rsidRPr="004C47D3">
        <w:rPr>
          <w:rFonts w:cs="Arial"/>
          <w:sz w:val="26"/>
          <w:szCs w:val="26"/>
        </w:rPr>
        <w:t xml:space="preserve">Debe reconocerse legitimación pasiva en la presente controversia constitucional al </w:t>
      </w:r>
      <w:r w:rsidR="001318F0" w:rsidRPr="004C47D3">
        <w:rPr>
          <w:rFonts w:ascii="Arial Nova Cond" w:hAnsi="Arial Nova Cond" w:cs="Arial"/>
          <w:b/>
          <w:bCs/>
          <w:sz w:val="28"/>
          <w:szCs w:val="28"/>
        </w:rPr>
        <w:t xml:space="preserve">Poder </w:t>
      </w:r>
      <w:r w:rsidR="0043382E" w:rsidRPr="004C47D3">
        <w:rPr>
          <w:rFonts w:ascii="Arial Nova Cond" w:hAnsi="Arial Nova Cond" w:cs="Arial"/>
          <w:b/>
          <w:bCs/>
          <w:sz w:val="28"/>
          <w:szCs w:val="28"/>
        </w:rPr>
        <w:t>Ejecutivo Federal</w:t>
      </w:r>
      <w:r w:rsidR="0043382E" w:rsidRPr="004C47D3">
        <w:rPr>
          <w:rFonts w:cs="Arial"/>
          <w:sz w:val="26"/>
          <w:szCs w:val="26"/>
        </w:rPr>
        <w:t xml:space="preserve">, en virtud de que, </w:t>
      </w:r>
      <w:r w:rsidR="00651C5A" w:rsidRPr="004C47D3">
        <w:rPr>
          <w:rFonts w:cs="Arial"/>
          <w:sz w:val="26"/>
          <w:szCs w:val="26"/>
        </w:rPr>
        <w:t xml:space="preserve">como se refirió en </w:t>
      </w:r>
      <w:r w:rsidR="004C739E" w:rsidRPr="004C47D3">
        <w:rPr>
          <w:rFonts w:cs="Arial"/>
          <w:sz w:val="26"/>
          <w:szCs w:val="26"/>
        </w:rPr>
        <w:t xml:space="preserve">el </w:t>
      </w:r>
      <w:r w:rsidR="00212577" w:rsidRPr="004C47D3">
        <w:rPr>
          <w:rFonts w:cs="Arial"/>
          <w:sz w:val="26"/>
          <w:szCs w:val="26"/>
        </w:rPr>
        <w:t xml:space="preserve">acuerdo </w:t>
      </w:r>
      <w:r w:rsidR="00807568" w:rsidRPr="004C47D3">
        <w:rPr>
          <w:rFonts w:cs="Arial"/>
          <w:sz w:val="26"/>
          <w:szCs w:val="26"/>
        </w:rPr>
        <w:t xml:space="preserve">admisorio de diecinueve de mayo de dos mil veintiuno, se tuvo </w:t>
      </w:r>
      <w:r w:rsidR="001318F0" w:rsidRPr="004C47D3">
        <w:rPr>
          <w:rFonts w:cs="Arial"/>
          <w:sz w:val="26"/>
          <w:szCs w:val="26"/>
        </w:rPr>
        <w:t xml:space="preserve">al mismo como demandado, </w:t>
      </w:r>
      <w:r w:rsidR="00807568" w:rsidRPr="004C47D3">
        <w:rPr>
          <w:rFonts w:cs="Arial"/>
          <w:sz w:val="26"/>
          <w:szCs w:val="26"/>
        </w:rPr>
        <w:t xml:space="preserve">no así a la </w:t>
      </w:r>
      <w:r w:rsidR="00807568" w:rsidRPr="004C47D3">
        <w:rPr>
          <w:rFonts w:ascii="Arial Nova Cond" w:hAnsi="Arial Nova Cond" w:cs="Arial"/>
          <w:b/>
          <w:bCs/>
          <w:sz w:val="28"/>
          <w:szCs w:val="28"/>
        </w:rPr>
        <w:t>Comisión Reguladora de Energía</w:t>
      </w:r>
      <w:r w:rsidR="001318F0" w:rsidRPr="004C47D3">
        <w:rPr>
          <w:rFonts w:cs="Arial"/>
          <w:sz w:val="26"/>
          <w:szCs w:val="26"/>
        </w:rPr>
        <w:t>.</w:t>
      </w:r>
    </w:p>
    <w:p w14:paraId="07E87711" w14:textId="784DBA0C" w:rsidR="007F1510" w:rsidRPr="004C47D3" w:rsidRDefault="001318F0" w:rsidP="004A2332">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Lo anterior, </w:t>
      </w:r>
      <w:r w:rsidR="00807568" w:rsidRPr="004C47D3">
        <w:rPr>
          <w:rFonts w:cs="Arial"/>
          <w:sz w:val="26"/>
          <w:szCs w:val="26"/>
        </w:rPr>
        <w:t xml:space="preserve">ya que </w:t>
      </w:r>
      <w:r w:rsidR="007F1510" w:rsidRPr="004C47D3">
        <w:rPr>
          <w:rFonts w:cs="Arial"/>
          <w:sz w:val="26"/>
          <w:szCs w:val="26"/>
        </w:rPr>
        <w:t xml:space="preserve">conforme a lo dispuesto por el artículo 28, párrafo octavo de la </w:t>
      </w:r>
      <w:r w:rsidR="007F1510" w:rsidRPr="004C47D3">
        <w:rPr>
          <w:rFonts w:ascii="Arial Nova Cond" w:hAnsi="Arial Nova Cond" w:cs="Arial"/>
          <w:b/>
          <w:bCs/>
          <w:sz w:val="28"/>
          <w:szCs w:val="28"/>
        </w:rPr>
        <w:t>Constitución Federal</w:t>
      </w:r>
      <w:r w:rsidR="007F1510" w:rsidRPr="004C47D3">
        <w:rPr>
          <w:rFonts w:cs="Arial"/>
          <w:sz w:val="26"/>
          <w:szCs w:val="26"/>
        </w:rPr>
        <w:t>, dicha Comisión está subordinada a dicho Poder</w:t>
      </w:r>
      <w:r w:rsidR="007F1510" w:rsidRPr="004C47D3">
        <w:rPr>
          <w:rStyle w:val="Refdenotaalpie"/>
          <w:rFonts w:cs="Arial"/>
          <w:sz w:val="26"/>
          <w:szCs w:val="26"/>
        </w:rPr>
        <w:footnoteReference w:id="20"/>
      </w:r>
      <w:r w:rsidR="007F1510" w:rsidRPr="004C47D3">
        <w:rPr>
          <w:rFonts w:cs="Arial"/>
          <w:sz w:val="26"/>
          <w:szCs w:val="26"/>
        </w:rPr>
        <w:t>:</w:t>
      </w:r>
    </w:p>
    <w:p w14:paraId="74BC4726" w14:textId="7C43B9AF" w:rsidR="007F1510" w:rsidRPr="004C47D3" w:rsidRDefault="007F1510" w:rsidP="007F1510">
      <w:pPr>
        <w:pStyle w:val="corte4fondo"/>
        <w:tabs>
          <w:tab w:val="left" w:pos="142"/>
        </w:tabs>
        <w:spacing w:before="240" w:line="240" w:lineRule="auto"/>
        <w:ind w:left="709" w:right="618" w:firstLine="0"/>
        <w:rPr>
          <w:rFonts w:ascii="Arial Nova" w:hAnsi="Arial Nova"/>
          <w:sz w:val="22"/>
        </w:rPr>
      </w:pPr>
      <w:r w:rsidRPr="004C47D3">
        <w:rPr>
          <w:rFonts w:ascii="Arial Nova" w:hAnsi="Arial Nova"/>
          <w:sz w:val="22"/>
        </w:rPr>
        <w:t>“</w:t>
      </w:r>
      <w:r w:rsidRPr="004C47D3">
        <w:rPr>
          <w:rFonts w:ascii="Arial Nova" w:hAnsi="Arial Nova"/>
          <w:b/>
          <w:bCs/>
          <w:sz w:val="22"/>
        </w:rPr>
        <w:t>Art. 28.</w:t>
      </w:r>
      <w:r w:rsidRPr="004C47D3">
        <w:rPr>
          <w:rFonts w:ascii="Arial Nova" w:hAnsi="Arial Nova"/>
          <w:sz w:val="22"/>
        </w:rPr>
        <w:t xml:space="preserve"> […]</w:t>
      </w:r>
    </w:p>
    <w:p w14:paraId="25596499" w14:textId="3B9DAF1D" w:rsidR="007F1510" w:rsidRPr="004C47D3" w:rsidRDefault="007F1510" w:rsidP="007F1510">
      <w:pPr>
        <w:pStyle w:val="corte4fondo"/>
        <w:tabs>
          <w:tab w:val="left" w:pos="142"/>
        </w:tabs>
        <w:spacing w:before="240" w:line="240" w:lineRule="auto"/>
        <w:ind w:left="709" w:right="618" w:firstLine="0"/>
        <w:rPr>
          <w:rFonts w:ascii="Arial Nova" w:hAnsi="Arial Nova" w:cs="Arial"/>
          <w:sz w:val="22"/>
        </w:rPr>
      </w:pPr>
      <w:r w:rsidRPr="004C47D3">
        <w:rPr>
          <w:rFonts w:ascii="Arial Nova" w:hAnsi="Arial Nova"/>
          <w:sz w:val="22"/>
        </w:rPr>
        <w:t>El Poder Ejecutivo contará con los órganos reguladores coordinados en materia energética, denominados Comisión Nacional de Hidrocarburos y Comisión Reguladora de Energía, en los términos que determine la ley.”</w:t>
      </w:r>
    </w:p>
    <w:p w14:paraId="14718B40" w14:textId="0A471E11" w:rsidR="00252245" w:rsidRPr="004C47D3" w:rsidRDefault="009E5A1F" w:rsidP="004A2332">
      <w:pPr>
        <w:pStyle w:val="corte4fondo"/>
        <w:numPr>
          <w:ilvl w:val="0"/>
          <w:numId w:val="4"/>
        </w:numPr>
        <w:tabs>
          <w:tab w:val="left" w:pos="142"/>
        </w:tabs>
        <w:spacing w:before="240"/>
        <w:ind w:left="0" w:firstLine="0"/>
        <w:rPr>
          <w:rFonts w:cs="Arial"/>
          <w:sz w:val="26"/>
          <w:szCs w:val="26"/>
        </w:rPr>
      </w:pPr>
      <w:r w:rsidRPr="007020F0">
        <w:rPr>
          <w:rFonts w:cs="Arial"/>
          <w:sz w:val="26"/>
          <w:szCs w:val="26"/>
        </w:rPr>
        <w:lastRenderedPageBreak/>
        <w:t xml:space="preserve">Lo anterior, se confirma </w:t>
      </w:r>
      <w:r w:rsidR="0072634C" w:rsidRPr="007020F0">
        <w:rPr>
          <w:rFonts w:cs="Arial"/>
          <w:color w:val="000000"/>
          <w:sz w:val="26"/>
          <w:szCs w:val="26"/>
        </w:rPr>
        <w:t xml:space="preserve">en </w:t>
      </w:r>
      <w:r w:rsidR="0072634C" w:rsidRPr="00466B8C">
        <w:rPr>
          <w:rFonts w:cs="Arial"/>
          <w:color w:val="000000"/>
          <w:sz w:val="26"/>
          <w:szCs w:val="26"/>
        </w:rPr>
        <w:t xml:space="preserve">los artículos 2 y 4 de la </w:t>
      </w:r>
      <w:r w:rsidR="0072634C" w:rsidRPr="00466B8C">
        <w:rPr>
          <w:rFonts w:ascii="Arial Nova Cond" w:hAnsi="Arial Nova Cond" w:cs="Arial"/>
          <w:b/>
          <w:bCs/>
          <w:sz w:val="28"/>
          <w:szCs w:val="28"/>
        </w:rPr>
        <w:t>Ley</w:t>
      </w:r>
      <w:r w:rsidR="0072634C" w:rsidRPr="007020F0">
        <w:rPr>
          <w:rFonts w:ascii="Arial Nova Cond" w:hAnsi="Arial Nova Cond" w:cs="Arial"/>
          <w:b/>
          <w:bCs/>
          <w:sz w:val="28"/>
          <w:szCs w:val="28"/>
        </w:rPr>
        <w:t xml:space="preserve"> de los Órganos Reguladores Coordinados en Materia Energética</w:t>
      </w:r>
      <w:r w:rsidR="0097773C" w:rsidRPr="004C47D3">
        <w:rPr>
          <w:rStyle w:val="Refdenotaalpie"/>
          <w:rFonts w:ascii="Arial Nova Cond" w:hAnsi="Arial Nova Cond" w:cs="Arial"/>
          <w:sz w:val="28"/>
          <w:szCs w:val="28"/>
        </w:rPr>
        <w:footnoteReference w:id="21"/>
      </w:r>
      <w:r w:rsidR="0072634C" w:rsidRPr="004C47D3">
        <w:rPr>
          <w:rFonts w:cs="Arial"/>
          <w:color w:val="000000"/>
          <w:sz w:val="28"/>
          <w:szCs w:val="28"/>
        </w:rPr>
        <w:t>.</w:t>
      </w:r>
    </w:p>
    <w:p w14:paraId="6A5A6496" w14:textId="77777777" w:rsidR="0072785F" w:rsidRPr="004C47D3" w:rsidRDefault="0097773C" w:rsidP="004A2332">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Además, comparece en representación del </w:t>
      </w:r>
      <w:r w:rsidR="003F0CC4" w:rsidRPr="004C47D3">
        <w:rPr>
          <w:rFonts w:cs="Arial"/>
          <w:sz w:val="26"/>
          <w:szCs w:val="26"/>
        </w:rPr>
        <w:t>Poder demandado</w:t>
      </w:r>
      <w:r w:rsidRPr="004C47D3">
        <w:rPr>
          <w:rFonts w:cs="Arial"/>
          <w:sz w:val="26"/>
          <w:szCs w:val="26"/>
        </w:rPr>
        <w:t xml:space="preserve"> </w:t>
      </w:r>
      <w:r w:rsidR="00672F84" w:rsidRPr="004C47D3">
        <w:rPr>
          <w:rFonts w:cs="Arial"/>
          <w:sz w:val="26"/>
          <w:szCs w:val="26"/>
        </w:rPr>
        <w:t>el Consejero Jurídico de</w:t>
      </w:r>
      <w:r w:rsidR="003F0CC4" w:rsidRPr="004C47D3">
        <w:rPr>
          <w:rFonts w:cs="Arial"/>
          <w:sz w:val="26"/>
          <w:szCs w:val="26"/>
        </w:rPr>
        <w:t>l</w:t>
      </w:r>
      <w:r w:rsidR="00672F84" w:rsidRPr="004C47D3">
        <w:rPr>
          <w:rFonts w:cs="Arial"/>
          <w:sz w:val="26"/>
          <w:szCs w:val="26"/>
        </w:rPr>
        <w:t xml:space="preserve"> </w:t>
      </w:r>
      <w:r w:rsidR="00983796" w:rsidRPr="004C47D3">
        <w:rPr>
          <w:rFonts w:cs="Arial"/>
          <w:sz w:val="26"/>
          <w:szCs w:val="26"/>
        </w:rPr>
        <w:t>Ejecutivo Federal</w:t>
      </w:r>
      <w:r w:rsidRPr="004C47D3">
        <w:rPr>
          <w:rFonts w:cs="Arial"/>
          <w:sz w:val="26"/>
          <w:szCs w:val="26"/>
        </w:rPr>
        <w:t xml:space="preserve">, quien conforme al </w:t>
      </w:r>
      <w:r w:rsidR="001E6A76" w:rsidRPr="004C47D3">
        <w:rPr>
          <w:rFonts w:cs="Arial"/>
          <w:sz w:val="26"/>
          <w:szCs w:val="26"/>
        </w:rPr>
        <w:t xml:space="preserve">artículo 43, </w:t>
      </w:r>
      <w:r w:rsidRPr="004C47D3">
        <w:rPr>
          <w:rFonts w:cs="Arial"/>
          <w:sz w:val="26"/>
          <w:szCs w:val="26"/>
        </w:rPr>
        <w:t>fracción X</w:t>
      </w:r>
      <w:r w:rsidR="003F0CC4" w:rsidRPr="004C47D3">
        <w:rPr>
          <w:rStyle w:val="Refdenotaalpie"/>
          <w:rFonts w:cs="Arial"/>
          <w:sz w:val="26"/>
          <w:szCs w:val="26"/>
        </w:rPr>
        <w:footnoteReference w:id="22"/>
      </w:r>
      <w:r w:rsidRPr="004C47D3">
        <w:rPr>
          <w:rFonts w:cs="Arial"/>
          <w:sz w:val="26"/>
          <w:szCs w:val="26"/>
        </w:rPr>
        <w:t xml:space="preserve"> </w:t>
      </w:r>
      <w:r w:rsidR="001E6A76" w:rsidRPr="004C47D3">
        <w:rPr>
          <w:rFonts w:cs="Arial"/>
          <w:sz w:val="26"/>
          <w:szCs w:val="26"/>
        </w:rPr>
        <w:t xml:space="preserve">de la </w:t>
      </w:r>
      <w:r w:rsidR="001E6A76" w:rsidRPr="004C47D3">
        <w:rPr>
          <w:rFonts w:ascii="Arial Nova Cond" w:hAnsi="Arial Nova Cond" w:cs="Arial"/>
          <w:b/>
          <w:bCs/>
          <w:sz w:val="28"/>
          <w:szCs w:val="28"/>
        </w:rPr>
        <w:t>Ley Orgánica de la Administración Pública Federal</w:t>
      </w:r>
      <w:r w:rsidR="001E6A76" w:rsidRPr="004C47D3">
        <w:rPr>
          <w:rFonts w:cs="Arial"/>
          <w:sz w:val="26"/>
          <w:szCs w:val="26"/>
        </w:rPr>
        <w:t xml:space="preserve">, </w:t>
      </w:r>
      <w:r w:rsidRPr="004C47D3">
        <w:rPr>
          <w:rFonts w:cs="Arial"/>
          <w:sz w:val="26"/>
          <w:szCs w:val="26"/>
        </w:rPr>
        <w:t>cuenta con facultades para representar al Presidente de la República, cuando éste así lo acuerde, en las acciones y controversias a que se refiere el artículo 105 de la Constitución Política de los Estados Unidos Mexicanos</w:t>
      </w:r>
      <w:r w:rsidR="003F0CC4" w:rsidRPr="004C47D3">
        <w:rPr>
          <w:rFonts w:cs="Arial"/>
          <w:sz w:val="26"/>
          <w:szCs w:val="26"/>
        </w:rPr>
        <w:t>.</w:t>
      </w:r>
      <w:r w:rsidR="00C5151C" w:rsidRPr="004C47D3">
        <w:rPr>
          <w:rFonts w:cs="Arial"/>
          <w:sz w:val="26"/>
          <w:szCs w:val="26"/>
        </w:rPr>
        <w:t xml:space="preserve"> </w:t>
      </w:r>
    </w:p>
    <w:p w14:paraId="6E7C4314" w14:textId="16D7A826" w:rsidR="003F0CC4" w:rsidRPr="004C47D3" w:rsidRDefault="00C5151C" w:rsidP="004A2332">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Para ello, en el escrito de contestación, se invoca el </w:t>
      </w:r>
      <w:r w:rsidRPr="00926058">
        <w:rPr>
          <w:rFonts w:cs="Arial"/>
          <w:b/>
          <w:bCs/>
          <w:sz w:val="26"/>
          <w:szCs w:val="26"/>
        </w:rPr>
        <w:t>“</w:t>
      </w:r>
      <w:r w:rsidRPr="004C47D3">
        <w:rPr>
          <w:rFonts w:ascii="Arial Nova Cond" w:hAnsi="Arial Nova Cond" w:cs="Arial"/>
          <w:b/>
          <w:bCs/>
          <w:sz w:val="28"/>
          <w:szCs w:val="28"/>
        </w:rPr>
        <w:t>Acuerdo por el que se establece que el Consejero Jurídico del Ejecutivo Federal tendrá la representación del Presidente de los Estados Unidos Mexicanos en los asuntos que se mencionan”</w:t>
      </w:r>
      <w:r w:rsidRPr="00926058">
        <w:rPr>
          <w:rStyle w:val="Refdenotaalpie"/>
          <w:rFonts w:ascii="Arial Nova Cond" w:hAnsi="Arial Nova Cond" w:cs="Arial"/>
          <w:sz w:val="28"/>
          <w:szCs w:val="28"/>
        </w:rPr>
        <w:footnoteReference w:id="23"/>
      </w:r>
      <w:r w:rsidRPr="00926058">
        <w:rPr>
          <w:rFonts w:cs="Arial"/>
          <w:sz w:val="28"/>
          <w:szCs w:val="28"/>
        </w:rPr>
        <w:t>,</w:t>
      </w:r>
      <w:r w:rsidRPr="004C47D3">
        <w:rPr>
          <w:rFonts w:cs="Arial"/>
          <w:sz w:val="26"/>
          <w:szCs w:val="26"/>
        </w:rPr>
        <w:t xml:space="preserve"> instrumento a partir del cual, </w:t>
      </w:r>
      <w:r w:rsidR="00887D53" w:rsidRPr="004C47D3">
        <w:rPr>
          <w:rFonts w:cs="Arial"/>
          <w:sz w:val="26"/>
          <w:szCs w:val="26"/>
        </w:rPr>
        <w:t>el Titular del Ejecutivo Federal determinó que el Consejero Jurídico del Ejecutivo Federal tendrá la representación del Presidente de los Estados Unidos Mexicanos ante la Suprema Corte de Justicia de la Nación, en las controversias constitucionales y acciones de inconstitucionalidad a que se refiere el artículo 105 de la Constitución Política de los Estados Unidos Mexicanos.</w:t>
      </w:r>
    </w:p>
    <w:p w14:paraId="7B9E3535" w14:textId="12528717" w:rsidR="00D60EC0" w:rsidRPr="004C47D3" w:rsidRDefault="001E6A76" w:rsidP="00D60EC0">
      <w:pPr>
        <w:pStyle w:val="corte4fondo"/>
        <w:numPr>
          <w:ilvl w:val="0"/>
          <w:numId w:val="4"/>
        </w:numPr>
        <w:tabs>
          <w:tab w:val="left" w:pos="142"/>
        </w:tabs>
        <w:spacing w:before="240"/>
        <w:ind w:left="0" w:firstLine="0"/>
        <w:rPr>
          <w:rFonts w:cs="Arial"/>
          <w:sz w:val="26"/>
          <w:szCs w:val="26"/>
        </w:rPr>
      </w:pPr>
      <w:r w:rsidRPr="004C47D3">
        <w:rPr>
          <w:rFonts w:cs="Arial"/>
          <w:sz w:val="26"/>
          <w:szCs w:val="26"/>
        </w:rPr>
        <w:lastRenderedPageBreak/>
        <w:t xml:space="preserve">Con base en lo anterior, resulta claro que </w:t>
      </w:r>
      <w:bookmarkStart w:id="13" w:name="_Hlk88900673"/>
      <w:r w:rsidRPr="004C47D3">
        <w:rPr>
          <w:rFonts w:cs="Arial"/>
          <w:sz w:val="26"/>
          <w:szCs w:val="26"/>
        </w:rPr>
        <w:t xml:space="preserve">el </w:t>
      </w:r>
      <w:r w:rsidR="00D60EC0" w:rsidRPr="004C47D3">
        <w:rPr>
          <w:rFonts w:cs="Arial"/>
          <w:sz w:val="26"/>
          <w:szCs w:val="26"/>
        </w:rPr>
        <w:t xml:space="preserve">Poder Ejecutivo Federal </w:t>
      </w:r>
      <w:r w:rsidRPr="004C47D3">
        <w:rPr>
          <w:rFonts w:cs="Arial"/>
          <w:sz w:val="26"/>
          <w:szCs w:val="26"/>
        </w:rPr>
        <w:t xml:space="preserve">cuenta con legitimación pasiva en la presente controversia constitucional, </w:t>
      </w:r>
      <w:r w:rsidR="00D60EC0" w:rsidRPr="004C47D3">
        <w:rPr>
          <w:rFonts w:cs="Arial"/>
          <w:sz w:val="26"/>
          <w:szCs w:val="26"/>
        </w:rPr>
        <w:t>y que comparece por conducto de funcionario facultado para representarl</w:t>
      </w:r>
      <w:r w:rsidR="0072785F" w:rsidRPr="004C47D3">
        <w:rPr>
          <w:rFonts w:cs="Arial"/>
          <w:sz w:val="26"/>
          <w:szCs w:val="26"/>
        </w:rPr>
        <w:t>o</w:t>
      </w:r>
      <w:r w:rsidR="00D60EC0" w:rsidRPr="004C47D3">
        <w:rPr>
          <w:rFonts w:cs="Arial"/>
          <w:sz w:val="26"/>
          <w:szCs w:val="26"/>
        </w:rPr>
        <w:t xml:space="preserve">. </w:t>
      </w:r>
    </w:p>
    <w:bookmarkEnd w:id="13"/>
    <w:p w14:paraId="5C661FEF" w14:textId="0F5EE3F8" w:rsidR="006A725C" w:rsidRPr="005C2448" w:rsidRDefault="00BE57B6" w:rsidP="006A725C">
      <w:pPr>
        <w:pStyle w:val="corte4fondo"/>
        <w:numPr>
          <w:ilvl w:val="0"/>
          <w:numId w:val="4"/>
        </w:numPr>
        <w:tabs>
          <w:tab w:val="left" w:pos="142"/>
        </w:tabs>
        <w:spacing w:before="240"/>
        <w:ind w:left="0" w:firstLine="0"/>
        <w:rPr>
          <w:rFonts w:cs="Arial"/>
          <w:sz w:val="22"/>
          <w:vertAlign w:val="superscript"/>
          <w:lang w:val="es-ES_tradnl"/>
        </w:rPr>
      </w:pPr>
      <w:r w:rsidRPr="004C47D3">
        <w:rPr>
          <w:rFonts w:ascii="Arial Nova Cond" w:eastAsia="Calibri" w:hAnsi="Arial Nova Cond"/>
          <w:b/>
          <w:bCs/>
          <w:sz w:val="28"/>
          <w:szCs w:val="28"/>
        </w:rPr>
        <w:t>SEXTO</w:t>
      </w:r>
      <w:r w:rsidR="00313C4E" w:rsidRPr="004C47D3">
        <w:rPr>
          <w:rFonts w:ascii="Arial Nova Cond" w:eastAsia="Calibri" w:hAnsi="Arial Nova Cond"/>
          <w:b/>
          <w:bCs/>
          <w:sz w:val="28"/>
          <w:szCs w:val="28"/>
        </w:rPr>
        <w:t xml:space="preserve">. </w:t>
      </w:r>
      <w:r w:rsidR="00DD70C3" w:rsidRPr="004C47D3">
        <w:rPr>
          <w:rFonts w:ascii="Arial Nova Cond" w:eastAsia="Calibri" w:hAnsi="Arial Nova Cond"/>
          <w:b/>
          <w:bCs/>
          <w:sz w:val="28"/>
          <w:szCs w:val="28"/>
        </w:rPr>
        <w:t>CAUSAS DE IMPROCEDENCIA</w:t>
      </w:r>
      <w:r w:rsidR="00313C4E" w:rsidRPr="004C47D3">
        <w:rPr>
          <w:rFonts w:ascii="Arial Nova Cond" w:eastAsia="Calibri" w:hAnsi="Arial Nova Cond"/>
          <w:b/>
          <w:bCs/>
          <w:sz w:val="28"/>
          <w:szCs w:val="28"/>
        </w:rPr>
        <w:t>.</w:t>
      </w:r>
      <w:r w:rsidR="00313C4E" w:rsidRPr="004C47D3">
        <w:rPr>
          <w:rFonts w:ascii="Arial Nova" w:eastAsia="Calibri" w:hAnsi="Arial Nova"/>
          <w:b/>
          <w:color w:val="000000"/>
          <w:sz w:val="28"/>
          <w:szCs w:val="28"/>
        </w:rPr>
        <w:t xml:space="preserve"> </w:t>
      </w:r>
      <w:r w:rsidR="006A725C" w:rsidRPr="004C47D3">
        <w:rPr>
          <w:rFonts w:cs="Arial"/>
          <w:sz w:val="26"/>
          <w:szCs w:val="26"/>
        </w:rPr>
        <w:t>Por ser un tema de estudio preferente y oficioso, se procede al análisis de las causas de improcedencia planteadas por las partes o que, en su caso, se adviertan de oficio, de conformidad con lo establecido en el párrafo último, del artículo 19, de la Ley Reglamentaria de la materia</w:t>
      </w:r>
      <w:hyperlink w:anchor="bookmark13" w:tooltip="Current Document">
        <w:r w:rsidR="006A725C" w:rsidRPr="005C2448">
          <w:rPr>
            <w:sz w:val="24"/>
            <w:szCs w:val="18"/>
            <w:vertAlign w:val="superscript"/>
          </w:rPr>
          <w:footnoteReference w:id="24"/>
        </w:r>
      </w:hyperlink>
      <w:r w:rsidR="007020F0" w:rsidRPr="005C2448">
        <w:rPr>
          <w:sz w:val="24"/>
          <w:szCs w:val="18"/>
        </w:rPr>
        <w:t>.</w:t>
      </w:r>
      <w:r w:rsidR="006A725C" w:rsidRPr="005C2448">
        <w:rPr>
          <w:sz w:val="24"/>
          <w:szCs w:val="18"/>
          <w:vertAlign w:val="superscript"/>
        </w:rPr>
        <w:t xml:space="preserve"> </w:t>
      </w:r>
    </w:p>
    <w:p w14:paraId="596915D6" w14:textId="72B97683" w:rsidR="006A725C" w:rsidRPr="004C47D3" w:rsidRDefault="00EC321D" w:rsidP="006A725C">
      <w:pPr>
        <w:pStyle w:val="corte4fondo"/>
        <w:numPr>
          <w:ilvl w:val="0"/>
          <w:numId w:val="4"/>
        </w:numPr>
        <w:tabs>
          <w:tab w:val="left" w:pos="142"/>
        </w:tabs>
        <w:spacing w:before="240"/>
        <w:ind w:left="0" w:firstLine="0"/>
        <w:rPr>
          <w:rFonts w:cs="Arial"/>
          <w:b/>
          <w:bCs/>
          <w:sz w:val="26"/>
          <w:szCs w:val="26"/>
          <w:lang w:val="es-ES_tradnl"/>
        </w:rPr>
      </w:pPr>
      <w:r>
        <w:rPr>
          <w:rFonts w:ascii="Arial Nova Cond" w:eastAsia="Calibri" w:hAnsi="Arial Nova Cond"/>
          <w:b/>
          <w:bCs/>
          <w:sz w:val="28"/>
          <w:szCs w:val="28"/>
        </w:rPr>
        <w:t>6</w:t>
      </w:r>
      <w:r w:rsidR="00044769" w:rsidRPr="004C47D3">
        <w:rPr>
          <w:rFonts w:ascii="Arial Nova Cond" w:eastAsia="Calibri" w:hAnsi="Arial Nova Cond"/>
          <w:b/>
          <w:bCs/>
          <w:sz w:val="28"/>
          <w:szCs w:val="28"/>
        </w:rPr>
        <w:t>.1. CAUSALES DE IMPROCEDENCIA ALEGADAS POR LAS PARTES.</w:t>
      </w:r>
      <w:r w:rsidR="00044769" w:rsidRPr="004C47D3">
        <w:rPr>
          <w:rFonts w:cs="Arial"/>
          <w:b/>
          <w:bCs/>
          <w:sz w:val="26"/>
          <w:szCs w:val="26"/>
          <w:lang w:val="es-ES_tradnl"/>
        </w:rPr>
        <w:t xml:space="preserve"> </w:t>
      </w:r>
      <w:r w:rsidR="006A725C" w:rsidRPr="004C47D3">
        <w:rPr>
          <w:rFonts w:cs="Arial"/>
          <w:sz w:val="26"/>
          <w:szCs w:val="26"/>
          <w:lang w:val="es-ES_tradnl"/>
        </w:rPr>
        <w:t>Del análisis del escrito de contestación de demanda y de los escritos de alegatos, es posible advertir el planteamiento de las siguientes causales:</w:t>
      </w:r>
    </w:p>
    <w:p w14:paraId="3FE3B7C6" w14:textId="354BE8E5" w:rsidR="007F52D6" w:rsidRPr="004C47D3" w:rsidRDefault="00EC321D" w:rsidP="00D14D7E">
      <w:pPr>
        <w:pStyle w:val="corte4fondo"/>
        <w:numPr>
          <w:ilvl w:val="0"/>
          <w:numId w:val="4"/>
        </w:numPr>
        <w:tabs>
          <w:tab w:val="left" w:pos="142"/>
        </w:tabs>
        <w:spacing w:before="240"/>
        <w:ind w:left="0" w:firstLine="0"/>
        <w:rPr>
          <w:rFonts w:cs="Arial"/>
          <w:sz w:val="28"/>
          <w:szCs w:val="28"/>
          <w:lang w:val="es-ES_tradnl"/>
        </w:rPr>
      </w:pPr>
      <w:bookmarkStart w:id="15" w:name="_Hlk88900722"/>
      <w:r>
        <w:rPr>
          <w:rFonts w:ascii="Arial Nova Cond" w:eastAsia="Calibri" w:hAnsi="Arial Nova Cond"/>
          <w:b/>
          <w:bCs/>
          <w:sz w:val="28"/>
          <w:szCs w:val="28"/>
        </w:rPr>
        <w:t>6</w:t>
      </w:r>
      <w:r w:rsidR="006A725C" w:rsidRPr="004C47D3">
        <w:rPr>
          <w:rFonts w:ascii="Arial Nova Cond" w:eastAsia="Calibri" w:hAnsi="Arial Nova Cond"/>
          <w:b/>
          <w:bCs/>
          <w:sz w:val="28"/>
          <w:szCs w:val="28"/>
        </w:rPr>
        <w:t>.</w:t>
      </w:r>
      <w:r w:rsidR="00044769" w:rsidRPr="004C47D3">
        <w:rPr>
          <w:rFonts w:ascii="Arial Nova Cond" w:eastAsia="Calibri" w:hAnsi="Arial Nova Cond"/>
          <w:b/>
          <w:bCs/>
          <w:sz w:val="28"/>
          <w:szCs w:val="28"/>
        </w:rPr>
        <w:t>1.1</w:t>
      </w:r>
      <w:r w:rsidR="006A725C" w:rsidRPr="004C47D3">
        <w:rPr>
          <w:rFonts w:ascii="Arial Nova Cond" w:eastAsia="Calibri" w:hAnsi="Arial Nova Cond"/>
          <w:b/>
          <w:bCs/>
          <w:sz w:val="28"/>
          <w:szCs w:val="28"/>
        </w:rPr>
        <w:t xml:space="preserve">. </w:t>
      </w:r>
      <w:r w:rsidR="00044769" w:rsidRPr="004C47D3">
        <w:rPr>
          <w:rFonts w:ascii="Arial Nova Cond" w:eastAsia="Calibri" w:hAnsi="Arial Nova Cond"/>
          <w:b/>
          <w:bCs/>
          <w:sz w:val="28"/>
          <w:szCs w:val="28"/>
        </w:rPr>
        <w:t xml:space="preserve">Primera </w:t>
      </w:r>
      <w:r w:rsidR="006A725C" w:rsidRPr="004C47D3">
        <w:rPr>
          <w:rFonts w:ascii="Arial Nova Cond" w:eastAsia="Calibri" w:hAnsi="Arial Nova Cond"/>
          <w:b/>
          <w:bCs/>
          <w:sz w:val="28"/>
          <w:szCs w:val="28"/>
        </w:rPr>
        <w:t>Causal de Improcedencia</w:t>
      </w:r>
      <w:r w:rsidR="00044769" w:rsidRPr="004C47D3">
        <w:rPr>
          <w:rFonts w:ascii="Arial Nova Cond" w:eastAsia="Calibri" w:hAnsi="Arial Nova Cond"/>
          <w:b/>
          <w:bCs/>
          <w:sz w:val="28"/>
          <w:szCs w:val="28"/>
        </w:rPr>
        <w:t xml:space="preserve">. </w:t>
      </w:r>
      <w:r w:rsidR="00722F21" w:rsidRPr="004C47D3">
        <w:rPr>
          <w:rFonts w:ascii="Arial Nova Cond" w:eastAsia="Calibri" w:hAnsi="Arial Nova Cond"/>
          <w:b/>
          <w:bCs/>
          <w:sz w:val="28"/>
          <w:szCs w:val="28"/>
        </w:rPr>
        <w:t xml:space="preserve">Falta de </w:t>
      </w:r>
      <w:r w:rsidR="00044769" w:rsidRPr="004C47D3">
        <w:rPr>
          <w:rFonts w:ascii="Arial Nova Cond" w:eastAsia="Calibri" w:hAnsi="Arial Nova Cond"/>
          <w:b/>
          <w:bCs/>
          <w:sz w:val="28"/>
          <w:szCs w:val="28"/>
        </w:rPr>
        <w:t>Interés legítimo.</w:t>
      </w:r>
      <w:r w:rsidR="00044769" w:rsidRPr="004C47D3">
        <w:rPr>
          <w:rFonts w:cs="Arial"/>
          <w:b/>
          <w:bCs/>
          <w:sz w:val="28"/>
          <w:szCs w:val="28"/>
          <w:lang w:val="es-ES_tradnl"/>
        </w:rPr>
        <w:t xml:space="preserve"> </w:t>
      </w:r>
      <w:r w:rsidR="00044769" w:rsidRPr="004C47D3">
        <w:rPr>
          <w:rFonts w:cs="Arial"/>
          <w:sz w:val="26"/>
          <w:szCs w:val="26"/>
          <w:lang w:val="es-ES_tradnl"/>
        </w:rPr>
        <w:t xml:space="preserve">El Poder Ejecutivo Federal, invoca como causal de improcedencia, la prevista en el artículo 19, fracción VIII de la Ley Reglamentaria, </w:t>
      </w:r>
      <w:r w:rsidR="004802E9" w:rsidRPr="004C47D3">
        <w:rPr>
          <w:rFonts w:cs="Arial"/>
          <w:sz w:val="26"/>
          <w:szCs w:val="26"/>
          <w:lang w:val="es-ES_tradnl"/>
        </w:rPr>
        <w:t>en relación con el artículo 105, fracción I, inciso l de la Constitución Federal, al sostener la falta de interés legítimo de la Comisión actora para intenta</w:t>
      </w:r>
      <w:r w:rsidR="0072785F" w:rsidRPr="004C47D3">
        <w:rPr>
          <w:rFonts w:cs="Arial"/>
          <w:sz w:val="26"/>
          <w:szCs w:val="26"/>
          <w:lang w:val="es-ES_tradnl"/>
        </w:rPr>
        <w:t>r</w:t>
      </w:r>
      <w:r w:rsidR="004802E9" w:rsidRPr="004C47D3">
        <w:rPr>
          <w:rFonts w:cs="Arial"/>
          <w:sz w:val="26"/>
          <w:szCs w:val="26"/>
          <w:lang w:val="es-ES_tradnl"/>
        </w:rPr>
        <w:t xml:space="preserve"> el presente medio de control constitucional. </w:t>
      </w:r>
    </w:p>
    <w:p w14:paraId="0C5247C4" w14:textId="0EB6111C" w:rsidR="0072785F" w:rsidRPr="00926058" w:rsidRDefault="004802E9" w:rsidP="00926058">
      <w:pPr>
        <w:pStyle w:val="corte4fondo"/>
        <w:numPr>
          <w:ilvl w:val="0"/>
          <w:numId w:val="4"/>
        </w:numPr>
        <w:tabs>
          <w:tab w:val="left" w:pos="142"/>
        </w:tabs>
        <w:spacing w:before="240" w:line="240" w:lineRule="auto"/>
        <w:ind w:left="0" w:firstLine="0"/>
        <w:rPr>
          <w:rFonts w:cs="Arial"/>
          <w:sz w:val="28"/>
          <w:szCs w:val="28"/>
          <w:lang w:val="es-ES_tradnl"/>
        </w:rPr>
      </w:pPr>
      <w:r w:rsidRPr="004C47D3">
        <w:rPr>
          <w:rFonts w:cs="Arial"/>
          <w:sz w:val="26"/>
          <w:szCs w:val="26"/>
          <w:lang w:val="es-ES_tradnl"/>
        </w:rPr>
        <w:t xml:space="preserve">Lo anterior, </w:t>
      </w:r>
      <w:r w:rsidR="007F52D6" w:rsidRPr="004C47D3">
        <w:rPr>
          <w:rFonts w:cs="Arial"/>
          <w:sz w:val="26"/>
          <w:szCs w:val="26"/>
          <w:lang w:val="es-ES_tradnl"/>
        </w:rPr>
        <w:t>en esencia, a partir de la argumentación siguiente</w:t>
      </w:r>
      <w:r w:rsidRPr="004C47D3">
        <w:rPr>
          <w:rFonts w:cs="Arial"/>
          <w:sz w:val="26"/>
          <w:szCs w:val="26"/>
          <w:lang w:val="es-ES_tradnl"/>
        </w:rPr>
        <w:t>:</w:t>
      </w:r>
    </w:p>
    <w:p w14:paraId="6CDF3BD7" w14:textId="0013A29E" w:rsidR="004802E9" w:rsidRPr="004C47D3" w:rsidRDefault="007F52D6" w:rsidP="007F52D6">
      <w:pPr>
        <w:pStyle w:val="corte4fondo"/>
        <w:tabs>
          <w:tab w:val="left" w:pos="142"/>
        </w:tabs>
        <w:spacing w:before="240" w:line="240" w:lineRule="auto"/>
        <w:ind w:left="709" w:right="51" w:firstLine="0"/>
        <w:rPr>
          <w:rFonts w:ascii="Arial Nova" w:hAnsi="Arial Nova" w:cs="Arial"/>
          <w:sz w:val="24"/>
          <w:szCs w:val="24"/>
        </w:rPr>
      </w:pPr>
      <w:r w:rsidRPr="004C47D3">
        <w:rPr>
          <w:rFonts w:ascii="Arial Nova" w:hAnsi="Arial Nova"/>
          <w:sz w:val="24"/>
          <w:szCs w:val="24"/>
        </w:rPr>
        <w:t xml:space="preserve">-Para que resulte procedente el juicio constitucional, la parte actora debe acreditar una invasión a su esfera de competencias. </w:t>
      </w:r>
    </w:p>
    <w:p w14:paraId="5872FE3B" w14:textId="431BE386" w:rsidR="004802E9" w:rsidRPr="004C47D3" w:rsidRDefault="007F52D6" w:rsidP="007F52D6">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sz w:val="24"/>
          <w:szCs w:val="24"/>
        </w:rPr>
        <w:t>-Si un ente legitimado promueve este medio de control constitucional, contra una norma o acto que sea ajeno a su esfera de atribuciones reconocida en la Norma Fundamental, con la única finalidad de preservar la regularidad en el ejercicio de las atribuciones constitucionales conferidas a otros órganos del Estado, carecerá de interés legítimo para intentarlo, pues no existirá un principio de agravio forzosamente vinculado con aquél.</w:t>
      </w:r>
    </w:p>
    <w:p w14:paraId="394571DB" w14:textId="77777777" w:rsidR="007F52D6" w:rsidRPr="004C47D3" w:rsidRDefault="007F52D6" w:rsidP="007F52D6">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sz w:val="24"/>
          <w:szCs w:val="24"/>
        </w:rPr>
        <w:t>-Resulta absurdo que la accionante se encuentre impedida para ejercer las facultades de regulación que aduce tener en materia de competencia económica.</w:t>
      </w:r>
    </w:p>
    <w:p w14:paraId="1FF452F0" w14:textId="62403A5D" w:rsidR="007F52D6" w:rsidRPr="004C47D3" w:rsidRDefault="007F52D6" w:rsidP="007F52D6">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sz w:val="24"/>
          <w:szCs w:val="24"/>
        </w:rPr>
        <w:lastRenderedPageBreak/>
        <w:t>-</w:t>
      </w:r>
      <w:r w:rsidR="00AB404D" w:rsidRPr="004C47D3">
        <w:rPr>
          <w:rFonts w:ascii="Arial Nova" w:hAnsi="Arial Nova"/>
          <w:sz w:val="24"/>
          <w:szCs w:val="24"/>
        </w:rPr>
        <w:t xml:space="preserve">La actora </w:t>
      </w:r>
      <w:r w:rsidRPr="004C47D3">
        <w:rPr>
          <w:rFonts w:ascii="Arial Nova" w:hAnsi="Arial Nova"/>
          <w:sz w:val="24"/>
          <w:szCs w:val="24"/>
        </w:rPr>
        <w:t>reconoce que sí formuló una opinión dentro del procedimiento de participación cruzada ante la Comisión Reguladora de Energía, en términos de lo dispuesto en el artículo 83 de la Ley de Hidrocarburos.</w:t>
      </w:r>
    </w:p>
    <w:p w14:paraId="550BFB05" w14:textId="6E208FA3" w:rsidR="00AB404D" w:rsidRPr="004C47D3" w:rsidRDefault="00AB404D" w:rsidP="007F52D6">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sz w:val="24"/>
          <w:szCs w:val="24"/>
        </w:rPr>
        <w:t>-Si en el procedimiento se cumplieron con los requisitos legales correspondientes, incluyendo la opinión favorable de la Comisión Federal de Competencia Económica, no se actualiza afectación alguna a ésta, pues la Comisión Reguladora de Energía cumplió con lo dispuesto en la norma legal en mención.</w:t>
      </w:r>
    </w:p>
    <w:p w14:paraId="723363DC" w14:textId="21113A8C" w:rsidR="00AB404D" w:rsidRPr="004C47D3" w:rsidRDefault="00AB404D" w:rsidP="00DC483F">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sz w:val="24"/>
          <w:szCs w:val="24"/>
        </w:rPr>
        <w:t>-La Comisión actora no acredita fehacientemente, ni hace valer argumentos debidamente fundamentados en la Constitución, para sostener una violación directa a su esfera competencial constitucional.</w:t>
      </w:r>
    </w:p>
    <w:p w14:paraId="22A36832" w14:textId="77777777" w:rsidR="00E06079" w:rsidRPr="004C47D3" w:rsidRDefault="00E06079" w:rsidP="00AB404D">
      <w:pPr>
        <w:pStyle w:val="corte4fondo"/>
        <w:tabs>
          <w:tab w:val="left" w:pos="142"/>
        </w:tabs>
        <w:spacing w:before="240" w:line="240" w:lineRule="auto"/>
        <w:ind w:left="709" w:right="51"/>
        <w:rPr>
          <w:rFonts w:ascii="Arial Nova" w:hAnsi="Arial Nova"/>
          <w:sz w:val="2"/>
          <w:szCs w:val="2"/>
        </w:rPr>
      </w:pPr>
    </w:p>
    <w:p w14:paraId="6E8DD572" w14:textId="7FF89404" w:rsidR="00136AE5" w:rsidRPr="00136AE5" w:rsidRDefault="00077DF8" w:rsidP="00136AE5">
      <w:pPr>
        <w:pStyle w:val="corte4fondo"/>
        <w:numPr>
          <w:ilvl w:val="0"/>
          <w:numId w:val="4"/>
        </w:numPr>
        <w:tabs>
          <w:tab w:val="left" w:pos="142"/>
        </w:tabs>
        <w:spacing w:before="240"/>
        <w:ind w:left="0" w:firstLine="0"/>
        <w:rPr>
          <w:rFonts w:cs="Arial"/>
          <w:sz w:val="26"/>
          <w:szCs w:val="26"/>
        </w:rPr>
      </w:pPr>
      <w:bookmarkStart w:id="16" w:name="bookmark55"/>
      <w:r w:rsidRPr="004C47D3">
        <w:rPr>
          <w:rFonts w:cs="Arial"/>
          <w:sz w:val="26"/>
          <w:szCs w:val="26"/>
        </w:rPr>
        <w:t>Esta Primera Sala</w:t>
      </w:r>
      <w:r w:rsidR="00AB404D" w:rsidRPr="004C47D3">
        <w:rPr>
          <w:rFonts w:cs="Arial"/>
          <w:sz w:val="26"/>
          <w:szCs w:val="26"/>
        </w:rPr>
        <w:t xml:space="preserve"> estima que las referidas causa</w:t>
      </w:r>
      <w:r w:rsidR="0072785F" w:rsidRPr="004C47D3">
        <w:rPr>
          <w:rFonts w:cs="Arial"/>
          <w:sz w:val="26"/>
          <w:szCs w:val="26"/>
        </w:rPr>
        <w:t>le</w:t>
      </w:r>
      <w:r w:rsidR="00AB404D" w:rsidRPr="004C47D3">
        <w:rPr>
          <w:rFonts w:cs="Arial"/>
          <w:sz w:val="26"/>
          <w:szCs w:val="26"/>
        </w:rPr>
        <w:t xml:space="preserve">s de improcedencia deben desestimarse, porque se encuentran estrechamente vinculadas con la materia de fondo del presente medio de control constitucional. Tal como lo ha establecido </w:t>
      </w:r>
      <w:r w:rsidRPr="004C47D3">
        <w:rPr>
          <w:rFonts w:cs="Arial"/>
          <w:sz w:val="26"/>
          <w:szCs w:val="26"/>
        </w:rPr>
        <w:t>esta Primera Sala</w:t>
      </w:r>
      <w:r w:rsidR="00AB404D" w:rsidRPr="004C47D3">
        <w:rPr>
          <w:rFonts w:cs="Arial"/>
          <w:sz w:val="26"/>
          <w:szCs w:val="26"/>
        </w:rPr>
        <w:t xml:space="preserve"> en la jurisprudencia P./J. 92/99, de rubro </w:t>
      </w:r>
      <w:r w:rsidR="00AB404D" w:rsidRPr="004C47D3">
        <w:rPr>
          <w:rFonts w:ascii="Arial Nova Cond" w:eastAsia="Calibri" w:hAnsi="Arial Nova Cond"/>
          <w:b/>
          <w:bCs/>
          <w:sz w:val="28"/>
          <w:szCs w:val="28"/>
        </w:rPr>
        <w:t>“CONTROVERSIA CONSTITUCIONAL. SI SE HACE VALER UNA CAUSAL DE IMPROCEDENCIA QUE INVOLUCRA EL ESTUDIO DE FONDO, DEBERÁ DESESTIMARSE”</w:t>
      </w:r>
      <w:hyperlink w:anchor="bookmark14" w:tooltip="Current Document">
        <w:r w:rsidR="00E06079" w:rsidRPr="00136AE5">
          <w:rPr>
            <w:i/>
            <w:iCs/>
            <w:sz w:val="26"/>
            <w:szCs w:val="26"/>
            <w:vertAlign w:val="superscript"/>
          </w:rPr>
          <w:footnoteReference w:id="25"/>
        </w:r>
      </w:hyperlink>
      <w:bookmarkStart w:id="18" w:name="bookmark56"/>
      <w:bookmarkEnd w:id="16"/>
      <w:r w:rsidR="00136AE5">
        <w:rPr>
          <w:rFonts w:cs="Arial"/>
          <w:sz w:val="26"/>
          <w:szCs w:val="26"/>
        </w:rPr>
        <w:t>.</w:t>
      </w:r>
    </w:p>
    <w:p w14:paraId="0D7F5B70" w14:textId="72DF5BEB" w:rsidR="00136AE5" w:rsidRPr="00136AE5" w:rsidRDefault="00E06079" w:rsidP="00136AE5">
      <w:pPr>
        <w:pStyle w:val="corte4fondo"/>
        <w:numPr>
          <w:ilvl w:val="0"/>
          <w:numId w:val="4"/>
        </w:numPr>
        <w:tabs>
          <w:tab w:val="left" w:pos="142"/>
        </w:tabs>
        <w:spacing w:before="240"/>
        <w:ind w:left="0" w:firstLine="0"/>
        <w:rPr>
          <w:rFonts w:cs="Arial"/>
          <w:sz w:val="26"/>
          <w:szCs w:val="26"/>
        </w:rPr>
      </w:pPr>
      <w:r w:rsidRPr="00136AE5">
        <w:rPr>
          <w:sz w:val="26"/>
          <w:szCs w:val="26"/>
        </w:rPr>
        <w:t>Lo anterior, toda vez que si en una controversia constitucional se hace valer alguna causa de improcedencia que involucre una argumentación íntimamente relacionada con el fondo del asunto, aquélla debe desestimarse</w:t>
      </w:r>
      <w:r w:rsidR="00420F8B" w:rsidRPr="00136AE5">
        <w:rPr>
          <w:sz w:val="26"/>
          <w:szCs w:val="26"/>
        </w:rPr>
        <w:t>;</w:t>
      </w:r>
      <w:r w:rsidRPr="00136AE5">
        <w:rPr>
          <w:sz w:val="26"/>
          <w:szCs w:val="26"/>
        </w:rPr>
        <w:t xml:space="preserve"> de lo contrario, se correría el peligro de sobreseer respecto de un medio de impugnación cuya improcedencia no esté plenamente acreditada; y, por tanto, de que se vulnere la garantía de acceso a la justicia en perjuicio de los accionantes.</w:t>
      </w:r>
      <w:bookmarkStart w:id="19" w:name="bookmark57"/>
      <w:bookmarkStart w:id="20" w:name="bookmark58"/>
      <w:bookmarkEnd w:id="18"/>
    </w:p>
    <w:p w14:paraId="7E42AE66" w14:textId="0F7A4E1F" w:rsidR="00136AE5" w:rsidRPr="00136AE5" w:rsidRDefault="00420F8B" w:rsidP="00136AE5">
      <w:pPr>
        <w:pStyle w:val="corte4fondo"/>
        <w:numPr>
          <w:ilvl w:val="0"/>
          <w:numId w:val="4"/>
        </w:numPr>
        <w:tabs>
          <w:tab w:val="left" w:pos="142"/>
        </w:tabs>
        <w:spacing w:before="240"/>
        <w:ind w:left="0" w:firstLine="0"/>
        <w:rPr>
          <w:rFonts w:cs="Arial"/>
          <w:sz w:val="26"/>
          <w:szCs w:val="26"/>
        </w:rPr>
      </w:pPr>
      <w:r w:rsidRPr="00136AE5">
        <w:rPr>
          <w:sz w:val="26"/>
          <w:szCs w:val="26"/>
        </w:rPr>
        <w:t>E</w:t>
      </w:r>
      <w:r w:rsidR="00E06079" w:rsidRPr="00136AE5">
        <w:rPr>
          <w:rFonts w:cs="Arial"/>
          <w:sz w:val="26"/>
          <w:szCs w:val="26"/>
        </w:rPr>
        <w:t xml:space="preserve">n el caso, precisamente la cuestión planteada en el presente asunto, lo es que la resolución cuestionada </w:t>
      </w:r>
      <w:r w:rsidR="00E06079" w:rsidRPr="00136AE5">
        <w:rPr>
          <w:sz w:val="26"/>
          <w:szCs w:val="26"/>
        </w:rPr>
        <w:t xml:space="preserve">es inconstitucional, porque vulnera la </w:t>
      </w:r>
      <w:r w:rsidR="00E06079" w:rsidRPr="00136AE5">
        <w:rPr>
          <w:sz w:val="26"/>
          <w:szCs w:val="26"/>
        </w:rPr>
        <w:lastRenderedPageBreak/>
        <w:t xml:space="preserve">esfera de competencia prevista constitucionalmente </w:t>
      </w:r>
      <w:r w:rsidRPr="00136AE5">
        <w:rPr>
          <w:sz w:val="26"/>
          <w:szCs w:val="26"/>
        </w:rPr>
        <w:t>a</w:t>
      </w:r>
      <w:r w:rsidR="00E06079" w:rsidRPr="00136AE5">
        <w:rPr>
          <w:sz w:val="26"/>
          <w:szCs w:val="26"/>
        </w:rPr>
        <w:t xml:space="preserve"> favor de la Comisión actora.   </w:t>
      </w:r>
      <w:bookmarkStart w:id="21" w:name="bookmark59"/>
      <w:bookmarkEnd w:id="19"/>
      <w:bookmarkEnd w:id="20"/>
    </w:p>
    <w:p w14:paraId="3044A4B4" w14:textId="2C1E3256" w:rsidR="003203EA" w:rsidRPr="00136AE5" w:rsidRDefault="00420F8B" w:rsidP="00136AE5">
      <w:pPr>
        <w:pStyle w:val="corte4fondo"/>
        <w:numPr>
          <w:ilvl w:val="0"/>
          <w:numId w:val="4"/>
        </w:numPr>
        <w:tabs>
          <w:tab w:val="left" w:pos="142"/>
        </w:tabs>
        <w:spacing w:before="240"/>
        <w:ind w:left="0" w:firstLine="0"/>
        <w:rPr>
          <w:rFonts w:cs="Arial"/>
          <w:sz w:val="26"/>
          <w:szCs w:val="26"/>
        </w:rPr>
      </w:pPr>
      <w:r w:rsidRPr="00136AE5">
        <w:rPr>
          <w:sz w:val="26"/>
          <w:szCs w:val="26"/>
        </w:rPr>
        <w:t>En ese sentido, la determinación de una posible afectación de la resolución impugnada a la esfera de atribuciones de la Comisión actora implicaría un análisis de su contenid</w:t>
      </w:r>
      <w:r w:rsidR="003203EA" w:rsidRPr="00136AE5">
        <w:rPr>
          <w:sz w:val="26"/>
          <w:szCs w:val="26"/>
        </w:rPr>
        <w:t>o</w:t>
      </w:r>
      <w:r w:rsidRPr="00136AE5">
        <w:rPr>
          <w:sz w:val="26"/>
          <w:szCs w:val="26"/>
        </w:rPr>
        <w:t xml:space="preserve">, a efecto de determinar si </w:t>
      </w:r>
      <w:r w:rsidR="003203EA" w:rsidRPr="00136AE5">
        <w:rPr>
          <w:sz w:val="26"/>
          <w:szCs w:val="26"/>
        </w:rPr>
        <w:t>se actualiza o no la invasión competencial alegada</w:t>
      </w:r>
      <w:bookmarkEnd w:id="21"/>
      <w:r w:rsidR="00722F21" w:rsidRPr="00136AE5">
        <w:rPr>
          <w:sz w:val="26"/>
          <w:szCs w:val="26"/>
        </w:rPr>
        <w:t>;</w:t>
      </w:r>
      <w:r w:rsidR="003203EA" w:rsidRPr="00136AE5">
        <w:rPr>
          <w:sz w:val="26"/>
          <w:szCs w:val="26"/>
        </w:rPr>
        <w:t xml:space="preserve"> lo cual constituye precisamente lo que plantea la promovente en sus conceptos de invalidez.</w:t>
      </w:r>
    </w:p>
    <w:p w14:paraId="423E5ED5" w14:textId="77777777" w:rsidR="00136AE5" w:rsidRPr="004C47D3" w:rsidRDefault="00136AE5" w:rsidP="00136AE5">
      <w:pPr>
        <w:pStyle w:val="corte4fondo"/>
        <w:tabs>
          <w:tab w:val="left" w:pos="142"/>
        </w:tabs>
        <w:spacing w:after="0" w:line="240" w:lineRule="auto"/>
        <w:ind w:firstLine="0"/>
        <w:rPr>
          <w:rFonts w:cs="Arial"/>
          <w:sz w:val="26"/>
          <w:szCs w:val="26"/>
        </w:rPr>
      </w:pPr>
    </w:p>
    <w:p w14:paraId="697D8C76" w14:textId="12AE3E81" w:rsidR="00722F21" w:rsidRDefault="00722F21" w:rsidP="00136AE5">
      <w:pPr>
        <w:pStyle w:val="corte4fondo"/>
        <w:numPr>
          <w:ilvl w:val="0"/>
          <w:numId w:val="4"/>
        </w:numPr>
        <w:tabs>
          <w:tab w:val="left" w:pos="142"/>
        </w:tabs>
        <w:spacing w:after="0"/>
        <w:ind w:left="0" w:firstLine="0"/>
        <w:rPr>
          <w:sz w:val="26"/>
          <w:szCs w:val="26"/>
        </w:rPr>
      </w:pPr>
      <w:bookmarkStart w:id="22" w:name="bookmark60"/>
      <w:bookmarkStart w:id="23" w:name="bookmark61"/>
      <w:r w:rsidRPr="004C47D3">
        <w:rPr>
          <w:sz w:val="26"/>
          <w:szCs w:val="26"/>
        </w:rPr>
        <w:t>Así, analizar la causa de improcedencia invocada implicaría necesariamente estudiar cuestiones que son propias del fondo del asunto, de tal manera que el argumento del Comisión Reguladora de Energía debe desestimarse.</w:t>
      </w:r>
      <w:bookmarkEnd w:id="22"/>
      <w:bookmarkEnd w:id="23"/>
      <w:r w:rsidR="006844F0" w:rsidRPr="004C47D3">
        <w:rPr>
          <w:sz w:val="26"/>
          <w:szCs w:val="26"/>
        </w:rPr>
        <w:t xml:space="preserve"> </w:t>
      </w:r>
    </w:p>
    <w:p w14:paraId="41A09B4D" w14:textId="77777777" w:rsidR="00136AE5" w:rsidRPr="004C47D3" w:rsidRDefault="00136AE5" w:rsidP="00136AE5">
      <w:pPr>
        <w:pStyle w:val="corte4fondo"/>
        <w:tabs>
          <w:tab w:val="left" w:pos="142"/>
        </w:tabs>
        <w:spacing w:after="0" w:line="240" w:lineRule="auto"/>
        <w:ind w:firstLine="0"/>
        <w:rPr>
          <w:sz w:val="26"/>
          <w:szCs w:val="26"/>
        </w:rPr>
      </w:pPr>
    </w:p>
    <w:p w14:paraId="4ECACFFF" w14:textId="72D05929" w:rsidR="002A1C33" w:rsidRPr="00136AE5" w:rsidRDefault="00100ED0" w:rsidP="00C35CEF">
      <w:pPr>
        <w:pStyle w:val="corte4fondo"/>
        <w:numPr>
          <w:ilvl w:val="0"/>
          <w:numId w:val="4"/>
        </w:numPr>
        <w:tabs>
          <w:tab w:val="left" w:pos="142"/>
        </w:tabs>
        <w:spacing w:before="60" w:after="60"/>
        <w:ind w:left="0" w:firstLine="0"/>
        <w:rPr>
          <w:rFonts w:cs="Arial"/>
          <w:sz w:val="28"/>
          <w:szCs w:val="28"/>
          <w:lang w:val="es-ES_tradnl"/>
        </w:rPr>
      </w:pPr>
      <w:r>
        <w:rPr>
          <w:rFonts w:ascii="Arial Nova Cond" w:eastAsia="Calibri" w:hAnsi="Arial Nova Cond"/>
          <w:b/>
          <w:bCs/>
          <w:sz w:val="28"/>
          <w:szCs w:val="28"/>
        </w:rPr>
        <w:t>6</w:t>
      </w:r>
      <w:r w:rsidR="00722F21" w:rsidRPr="004C47D3">
        <w:rPr>
          <w:rFonts w:ascii="Arial Nova Cond" w:eastAsia="Calibri" w:hAnsi="Arial Nova Cond"/>
          <w:b/>
          <w:bCs/>
          <w:sz w:val="28"/>
          <w:szCs w:val="28"/>
        </w:rPr>
        <w:t xml:space="preserve">.1.2. </w:t>
      </w:r>
      <w:r w:rsidR="002A1C33" w:rsidRPr="004C47D3">
        <w:rPr>
          <w:rFonts w:ascii="Arial Nova Cond" w:eastAsia="Calibri" w:hAnsi="Arial Nova Cond"/>
          <w:b/>
          <w:bCs/>
          <w:sz w:val="28"/>
          <w:szCs w:val="28"/>
        </w:rPr>
        <w:t>Segunda</w:t>
      </w:r>
      <w:r w:rsidR="00722F21" w:rsidRPr="004C47D3">
        <w:rPr>
          <w:rFonts w:ascii="Arial Nova Cond" w:eastAsia="Calibri" w:hAnsi="Arial Nova Cond"/>
          <w:b/>
          <w:bCs/>
          <w:sz w:val="28"/>
          <w:szCs w:val="28"/>
        </w:rPr>
        <w:t xml:space="preserve"> Causal de Improcedencia. </w:t>
      </w:r>
      <w:r w:rsidR="002A1C33" w:rsidRPr="004C47D3">
        <w:rPr>
          <w:rFonts w:ascii="Arial Nova Cond" w:eastAsia="Calibri" w:hAnsi="Arial Nova Cond"/>
          <w:b/>
          <w:bCs/>
          <w:sz w:val="28"/>
          <w:szCs w:val="28"/>
        </w:rPr>
        <w:t>Ausencia de argumentación</w:t>
      </w:r>
      <w:r w:rsidR="00722F21" w:rsidRPr="004C47D3">
        <w:rPr>
          <w:rFonts w:ascii="Arial Nova Cond" w:eastAsia="Calibri" w:hAnsi="Arial Nova Cond"/>
          <w:b/>
          <w:bCs/>
          <w:sz w:val="28"/>
          <w:szCs w:val="28"/>
        </w:rPr>
        <w:t>.</w:t>
      </w:r>
      <w:r w:rsidR="00722F21" w:rsidRPr="004C47D3">
        <w:rPr>
          <w:rFonts w:cs="Arial"/>
          <w:b/>
          <w:bCs/>
          <w:sz w:val="28"/>
          <w:szCs w:val="28"/>
          <w:lang w:val="es-ES_tradnl"/>
        </w:rPr>
        <w:t xml:space="preserve"> </w:t>
      </w:r>
      <w:r w:rsidR="002A1C33" w:rsidRPr="004C47D3">
        <w:rPr>
          <w:rFonts w:cs="Arial"/>
          <w:sz w:val="26"/>
          <w:szCs w:val="26"/>
          <w:lang w:val="es-ES_tradnl"/>
        </w:rPr>
        <w:t xml:space="preserve">Si bien relacionado con la falta de interés legítimo, no pasa desapercibido que la parte demandada, también </w:t>
      </w:r>
      <w:r w:rsidR="00D667A4" w:rsidRPr="004C47D3">
        <w:rPr>
          <w:rFonts w:cs="Arial"/>
          <w:sz w:val="26"/>
          <w:szCs w:val="26"/>
          <w:lang w:val="es-ES_tradnl"/>
        </w:rPr>
        <w:t xml:space="preserve">cuestiona que la </w:t>
      </w:r>
      <w:r w:rsidR="002A1C33" w:rsidRPr="004C47D3">
        <w:rPr>
          <w:rFonts w:cs="Arial"/>
          <w:sz w:val="26"/>
          <w:szCs w:val="26"/>
          <w:lang w:val="es-ES_tradnl"/>
        </w:rPr>
        <w:t>Comisión actora no hace valer argumentos debidamente fundamentados en la Constitución, para sostener una violación directa a su esfera competencial constitucional.</w:t>
      </w:r>
    </w:p>
    <w:p w14:paraId="5BE2BFD5" w14:textId="77777777" w:rsidR="00136AE5" w:rsidRPr="004C47D3" w:rsidRDefault="00136AE5" w:rsidP="00D74272">
      <w:pPr>
        <w:pStyle w:val="corte4fondo"/>
        <w:tabs>
          <w:tab w:val="left" w:pos="142"/>
        </w:tabs>
        <w:spacing w:after="0" w:line="240" w:lineRule="auto"/>
        <w:ind w:firstLine="0"/>
        <w:rPr>
          <w:rFonts w:cs="Arial"/>
          <w:sz w:val="28"/>
          <w:szCs w:val="28"/>
          <w:lang w:val="es-ES_tradnl"/>
        </w:rPr>
      </w:pPr>
    </w:p>
    <w:p w14:paraId="479DDA3E" w14:textId="77777777" w:rsidR="00136AE5" w:rsidRDefault="00D667A4" w:rsidP="00136AE5">
      <w:pPr>
        <w:pStyle w:val="corte4fondo"/>
        <w:numPr>
          <w:ilvl w:val="0"/>
          <w:numId w:val="4"/>
        </w:numPr>
        <w:tabs>
          <w:tab w:val="left" w:pos="142"/>
        </w:tabs>
        <w:spacing w:before="60" w:after="60"/>
        <w:ind w:left="0" w:firstLine="0"/>
        <w:rPr>
          <w:rFonts w:cs="Arial"/>
          <w:sz w:val="28"/>
          <w:szCs w:val="28"/>
        </w:rPr>
      </w:pPr>
      <w:r w:rsidRPr="004C47D3">
        <w:rPr>
          <w:rFonts w:cs="Arial"/>
          <w:sz w:val="26"/>
          <w:szCs w:val="26"/>
          <w:lang w:val="es-ES_tradnl"/>
        </w:rPr>
        <w:t xml:space="preserve">Dicho planteamiento también debe desestimarse, en atención a que esta </w:t>
      </w:r>
      <w:r w:rsidR="006844F0" w:rsidRPr="004C47D3">
        <w:rPr>
          <w:rFonts w:cs="Arial"/>
          <w:sz w:val="26"/>
          <w:szCs w:val="26"/>
          <w:lang w:val="es-ES_tradnl"/>
        </w:rPr>
        <w:t>Primera Sala</w:t>
      </w:r>
      <w:r w:rsidRPr="004C47D3">
        <w:rPr>
          <w:rFonts w:cs="Arial"/>
          <w:sz w:val="26"/>
          <w:szCs w:val="26"/>
          <w:lang w:val="es-ES_tradnl"/>
        </w:rPr>
        <w:t xml:space="preserve">, advierte que en la demanda sí existen suficientes argumentos que permiten sujetar a estudio la invasión competencial planteada. </w:t>
      </w:r>
      <w:r w:rsidR="00EE7E8F" w:rsidRPr="004C47D3">
        <w:rPr>
          <w:rFonts w:cs="Arial"/>
          <w:sz w:val="26"/>
          <w:szCs w:val="26"/>
          <w:lang w:val="es-ES_tradnl"/>
        </w:rPr>
        <w:t>Esto</w:t>
      </w:r>
      <w:r w:rsidRPr="004C47D3">
        <w:rPr>
          <w:rFonts w:cs="Arial"/>
          <w:sz w:val="26"/>
          <w:szCs w:val="26"/>
          <w:lang w:val="es-ES_tradnl"/>
        </w:rPr>
        <w:t xml:space="preserve">, amén de </w:t>
      </w:r>
      <w:r w:rsidR="00FF71A3" w:rsidRPr="004C47D3">
        <w:rPr>
          <w:rFonts w:cs="Arial"/>
          <w:sz w:val="26"/>
          <w:szCs w:val="26"/>
          <w:lang w:val="es-ES_tradnl"/>
        </w:rPr>
        <w:t>que,</w:t>
      </w:r>
      <w:r w:rsidRPr="004C47D3">
        <w:rPr>
          <w:rFonts w:cs="Arial"/>
          <w:sz w:val="26"/>
          <w:szCs w:val="26"/>
          <w:lang w:val="es-ES_tradnl"/>
        </w:rPr>
        <w:t xml:space="preserve"> </w:t>
      </w:r>
      <w:r w:rsidR="003E7121" w:rsidRPr="004C47D3">
        <w:rPr>
          <w:rFonts w:cs="Arial"/>
          <w:sz w:val="28"/>
          <w:szCs w:val="28"/>
          <w:lang w:val="es-ES_tradnl"/>
        </w:rPr>
        <w:t>d</w:t>
      </w:r>
      <w:r w:rsidR="00253F22" w:rsidRPr="004C47D3">
        <w:rPr>
          <w:rFonts w:cs="Arial"/>
          <w:sz w:val="26"/>
          <w:szCs w:val="26"/>
          <w:lang w:val="es-ES_tradnl"/>
        </w:rPr>
        <w:t>e acuerdo con lo establecido por los artículos </w:t>
      </w:r>
      <w:hyperlink r:id="rId16" w:history="1">
        <w:r w:rsidR="00253F22" w:rsidRPr="004C47D3">
          <w:rPr>
            <w:sz w:val="26"/>
            <w:szCs w:val="26"/>
            <w:lang w:val="es-ES_tradnl"/>
          </w:rPr>
          <w:t>39 y 40 de la Ley Reglamentaria</w:t>
        </w:r>
      </w:hyperlink>
      <w:r w:rsidR="004C0FD3" w:rsidRPr="004C47D3">
        <w:rPr>
          <w:rFonts w:cs="Arial"/>
          <w:sz w:val="26"/>
          <w:szCs w:val="26"/>
          <w:lang w:val="es-ES_tradnl"/>
        </w:rPr>
        <w:t xml:space="preserve"> de la materia</w:t>
      </w:r>
      <w:r w:rsidR="00253F22" w:rsidRPr="004C47D3">
        <w:rPr>
          <w:rFonts w:cs="Arial"/>
          <w:sz w:val="26"/>
          <w:szCs w:val="26"/>
          <w:lang w:val="es-ES_tradnl"/>
        </w:rPr>
        <w:t>, tratándose de controversias constitucionales la Suprema Corte corregirá los errores en la cita de los preceptos invocados, examinará en su conjunto los razonamientos de las partes para resolver la cuestión efectivamente planteada y deberá suplir la deficiencia de la demanda, contestación, alegatos y agravios</w:t>
      </w:r>
      <w:r w:rsidR="003E7121" w:rsidRPr="004C47D3">
        <w:rPr>
          <w:rStyle w:val="Refdenotaalpie"/>
          <w:rFonts w:cs="Arial"/>
          <w:sz w:val="26"/>
          <w:szCs w:val="26"/>
          <w:lang w:val="es-ES_tradnl"/>
        </w:rPr>
        <w:footnoteReference w:id="26"/>
      </w:r>
      <w:r w:rsidR="00253F22" w:rsidRPr="004C47D3">
        <w:rPr>
          <w:rFonts w:cs="Arial"/>
          <w:sz w:val="26"/>
          <w:szCs w:val="26"/>
          <w:lang w:val="es-ES_tradnl"/>
        </w:rPr>
        <w:t xml:space="preserve">. </w:t>
      </w:r>
    </w:p>
    <w:p w14:paraId="0DCA5EAF" w14:textId="77777777" w:rsidR="00136AE5" w:rsidRDefault="00136AE5" w:rsidP="00D74272">
      <w:pPr>
        <w:pStyle w:val="Prrafodelista"/>
        <w:spacing w:after="0" w:line="240" w:lineRule="auto"/>
        <w:rPr>
          <w:rFonts w:cs="Arial"/>
          <w:sz w:val="26"/>
          <w:szCs w:val="26"/>
          <w:lang w:val="es-ES_tradnl"/>
        </w:rPr>
      </w:pPr>
    </w:p>
    <w:p w14:paraId="05904995" w14:textId="77777777" w:rsidR="00D74272" w:rsidRDefault="00253F22" w:rsidP="00D74272">
      <w:pPr>
        <w:pStyle w:val="corte4fondo"/>
        <w:numPr>
          <w:ilvl w:val="0"/>
          <w:numId w:val="4"/>
        </w:numPr>
        <w:tabs>
          <w:tab w:val="left" w:pos="142"/>
        </w:tabs>
        <w:spacing w:before="60" w:after="60"/>
        <w:ind w:left="0" w:firstLine="0"/>
        <w:rPr>
          <w:rFonts w:cs="Arial"/>
          <w:sz w:val="28"/>
          <w:szCs w:val="28"/>
        </w:rPr>
      </w:pPr>
      <w:r w:rsidRPr="00136AE5">
        <w:rPr>
          <w:rFonts w:cs="Arial"/>
          <w:sz w:val="26"/>
          <w:szCs w:val="26"/>
          <w:lang w:val="es-ES_tradnl"/>
        </w:rPr>
        <w:t>De ello se sigue, necesariamente, que no es posible jurídicamente que se establezca que los argumentos hechos valer por el promovente de la controversia o conceptos de invalidez puedan considerarse deficientes, pues ello en nada afectará el estudio que deba realizarse conforme a las reglas establecidas en los preceptos mencionados.</w:t>
      </w:r>
    </w:p>
    <w:p w14:paraId="0B639AB2" w14:textId="77777777" w:rsidR="00D74272" w:rsidRDefault="00D74272" w:rsidP="00D74272">
      <w:pPr>
        <w:pStyle w:val="Prrafodelista"/>
        <w:spacing w:after="0" w:line="240" w:lineRule="auto"/>
        <w:rPr>
          <w:rFonts w:ascii="Arial Nova Cond" w:eastAsia="Calibri" w:hAnsi="Arial Nova Cond"/>
          <w:b/>
          <w:bCs/>
          <w:sz w:val="28"/>
          <w:szCs w:val="28"/>
        </w:rPr>
      </w:pPr>
    </w:p>
    <w:p w14:paraId="444702A5" w14:textId="7A774F6E" w:rsidR="00D74272" w:rsidRDefault="00100ED0" w:rsidP="00D74272">
      <w:pPr>
        <w:pStyle w:val="corte4fondo"/>
        <w:numPr>
          <w:ilvl w:val="0"/>
          <w:numId w:val="4"/>
        </w:numPr>
        <w:tabs>
          <w:tab w:val="left" w:pos="142"/>
        </w:tabs>
        <w:spacing w:before="60" w:after="60"/>
        <w:ind w:left="0" w:firstLine="0"/>
        <w:rPr>
          <w:rFonts w:cs="Arial"/>
          <w:sz w:val="28"/>
          <w:szCs w:val="28"/>
        </w:rPr>
      </w:pPr>
      <w:r>
        <w:rPr>
          <w:rFonts w:ascii="Arial Nova Cond" w:eastAsia="Calibri" w:hAnsi="Arial Nova Cond"/>
          <w:b/>
          <w:bCs/>
          <w:sz w:val="28"/>
          <w:szCs w:val="28"/>
        </w:rPr>
        <w:t>6</w:t>
      </w:r>
      <w:r w:rsidR="00146C55" w:rsidRPr="00D74272">
        <w:rPr>
          <w:rFonts w:ascii="Arial Nova Cond" w:eastAsia="Calibri" w:hAnsi="Arial Nova Cond"/>
          <w:b/>
          <w:bCs/>
          <w:sz w:val="28"/>
          <w:szCs w:val="28"/>
        </w:rPr>
        <w:t>.2. CAUSALES DE IMPROCEDENCIA ADVERTIDAS DE OFICIO.</w:t>
      </w:r>
      <w:r w:rsidR="00146C55" w:rsidRPr="00D74272">
        <w:rPr>
          <w:rFonts w:cs="Arial"/>
          <w:b/>
          <w:bCs/>
          <w:sz w:val="26"/>
          <w:szCs w:val="26"/>
          <w:lang w:val="es-ES_tradnl"/>
        </w:rPr>
        <w:t xml:space="preserve"> </w:t>
      </w:r>
      <w:r w:rsidR="00DA1B88" w:rsidRPr="00D74272">
        <w:rPr>
          <w:rFonts w:cs="Arial"/>
          <w:sz w:val="26"/>
          <w:szCs w:val="26"/>
          <w:lang w:val="es-ES_tradnl"/>
        </w:rPr>
        <w:t>Est</w:t>
      </w:r>
      <w:r w:rsidR="00BE57B6" w:rsidRPr="00D74272">
        <w:rPr>
          <w:rFonts w:cs="Arial"/>
          <w:sz w:val="26"/>
          <w:szCs w:val="26"/>
          <w:lang w:val="es-ES_tradnl"/>
        </w:rPr>
        <w:t>a</w:t>
      </w:r>
      <w:r w:rsidR="00DA1B88" w:rsidRPr="00D74272">
        <w:rPr>
          <w:rFonts w:cs="Arial"/>
          <w:sz w:val="26"/>
          <w:szCs w:val="26"/>
          <w:lang w:val="es-ES_tradnl"/>
        </w:rPr>
        <w:t xml:space="preserve"> </w:t>
      </w:r>
      <w:r w:rsidR="00BE57B6" w:rsidRPr="00D74272">
        <w:rPr>
          <w:rFonts w:cs="Arial"/>
          <w:sz w:val="26"/>
          <w:szCs w:val="26"/>
          <w:lang w:val="es-ES_tradnl"/>
        </w:rPr>
        <w:t>Primera Sala</w:t>
      </w:r>
      <w:r w:rsidR="00DA1B88" w:rsidRPr="00D74272">
        <w:rPr>
          <w:rFonts w:cs="Arial"/>
          <w:sz w:val="26"/>
          <w:szCs w:val="26"/>
          <w:lang w:val="es-ES_tradnl"/>
        </w:rPr>
        <w:t xml:space="preserve">, no advierte causal de improcedencia alguna que deba examinarse de oficio. </w:t>
      </w:r>
      <w:bookmarkEnd w:id="15"/>
    </w:p>
    <w:p w14:paraId="733D4AC8" w14:textId="77777777" w:rsidR="00D74272" w:rsidRDefault="00D74272" w:rsidP="00D74272">
      <w:pPr>
        <w:pStyle w:val="Prrafodelista"/>
        <w:spacing w:after="0" w:line="240" w:lineRule="auto"/>
        <w:rPr>
          <w:rFonts w:cs="Arial"/>
          <w:sz w:val="26"/>
          <w:szCs w:val="26"/>
          <w:lang w:val="es-ES_tradnl"/>
        </w:rPr>
      </w:pPr>
    </w:p>
    <w:p w14:paraId="6BBF175F" w14:textId="77777777" w:rsidR="00D74272" w:rsidRDefault="00DA1B88" w:rsidP="00D74272">
      <w:pPr>
        <w:pStyle w:val="corte4fondo"/>
        <w:numPr>
          <w:ilvl w:val="0"/>
          <w:numId w:val="4"/>
        </w:numPr>
        <w:tabs>
          <w:tab w:val="left" w:pos="142"/>
        </w:tabs>
        <w:spacing w:before="60" w:after="60"/>
        <w:ind w:left="0" w:firstLine="0"/>
        <w:rPr>
          <w:rFonts w:cs="Arial"/>
          <w:sz w:val="28"/>
          <w:szCs w:val="28"/>
        </w:rPr>
      </w:pPr>
      <w:r w:rsidRPr="00D74272">
        <w:rPr>
          <w:rFonts w:cs="Arial"/>
          <w:sz w:val="26"/>
          <w:szCs w:val="26"/>
          <w:lang w:val="es-ES_tradnl"/>
        </w:rPr>
        <w:t xml:space="preserve">A partir de lo expuesto en los dos subapartados previos, puede concluirse que </w:t>
      </w:r>
      <w:r w:rsidR="00E063F2" w:rsidRPr="00D74272">
        <w:rPr>
          <w:rFonts w:cs="Arial"/>
          <w:sz w:val="26"/>
          <w:szCs w:val="26"/>
          <w:lang w:val="es-ES_tradnl"/>
        </w:rPr>
        <w:t xml:space="preserve">al no existir alguna otra causa de improcedencia o motivo de sobreseimiento alegado por las partes o que este Alto Tribunal advierta oficiosamente, </w:t>
      </w:r>
      <w:r w:rsidR="00537373" w:rsidRPr="00D74272">
        <w:rPr>
          <w:rFonts w:cs="Arial"/>
          <w:sz w:val="26"/>
          <w:szCs w:val="26"/>
          <w:lang w:val="es-ES_tradnl"/>
        </w:rPr>
        <w:t>resulta procedente realizar e</w:t>
      </w:r>
      <w:r w:rsidR="00E063F2" w:rsidRPr="00D74272">
        <w:rPr>
          <w:rFonts w:cs="Arial"/>
          <w:sz w:val="26"/>
          <w:szCs w:val="26"/>
          <w:lang w:val="es-ES_tradnl"/>
        </w:rPr>
        <w:t xml:space="preserve">l estudio del fondo </w:t>
      </w:r>
      <w:r w:rsidR="00537373" w:rsidRPr="00D74272">
        <w:rPr>
          <w:rFonts w:cs="Arial"/>
          <w:sz w:val="26"/>
          <w:szCs w:val="26"/>
          <w:lang w:val="es-ES_tradnl"/>
        </w:rPr>
        <w:t xml:space="preserve">de la cuestión planteada. </w:t>
      </w:r>
    </w:p>
    <w:p w14:paraId="1CF07A58" w14:textId="77777777" w:rsidR="00D74272" w:rsidRDefault="00D74272" w:rsidP="00D74272">
      <w:pPr>
        <w:pStyle w:val="Prrafodelista"/>
        <w:spacing w:after="0" w:line="240" w:lineRule="auto"/>
        <w:rPr>
          <w:rFonts w:ascii="Arial Nova Cond" w:eastAsia="Calibri" w:hAnsi="Arial Nova Cond"/>
          <w:b/>
          <w:bCs/>
          <w:sz w:val="28"/>
          <w:szCs w:val="28"/>
        </w:rPr>
      </w:pPr>
    </w:p>
    <w:p w14:paraId="2F35D5C0" w14:textId="77777777" w:rsidR="00D74272" w:rsidRDefault="00BE57B6" w:rsidP="00D74272">
      <w:pPr>
        <w:pStyle w:val="corte4fondo"/>
        <w:numPr>
          <w:ilvl w:val="0"/>
          <w:numId w:val="4"/>
        </w:numPr>
        <w:tabs>
          <w:tab w:val="left" w:pos="142"/>
        </w:tabs>
        <w:spacing w:before="60" w:after="60"/>
        <w:ind w:left="0" w:firstLine="0"/>
        <w:rPr>
          <w:rFonts w:cs="Arial"/>
          <w:sz w:val="28"/>
          <w:szCs w:val="28"/>
        </w:rPr>
      </w:pPr>
      <w:r w:rsidRPr="00D74272">
        <w:rPr>
          <w:rFonts w:ascii="Arial Nova Cond" w:eastAsia="Calibri" w:hAnsi="Arial Nova Cond"/>
          <w:b/>
          <w:bCs/>
          <w:sz w:val="28"/>
          <w:szCs w:val="28"/>
        </w:rPr>
        <w:t>SÉPTIMO</w:t>
      </w:r>
      <w:r w:rsidR="00B03914" w:rsidRPr="00D74272">
        <w:rPr>
          <w:rFonts w:ascii="Arial Nova Cond" w:eastAsia="Calibri" w:hAnsi="Arial Nova Cond"/>
          <w:b/>
          <w:bCs/>
          <w:sz w:val="28"/>
          <w:szCs w:val="28"/>
        </w:rPr>
        <w:t xml:space="preserve">. </w:t>
      </w:r>
      <w:r w:rsidR="00A64F09" w:rsidRPr="00D74272">
        <w:rPr>
          <w:rFonts w:ascii="Arial Nova Cond" w:eastAsia="Calibri" w:hAnsi="Arial Nova Cond"/>
          <w:b/>
          <w:bCs/>
          <w:sz w:val="28"/>
          <w:szCs w:val="28"/>
        </w:rPr>
        <w:t>ESTUDIO DE FONDO</w:t>
      </w:r>
      <w:bookmarkEnd w:id="5"/>
      <w:r w:rsidR="00A64F09" w:rsidRPr="00D74272">
        <w:rPr>
          <w:rFonts w:ascii="Arial Nova Cond" w:eastAsia="Calibri" w:hAnsi="Arial Nova Cond"/>
          <w:b/>
          <w:bCs/>
          <w:sz w:val="28"/>
          <w:szCs w:val="28"/>
        </w:rPr>
        <w:t xml:space="preserve">. </w:t>
      </w:r>
      <w:bookmarkStart w:id="24" w:name="_Hlk88901369"/>
      <w:r w:rsidR="00013876" w:rsidRPr="00D74272">
        <w:rPr>
          <w:sz w:val="26"/>
          <w:szCs w:val="26"/>
        </w:rPr>
        <w:t>Esta Primera Sala</w:t>
      </w:r>
      <w:r w:rsidR="00BE63D3" w:rsidRPr="00D74272">
        <w:rPr>
          <w:sz w:val="26"/>
          <w:szCs w:val="26"/>
        </w:rPr>
        <w:t xml:space="preserve"> de la Suprema Corte de Justicia de la Nación procede a analizar la validez de la resolución impugnada, emitida por la</w:t>
      </w:r>
      <w:r w:rsidR="00BE63D3" w:rsidRPr="00D74272">
        <w:rPr>
          <w:rFonts w:eastAsia="Calibri" w:cs="Arial"/>
          <w:sz w:val="26"/>
          <w:szCs w:val="26"/>
        </w:rPr>
        <w:t xml:space="preserve"> </w:t>
      </w:r>
      <w:r w:rsidR="00BE63D3" w:rsidRPr="00D74272">
        <w:rPr>
          <w:rFonts w:ascii="Arial Nova Cond" w:eastAsia="Calibri" w:hAnsi="Arial Nova Cond" w:cs="Arial"/>
          <w:b/>
          <w:bCs/>
          <w:sz w:val="28"/>
          <w:szCs w:val="28"/>
        </w:rPr>
        <w:t>Comisión Reguladora de Energía</w:t>
      </w:r>
      <w:r w:rsidR="00BE63D3" w:rsidRPr="00D74272">
        <w:rPr>
          <w:rFonts w:eastAsia="Calibri" w:cs="Arial"/>
          <w:sz w:val="26"/>
          <w:szCs w:val="26"/>
        </w:rPr>
        <w:t xml:space="preserve">, </w:t>
      </w:r>
      <w:r w:rsidR="00BE63D3" w:rsidRPr="00D74272">
        <w:rPr>
          <w:sz w:val="26"/>
          <w:szCs w:val="26"/>
        </w:rPr>
        <w:t xml:space="preserve">a la luz de los conceptos de invalidez formulados por la </w:t>
      </w:r>
      <w:r w:rsidR="00BE63D3" w:rsidRPr="00D74272">
        <w:rPr>
          <w:rFonts w:ascii="Arial Nova Cond" w:eastAsia="Calibri" w:hAnsi="Arial Nova Cond" w:cs="Arial"/>
          <w:b/>
          <w:bCs/>
          <w:sz w:val="28"/>
          <w:szCs w:val="28"/>
        </w:rPr>
        <w:t>Comisión Federal de Competencia Económica</w:t>
      </w:r>
      <w:r w:rsidR="00BE63D3" w:rsidRPr="00D74272">
        <w:rPr>
          <w:rFonts w:eastAsia="Calibri" w:cs="Arial"/>
          <w:sz w:val="26"/>
          <w:szCs w:val="26"/>
        </w:rPr>
        <w:t xml:space="preserve">. </w:t>
      </w:r>
    </w:p>
    <w:p w14:paraId="3F55F799" w14:textId="77777777" w:rsidR="00D74272" w:rsidRDefault="00D74272" w:rsidP="00D74272">
      <w:pPr>
        <w:pStyle w:val="Prrafodelista"/>
        <w:spacing w:after="0" w:line="240" w:lineRule="auto"/>
        <w:rPr>
          <w:rFonts w:ascii="Arial Nova Cond" w:eastAsia="Calibri" w:hAnsi="Arial Nova Cond"/>
          <w:b/>
          <w:bCs/>
          <w:sz w:val="28"/>
          <w:szCs w:val="28"/>
        </w:rPr>
      </w:pPr>
    </w:p>
    <w:p w14:paraId="572AD35B" w14:textId="1CACE0B9" w:rsidR="00931F0C" w:rsidRPr="00D74272" w:rsidRDefault="00BE57B6" w:rsidP="00D74272">
      <w:pPr>
        <w:pStyle w:val="corte4fondo"/>
        <w:numPr>
          <w:ilvl w:val="0"/>
          <w:numId w:val="4"/>
        </w:numPr>
        <w:tabs>
          <w:tab w:val="left" w:pos="142"/>
        </w:tabs>
        <w:spacing w:before="60" w:after="60"/>
        <w:ind w:left="0" w:firstLine="0"/>
        <w:rPr>
          <w:rFonts w:cs="Arial"/>
          <w:sz w:val="28"/>
          <w:szCs w:val="28"/>
        </w:rPr>
      </w:pPr>
      <w:r w:rsidRPr="00D74272">
        <w:rPr>
          <w:rFonts w:ascii="Arial Nova Cond" w:eastAsia="Calibri" w:hAnsi="Arial Nova Cond"/>
          <w:b/>
          <w:bCs/>
          <w:sz w:val="28"/>
          <w:szCs w:val="28"/>
        </w:rPr>
        <w:t>7</w:t>
      </w:r>
      <w:r w:rsidR="00BE63D3" w:rsidRPr="00D74272">
        <w:rPr>
          <w:rFonts w:ascii="Arial Nova Cond" w:eastAsia="Calibri" w:hAnsi="Arial Nova Cond"/>
          <w:b/>
          <w:bCs/>
          <w:sz w:val="28"/>
          <w:szCs w:val="28"/>
        </w:rPr>
        <w:t xml:space="preserve">.1.- Criterio Jurídico. </w:t>
      </w:r>
      <w:r w:rsidR="00931F0C" w:rsidRPr="00D74272">
        <w:rPr>
          <w:rFonts w:cs="Arial"/>
          <w:sz w:val="26"/>
          <w:szCs w:val="26"/>
        </w:rPr>
        <w:t>A partir del análisis de los argumentos glosados en el apartado de antecedentes y de las consideraciones que se contienen en el estudio de fondo desarrollado en los siguientes subapartados, esta Suprema Corte de Justicia de la Nación, considera</w:t>
      </w:r>
      <w:r w:rsidR="00931F0C" w:rsidRPr="00D74272">
        <w:rPr>
          <w:rFonts w:cs="Arial"/>
          <w:sz w:val="26"/>
          <w:szCs w:val="26"/>
          <w:lang w:val="es-ES"/>
        </w:rPr>
        <w:t xml:space="preserve"> que, </w:t>
      </w:r>
      <w:r w:rsidR="00931F0C" w:rsidRPr="00D74272">
        <w:rPr>
          <w:rFonts w:ascii="Arial Nova Cond" w:hAnsi="Arial Nova Cond" w:cs="Arial"/>
          <w:b/>
          <w:bCs/>
          <w:sz w:val="28"/>
          <w:szCs w:val="28"/>
          <w:u w:val="single"/>
        </w:rPr>
        <w:t>suplidos en su deficiencia</w:t>
      </w:r>
      <w:r w:rsidR="00931F0C" w:rsidRPr="004C47D3">
        <w:rPr>
          <w:rStyle w:val="Refdenotaalpie"/>
          <w:rFonts w:cs="Arial"/>
          <w:sz w:val="26"/>
          <w:szCs w:val="26"/>
          <w:lang w:val="es-ES"/>
        </w:rPr>
        <w:footnoteReference w:id="27"/>
      </w:r>
      <w:r w:rsidR="00931F0C" w:rsidRPr="00D74272">
        <w:rPr>
          <w:rFonts w:cs="Arial"/>
          <w:sz w:val="26"/>
          <w:szCs w:val="26"/>
          <w:lang w:val="es-ES"/>
        </w:rPr>
        <w:t xml:space="preserve">, son </w:t>
      </w:r>
      <w:r w:rsidR="00931F0C" w:rsidRPr="00D74272">
        <w:rPr>
          <w:rFonts w:ascii="Arial Nova Cond" w:hAnsi="Arial Nova Cond" w:cs="Arial"/>
          <w:b/>
          <w:sz w:val="28"/>
          <w:szCs w:val="28"/>
          <w:lang w:val="es-ES"/>
        </w:rPr>
        <w:t>FUNDADOS</w:t>
      </w:r>
      <w:r w:rsidR="00931F0C" w:rsidRPr="00D74272">
        <w:rPr>
          <w:rFonts w:cs="Arial"/>
          <w:sz w:val="28"/>
          <w:szCs w:val="28"/>
          <w:lang w:val="es-ES"/>
        </w:rPr>
        <w:t xml:space="preserve"> </w:t>
      </w:r>
      <w:r w:rsidR="00931F0C" w:rsidRPr="00D74272">
        <w:rPr>
          <w:rFonts w:cs="Arial"/>
          <w:sz w:val="26"/>
          <w:szCs w:val="26"/>
          <w:lang w:val="es-ES"/>
        </w:rPr>
        <w:t xml:space="preserve">los conceptos de invalidez planteados por la </w:t>
      </w:r>
      <w:r w:rsidR="00931F0C" w:rsidRPr="00D74272">
        <w:rPr>
          <w:rFonts w:ascii="Arial Nova Cond" w:eastAsia="Calibri" w:hAnsi="Arial Nova Cond" w:cs="Arial"/>
          <w:b/>
          <w:bCs/>
          <w:sz w:val="28"/>
          <w:szCs w:val="28"/>
        </w:rPr>
        <w:lastRenderedPageBreak/>
        <w:t>Comisión Federal de Competencia Económica</w:t>
      </w:r>
      <w:r w:rsidR="00931F0C" w:rsidRPr="00D74272">
        <w:rPr>
          <w:rFonts w:cs="Arial"/>
          <w:sz w:val="26"/>
          <w:szCs w:val="26"/>
          <w:lang w:val="es-ES"/>
        </w:rPr>
        <w:t xml:space="preserve">; y que, en consecuencia, es factible adoptar como criterio jurídico, </w:t>
      </w:r>
      <w:r w:rsidR="002C0E05" w:rsidRPr="00D74272">
        <w:rPr>
          <w:rFonts w:cs="Arial"/>
          <w:sz w:val="26"/>
          <w:szCs w:val="26"/>
          <w:lang w:val="es-ES"/>
        </w:rPr>
        <w:t>lo</w:t>
      </w:r>
      <w:r w:rsidR="00931F0C" w:rsidRPr="00D74272">
        <w:rPr>
          <w:rFonts w:cs="Arial"/>
          <w:sz w:val="26"/>
          <w:szCs w:val="26"/>
          <w:lang w:val="es-ES"/>
        </w:rPr>
        <w:t xml:space="preserve"> siguiente:</w:t>
      </w:r>
    </w:p>
    <w:p w14:paraId="20FB2506" w14:textId="77777777" w:rsidR="00931F0C" w:rsidRPr="004C47D3" w:rsidRDefault="00931F0C" w:rsidP="00D74272">
      <w:pPr>
        <w:spacing w:after="0" w:line="240" w:lineRule="auto"/>
        <w:rPr>
          <w:rFonts w:ascii="Arial" w:hAnsi="Arial" w:cs="Arial"/>
          <w:sz w:val="24"/>
          <w:szCs w:val="24"/>
        </w:rPr>
      </w:pPr>
    </w:p>
    <w:p w14:paraId="62CFA514" w14:textId="166C7936" w:rsidR="00F67FAE" w:rsidRPr="008C387B" w:rsidRDefault="00931F0C" w:rsidP="00070018">
      <w:pPr>
        <w:numPr>
          <w:ilvl w:val="0"/>
          <w:numId w:val="12"/>
        </w:numPr>
        <w:spacing w:after="0" w:line="276" w:lineRule="auto"/>
        <w:ind w:right="618"/>
        <w:rPr>
          <w:rFonts w:ascii="Arial" w:hAnsi="Arial" w:cs="Arial"/>
          <w:sz w:val="26"/>
          <w:szCs w:val="26"/>
        </w:rPr>
      </w:pPr>
      <w:r w:rsidRPr="008C387B">
        <w:rPr>
          <w:rFonts w:ascii="Arial Nova Cond" w:hAnsi="Arial Nova Cond" w:cs="Arial"/>
          <w:sz w:val="26"/>
          <w:szCs w:val="26"/>
        </w:rPr>
        <w:t xml:space="preserve">De conformidad </w:t>
      </w:r>
      <w:r w:rsidR="00D24AD4" w:rsidRPr="008C387B">
        <w:rPr>
          <w:rFonts w:ascii="Arial Nova Cond" w:hAnsi="Arial Nova Cond" w:cs="Arial"/>
          <w:sz w:val="26"/>
          <w:szCs w:val="26"/>
        </w:rPr>
        <w:t>con</w:t>
      </w:r>
      <w:r w:rsidRPr="008C387B">
        <w:rPr>
          <w:rFonts w:ascii="Arial Nova Cond" w:hAnsi="Arial Nova Cond" w:cs="Arial"/>
          <w:sz w:val="26"/>
          <w:szCs w:val="26"/>
        </w:rPr>
        <w:t xml:space="preserve"> las competencias que </w:t>
      </w:r>
      <w:r w:rsidR="00CC3C3F" w:rsidRPr="008C387B">
        <w:rPr>
          <w:rFonts w:ascii="Arial Nova Cond" w:hAnsi="Arial Nova Cond" w:cs="Arial"/>
          <w:sz w:val="26"/>
          <w:szCs w:val="26"/>
        </w:rPr>
        <w:t xml:space="preserve">la Constitución Política de los Estados Unidos Mexicanos </w:t>
      </w:r>
      <w:r w:rsidRPr="008C387B">
        <w:rPr>
          <w:rFonts w:ascii="Arial Nova Cond" w:hAnsi="Arial Nova Cond" w:cs="Arial"/>
          <w:sz w:val="26"/>
          <w:szCs w:val="26"/>
        </w:rPr>
        <w:t xml:space="preserve">confiere </w:t>
      </w:r>
      <w:r w:rsidR="00CC3C3F" w:rsidRPr="008C387B">
        <w:rPr>
          <w:rFonts w:ascii="Arial Nova Cond" w:hAnsi="Arial Nova Cond" w:cs="Arial"/>
          <w:sz w:val="26"/>
          <w:szCs w:val="26"/>
        </w:rPr>
        <w:t xml:space="preserve">a la Comisión Federal de Competencia Económica en su artículo </w:t>
      </w:r>
      <w:r w:rsidRPr="008C387B">
        <w:rPr>
          <w:rFonts w:ascii="Arial Nova Cond" w:hAnsi="Arial Nova Cond" w:cs="Arial"/>
          <w:sz w:val="26"/>
          <w:szCs w:val="26"/>
        </w:rPr>
        <w:t>28</w:t>
      </w:r>
      <w:r w:rsidR="00AC3EDA" w:rsidRPr="008C387B">
        <w:rPr>
          <w:rFonts w:ascii="Arial Nova Cond" w:hAnsi="Arial Nova Cond" w:cs="Arial"/>
          <w:sz w:val="26"/>
          <w:szCs w:val="26"/>
        </w:rPr>
        <w:t>, párrafos décimo cuarto y vigésimo</w:t>
      </w:r>
      <w:r w:rsidRPr="008C387B">
        <w:rPr>
          <w:rFonts w:ascii="Arial Nova Cond" w:hAnsi="Arial Nova Cond" w:cs="Arial"/>
          <w:sz w:val="26"/>
          <w:szCs w:val="26"/>
        </w:rPr>
        <w:t xml:space="preserve">, </w:t>
      </w:r>
      <w:r w:rsidR="00CC3C3F" w:rsidRPr="008C387B">
        <w:rPr>
          <w:rFonts w:ascii="Arial Nova Cond" w:hAnsi="Arial Nova Cond" w:cs="Arial"/>
          <w:sz w:val="26"/>
          <w:szCs w:val="26"/>
        </w:rPr>
        <w:t xml:space="preserve">para garantizar la libre competencia y concurrencia, así como prevenir, investigar y combatir los monopolios, las prácticas monopólicas, las concentraciones y demás restricciones al funcionamiento eficiente de los mercados, </w:t>
      </w:r>
      <w:r w:rsidR="00CC3C3F" w:rsidRPr="008C387B">
        <w:rPr>
          <w:rFonts w:ascii="Arial Nova Cond" w:hAnsi="Arial Nova Cond" w:cs="Arial"/>
          <w:b/>
          <w:bCs/>
          <w:sz w:val="26"/>
          <w:szCs w:val="26"/>
        </w:rPr>
        <w:t xml:space="preserve">resulta necesario que </w:t>
      </w:r>
      <w:r w:rsidRPr="008C387B">
        <w:rPr>
          <w:rFonts w:ascii="Arial Nova Cond" w:hAnsi="Arial Nova Cond" w:cs="Arial"/>
          <w:b/>
          <w:bCs/>
          <w:sz w:val="26"/>
          <w:szCs w:val="26"/>
        </w:rPr>
        <w:t>la Comisión Reguladora de Energía</w:t>
      </w:r>
      <w:r w:rsidR="009316C9" w:rsidRPr="008C387B">
        <w:rPr>
          <w:rFonts w:ascii="Arial Nova Cond" w:hAnsi="Arial Nova Cond" w:cs="Arial"/>
          <w:b/>
          <w:bCs/>
          <w:sz w:val="26"/>
          <w:szCs w:val="26"/>
        </w:rPr>
        <w:t xml:space="preserve"> </w:t>
      </w:r>
      <w:r w:rsidR="00CC3C3F" w:rsidRPr="008C387B">
        <w:rPr>
          <w:rFonts w:ascii="Arial Nova Cond" w:hAnsi="Arial Nova Cond" w:cs="Arial"/>
          <w:b/>
          <w:bCs/>
          <w:sz w:val="26"/>
          <w:szCs w:val="26"/>
        </w:rPr>
        <w:t xml:space="preserve">se abstenga </w:t>
      </w:r>
      <w:r w:rsidRPr="008C387B">
        <w:rPr>
          <w:rFonts w:ascii="Arial Nova Cond" w:hAnsi="Arial Nova Cond" w:cs="Arial"/>
          <w:b/>
          <w:bCs/>
          <w:sz w:val="26"/>
          <w:szCs w:val="26"/>
        </w:rPr>
        <w:t xml:space="preserve">de </w:t>
      </w:r>
      <w:r w:rsidR="00CC3C3F" w:rsidRPr="008C387B">
        <w:rPr>
          <w:rFonts w:ascii="Arial Nova Cond" w:hAnsi="Arial Nova Cond" w:cs="Arial"/>
          <w:b/>
          <w:bCs/>
          <w:sz w:val="26"/>
          <w:szCs w:val="26"/>
        </w:rPr>
        <w:t>resolver</w:t>
      </w:r>
      <w:r w:rsidR="00CC3C3F" w:rsidRPr="008C387B">
        <w:rPr>
          <w:rFonts w:ascii="Arial Nova Cond" w:hAnsi="Arial Nova Cond" w:cs="Arial"/>
          <w:sz w:val="26"/>
          <w:szCs w:val="26"/>
        </w:rPr>
        <w:t xml:space="preserve"> </w:t>
      </w:r>
      <w:r w:rsidR="003C5B59" w:rsidRPr="008C387B">
        <w:rPr>
          <w:rFonts w:ascii="Arial Nova Cond" w:hAnsi="Arial Nova Cond" w:cs="Arial"/>
          <w:sz w:val="26"/>
          <w:szCs w:val="26"/>
        </w:rPr>
        <w:t xml:space="preserve">los procedimientos </w:t>
      </w:r>
      <w:r w:rsidR="00AC3EDA" w:rsidRPr="008C387B">
        <w:rPr>
          <w:rFonts w:ascii="Arial Nova Cond" w:hAnsi="Arial Nova Cond" w:cs="Arial"/>
          <w:sz w:val="26"/>
          <w:szCs w:val="26"/>
        </w:rPr>
        <w:t xml:space="preserve">administrativos </w:t>
      </w:r>
      <w:r w:rsidR="003C5B59" w:rsidRPr="008C387B">
        <w:rPr>
          <w:rFonts w:ascii="Arial Nova Cond" w:hAnsi="Arial Nova Cond" w:cs="Arial"/>
          <w:sz w:val="26"/>
          <w:szCs w:val="26"/>
        </w:rPr>
        <w:t xml:space="preserve">que </w:t>
      </w:r>
      <w:r w:rsidR="00CC3C3F" w:rsidRPr="008C387B">
        <w:rPr>
          <w:rFonts w:ascii="Arial Nova Cond" w:hAnsi="Arial Nova Cond" w:cs="Arial"/>
          <w:sz w:val="26"/>
          <w:szCs w:val="26"/>
        </w:rPr>
        <w:t xml:space="preserve">instruya </w:t>
      </w:r>
      <w:r w:rsidR="003C5B59" w:rsidRPr="008C387B">
        <w:rPr>
          <w:rFonts w:ascii="Arial Nova Cond" w:hAnsi="Arial Nova Cond" w:cs="Arial"/>
          <w:sz w:val="26"/>
          <w:szCs w:val="26"/>
        </w:rPr>
        <w:t xml:space="preserve">en materia de autorizaciones de participación cruzada, </w:t>
      </w:r>
      <w:r w:rsidR="003C5B59" w:rsidRPr="008C387B">
        <w:rPr>
          <w:rFonts w:ascii="Arial Nova Cond" w:hAnsi="Arial Nova Cond" w:cs="Arial"/>
          <w:b/>
          <w:bCs/>
          <w:sz w:val="26"/>
          <w:szCs w:val="26"/>
        </w:rPr>
        <w:t xml:space="preserve">hasta en tanto </w:t>
      </w:r>
      <w:r w:rsidR="00AC3EDA" w:rsidRPr="008C387B">
        <w:rPr>
          <w:rFonts w:ascii="Arial Nova Cond" w:hAnsi="Arial Nova Cond" w:cs="Arial"/>
          <w:b/>
          <w:bCs/>
          <w:sz w:val="26"/>
          <w:szCs w:val="26"/>
        </w:rPr>
        <w:t xml:space="preserve">no </w:t>
      </w:r>
      <w:r w:rsidR="00F67FAE" w:rsidRPr="008C387B">
        <w:rPr>
          <w:rFonts w:ascii="Arial Nova Cond" w:hAnsi="Arial Nova Cond" w:cs="Arial"/>
          <w:b/>
          <w:bCs/>
          <w:sz w:val="26"/>
          <w:szCs w:val="26"/>
        </w:rPr>
        <w:t xml:space="preserve">se asegure de contar con la respectiva opinión de la </w:t>
      </w:r>
      <w:r w:rsidR="00025F0D" w:rsidRPr="008C387B">
        <w:rPr>
          <w:rFonts w:ascii="Arial Nova Cond" w:hAnsi="Arial Nova Cond" w:cs="Arial"/>
          <w:b/>
          <w:bCs/>
          <w:sz w:val="26"/>
          <w:szCs w:val="26"/>
        </w:rPr>
        <w:t xml:space="preserve">Comisión Federal de Competencia Económica, </w:t>
      </w:r>
      <w:r w:rsidR="00F67FAE" w:rsidRPr="008C387B">
        <w:rPr>
          <w:rFonts w:ascii="Arial Nova Cond" w:hAnsi="Arial Nova Cond" w:cs="Arial"/>
          <w:b/>
          <w:bCs/>
          <w:sz w:val="26"/>
          <w:szCs w:val="26"/>
        </w:rPr>
        <w:t>sobre la totalidad de los elementos</w:t>
      </w:r>
      <w:r w:rsidR="00F67FAE" w:rsidRPr="008C387B">
        <w:rPr>
          <w:rFonts w:ascii="Arial Nova Cond" w:hAnsi="Arial Nova Cond" w:cs="Arial"/>
          <w:sz w:val="26"/>
          <w:szCs w:val="26"/>
        </w:rPr>
        <w:t xml:space="preserve"> que serán materia de análisis con respecto a la </w:t>
      </w:r>
      <w:r w:rsidR="00495F19" w:rsidRPr="008C387B">
        <w:rPr>
          <w:rFonts w:ascii="Arial Nova Cond" w:hAnsi="Arial Nova Cond" w:cs="Arial"/>
          <w:sz w:val="26"/>
          <w:szCs w:val="26"/>
        </w:rPr>
        <w:t xml:space="preserve">solicitud de autorización correspondiente. Esto es especialmente importante para el caso de que durante el procedimiento se incorporen elementos adicionales </w:t>
      </w:r>
      <w:r w:rsidR="00F67FAE" w:rsidRPr="008C387B">
        <w:rPr>
          <w:rFonts w:ascii="Arial Nova Cond" w:hAnsi="Arial Nova Cond" w:cs="Arial"/>
          <w:sz w:val="26"/>
          <w:szCs w:val="26"/>
        </w:rPr>
        <w:t xml:space="preserve">que puedan influir </w:t>
      </w:r>
      <w:r w:rsidR="00D24AD4" w:rsidRPr="008C387B">
        <w:rPr>
          <w:rFonts w:ascii="Arial Nova Cond" w:hAnsi="Arial Nova Cond" w:cs="Arial"/>
          <w:sz w:val="26"/>
          <w:szCs w:val="26"/>
        </w:rPr>
        <w:t>en el sentido de la resolución</w:t>
      </w:r>
      <w:r w:rsidR="00495F19" w:rsidRPr="008C387B">
        <w:rPr>
          <w:rFonts w:ascii="Arial Nova Cond" w:hAnsi="Arial Nova Cond" w:cs="Arial"/>
          <w:sz w:val="26"/>
          <w:szCs w:val="26"/>
        </w:rPr>
        <w:t xml:space="preserve"> y que no fueron considerados en la opinión de la Comisión Federal de Competencia Económica que sustentó el inicio del procedimiento. </w:t>
      </w:r>
    </w:p>
    <w:p w14:paraId="729E8811" w14:textId="46D6E086" w:rsidR="00F67FAE" w:rsidRPr="008C387B" w:rsidRDefault="00F67FAE" w:rsidP="00D74272">
      <w:pPr>
        <w:spacing w:after="0" w:line="240" w:lineRule="auto"/>
        <w:ind w:right="618"/>
        <w:rPr>
          <w:rFonts w:ascii="Arial Nova Cond" w:hAnsi="Arial Nova Cond" w:cs="Arial"/>
          <w:b/>
          <w:bCs/>
          <w:sz w:val="26"/>
          <w:szCs w:val="26"/>
        </w:rPr>
      </w:pPr>
    </w:p>
    <w:p w14:paraId="3048DF26" w14:textId="77777777" w:rsidR="00D74272" w:rsidRDefault="00B64827" w:rsidP="00D74272">
      <w:pPr>
        <w:pStyle w:val="corte4fondo"/>
        <w:numPr>
          <w:ilvl w:val="0"/>
          <w:numId w:val="4"/>
        </w:numPr>
        <w:tabs>
          <w:tab w:val="left" w:pos="142"/>
        </w:tabs>
        <w:spacing w:before="240"/>
        <w:ind w:left="0" w:firstLine="0"/>
        <w:rPr>
          <w:rFonts w:cs="Arial"/>
          <w:sz w:val="26"/>
          <w:szCs w:val="26"/>
          <w:lang w:val="es-ES_tradnl"/>
        </w:rPr>
      </w:pPr>
      <w:bookmarkStart w:id="25" w:name="_Hlk88852877"/>
      <w:r w:rsidRPr="004C47D3">
        <w:rPr>
          <w:rFonts w:cs="Arial"/>
          <w:sz w:val="26"/>
          <w:szCs w:val="26"/>
          <w:lang w:val="es-ES_tradnl"/>
        </w:rPr>
        <w:t>La justificación de este criterio se contiene en los apartados siguientes, dedicados a desarrollar el parámetro de regularidad constitucional</w:t>
      </w:r>
      <w:r w:rsidR="007339D2" w:rsidRPr="004C47D3">
        <w:rPr>
          <w:rFonts w:cs="Arial"/>
          <w:sz w:val="26"/>
          <w:szCs w:val="26"/>
          <w:lang w:val="es-ES_tradnl"/>
        </w:rPr>
        <w:t xml:space="preserve"> aplicable</w:t>
      </w:r>
      <w:r w:rsidR="009E4542" w:rsidRPr="004C47D3">
        <w:rPr>
          <w:rFonts w:cs="Arial"/>
          <w:sz w:val="26"/>
          <w:szCs w:val="26"/>
          <w:lang w:val="es-ES_tradnl"/>
        </w:rPr>
        <w:t xml:space="preserve"> </w:t>
      </w:r>
      <w:r w:rsidRPr="004C47D3">
        <w:rPr>
          <w:rFonts w:cs="Arial"/>
          <w:sz w:val="26"/>
          <w:szCs w:val="26"/>
          <w:lang w:val="es-ES_tradnl"/>
        </w:rPr>
        <w:t xml:space="preserve">y </w:t>
      </w:r>
      <w:r w:rsidR="007339D2" w:rsidRPr="004C47D3">
        <w:rPr>
          <w:rFonts w:cs="Arial"/>
          <w:sz w:val="26"/>
          <w:szCs w:val="26"/>
          <w:lang w:val="es-ES_tradnl"/>
        </w:rPr>
        <w:t xml:space="preserve">las razones específicas que sustentan la inconstitucionalidad de la resolución reclamada. </w:t>
      </w:r>
      <w:bookmarkEnd w:id="25"/>
    </w:p>
    <w:p w14:paraId="49BC04E8" w14:textId="21540B79" w:rsidR="00C86BB6" w:rsidRPr="00D74272" w:rsidRDefault="009316C9" w:rsidP="00D74272">
      <w:pPr>
        <w:pStyle w:val="corte4fondo"/>
        <w:numPr>
          <w:ilvl w:val="0"/>
          <w:numId w:val="4"/>
        </w:numPr>
        <w:tabs>
          <w:tab w:val="left" w:pos="142"/>
        </w:tabs>
        <w:spacing w:before="240"/>
        <w:ind w:left="0" w:firstLine="0"/>
        <w:rPr>
          <w:rFonts w:cs="Arial"/>
          <w:sz w:val="26"/>
          <w:szCs w:val="26"/>
          <w:lang w:val="es-ES_tradnl"/>
        </w:rPr>
      </w:pPr>
      <w:r w:rsidRPr="00D74272">
        <w:rPr>
          <w:rFonts w:ascii="Arial Nova Cond" w:eastAsia="Calibri" w:hAnsi="Arial Nova Cond"/>
          <w:b/>
          <w:bCs/>
          <w:sz w:val="28"/>
          <w:szCs w:val="28"/>
        </w:rPr>
        <w:t>7</w:t>
      </w:r>
      <w:r w:rsidR="00C86BB6" w:rsidRPr="00D74272">
        <w:rPr>
          <w:rFonts w:ascii="Arial Nova Cond" w:eastAsia="Calibri" w:hAnsi="Arial Nova Cond"/>
          <w:b/>
          <w:bCs/>
          <w:sz w:val="28"/>
          <w:szCs w:val="28"/>
        </w:rPr>
        <w:t xml:space="preserve">.2.- Parámetro de regularidad constitucional. </w:t>
      </w:r>
      <w:r w:rsidR="003C17C1" w:rsidRPr="00D74272">
        <w:rPr>
          <w:rFonts w:cs="Arial"/>
          <w:sz w:val="26"/>
          <w:szCs w:val="26"/>
        </w:rPr>
        <w:t xml:space="preserve">El artículo 28 </w:t>
      </w:r>
      <w:r w:rsidR="00DC483F" w:rsidRPr="00D74272">
        <w:rPr>
          <w:rFonts w:cs="Arial"/>
          <w:sz w:val="26"/>
          <w:szCs w:val="26"/>
        </w:rPr>
        <w:t>de la Constitución Federal, dispone en su párrafo décimo cuarto, primera parte, lo siguiente:</w:t>
      </w:r>
    </w:p>
    <w:p w14:paraId="36A05C61" w14:textId="77777777" w:rsidR="00DC483F" w:rsidRPr="004C47D3" w:rsidRDefault="00DC483F" w:rsidP="00C35CEF">
      <w:pPr>
        <w:pStyle w:val="corte4fondo"/>
        <w:tabs>
          <w:tab w:val="left" w:pos="142"/>
          <w:tab w:val="left" w:pos="8222"/>
        </w:tabs>
        <w:spacing w:before="240" w:line="276" w:lineRule="auto"/>
        <w:ind w:left="709" w:right="760" w:firstLine="0"/>
        <w:rPr>
          <w:rFonts w:ascii="Arial Nova Cond" w:hAnsi="Arial Nova Cond"/>
          <w:sz w:val="24"/>
          <w:szCs w:val="24"/>
          <w:u w:val="single"/>
        </w:rPr>
      </w:pPr>
      <w:r w:rsidRPr="004C47D3">
        <w:rPr>
          <w:rFonts w:ascii="Arial Nova Cond" w:hAnsi="Arial Nova Cond"/>
          <w:sz w:val="24"/>
          <w:szCs w:val="24"/>
        </w:rPr>
        <w:t xml:space="preserve">“El Estado contará con una Comisión Federal de Competencia Económica, que será un órgano autónomo, con personalidad jurídica y patrimonio propio, que </w:t>
      </w:r>
      <w:r w:rsidRPr="004C47D3">
        <w:rPr>
          <w:rFonts w:ascii="Arial Nova Cond" w:hAnsi="Arial Nova Cond"/>
          <w:b/>
          <w:bCs/>
          <w:sz w:val="24"/>
          <w:szCs w:val="24"/>
        </w:rPr>
        <w:t>tendrá por objeto garantizar la libre competencia y concurrencia, así como prevenir, investigar y combatir los monopolios, las prácticas monopólicas, las concentraciones y demás restricciones al funcionamiento eficiente de los mercados</w:t>
      </w:r>
      <w:r w:rsidRPr="004C47D3">
        <w:rPr>
          <w:rFonts w:ascii="Arial Nova Cond" w:hAnsi="Arial Nova Cond"/>
          <w:sz w:val="24"/>
          <w:szCs w:val="24"/>
        </w:rPr>
        <w:t xml:space="preserve">, </w:t>
      </w:r>
      <w:r w:rsidRPr="004C47D3">
        <w:rPr>
          <w:rFonts w:ascii="Arial Nova Cond" w:hAnsi="Arial Nova Cond"/>
          <w:sz w:val="24"/>
          <w:szCs w:val="24"/>
          <w:u w:val="single"/>
        </w:rPr>
        <w:t xml:space="preserve">en los términos que establecen esta Constitución y las leyes. </w:t>
      </w:r>
    </w:p>
    <w:p w14:paraId="5E238203" w14:textId="65D96734" w:rsidR="00DC483F" w:rsidRPr="004C47D3" w:rsidRDefault="008F684F" w:rsidP="00DC483F">
      <w:pPr>
        <w:pStyle w:val="corte4fondo"/>
        <w:numPr>
          <w:ilvl w:val="0"/>
          <w:numId w:val="4"/>
        </w:numPr>
        <w:tabs>
          <w:tab w:val="left" w:pos="142"/>
        </w:tabs>
        <w:spacing w:before="240"/>
        <w:ind w:left="0" w:firstLine="0"/>
        <w:rPr>
          <w:rFonts w:cs="Arial"/>
          <w:sz w:val="26"/>
          <w:szCs w:val="26"/>
          <w:lang w:val="es-ES_tradnl"/>
        </w:rPr>
      </w:pPr>
      <w:r w:rsidRPr="004C47D3">
        <w:rPr>
          <w:rFonts w:cs="Arial"/>
          <w:sz w:val="26"/>
          <w:szCs w:val="26"/>
          <w:lang w:val="es-ES_tradnl"/>
        </w:rPr>
        <w:lastRenderedPageBreak/>
        <w:t xml:space="preserve">De la disposición constitucional transcrita, se advierte que la </w:t>
      </w:r>
      <w:r w:rsidRPr="004C47D3">
        <w:rPr>
          <w:rFonts w:ascii="Arial Nova Cond" w:hAnsi="Arial Nova Cond" w:cs="Arial"/>
          <w:b/>
          <w:bCs/>
          <w:sz w:val="28"/>
          <w:szCs w:val="28"/>
          <w:lang w:val="es-ES_tradnl"/>
        </w:rPr>
        <w:t>Comisión Federal de Competencia Económica</w:t>
      </w:r>
      <w:r w:rsidR="009316C9" w:rsidRPr="004C47D3">
        <w:rPr>
          <w:rFonts w:cs="Arial"/>
          <w:sz w:val="26"/>
          <w:szCs w:val="26"/>
          <w:lang w:val="es-ES_tradnl"/>
        </w:rPr>
        <w:t xml:space="preserve"> </w:t>
      </w:r>
      <w:r w:rsidRPr="004C47D3">
        <w:rPr>
          <w:rFonts w:cs="Arial"/>
          <w:sz w:val="26"/>
          <w:szCs w:val="26"/>
          <w:lang w:val="es-ES_tradnl"/>
        </w:rPr>
        <w:t xml:space="preserve">constituye un órgano constitucional autónomo, lo que es relevante, en tanto que desde la </w:t>
      </w:r>
      <w:r w:rsidRPr="004C47D3">
        <w:rPr>
          <w:rFonts w:ascii="Arial Nova Cond" w:hAnsi="Arial Nova Cond" w:cs="Arial"/>
          <w:b/>
          <w:bCs/>
          <w:sz w:val="28"/>
          <w:szCs w:val="28"/>
          <w:lang w:val="es-ES_tradnl"/>
        </w:rPr>
        <w:t xml:space="preserve">Controversia Constitucional </w:t>
      </w:r>
      <w:r w:rsidR="006B0A89" w:rsidRPr="004C47D3">
        <w:rPr>
          <w:rFonts w:ascii="Arial Nova Cond" w:hAnsi="Arial Nova Cond" w:cs="Arial"/>
          <w:b/>
          <w:bCs/>
          <w:sz w:val="28"/>
          <w:szCs w:val="28"/>
          <w:lang w:val="es-ES_tradnl"/>
        </w:rPr>
        <w:t>32</w:t>
      </w:r>
      <w:r w:rsidRPr="004C47D3">
        <w:rPr>
          <w:rFonts w:ascii="Arial Nova Cond" w:hAnsi="Arial Nova Cond" w:cs="Arial"/>
          <w:b/>
          <w:bCs/>
          <w:sz w:val="28"/>
          <w:szCs w:val="28"/>
          <w:lang w:val="es-ES_tradnl"/>
        </w:rPr>
        <w:t>/</w:t>
      </w:r>
      <w:r w:rsidR="006B0A89" w:rsidRPr="004C47D3">
        <w:rPr>
          <w:rFonts w:ascii="Arial Nova Cond" w:hAnsi="Arial Nova Cond" w:cs="Arial"/>
          <w:b/>
          <w:bCs/>
          <w:sz w:val="28"/>
          <w:szCs w:val="28"/>
          <w:lang w:val="es-ES_tradnl"/>
        </w:rPr>
        <w:t>2005</w:t>
      </w:r>
      <w:r w:rsidR="006B0A89" w:rsidRPr="00D74272">
        <w:rPr>
          <w:rStyle w:val="Refdenotaalpie"/>
          <w:rFonts w:ascii="Arial Nova Cond" w:hAnsi="Arial Nova Cond" w:cs="Arial"/>
          <w:sz w:val="28"/>
          <w:szCs w:val="28"/>
          <w:lang w:val="es-ES_tradnl"/>
        </w:rPr>
        <w:footnoteReference w:id="28"/>
      </w:r>
      <w:r w:rsidR="006B0A89" w:rsidRPr="004C47D3">
        <w:rPr>
          <w:rFonts w:cs="Arial"/>
          <w:sz w:val="26"/>
          <w:szCs w:val="26"/>
          <w:lang w:val="es-ES_tradnl"/>
        </w:rPr>
        <w:t>, e</w:t>
      </w:r>
      <w:r w:rsidR="00013876" w:rsidRPr="004C47D3">
        <w:rPr>
          <w:rFonts w:cs="Arial"/>
          <w:sz w:val="26"/>
          <w:szCs w:val="26"/>
          <w:lang w:val="es-ES_tradnl"/>
        </w:rPr>
        <w:t>l</w:t>
      </w:r>
      <w:r w:rsidR="006B0A89" w:rsidRPr="004C47D3">
        <w:rPr>
          <w:rFonts w:cs="Arial"/>
          <w:sz w:val="26"/>
          <w:szCs w:val="26"/>
          <w:lang w:val="es-ES_tradnl"/>
        </w:rPr>
        <w:t xml:space="preserve"> Tribunal Pleno definió las características de este tipo de órganos, en el alcance de que éstos</w:t>
      </w:r>
      <w:r w:rsidR="00420FAF" w:rsidRPr="004C47D3">
        <w:rPr>
          <w:rFonts w:cs="Arial"/>
          <w:sz w:val="26"/>
          <w:szCs w:val="26"/>
          <w:lang w:val="es-ES_tradnl"/>
        </w:rPr>
        <w:t>,</w:t>
      </w:r>
      <w:r w:rsidR="006B0A89" w:rsidRPr="004C47D3">
        <w:rPr>
          <w:rFonts w:cs="Arial"/>
          <w:sz w:val="26"/>
          <w:szCs w:val="26"/>
          <w:lang w:val="es-ES_tradnl"/>
        </w:rPr>
        <w:t xml:space="preserve"> deben:</w:t>
      </w:r>
    </w:p>
    <w:p w14:paraId="6059345E" w14:textId="77777777" w:rsidR="00CC4F32" w:rsidRPr="004C47D3" w:rsidRDefault="00CC4F32" w:rsidP="00CC4F32">
      <w:pPr>
        <w:pStyle w:val="corte4fondo"/>
        <w:tabs>
          <w:tab w:val="left" w:pos="142"/>
        </w:tabs>
        <w:spacing w:before="240"/>
        <w:ind w:firstLine="0"/>
        <w:rPr>
          <w:rFonts w:cs="Arial"/>
          <w:sz w:val="2"/>
          <w:szCs w:val="2"/>
          <w:lang w:val="es-ES_tradnl"/>
        </w:rPr>
      </w:pPr>
    </w:p>
    <w:p w14:paraId="2ADB02CD" w14:textId="2F073B01" w:rsidR="006B0A89" w:rsidRPr="004C47D3" w:rsidRDefault="006B0A89" w:rsidP="00CC4F32">
      <w:pPr>
        <w:pStyle w:val="corte4fondo"/>
        <w:numPr>
          <w:ilvl w:val="0"/>
          <w:numId w:val="20"/>
        </w:numPr>
        <w:tabs>
          <w:tab w:val="left" w:pos="142"/>
        </w:tabs>
        <w:spacing w:before="120" w:after="120" w:line="276" w:lineRule="auto"/>
        <w:ind w:right="476"/>
        <w:rPr>
          <w:rFonts w:ascii="Arial Nova" w:hAnsi="Arial Nova"/>
          <w:sz w:val="24"/>
          <w:szCs w:val="24"/>
        </w:rPr>
      </w:pPr>
      <w:r w:rsidRPr="004C47D3">
        <w:rPr>
          <w:rFonts w:ascii="Arial Nova" w:hAnsi="Arial Nova"/>
          <w:sz w:val="24"/>
          <w:szCs w:val="24"/>
        </w:rPr>
        <w:t xml:space="preserve">Estar establecidos y configurados directamente en la Constitución; </w:t>
      </w:r>
    </w:p>
    <w:p w14:paraId="13C89FAF" w14:textId="77777777" w:rsidR="006B0A89" w:rsidRPr="004C47D3" w:rsidRDefault="006B0A89" w:rsidP="00CC4F32">
      <w:pPr>
        <w:pStyle w:val="corte4fondo"/>
        <w:numPr>
          <w:ilvl w:val="0"/>
          <w:numId w:val="20"/>
        </w:numPr>
        <w:tabs>
          <w:tab w:val="left" w:pos="142"/>
        </w:tabs>
        <w:spacing w:before="120" w:after="120" w:line="276" w:lineRule="auto"/>
        <w:ind w:left="1066" w:right="476" w:hanging="357"/>
        <w:rPr>
          <w:rFonts w:ascii="Arial Nova" w:hAnsi="Arial Nova"/>
          <w:sz w:val="24"/>
          <w:szCs w:val="24"/>
        </w:rPr>
      </w:pPr>
      <w:r w:rsidRPr="004C47D3">
        <w:rPr>
          <w:rFonts w:ascii="Arial Nova" w:hAnsi="Arial Nova"/>
          <w:sz w:val="24"/>
          <w:szCs w:val="24"/>
        </w:rPr>
        <w:t xml:space="preserve">Mantener con los otros órganos del Estado relaciones de coordinación; </w:t>
      </w:r>
    </w:p>
    <w:p w14:paraId="761959E2" w14:textId="77777777" w:rsidR="006B0A89" w:rsidRPr="004C47D3" w:rsidRDefault="006B0A89" w:rsidP="00CC4F32">
      <w:pPr>
        <w:pStyle w:val="corte4fondo"/>
        <w:numPr>
          <w:ilvl w:val="0"/>
          <w:numId w:val="20"/>
        </w:numPr>
        <w:tabs>
          <w:tab w:val="left" w:pos="142"/>
        </w:tabs>
        <w:spacing w:before="120" w:after="120" w:line="276" w:lineRule="auto"/>
        <w:ind w:left="1066" w:right="476" w:hanging="357"/>
        <w:rPr>
          <w:rFonts w:ascii="Arial Nova" w:hAnsi="Arial Nova"/>
          <w:sz w:val="24"/>
          <w:szCs w:val="24"/>
        </w:rPr>
      </w:pPr>
      <w:r w:rsidRPr="004C47D3">
        <w:rPr>
          <w:rFonts w:ascii="Arial Nova" w:hAnsi="Arial Nova"/>
          <w:sz w:val="24"/>
          <w:szCs w:val="24"/>
        </w:rPr>
        <w:t xml:space="preserve">Contar con autonomía e independencia funcional y financiera; y, </w:t>
      </w:r>
    </w:p>
    <w:p w14:paraId="6A974C4D" w14:textId="4CBB6C6B" w:rsidR="006B0A89" w:rsidRPr="004C47D3" w:rsidRDefault="006B0A89" w:rsidP="00CC4F32">
      <w:pPr>
        <w:pStyle w:val="corte4fondo"/>
        <w:numPr>
          <w:ilvl w:val="0"/>
          <w:numId w:val="20"/>
        </w:numPr>
        <w:tabs>
          <w:tab w:val="left" w:pos="142"/>
        </w:tabs>
        <w:spacing w:before="120" w:after="120" w:line="276" w:lineRule="auto"/>
        <w:ind w:left="1066" w:right="476" w:hanging="357"/>
        <w:rPr>
          <w:rFonts w:ascii="Arial Nova" w:hAnsi="Arial Nova"/>
          <w:sz w:val="24"/>
          <w:szCs w:val="24"/>
        </w:rPr>
      </w:pPr>
      <w:r w:rsidRPr="004C47D3">
        <w:rPr>
          <w:rFonts w:ascii="Arial Nova" w:hAnsi="Arial Nova"/>
          <w:sz w:val="24"/>
          <w:szCs w:val="24"/>
        </w:rPr>
        <w:t>Atender funciones coyunturales del Estado que requieran ser eficazmente atendidas en beneficio de la sociedad.</w:t>
      </w:r>
    </w:p>
    <w:p w14:paraId="4D3B19EA" w14:textId="77777777" w:rsidR="00644410" w:rsidRPr="004C47D3" w:rsidRDefault="00644410" w:rsidP="00644410">
      <w:pPr>
        <w:pStyle w:val="corte4fondo"/>
        <w:tabs>
          <w:tab w:val="left" w:pos="142"/>
        </w:tabs>
        <w:spacing w:before="120" w:after="120" w:line="240" w:lineRule="auto"/>
        <w:ind w:left="1066" w:right="476" w:firstLine="0"/>
        <w:rPr>
          <w:rFonts w:ascii="Arial Nova" w:hAnsi="Arial Nova"/>
          <w:sz w:val="10"/>
          <w:szCs w:val="10"/>
        </w:rPr>
      </w:pPr>
    </w:p>
    <w:p w14:paraId="70A2E2C5" w14:textId="0D40F842" w:rsidR="00DC483F" w:rsidRPr="004C47D3" w:rsidRDefault="00420FAF" w:rsidP="00420FAF">
      <w:pPr>
        <w:pStyle w:val="corte4fondo"/>
        <w:numPr>
          <w:ilvl w:val="0"/>
          <w:numId w:val="4"/>
        </w:numPr>
        <w:tabs>
          <w:tab w:val="left" w:pos="142"/>
        </w:tabs>
        <w:spacing w:before="240"/>
        <w:ind w:left="0" w:firstLine="0"/>
        <w:rPr>
          <w:rFonts w:cs="Arial"/>
          <w:sz w:val="26"/>
          <w:szCs w:val="26"/>
          <w:lang w:val="es-ES_tradnl"/>
        </w:rPr>
      </w:pPr>
      <w:r w:rsidRPr="004C47D3">
        <w:rPr>
          <w:rFonts w:cs="Arial"/>
          <w:sz w:val="26"/>
          <w:szCs w:val="26"/>
          <w:lang w:val="es-ES_tradnl"/>
        </w:rPr>
        <w:t xml:space="preserve">A partir del reconocimiento de que los órganos constitucionales autónomos cuentan con una nómina competencial propia y diferenciada respecto de los otros poderes y órganos previstos en la Norma Fundamental, este Alto Tribunal, a partir de lo fallado en la </w:t>
      </w:r>
      <w:r w:rsidRPr="004C47D3">
        <w:rPr>
          <w:rFonts w:ascii="Arial Nova Cond" w:hAnsi="Arial Nova Cond" w:cs="Arial"/>
          <w:b/>
          <w:bCs/>
          <w:sz w:val="28"/>
          <w:szCs w:val="28"/>
          <w:lang w:val="es-ES_tradnl"/>
        </w:rPr>
        <w:t>Controversia Constitucional 32/2005</w:t>
      </w:r>
      <w:r w:rsidRPr="00D74272">
        <w:rPr>
          <w:rStyle w:val="Refdenotaalpie"/>
          <w:rFonts w:ascii="Arial Nova Cond" w:hAnsi="Arial Nova Cond" w:cs="Arial"/>
          <w:sz w:val="28"/>
          <w:szCs w:val="28"/>
          <w:lang w:val="es-ES_tradnl"/>
        </w:rPr>
        <w:footnoteReference w:id="29"/>
      </w:r>
      <w:r w:rsidRPr="004C47D3">
        <w:rPr>
          <w:rFonts w:ascii="Arial Nova Cond" w:hAnsi="Arial Nova Cond" w:cs="Arial"/>
          <w:sz w:val="28"/>
          <w:szCs w:val="28"/>
          <w:lang w:val="es-ES_tradnl"/>
        </w:rPr>
        <w:t>,</w:t>
      </w:r>
      <w:r w:rsidRPr="004C47D3">
        <w:rPr>
          <w:rFonts w:cs="Arial"/>
          <w:sz w:val="26"/>
          <w:szCs w:val="26"/>
          <w:lang w:val="es-ES_tradnl"/>
        </w:rPr>
        <w:t xml:space="preserve"> reconoció que los mismos, al contar con competencias propias, pueden oponerlas a los tres poderes de la Unión en que se divide el poder público, en términos del artículo 49 de la Constitución Federal. </w:t>
      </w:r>
    </w:p>
    <w:p w14:paraId="1080A38B" w14:textId="407B9792" w:rsidR="00644410" w:rsidRPr="004C47D3" w:rsidRDefault="00644410" w:rsidP="00CC4F32">
      <w:pPr>
        <w:pStyle w:val="corte4fondo"/>
        <w:numPr>
          <w:ilvl w:val="0"/>
          <w:numId w:val="4"/>
        </w:numPr>
        <w:tabs>
          <w:tab w:val="left" w:pos="142"/>
        </w:tabs>
        <w:spacing w:before="240" w:line="348" w:lineRule="auto"/>
        <w:ind w:left="0" w:firstLine="0"/>
        <w:rPr>
          <w:rFonts w:cs="Arial"/>
          <w:sz w:val="26"/>
          <w:szCs w:val="26"/>
          <w:lang w:val="es-ES_tradnl"/>
        </w:rPr>
      </w:pPr>
      <w:r w:rsidRPr="004C47D3">
        <w:rPr>
          <w:rFonts w:cs="Arial"/>
          <w:sz w:val="26"/>
          <w:szCs w:val="26"/>
          <w:lang w:val="es-ES_tradnl"/>
        </w:rPr>
        <w:lastRenderedPageBreak/>
        <w:t xml:space="preserve">Ahora bien, las competencias constitucionales que son propias de la </w:t>
      </w:r>
      <w:r w:rsidRPr="004C47D3">
        <w:rPr>
          <w:rFonts w:ascii="Arial Nova Cond" w:hAnsi="Arial Nova Cond" w:cs="Arial"/>
          <w:b/>
          <w:bCs/>
          <w:sz w:val="28"/>
          <w:szCs w:val="28"/>
          <w:lang w:val="es-ES_tradnl"/>
        </w:rPr>
        <w:t>Comisión Federal de Competencia Económica</w:t>
      </w:r>
      <w:r w:rsidRPr="004C47D3">
        <w:rPr>
          <w:rFonts w:cs="Arial"/>
          <w:sz w:val="26"/>
          <w:szCs w:val="26"/>
          <w:lang w:val="es-ES_tradnl"/>
        </w:rPr>
        <w:t xml:space="preserve"> están claramente definidas en el artículo 28 de la Ley Fundamental y se hacen consistir en: </w:t>
      </w:r>
    </w:p>
    <w:p w14:paraId="633CEB2C" w14:textId="021E53B0" w:rsidR="00644410" w:rsidRPr="004C47D3" w:rsidRDefault="00644410" w:rsidP="00DC483F">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b/>
          <w:bCs/>
          <w:sz w:val="24"/>
          <w:szCs w:val="24"/>
        </w:rPr>
        <w:t xml:space="preserve">-Garantizar </w:t>
      </w:r>
      <w:r w:rsidRPr="004C47D3">
        <w:rPr>
          <w:rFonts w:ascii="Arial Nova" w:hAnsi="Arial Nova"/>
          <w:sz w:val="24"/>
          <w:szCs w:val="24"/>
        </w:rPr>
        <w:t xml:space="preserve">la libre competencia y concurrencia; así como, </w:t>
      </w:r>
    </w:p>
    <w:p w14:paraId="659395B9" w14:textId="1C34F71E" w:rsidR="00644410" w:rsidRPr="004C47D3" w:rsidRDefault="00644410" w:rsidP="00DC483F">
      <w:pPr>
        <w:pStyle w:val="corte4fondo"/>
        <w:tabs>
          <w:tab w:val="left" w:pos="142"/>
        </w:tabs>
        <w:spacing w:before="240" w:line="240" w:lineRule="auto"/>
        <w:ind w:left="709" w:right="51" w:firstLine="0"/>
        <w:rPr>
          <w:rFonts w:ascii="Arial Nova" w:hAnsi="Arial Nova"/>
          <w:sz w:val="24"/>
          <w:szCs w:val="24"/>
        </w:rPr>
      </w:pPr>
      <w:r w:rsidRPr="004C47D3">
        <w:rPr>
          <w:rFonts w:ascii="Arial Nova" w:hAnsi="Arial Nova"/>
          <w:b/>
          <w:bCs/>
          <w:sz w:val="24"/>
          <w:szCs w:val="24"/>
        </w:rPr>
        <w:t xml:space="preserve">-Prevenir, investigar y combatir </w:t>
      </w:r>
      <w:r w:rsidRPr="004C47D3">
        <w:rPr>
          <w:rFonts w:ascii="Arial Nova" w:hAnsi="Arial Nova"/>
          <w:sz w:val="24"/>
          <w:szCs w:val="24"/>
        </w:rPr>
        <w:t>los monopolios, las prácticas monopólicas, las concentraciones y demás restricciones al funcionamiento eficiente de los mercados</w:t>
      </w:r>
      <w:r w:rsidR="00221433" w:rsidRPr="004C47D3">
        <w:rPr>
          <w:rFonts w:ascii="Arial Nova" w:hAnsi="Arial Nova"/>
          <w:sz w:val="24"/>
          <w:szCs w:val="24"/>
        </w:rPr>
        <w:t>.</w:t>
      </w:r>
    </w:p>
    <w:p w14:paraId="7AEF0A7B" w14:textId="109C744A" w:rsidR="00221433" w:rsidRPr="004C47D3" w:rsidRDefault="00221433" w:rsidP="00CC4F32">
      <w:pPr>
        <w:pStyle w:val="corte4fondo"/>
        <w:numPr>
          <w:ilvl w:val="0"/>
          <w:numId w:val="4"/>
        </w:numPr>
        <w:tabs>
          <w:tab w:val="left" w:pos="142"/>
        </w:tabs>
        <w:spacing w:before="240" w:line="348" w:lineRule="auto"/>
        <w:ind w:left="0" w:firstLine="0"/>
        <w:rPr>
          <w:rFonts w:cs="Arial"/>
          <w:sz w:val="26"/>
          <w:szCs w:val="26"/>
          <w:lang w:val="es-ES_tradnl"/>
        </w:rPr>
      </w:pPr>
      <w:r w:rsidRPr="004C47D3">
        <w:rPr>
          <w:rFonts w:cs="Arial"/>
          <w:sz w:val="26"/>
          <w:szCs w:val="26"/>
          <w:lang w:val="es-ES_tradnl"/>
        </w:rPr>
        <w:t xml:space="preserve">No obstante, el propio texto constitucional dispone que el cumplimiento de dicho objeto está sujeto a los términos establecidos en la propia Constitución y en las leyes. </w:t>
      </w:r>
    </w:p>
    <w:p w14:paraId="0405C89C" w14:textId="619E5E6E" w:rsidR="00644410" w:rsidRPr="004C47D3" w:rsidRDefault="00565788" w:rsidP="00CC4F32">
      <w:pPr>
        <w:pStyle w:val="corte4fondo"/>
        <w:numPr>
          <w:ilvl w:val="0"/>
          <w:numId w:val="4"/>
        </w:numPr>
        <w:tabs>
          <w:tab w:val="left" w:pos="142"/>
        </w:tabs>
        <w:spacing w:before="240" w:line="348" w:lineRule="auto"/>
        <w:ind w:left="0" w:firstLine="0"/>
        <w:rPr>
          <w:rFonts w:cs="Arial"/>
          <w:sz w:val="26"/>
          <w:szCs w:val="26"/>
          <w:lang w:val="es-ES_tradnl"/>
        </w:rPr>
      </w:pPr>
      <w:r w:rsidRPr="004C47D3">
        <w:rPr>
          <w:rFonts w:cs="Arial"/>
          <w:sz w:val="26"/>
          <w:szCs w:val="26"/>
          <w:lang w:val="es-ES_tradnl"/>
        </w:rPr>
        <w:t xml:space="preserve">Para ello, es importante tomar en cuenta que el artículo 28 constitucional contempla, por un lado, un conjunto de </w:t>
      </w:r>
      <w:r w:rsidRPr="004C47D3">
        <w:rPr>
          <w:rFonts w:ascii="Arial Nova Cond" w:hAnsi="Arial Nova Cond" w:cs="Arial"/>
          <w:b/>
          <w:bCs/>
          <w:sz w:val="28"/>
          <w:szCs w:val="28"/>
          <w:lang w:val="es-ES_tradnl"/>
        </w:rPr>
        <w:t>principios materiales</w:t>
      </w:r>
      <w:r w:rsidRPr="004C47D3">
        <w:rPr>
          <w:rFonts w:cs="Arial"/>
          <w:sz w:val="28"/>
          <w:szCs w:val="28"/>
          <w:lang w:val="es-ES_tradnl"/>
        </w:rPr>
        <w:t xml:space="preserve"> </w:t>
      </w:r>
      <w:r w:rsidRPr="004C47D3">
        <w:rPr>
          <w:rFonts w:cs="Arial"/>
          <w:sz w:val="26"/>
          <w:szCs w:val="26"/>
          <w:lang w:val="es-ES_tradnl"/>
        </w:rPr>
        <w:t xml:space="preserve">encaminados a garantizar la igualdad de condiciones entre competidores y la rivalidad en el mercado, los cuales deben permear a todos los niveles de gobierno incluyendo a la producción normativa; y por otro, un </w:t>
      </w:r>
      <w:r w:rsidRPr="004C47D3">
        <w:rPr>
          <w:rFonts w:ascii="Arial Nova Cond" w:hAnsi="Arial Nova Cond" w:cs="Arial"/>
          <w:b/>
          <w:bCs/>
          <w:sz w:val="28"/>
          <w:szCs w:val="28"/>
          <w:lang w:val="es-ES_tradnl"/>
        </w:rPr>
        <w:t>catálogo de competencias reservadas</w:t>
      </w:r>
      <w:r w:rsidRPr="004C47D3">
        <w:rPr>
          <w:rFonts w:cs="Arial"/>
          <w:sz w:val="26"/>
          <w:szCs w:val="26"/>
          <w:lang w:val="es-ES_tradnl"/>
        </w:rPr>
        <w:t xml:space="preserve"> para el Congreso de la Unión y para los órganos constitucionales autónomos</w:t>
      </w:r>
      <w:r w:rsidR="004306DF" w:rsidRPr="004C47D3">
        <w:rPr>
          <w:rFonts w:cs="Arial"/>
          <w:sz w:val="26"/>
          <w:szCs w:val="26"/>
          <w:lang w:val="es-ES_tradnl"/>
        </w:rPr>
        <w:t xml:space="preserve"> en la materia: la </w:t>
      </w:r>
      <w:r w:rsidR="004306DF" w:rsidRPr="004C47D3">
        <w:rPr>
          <w:rFonts w:ascii="Arial Nova Cond" w:hAnsi="Arial Nova Cond" w:cs="Arial"/>
          <w:b/>
          <w:bCs/>
          <w:sz w:val="28"/>
          <w:szCs w:val="28"/>
          <w:lang w:val="es-ES_tradnl"/>
        </w:rPr>
        <w:t>Comisión Federal de Competencia Económica (COFECE)</w:t>
      </w:r>
      <w:r w:rsidR="004306DF" w:rsidRPr="004C47D3">
        <w:rPr>
          <w:rFonts w:cs="Arial"/>
          <w:sz w:val="26"/>
          <w:szCs w:val="26"/>
          <w:lang w:val="es-ES_tradnl"/>
        </w:rPr>
        <w:t xml:space="preserve"> y el </w:t>
      </w:r>
      <w:r w:rsidR="004306DF" w:rsidRPr="004C47D3">
        <w:rPr>
          <w:rFonts w:ascii="Arial Nova Cond" w:hAnsi="Arial Nova Cond" w:cs="Arial"/>
          <w:b/>
          <w:bCs/>
          <w:sz w:val="28"/>
          <w:szCs w:val="28"/>
          <w:lang w:val="es-ES_tradnl"/>
        </w:rPr>
        <w:t>Instituto Federal de Telecomunicaciones (IFT)</w:t>
      </w:r>
      <w:r w:rsidR="004306DF" w:rsidRPr="004C47D3">
        <w:rPr>
          <w:rFonts w:cs="Arial"/>
          <w:sz w:val="26"/>
          <w:szCs w:val="26"/>
          <w:lang w:val="es-ES_tradnl"/>
        </w:rPr>
        <w:t>.</w:t>
      </w:r>
      <w:r w:rsidRPr="004C47D3">
        <w:rPr>
          <w:rStyle w:val="Refdenotaalpie"/>
          <w:rFonts w:cs="Arial"/>
          <w:sz w:val="26"/>
          <w:szCs w:val="26"/>
          <w:lang w:val="es-ES_tradnl"/>
        </w:rPr>
        <w:footnoteReference w:id="30"/>
      </w:r>
      <w:r w:rsidR="007020F0" w:rsidRPr="004C47D3">
        <w:rPr>
          <w:rFonts w:cs="Arial"/>
          <w:sz w:val="26"/>
          <w:szCs w:val="26"/>
          <w:lang w:val="es-ES_tradnl"/>
        </w:rPr>
        <w:t xml:space="preserve"> </w:t>
      </w:r>
    </w:p>
    <w:p w14:paraId="717E8491" w14:textId="22E1BD6B" w:rsidR="00565788" w:rsidRPr="004C47D3" w:rsidRDefault="00565788" w:rsidP="00CC4F32">
      <w:pPr>
        <w:pStyle w:val="corte4fondo"/>
        <w:numPr>
          <w:ilvl w:val="0"/>
          <w:numId w:val="4"/>
        </w:numPr>
        <w:tabs>
          <w:tab w:val="left" w:pos="142"/>
        </w:tabs>
        <w:spacing w:before="240" w:line="348" w:lineRule="auto"/>
        <w:ind w:left="0" w:firstLine="0"/>
        <w:rPr>
          <w:rFonts w:cs="Arial"/>
          <w:sz w:val="26"/>
          <w:szCs w:val="26"/>
          <w:lang w:val="es-ES_tradnl"/>
        </w:rPr>
      </w:pPr>
      <w:r w:rsidRPr="004C47D3">
        <w:rPr>
          <w:rFonts w:cs="Arial"/>
          <w:sz w:val="26"/>
          <w:szCs w:val="26"/>
          <w:lang w:val="es-ES_tradnl"/>
        </w:rPr>
        <w:t xml:space="preserve">En cuanto a los </w:t>
      </w:r>
      <w:r w:rsidRPr="004C47D3">
        <w:rPr>
          <w:rFonts w:ascii="Arial Nova Cond" w:hAnsi="Arial Nova Cond" w:cs="Arial"/>
          <w:b/>
          <w:bCs/>
          <w:sz w:val="28"/>
          <w:szCs w:val="28"/>
          <w:u w:val="single"/>
          <w:lang w:val="es-ES_tradnl"/>
        </w:rPr>
        <w:t>principios</w:t>
      </w:r>
      <w:r w:rsidRPr="004C47D3">
        <w:rPr>
          <w:rFonts w:cs="Arial"/>
          <w:sz w:val="26"/>
          <w:szCs w:val="26"/>
          <w:u w:val="single"/>
          <w:lang w:val="es-ES_tradnl"/>
        </w:rPr>
        <w:t xml:space="preserve"> </w:t>
      </w:r>
      <w:r w:rsidRPr="004C47D3">
        <w:rPr>
          <w:rFonts w:ascii="Arial Nova Cond" w:hAnsi="Arial Nova Cond" w:cs="Arial"/>
          <w:b/>
          <w:bCs/>
          <w:sz w:val="28"/>
          <w:szCs w:val="28"/>
          <w:u w:val="single"/>
          <w:lang w:val="es-ES_tradnl"/>
        </w:rPr>
        <w:t>materiales</w:t>
      </w:r>
      <w:r w:rsidRPr="004C47D3">
        <w:rPr>
          <w:rFonts w:cs="Arial"/>
          <w:sz w:val="26"/>
          <w:szCs w:val="26"/>
          <w:lang w:val="es-ES_tradnl"/>
        </w:rPr>
        <w:t>, e</w:t>
      </w:r>
      <w:r w:rsidRPr="004C47D3">
        <w:rPr>
          <w:rFonts w:cs="Arial"/>
          <w:sz w:val="26"/>
          <w:szCs w:val="26"/>
        </w:rPr>
        <w:t xml:space="preserve">l régimen constitucional sobre competencia económica está contenido en el artículo 28 de la Constitución General, del que se desprende que la competencia económica es una </w:t>
      </w:r>
      <w:r w:rsidRPr="004C47D3">
        <w:rPr>
          <w:rFonts w:cs="Arial"/>
          <w:i/>
          <w:iCs/>
          <w:sz w:val="26"/>
          <w:szCs w:val="26"/>
        </w:rPr>
        <w:t>política de Estado</w:t>
      </w:r>
      <w:r w:rsidRPr="004C47D3">
        <w:rPr>
          <w:rStyle w:val="Refdenotaalpie"/>
          <w:rFonts w:cs="Arial"/>
          <w:sz w:val="26"/>
          <w:szCs w:val="26"/>
        </w:rPr>
        <w:footnoteReference w:id="31"/>
      </w:r>
      <w:r w:rsidRPr="004C47D3">
        <w:rPr>
          <w:rFonts w:cs="Arial"/>
          <w:i/>
          <w:iCs/>
          <w:sz w:val="26"/>
          <w:szCs w:val="26"/>
        </w:rPr>
        <w:t>,</w:t>
      </w:r>
      <w:r w:rsidRPr="004C47D3">
        <w:rPr>
          <w:rFonts w:cs="Arial"/>
          <w:sz w:val="26"/>
          <w:szCs w:val="26"/>
        </w:rPr>
        <w:t xml:space="preserve"> que es central en la política económica nacional. </w:t>
      </w:r>
    </w:p>
    <w:p w14:paraId="048772E5" w14:textId="77777777" w:rsidR="007F795B" w:rsidRPr="004C47D3" w:rsidRDefault="007F795B" w:rsidP="007F795B">
      <w:pPr>
        <w:pStyle w:val="corte4fondo"/>
        <w:numPr>
          <w:ilvl w:val="0"/>
          <w:numId w:val="4"/>
        </w:numPr>
        <w:tabs>
          <w:tab w:val="left" w:pos="142"/>
        </w:tabs>
        <w:spacing w:before="240"/>
        <w:ind w:left="0" w:firstLine="0"/>
        <w:rPr>
          <w:rFonts w:cs="Arial"/>
          <w:sz w:val="28"/>
          <w:szCs w:val="28"/>
        </w:rPr>
      </w:pPr>
      <w:r w:rsidRPr="00F444C5">
        <w:rPr>
          <w:rFonts w:cs="Arial"/>
          <w:sz w:val="26"/>
          <w:szCs w:val="26"/>
        </w:rPr>
        <w:t>En ese sentido, la Constitución establece una prohibición general de prácticas anticompetitivas</w:t>
      </w:r>
      <w:r w:rsidRPr="004C47D3">
        <w:rPr>
          <w:rStyle w:val="Refdenotaalpie"/>
          <w:rFonts w:cs="Arial"/>
          <w:sz w:val="28"/>
          <w:szCs w:val="28"/>
        </w:rPr>
        <w:footnoteReference w:id="32"/>
      </w:r>
      <w:r w:rsidRPr="004C47D3">
        <w:rPr>
          <w:rFonts w:cs="Arial"/>
          <w:sz w:val="28"/>
          <w:szCs w:val="28"/>
        </w:rPr>
        <w:t>.</w:t>
      </w:r>
    </w:p>
    <w:p w14:paraId="7FA72FAB" w14:textId="77777777" w:rsidR="007F795B" w:rsidRPr="00F444C5" w:rsidRDefault="007F795B" w:rsidP="00F444C5">
      <w:pPr>
        <w:pStyle w:val="corte4fondo"/>
        <w:numPr>
          <w:ilvl w:val="0"/>
          <w:numId w:val="4"/>
        </w:numPr>
        <w:tabs>
          <w:tab w:val="left" w:pos="142"/>
        </w:tabs>
        <w:spacing w:before="120" w:after="120"/>
        <w:ind w:left="0" w:firstLine="0"/>
        <w:rPr>
          <w:rFonts w:cs="Arial"/>
          <w:sz w:val="26"/>
          <w:szCs w:val="26"/>
        </w:rPr>
      </w:pPr>
      <w:r w:rsidRPr="004C47D3">
        <w:rPr>
          <w:rFonts w:cs="Arial"/>
          <w:sz w:val="28"/>
          <w:szCs w:val="28"/>
        </w:rPr>
        <w:lastRenderedPageBreak/>
        <w:t xml:space="preserve"> </w:t>
      </w:r>
      <w:r w:rsidRPr="00F444C5">
        <w:rPr>
          <w:rFonts w:cs="Arial"/>
          <w:sz w:val="26"/>
          <w:szCs w:val="26"/>
        </w:rPr>
        <w:t xml:space="preserve">Para ello, </w:t>
      </w:r>
      <w:r w:rsidRPr="00F444C5">
        <w:rPr>
          <w:rFonts w:cs="Arial"/>
          <w:iCs/>
          <w:sz w:val="26"/>
          <w:szCs w:val="26"/>
        </w:rPr>
        <w:t xml:space="preserve">las </w:t>
      </w:r>
      <w:r w:rsidRPr="00F444C5">
        <w:rPr>
          <w:rFonts w:cs="Arial"/>
          <w:sz w:val="26"/>
          <w:szCs w:val="26"/>
        </w:rPr>
        <w:t>autoridades del Estado (</w:t>
      </w:r>
      <w:r w:rsidRPr="00F444C5">
        <w:rPr>
          <w:rFonts w:cs="Arial"/>
          <w:i/>
          <w:iCs/>
          <w:sz w:val="26"/>
          <w:szCs w:val="26"/>
        </w:rPr>
        <w:t>Federación, entidades federativas y municipios),</w:t>
      </w:r>
      <w:r w:rsidRPr="00F444C5">
        <w:rPr>
          <w:rFonts w:cs="Arial"/>
          <w:sz w:val="26"/>
          <w:szCs w:val="26"/>
        </w:rPr>
        <w:t xml:space="preserve"> deben observar y hacer cumplir los principios de libre concurrencia y competencia económica. </w:t>
      </w:r>
    </w:p>
    <w:p w14:paraId="327170C1" w14:textId="42FE776F" w:rsidR="007F795B" w:rsidRPr="00F444C5" w:rsidRDefault="007F795B" w:rsidP="00F444C5">
      <w:pPr>
        <w:pStyle w:val="corte4fondo"/>
        <w:numPr>
          <w:ilvl w:val="0"/>
          <w:numId w:val="4"/>
        </w:numPr>
        <w:tabs>
          <w:tab w:val="left" w:pos="142"/>
        </w:tabs>
        <w:spacing w:before="240"/>
        <w:ind w:left="0" w:firstLine="0"/>
        <w:rPr>
          <w:rFonts w:cs="Arial"/>
          <w:sz w:val="26"/>
          <w:szCs w:val="26"/>
        </w:rPr>
      </w:pPr>
      <w:r w:rsidRPr="00F444C5">
        <w:rPr>
          <w:rFonts w:cs="Arial"/>
          <w:sz w:val="26"/>
          <w:szCs w:val="26"/>
        </w:rPr>
        <w:t xml:space="preserve">En este sentido, el párrafo segundo del artículo 28 constitucional sujeta a las autoridades </w:t>
      </w:r>
      <w:r w:rsidRPr="00F444C5">
        <w:rPr>
          <w:rFonts w:cs="Arial"/>
          <w:i/>
          <w:sz w:val="26"/>
          <w:szCs w:val="26"/>
        </w:rPr>
        <w:t>y a las leyes</w:t>
      </w:r>
      <w:r w:rsidRPr="00F444C5">
        <w:rPr>
          <w:rFonts w:cs="Arial"/>
          <w:sz w:val="26"/>
          <w:szCs w:val="26"/>
        </w:rPr>
        <w:t xml:space="preserve"> a desmantelar </w:t>
      </w:r>
      <w:r w:rsidRPr="00F444C5">
        <w:rPr>
          <w:rFonts w:ascii="Arial Nova Cond" w:hAnsi="Arial Nova Cond" w:cs="Arial"/>
          <w:sz w:val="26"/>
          <w:szCs w:val="26"/>
        </w:rPr>
        <w:t>“</w:t>
      </w:r>
      <w:r w:rsidRPr="00F444C5">
        <w:rPr>
          <w:rFonts w:ascii="Arial Nova Cond" w:hAnsi="Arial Nova Cond" w:cs="Arial"/>
          <w:i/>
          <w:iCs/>
          <w:sz w:val="26"/>
          <w:szCs w:val="26"/>
        </w:rPr>
        <w:t>todo lo que constituya una ventaja exclusiva indebida a favor de una o varias personas determinadas</w:t>
      </w:r>
      <w:r w:rsidRPr="00F444C5">
        <w:rPr>
          <w:rFonts w:ascii="Arial Nova Cond" w:hAnsi="Arial Nova Cond" w:cs="Arial"/>
          <w:sz w:val="26"/>
          <w:szCs w:val="26"/>
        </w:rPr>
        <w:t>”</w:t>
      </w:r>
      <w:r w:rsidRPr="00F444C5">
        <w:rPr>
          <w:rFonts w:cs="Arial"/>
          <w:sz w:val="26"/>
          <w:szCs w:val="26"/>
        </w:rPr>
        <w:t xml:space="preserve">, incluyendo </w:t>
      </w:r>
      <w:r w:rsidRPr="00F444C5">
        <w:rPr>
          <w:rFonts w:ascii="Arial Nova Cond" w:hAnsi="Arial Nova Cond" w:cs="Arial"/>
          <w:sz w:val="26"/>
          <w:szCs w:val="26"/>
        </w:rPr>
        <w:t>“</w:t>
      </w:r>
      <w:r w:rsidRPr="00F444C5">
        <w:rPr>
          <w:rFonts w:ascii="Arial Nova Cond" w:hAnsi="Arial Nova Cond" w:cs="Arial"/>
          <w:i/>
          <w:iCs/>
          <w:sz w:val="26"/>
          <w:szCs w:val="26"/>
        </w:rPr>
        <w:t>todo acuerdo, procedimiento, o combinación</w:t>
      </w:r>
      <w:r w:rsidRPr="00F444C5">
        <w:rPr>
          <w:rFonts w:ascii="Arial Nova Cond" w:hAnsi="Arial Nova Cond" w:cs="Arial"/>
          <w:sz w:val="26"/>
          <w:szCs w:val="26"/>
        </w:rPr>
        <w:t>”</w:t>
      </w:r>
      <w:r w:rsidRPr="00F444C5">
        <w:rPr>
          <w:rFonts w:cs="Arial"/>
          <w:sz w:val="26"/>
          <w:szCs w:val="26"/>
        </w:rPr>
        <w:t xml:space="preserve"> de bienes o servicios </w:t>
      </w:r>
      <w:r w:rsidRPr="00F444C5">
        <w:rPr>
          <w:rFonts w:ascii="Arial Nova Cond" w:hAnsi="Arial Nova Cond" w:cs="Arial"/>
          <w:sz w:val="26"/>
          <w:szCs w:val="26"/>
        </w:rPr>
        <w:t>“</w:t>
      </w:r>
      <w:r w:rsidRPr="00F444C5">
        <w:rPr>
          <w:rFonts w:ascii="Arial Nova Cond" w:hAnsi="Arial Nova Cond" w:cs="Arial"/>
          <w:i/>
          <w:iCs/>
          <w:sz w:val="26"/>
          <w:szCs w:val="26"/>
        </w:rPr>
        <w:t>que de cualquier manera</w:t>
      </w:r>
      <w:r w:rsidRPr="00F444C5">
        <w:rPr>
          <w:rFonts w:ascii="Arial Nova Cond" w:hAnsi="Arial Nova Cond" w:cs="Arial"/>
          <w:sz w:val="26"/>
          <w:szCs w:val="26"/>
        </w:rPr>
        <w:t>”</w:t>
      </w:r>
      <w:r w:rsidRPr="00F444C5">
        <w:rPr>
          <w:rFonts w:cs="Arial"/>
          <w:sz w:val="26"/>
          <w:szCs w:val="26"/>
        </w:rPr>
        <w:t xml:space="preserve"> afecten la libre competencia económica</w:t>
      </w:r>
      <w:r w:rsidRPr="00F444C5">
        <w:rPr>
          <w:rStyle w:val="Refdenotaalpie"/>
          <w:rFonts w:cs="Arial"/>
          <w:sz w:val="26"/>
          <w:szCs w:val="26"/>
        </w:rPr>
        <w:footnoteReference w:id="33"/>
      </w:r>
      <w:r w:rsidR="00155389" w:rsidRPr="00F444C5">
        <w:rPr>
          <w:rFonts w:cs="Arial"/>
          <w:sz w:val="26"/>
          <w:szCs w:val="26"/>
        </w:rPr>
        <w:t>.</w:t>
      </w:r>
      <w:r w:rsidRPr="00F444C5">
        <w:rPr>
          <w:rFonts w:cs="Arial"/>
          <w:sz w:val="26"/>
          <w:szCs w:val="26"/>
        </w:rPr>
        <w:t xml:space="preserve"> </w:t>
      </w:r>
    </w:p>
    <w:p w14:paraId="2AA4ADFE" w14:textId="125E6D40" w:rsidR="007F795B" w:rsidRPr="00F444C5" w:rsidRDefault="007F795B" w:rsidP="00F444C5">
      <w:pPr>
        <w:pStyle w:val="corte4fondo"/>
        <w:numPr>
          <w:ilvl w:val="0"/>
          <w:numId w:val="4"/>
        </w:numPr>
        <w:tabs>
          <w:tab w:val="left" w:pos="142"/>
        </w:tabs>
        <w:spacing w:before="240"/>
        <w:ind w:left="0" w:firstLine="0"/>
        <w:rPr>
          <w:rFonts w:cs="Arial"/>
          <w:sz w:val="26"/>
          <w:szCs w:val="26"/>
        </w:rPr>
      </w:pPr>
      <w:r w:rsidRPr="00F444C5">
        <w:rPr>
          <w:rFonts w:cs="Arial"/>
          <w:sz w:val="26"/>
          <w:szCs w:val="26"/>
        </w:rPr>
        <w:t xml:space="preserve">En específico, </w:t>
      </w:r>
      <w:r w:rsidRPr="00F444C5">
        <w:rPr>
          <w:rFonts w:cs="Arial"/>
          <w:bCs/>
          <w:sz w:val="26"/>
          <w:szCs w:val="26"/>
        </w:rPr>
        <w:t>el párrafo décimo primero del artículo 28 constitucional obliga textualmente a todas</w:t>
      </w:r>
      <w:r w:rsidRPr="00F444C5">
        <w:rPr>
          <w:rFonts w:cs="Arial"/>
          <w:bCs/>
          <w:i/>
          <w:sz w:val="26"/>
          <w:szCs w:val="26"/>
        </w:rPr>
        <w:t xml:space="preserve"> </w:t>
      </w:r>
      <w:r w:rsidRPr="00F444C5">
        <w:rPr>
          <w:rFonts w:cs="Arial"/>
          <w:bCs/>
          <w:sz w:val="26"/>
          <w:szCs w:val="26"/>
        </w:rPr>
        <w:t>las autoridades y, en particular a las legislativas, a respetar los principios de competencia económica en el caso del régimen de concesiones</w:t>
      </w:r>
      <w:r w:rsidRPr="00F444C5">
        <w:rPr>
          <w:rStyle w:val="Refdenotaalpie"/>
          <w:rFonts w:cs="Arial"/>
          <w:bCs/>
          <w:sz w:val="26"/>
          <w:szCs w:val="26"/>
        </w:rPr>
        <w:footnoteReference w:id="34"/>
      </w:r>
      <w:r w:rsidR="00155389" w:rsidRPr="00F444C5">
        <w:rPr>
          <w:rFonts w:cs="Arial"/>
          <w:bCs/>
          <w:sz w:val="26"/>
          <w:szCs w:val="26"/>
        </w:rPr>
        <w:t>.</w:t>
      </w:r>
      <w:r w:rsidRPr="00F444C5">
        <w:rPr>
          <w:rFonts w:cs="Arial"/>
          <w:bCs/>
          <w:sz w:val="26"/>
          <w:szCs w:val="26"/>
        </w:rPr>
        <w:t xml:space="preserve"> En efecto, dicho párrafo ordena que la regulación relativa a la concesión de servicios públicos debe evitar </w:t>
      </w:r>
      <w:r w:rsidRPr="00F444C5">
        <w:rPr>
          <w:rFonts w:ascii="Arial Nova Cond" w:hAnsi="Arial Nova Cond" w:cs="Arial"/>
          <w:bCs/>
          <w:sz w:val="26"/>
          <w:szCs w:val="26"/>
        </w:rPr>
        <w:t>“</w:t>
      </w:r>
      <w:r w:rsidRPr="00F444C5">
        <w:rPr>
          <w:rFonts w:ascii="Arial Nova Cond" w:hAnsi="Arial Nova Cond" w:cs="Arial"/>
          <w:bCs/>
          <w:i/>
          <w:iCs/>
          <w:sz w:val="26"/>
          <w:szCs w:val="26"/>
        </w:rPr>
        <w:t>fenómenos</w:t>
      </w:r>
      <w:r w:rsidRPr="00F444C5">
        <w:rPr>
          <w:rFonts w:ascii="Arial Nova Cond" w:hAnsi="Arial Nova Cond" w:cs="Arial"/>
          <w:b/>
          <w:bCs/>
          <w:i/>
          <w:iCs/>
          <w:sz w:val="28"/>
          <w:szCs w:val="26"/>
        </w:rPr>
        <w:t xml:space="preserve"> </w:t>
      </w:r>
      <w:r w:rsidRPr="00F444C5">
        <w:rPr>
          <w:rFonts w:ascii="Arial Nova Cond" w:hAnsi="Arial Nova Cond" w:cs="Arial"/>
          <w:i/>
          <w:iCs/>
          <w:sz w:val="26"/>
          <w:szCs w:val="26"/>
        </w:rPr>
        <w:t>de concentración</w:t>
      </w:r>
      <w:r w:rsidRPr="00F444C5">
        <w:rPr>
          <w:rFonts w:ascii="Arial Nova Cond" w:hAnsi="Arial Nova Cond" w:cs="Arial"/>
          <w:sz w:val="26"/>
          <w:szCs w:val="26"/>
        </w:rPr>
        <w:t>”</w:t>
      </w:r>
      <w:r w:rsidRPr="00F444C5">
        <w:rPr>
          <w:rFonts w:cs="Arial"/>
          <w:sz w:val="26"/>
          <w:szCs w:val="26"/>
        </w:rPr>
        <w:t xml:space="preserve"> contrarios al interés público, esto es, toda conducta que genere condiciones que afecten la competencia y libre concurrencia en los mercados.</w:t>
      </w:r>
    </w:p>
    <w:p w14:paraId="3A78B890" w14:textId="590089A8" w:rsidR="007F795B" w:rsidRPr="00F444C5" w:rsidRDefault="007F795B" w:rsidP="00F444C5">
      <w:pPr>
        <w:pStyle w:val="corte4fondo"/>
        <w:numPr>
          <w:ilvl w:val="0"/>
          <w:numId w:val="4"/>
        </w:numPr>
        <w:tabs>
          <w:tab w:val="left" w:pos="142"/>
        </w:tabs>
        <w:spacing w:before="120" w:after="120"/>
        <w:ind w:left="0" w:firstLine="0"/>
        <w:rPr>
          <w:rFonts w:cs="Arial"/>
          <w:sz w:val="26"/>
          <w:szCs w:val="26"/>
        </w:rPr>
      </w:pPr>
      <w:r w:rsidRPr="00F444C5">
        <w:rPr>
          <w:rFonts w:cs="Arial"/>
          <w:sz w:val="26"/>
          <w:szCs w:val="26"/>
        </w:rPr>
        <w:t xml:space="preserve">En suma, estos principios materiales en materia de competencia económica que vinculan a las autoridades a nivel nacional son: </w:t>
      </w:r>
    </w:p>
    <w:p w14:paraId="6055DCB2" w14:textId="19F48160" w:rsidR="007F795B" w:rsidRPr="00F444C5" w:rsidRDefault="007F795B" w:rsidP="00F444C5">
      <w:pPr>
        <w:pStyle w:val="corte4fondo"/>
        <w:numPr>
          <w:ilvl w:val="0"/>
          <w:numId w:val="4"/>
        </w:numPr>
        <w:tabs>
          <w:tab w:val="left" w:pos="142"/>
        </w:tabs>
        <w:spacing w:before="120" w:after="120"/>
        <w:ind w:left="0" w:firstLine="0"/>
        <w:rPr>
          <w:rFonts w:cs="Arial"/>
          <w:sz w:val="26"/>
          <w:szCs w:val="26"/>
        </w:rPr>
      </w:pPr>
      <w:r w:rsidRPr="00F444C5">
        <w:rPr>
          <w:rFonts w:ascii="Arial Nova Cond" w:hAnsi="Arial Nova Cond" w:cs="Arial"/>
          <w:b/>
          <w:bCs/>
          <w:sz w:val="28"/>
          <w:szCs w:val="26"/>
        </w:rPr>
        <w:lastRenderedPageBreak/>
        <w:t>(I)</w:t>
      </w:r>
      <w:r w:rsidRPr="00F444C5">
        <w:rPr>
          <w:rFonts w:cs="Arial"/>
          <w:sz w:val="26"/>
          <w:szCs w:val="26"/>
        </w:rPr>
        <w:t xml:space="preserve"> La prohibición general de todas las autoridades de habilitar o fomentar escenarios anticompetitivos, tales como acuerdos colusorios, ventajas exclusivas, entre otros (párrafo segundo del artículo 28); y </w:t>
      </w:r>
    </w:p>
    <w:p w14:paraId="037A0406" w14:textId="3532543C" w:rsidR="007F795B" w:rsidRPr="00F444C5" w:rsidRDefault="007F795B" w:rsidP="00F444C5">
      <w:pPr>
        <w:pStyle w:val="corte4fondo"/>
        <w:numPr>
          <w:ilvl w:val="0"/>
          <w:numId w:val="4"/>
        </w:numPr>
        <w:tabs>
          <w:tab w:val="left" w:pos="142"/>
        </w:tabs>
        <w:spacing w:before="120" w:after="120"/>
        <w:ind w:left="0" w:firstLine="0"/>
        <w:rPr>
          <w:rFonts w:cs="Arial"/>
          <w:sz w:val="26"/>
          <w:szCs w:val="26"/>
        </w:rPr>
      </w:pPr>
      <w:r w:rsidRPr="00F444C5">
        <w:rPr>
          <w:rFonts w:ascii="Arial Nova Cond" w:hAnsi="Arial Nova Cond" w:cs="Arial"/>
          <w:b/>
          <w:bCs/>
          <w:sz w:val="28"/>
          <w:szCs w:val="26"/>
        </w:rPr>
        <w:t>(II)</w:t>
      </w:r>
      <w:r w:rsidRPr="00F444C5">
        <w:rPr>
          <w:rFonts w:cs="Arial"/>
          <w:sz w:val="26"/>
          <w:szCs w:val="26"/>
        </w:rPr>
        <w:t xml:space="preserve"> La obligación específica de las autoridades de evitar fenómenos de concentración contrarios al interés público en los mercados sujetos al régimen de concesiones o permisos del servicio público (párrafo décimo primero del artículo 28).</w:t>
      </w:r>
    </w:p>
    <w:p w14:paraId="442DE7AA" w14:textId="77777777" w:rsidR="00C21B34" w:rsidRPr="00F444C5" w:rsidRDefault="00A93790" w:rsidP="00F444C5">
      <w:pPr>
        <w:pStyle w:val="corte4fondo"/>
        <w:numPr>
          <w:ilvl w:val="0"/>
          <w:numId w:val="4"/>
        </w:numPr>
        <w:tabs>
          <w:tab w:val="left" w:pos="142"/>
        </w:tabs>
        <w:spacing w:before="120" w:after="120"/>
        <w:ind w:left="0" w:firstLine="0"/>
        <w:rPr>
          <w:rFonts w:cs="Arial"/>
          <w:sz w:val="26"/>
          <w:szCs w:val="26"/>
        </w:rPr>
      </w:pPr>
      <w:r w:rsidRPr="00F444C5">
        <w:rPr>
          <w:rFonts w:cs="Arial"/>
          <w:sz w:val="26"/>
          <w:szCs w:val="26"/>
        </w:rPr>
        <w:t>Por otro lado, en cuanto a</w:t>
      </w:r>
      <w:r w:rsidR="004306DF" w:rsidRPr="00F444C5">
        <w:rPr>
          <w:rFonts w:cs="Arial"/>
          <w:sz w:val="26"/>
          <w:szCs w:val="26"/>
        </w:rPr>
        <w:t xml:space="preserve"> </w:t>
      </w:r>
      <w:r w:rsidRPr="00F444C5">
        <w:rPr>
          <w:rFonts w:cs="Arial"/>
          <w:sz w:val="26"/>
          <w:szCs w:val="26"/>
        </w:rPr>
        <w:t>l</w:t>
      </w:r>
      <w:r w:rsidR="004306DF" w:rsidRPr="00F444C5">
        <w:rPr>
          <w:rFonts w:cs="Arial"/>
          <w:sz w:val="26"/>
          <w:szCs w:val="26"/>
        </w:rPr>
        <w:t>a</w:t>
      </w:r>
      <w:r w:rsidRPr="00F444C5">
        <w:rPr>
          <w:rFonts w:cs="Arial"/>
          <w:sz w:val="26"/>
          <w:szCs w:val="26"/>
        </w:rPr>
        <w:t xml:space="preserve"> </w:t>
      </w:r>
      <w:r w:rsidRPr="00F444C5">
        <w:rPr>
          <w:rFonts w:ascii="Arial Nova Cond" w:hAnsi="Arial Nova Cond" w:cs="Arial"/>
          <w:b/>
          <w:bCs/>
          <w:sz w:val="28"/>
          <w:szCs w:val="26"/>
          <w:u w:val="single"/>
          <w:lang w:val="es-ES_tradnl"/>
        </w:rPr>
        <w:t>distribución competencial</w:t>
      </w:r>
      <w:r w:rsidRPr="00F444C5">
        <w:rPr>
          <w:rFonts w:ascii="Arial Nova Cond" w:hAnsi="Arial Nova Cond" w:cs="Arial"/>
          <w:b/>
          <w:bCs/>
          <w:sz w:val="28"/>
          <w:szCs w:val="26"/>
          <w:lang w:val="es-ES_tradnl"/>
        </w:rPr>
        <w:t xml:space="preserve"> </w:t>
      </w:r>
      <w:r w:rsidR="004306DF" w:rsidRPr="00F444C5">
        <w:rPr>
          <w:rFonts w:ascii="Arial Nova Cond" w:hAnsi="Arial Nova Cond" w:cs="Arial"/>
          <w:b/>
          <w:bCs/>
          <w:sz w:val="28"/>
          <w:szCs w:val="26"/>
          <w:lang w:val="es-ES_tradnl"/>
        </w:rPr>
        <w:t xml:space="preserve">prevista en </w:t>
      </w:r>
      <w:r w:rsidRPr="00F444C5">
        <w:rPr>
          <w:rFonts w:ascii="Arial Nova Cond" w:hAnsi="Arial Nova Cond" w:cs="Arial"/>
          <w:b/>
          <w:bCs/>
          <w:sz w:val="28"/>
          <w:szCs w:val="26"/>
          <w:lang w:val="es-ES_tradnl"/>
        </w:rPr>
        <w:t>el artículo 28 constitucional</w:t>
      </w:r>
      <w:r w:rsidR="004306DF" w:rsidRPr="00F444C5">
        <w:rPr>
          <w:rFonts w:cs="Arial"/>
          <w:b/>
          <w:bCs/>
          <w:sz w:val="26"/>
          <w:szCs w:val="26"/>
          <w:lang w:val="es-ES_tradnl"/>
        </w:rPr>
        <w:t xml:space="preserve">, </w:t>
      </w:r>
      <w:r w:rsidR="004306DF" w:rsidRPr="00F444C5">
        <w:rPr>
          <w:rFonts w:cs="Arial"/>
          <w:sz w:val="26"/>
          <w:szCs w:val="26"/>
        </w:rPr>
        <w:t xml:space="preserve">la Constitución, por un lado, faculta exclusivamente al Congreso de la Unión a reglamentar el artículo 28 constitucional. </w:t>
      </w:r>
    </w:p>
    <w:p w14:paraId="7155A6AB" w14:textId="6F6EAEAD" w:rsidR="00C21B34" w:rsidRPr="00F444C5" w:rsidRDefault="004306DF" w:rsidP="00F444C5">
      <w:pPr>
        <w:pStyle w:val="corte4fondo"/>
        <w:numPr>
          <w:ilvl w:val="0"/>
          <w:numId w:val="4"/>
        </w:numPr>
        <w:tabs>
          <w:tab w:val="left" w:pos="142"/>
        </w:tabs>
        <w:spacing w:before="120" w:after="120"/>
        <w:ind w:left="0" w:firstLine="0"/>
        <w:rPr>
          <w:rFonts w:cs="Arial"/>
          <w:sz w:val="26"/>
          <w:szCs w:val="26"/>
        </w:rPr>
      </w:pPr>
      <w:r w:rsidRPr="00F444C5">
        <w:rPr>
          <w:rFonts w:cs="Arial"/>
          <w:sz w:val="26"/>
          <w:szCs w:val="26"/>
        </w:rPr>
        <w:t xml:space="preserve">Esto significa que, si bien </w:t>
      </w:r>
      <w:r w:rsidRPr="00F444C5">
        <w:rPr>
          <w:rFonts w:ascii="Arial Nova Cond" w:hAnsi="Arial Nova Cond" w:cs="Arial"/>
          <w:b/>
          <w:bCs/>
          <w:sz w:val="28"/>
          <w:szCs w:val="28"/>
          <w:lang w:val="es-ES_tradnl"/>
        </w:rPr>
        <w:t>la protección de los principios de competencia económica vincula a todas las autoridades a nivel nacional</w:t>
      </w:r>
      <w:r w:rsidRPr="00F444C5">
        <w:rPr>
          <w:rFonts w:cs="Arial"/>
          <w:sz w:val="26"/>
          <w:szCs w:val="26"/>
        </w:rPr>
        <w:t xml:space="preserve">, </w:t>
      </w:r>
      <w:r w:rsidRPr="00F444C5">
        <w:rPr>
          <w:rFonts w:cs="Arial"/>
          <w:bCs/>
          <w:sz w:val="26"/>
          <w:szCs w:val="26"/>
        </w:rPr>
        <w:t xml:space="preserve">la facultad reglamentaria sobre la competencia económica es una competencia </w:t>
      </w:r>
      <w:r w:rsidRPr="00F444C5">
        <w:rPr>
          <w:rFonts w:cs="Arial"/>
          <w:bCs/>
          <w:i/>
          <w:sz w:val="26"/>
          <w:szCs w:val="26"/>
        </w:rPr>
        <w:t>federal</w:t>
      </w:r>
      <w:r w:rsidRPr="00F444C5">
        <w:rPr>
          <w:rFonts w:cs="Arial"/>
          <w:bCs/>
          <w:sz w:val="26"/>
          <w:szCs w:val="26"/>
        </w:rPr>
        <w:t>,</w:t>
      </w:r>
      <w:r w:rsidRPr="00F444C5">
        <w:rPr>
          <w:rFonts w:cs="Arial"/>
          <w:sz w:val="26"/>
          <w:szCs w:val="26"/>
        </w:rPr>
        <w:t xml:space="preserve"> por lo cual</w:t>
      </w:r>
      <w:r w:rsidR="00CC4F32" w:rsidRPr="00F444C5">
        <w:rPr>
          <w:rFonts w:cs="Arial"/>
          <w:sz w:val="26"/>
          <w:szCs w:val="26"/>
        </w:rPr>
        <w:t>,</w:t>
      </w:r>
      <w:r w:rsidRPr="00F444C5">
        <w:rPr>
          <w:rFonts w:cs="Arial"/>
          <w:sz w:val="26"/>
          <w:szCs w:val="26"/>
        </w:rPr>
        <w:t xml:space="preserve"> las entidades federativas no pueden legislar sobre aquello que regula la Ley Federal de Competencia Económica</w:t>
      </w:r>
      <w:r w:rsidRPr="00F444C5">
        <w:rPr>
          <w:rStyle w:val="Refdenotaalpie"/>
          <w:rFonts w:cs="Arial"/>
          <w:sz w:val="26"/>
          <w:szCs w:val="26"/>
        </w:rPr>
        <w:footnoteReference w:id="35"/>
      </w:r>
      <w:r w:rsidR="00155389" w:rsidRPr="00F444C5">
        <w:rPr>
          <w:rFonts w:cs="Arial"/>
          <w:sz w:val="26"/>
          <w:szCs w:val="26"/>
        </w:rPr>
        <w:t>.</w:t>
      </w:r>
    </w:p>
    <w:p w14:paraId="08DBC8FD" w14:textId="63F61472" w:rsidR="00951FE4" w:rsidRPr="00F444C5" w:rsidRDefault="00C21B34" w:rsidP="00F444C5">
      <w:pPr>
        <w:pStyle w:val="corte4fondo"/>
        <w:numPr>
          <w:ilvl w:val="0"/>
          <w:numId w:val="4"/>
        </w:numPr>
        <w:tabs>
          <w:tab w:val="left" w:pos="142"/>
        </w:tabs>
        <w:spacing w:before="240" w:after="120"/>
        <w:ind w:left="0" w:firstLine="0"/>
        <w:rPr>
          <w:rFonts w:cs="Arial"/>
          <w:sz w:val="26"/>
          <w:szCs w:val="26"/>
        </w:rPr>
      </w:pPr>
      <w:r w:rsidRPr="00F444C5">
        <w:rPr>
          <w:rFonts w:cs="Arial"/>
          <w:sz w:val="26"/>
          <w:szCs w:val="26"/>
        </w:rPr>
        <w:t>En segundo lugar</w:t>
      </w:r>
      <w:r w:rsidRPr="00F444C5">
        <w:rPr>
          <w:rFonts w:cs="Arial"/>
          <w:sz w:val="28"/>
          <w:szCs w:val="28"/>
        </w:rPr>
        <w:t xml:space="preserve">, </w:t>
      </w:r>
      <w:r w:rsidRPr="00F444C5">
        <w:rPr>
          <w:rFonts w:ascii="Arial Nova Cond" w:hAnsi="Arial Nova Cond" w:cs="Arial"/>
          <w:b/>
          <w:bCs/>
          <w:sz w:val="28"/>
          <w:szCs w:val="28"/>
          <w:lang w:val="es-ES_tradnl"/>
        </w:rPr>
        <w:t>el artículo 28 reserva ciertas competencias a los órganos constitucionales autónomos</w:t>
      </w:r>
      <w:r w:rsidRPr="00F444C5">
        <w:rPr>
          <w:rFonts w:cs="Arial"/>
          <w:sz w:val="26"/>
          <w:szCs w:val="26"/>
        </w:rPr>
        <w:t xml:space="preserve"> diseñados para garantizar la política de competencia económica a nivel nacional: la </w:t>
      </w:r>
      <w:r w:rsidRPr="00F444C5">
        <w:rPr>
          <w:rFonts w:ascii="Arial Nova Cond" w:hAnsi="Arial Nova Cond" w:cs="Arial"/>
          <w:b/>
          <w:bCs/>
          <w:sz w:val="28"/>
          <w:szCs w:val="26"/>
          <w:lang w:val="es-ES_tradnl"/>
        </w:rPr>
        <w:t>Comisión Federal de Competencia Económica</w:t>
      </w:r>
      <w:r w:rsidRPr="00F444C5">
        <w:rPr>
          <w:rFonts w:cs="Arial"/>
          <w:sz w:val="26"/>
          <w:szCs w:val="26"/>
        </w:rPr>
        <w:t xml:space="preserve"> y el </w:t>
      </w:r>
      <w:r w:rsidRPr="00F444C5">
        <w:rPr>
          <w:rFonts w:ascii="Arial Nova Cond" w:hAnsi="Arial Nova Cond" w:cs="Arial"/>
          <w:b/>
          <w:bCs/>
          <w:sz w:val="28"/>
          <w:szCs w:val="26"/>
          <w:lang w:val="es-ES_tradnl"/>
        </w:rPr>
        <w:t>Instituto Federal de Telecomunicaciones</w:t>
      </w:r>
      <w:r w:rsidRPr="00F444C5">
        <w:rPr>
          <w:rFonts w:cs="Arial"/>
          <w:sz w:val="26"/>
          <w:szCs w:val="26"/>
        </w:rPr>
        <w:t>.</w:t>
      </w:r>
      <w:r w:rsidR="001C7DBA" w:rsidRPr="00F444C5">
        <w:rPr>
          <w:rFonts w:cs="Arial"/>
          <w:sz w:val="26"/>
          <w:szCs w:val="26"/>
        </w:rPr>
        <w:t xml:space="preserve"> </w:t>
      </w:r>
      <w:r w:rsidRPr="00F444C5">
        <w:rPr>
          <w:rFonts w:cs="Arial"/>
          <w:sz w:val="26"/>
          <w:szCs w:val="26"/>
        </w:rPr>
        <w:t xml:space="preserve">Efectivamente, para el cumplimiento efectivo de esta política en el territorio nacional, el Poder Constituyente previó en el </w:t>
      </w:r>
      <w:r w:rsidRPr="00F444C5">
        <w:rPr>
          <w:rFonts w:ascii="Arial Nova Cond" w:hAnsi="Arial Nova Cond" w:cs="Arial"/>
          <w:b/>
          <w:bCs/>
          <w:sz w:val="28"/>
          <w:szCs w:val="26"/>
          <w:lang w:val="es-ES_tradnl"/>
        </w:rPr>
        <w:t>párrafo décimo cuarto</w:t>
      </w:r>
      <w:r w:rsidRPr="00F444C5">
        <w:rPr>
          <w:rFonts w:cs="Arial"/>
          <w:sz w:val="26"/>
          <w:szCs w:val="26"/>
        </w:rPr>
        <w:t xml:space="preserve"> del artículo 28 constitucional que: “</w:t>
      </w:r>
      <w:r w:rsidRPr="00F444C5">
        <w:rPr>
          <w:rFonts w:cs="Arial"/>
          <w:i/>
          <w:iCs/>
          <w:sz w:val="26"/>
          <w:szCs w:val="26"/>
        </w:rPr>
        <w:t xml:space="preserve">El Estado </w:t>
      </w:r>
      <w:r w:rsidRPr="00F444C5">
        <w:rPr>
          <w:rFonts w:cs="Arial"/>
          <w:sz w:val="26"/>
          <w:szCs w:val="26"/>
        </w:rPr>
        <w:t>(cuente)</w:t>
      </w:r>
      <w:r w:rsidRPr="00F444C5">
        <w:rPr>
          <w:rFonts w:cs="Arial"/>
          <w:i/>
          <w:iCs/>
          <w:sz w:val="26"/>
          <w:szCs w:val="26"/>
        </w:rPr>
        <w:t xml:space="preserve"> con una Comisión Federal de Competencia Económica</w:t>
      </w:r>
      <w:r w:rsidRPr="00F444C5">
        <w:rPr>
          <w:rFonts w:cs="Arial"/>
          <w:sz w:val="26"/>
          <w:szCs w:val="26"/>
        </w:rPr>
        <w:t xml:space="preserve">”. </w:t>
      </w:r>
    </w:p>
    <w:p w14:paraId="1C200A3A" w14:textId="4519A2EA" w:rsidR="00C21B34" w:rsidRPr="004C47D3" w:rsidRDefault="00C21B34" w:rsidP="00C21B34">
      <w:pPr>
        <w:pStyle w:val="corte4fondo"/>
        <w:numPr>
          <w:ilvl w:val="0"/>
          <w:numId w:val="4"/>
        </w:numPr>
        <w:tabs>
          <w:tab w:val="left" w:pos="142"/>
        </w:tabs>
        <w:spacing w:before="240"/>
        <w:ind w:left="0" w:firstLine="0"/>
        <w:rPr>
          <w:rFonts w:cs="Arial"/>
          <w:sz w:val="26"/>
          <w:szCs w:val="26"/>
        </w:rPr>
      </w:pPr>
      <w:r w:rsidRPr="004C47D3">
        <w:rPr>
          <w:rFonts w:cs="Arial"/>
          <w:sz w:val="26"/>
          <w:szCs w:val="26"/>
        </w:rPr>
        <w:lastRenderedPageBreak/>
        <w:t xml:space="preserve">Con ello, estableció a nivel constitucional un </w:t>
      </w:r>
      <w:r w:rsidRPr="004C47D3">
        <w:rPr>
          <w:rFonts w:ascii="Arial Nova Cond" w:hAnsi="Arial Nova Cond" w:cs="Arial"/>
          <w:b/>
          <w:bCs/>
          <w:sz w:val="28"/>
          <w:szCs w:val="28"/>
          <w:lang w:val="es-ES_tradnl"/>
        </w:rPr>
        <w:t>órgano especializado</w:t>
      </w:r>
      <w:r w:rsidRPr="004C47D3">
        <w:rPr>
          <w:rFonts w:cs="Arial"/>
          <w:sz w:val="26"/>
          <w:szCs w:val="26"/>
        </w:rPr>
        <w:t xml:space="preserve"> con autonomía jurídica y patrimonial, al que </w:t>
      </w:r>
      <w:r w:rsidRPr="004C47D3">
        <w:rPr>
          <w:rFonts w:cs="Arial"/>
          <w:bCs/>
          <w:sz w:val="26"/>
          <w:szCs w:val="26"/>
        </w:rPr>
        <w:t>reservó las facultades de prevención, investigación y sanción en competencia económica sobre bases técnicas que garanticen la mejor aplicación de esta política a nivel nacional</w:t>
      </w:r>
      <w:r w:rsidRPr="004C47D3">
        <w:rPr>
          <w:rStyle w:val="Refdenotaalpie"/>
          <w:rFonts w:cs="Arial"/>
          <w:bCs/>
          <w:sz w:val="26"/>
          <w:szCs w:val="26"/>
        </w:rPr>
        <w:footnoteReference w:id="36"/>
      </w:r>
      <w:r w:rsidR="00155389">
        <w:rPr>
          <w:rFonts w:cs="Arial"/>
          <w:bCs/>
          <w:sz w:val="26"/>
          <w:szCs w:val="26"/>
        </w:rPr>
        <w:t>.</w:t>
      </w:r>
      <w:r w:rsidRPr="004C47D3">
        <w:rPr>
          <w:rFonts w:cs="Arial"/>
          <w:bCs/>
          <w:sz w:val="26"/>
          <w:szCs w:val="26"/>
        </w:rPr>
        <w:t xml:space="preserve"> </w:t>
      </w:r>
    </w:p>
    <w:p w14:paraId="0B17CE32" w14:textId="77777777" w:rsidR="00C21B34" w:rsidRPr="004C47D3" w:rsidRDefault="00C21B34" w:rsidP="00C21B34">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Por su parte, en los </w:t>
      </w:r>
      <w:r w:rsidRPr="004C47D3">
        <w:rPr>
          <w:rFonts w:ascii="Arial Nova Cond" w:hAnsi="Arial Nova Cond" w:cs="Arial"/>
          <w:b/>
          <w:bCs/>
          <w:sz w:val="28"/>
          <w:szCs w:val="28"/>
          <w:lang w:val="es-ES_tradnl"/>
        </w:rPr>
        <w:t>párrafos décimo quinto</w:t>
      </w:r>
      <w:r w:rsidRPr="004C47D3">
        <w:rPr>
          <w:rFonts w:cs="Arial"/>
          <w:sz w:val="26"/>
          <w:szCs w:val="26"/>
        </w:rPr>
        <w:t xml:space="preserve"> y </w:t>
      </w:r>
      <w:r w:rsidRPr="004C47D3">
        <w:rPr>
          <w:rFonts w:ascii="Arial Nova Cond" w:hAnsi="Arial Nova Cond" w:cs="Arial"/>
          <w:b/>
          <w:bCs/>
          <w:sz w:val="28"/>
          <w:szCs w:val="28"/>
          <w:lang w:val="es-ES_tradnl"/>
        </w:rPr>
        <w:t>décimo sexto</w:t>
      </w:r>
      <w:r w:rsidRPr="004C47D3">
        <w:rPr>
          <w:rFonts w:cs="Arial"/>
          <w:sz w:val="26"/>
          <w:szCs w:val="26"/>
        </w:rPr>
        <w:t>, el Constituyente estableció al Instituto Federal de Telecomunicaciones como un órgano autónomo cuyo objeto es el desarrollo eficiente de la radiodifusión y de las telecomunicaciones y que es la autoridad en materia de competencia económica en esos sectores. En ese sentido, a dicho Instituto se otorga la atribución de ejercer en forma exclusiva las facultades que la Constitución y las leyes establecen para la Comisión Federal de Competencia Económica en lo relativo a dichos sectores.</w:t>
      </w:r>
    </w:p>
    <w:p w14:paraId="005F8E84" w14:textId="5D465A93" w:rsidR="00C21B34" w:rsidRPr="004C47D3" w:rsidRDefault="00C21B34" w:rsidP="00C21B34">
      <w:pPr>
        <w:pStyle w:val="corte4fondo"/>
        <w:numPr>
          <w:ilvl w:val="0"/>
          <w:numId w:val="4"/>
        </w:numPr>
        <w:tabs>
          <w:tab w:val="left" w:pos="142"/>
        </w:tabs>
        <w:spacing w:before="240"/>
        <w:ind w:left="0" w:firstLine="0"/>
        <w:rPr>
          <w:rFonts w:cs="Arial"/>
          <w:sz w:val="26"/>
          <w:szCs w:val="26"/>
        </w:rPr>
      </w:pPr>
      <w:r w:rsidRPr="004C47D3">
        <w:rPr>
          <w:rFonts w:cs="Arial"/>
          <w:sz w:val="26"/>
          <w:szCs w:val="26"/>
        </w:rPr>
        <w:t xml:space="preserve">A partir de lo arriba expuesto, puede afirmarse que </w:t>
      </w:r>
      <w:r w:rsidRPr="004C47D3">
        <w:rPr>
          <w:rFonts w:ascii="Arial Nova Cond" w:hAnsi="Arial Nova Cond" w:cs="Arial"/>
          <w:b/>
          <w:bCs/>
          <w:sz w:val="28"/>
          <w:szCs w:val="28"/>
          <w:lang w:val="es-ES_tradnl"/>
        </w:rPr>
        <w:t>la materia de competencia económica se rige por principios que vinculan a todas a las autoridades a nivel nacional,</w:t>
      </w:r>
      <w:r w:rsidRPr="004C47D3">
        <w:rPr>
          <w:rFonts w:cs="Arial"/>
          <w:sz w:val="26"/>
          <w:szCs w:val="26"/>
        </w:rPr>
        <w:t xml:space="preserve"> pero la Comisión Federal de Competencia Económica tiene</w:t>
      </w:r>
      <w:r w:rsidR="00773362" w:rsidRPr="004C47D3">
        <w:rPr>
          <w:rFonts w:cs="Arial"/>
          <w:sz w:val="26"/>
          <w:szCs w:val="26"/>
        </w:rPr>
        <w:t>, al menos, en principio,</w:t>
      </w:r>
      <w:r w:rsidRPr="004C47D3">
        <w:rPr>
          <w:rFonts w:cs="Arial"/>
          <w:sz w:val="26"/>
          <w:szCs w:val="26"/>
        </w:rPr>
        <w:t xml:space="preserve"> reservada para sí</w:t>
      </w:r>
      <w:r w:rsidR="00773362" w:rsidRPr="004C47D3">
        <w:rPr>
          <w:rFonts w:cs="Arial"/>
          <w:sz w:val="26"/>
          <w:szCs w:val="26"/>
        </w:rPr>
        <w:t>,</w:t>
      </w:r>
      <w:r w:rsidRPr="004C47D3">
        <w:rPr>
          <w:rFonts w:cs="Arial"/>
          <w:sz w:val="26"/>
          <w:szCs w:val="26"/>
        </w:rPr>
        <w:t xml:space="preserve"> a nivel constitucional</w:t>
      </w:r>
      <w:r w:rsidR="00773362" w:rsidRPr="004C47D3">
        <w:rPr>
          <w:rFonts w:cs="Arial"/>
          <w:sz w:val="26"/>
          <w:szCs w:val="26"/>
        </w:rPr>
        <w:t>,</w:t>
      </w:r>
      <w:r w:rsidRPr="004C47D3">
        <w:rPr>
          <w:rFonts w:cs="Arial"/>
          <w:sz w:val="26"/>
          <w:szCs w:val="26"/>
        </w:rPr>
        <w:t xml:space="preserve"> el ejercicio de las facultades de prevención, investigación y sanción en este campo.</w:t>
      </w:r>
    </w:p>
    <w:p w14:paraId="20DF0CD5" w14:textId="4E57F814" w:rsidR="0076314B" w:rsidRPr="000413AA" w:rsidRDefault="0076314B" w:rsidP="002F38DC">
      <w:pPr>
        <w:pStyle w:val="corte4fondo"/>
        <w:numPr>
          <w:ilvl w:val="0"/>
          <w:numId w:val="4"/>
        </w:numPr>
        <w:tabs>
          <w:tab w:val="left" w:pos="142"/>
        </w:tabs>
        <w:spacing w:before="120" w:after="120" w:line="348" w:lineRule="auto"/>
        <w:ind w:left="0" w:firstLine="0"/>
        <w:rPr>
          <w:rFonts w:cs="Arial"/>
          <w:sz w:val="26"/>
          <w:szCs w:val="26"/>
        </w:rPr>
      </w:pPr>
      <w:r w:rsidRPr="000413AA">
        <w:rPr>
          <w:rFonts w:cs="Arial"/>
          <w:sz w:val="26"/>
          <w:szCs w:val="26"/>
        </w:rPr>
        <w:t xml:space="preserve">No pasa desapercibido que, en materia de facultades de prevención, </w:t>
      </w:r>
      <w:r w:rsidR="00951FE4" w:rsidRPr="000413AA">
        <w:rPr>
          <w:rFonts w:cs="Arial"/>
          <w:sz w:val="26"/>
          <w:szCs w:val="26"/>
        </w:rPr>
        <w:t xml:space="preserve">la Segunda Sala de este Alto Tribunal, al fallar el </w:t>
      </w:r>
      <w:r w:rsidR="00951FE4" w:rsidRPr="00F444C5">
        <w:rPr>
          <w:rFonts w:ascii="Arial Nova Cond" w:hAnsi="Arial Nova Cond" w:cs="Arial"/>
          <w:b/>
          <w:bCs/>
          <w:sz w:val="28"/>
          <w:szCs w:val="26"/>
        </w:rPr>
        <w:t xml:space="preserve">amparo en revisión </w:t>
      </w:r>
      <w:r w:rsidR="00951FE4" w:rsidRPr="00F444C5">
        <w:rPr>
          <w:rFonts w:ascii="Arial Nova Cond" w:hAnsi="Arial Nova Cond" w:cs="Arial"/>
          <w:b/>
          <w:bCs/>
          <w:sz w:val="28"/>
          <w:szCs w:val="26"/>
        </w:rPr>
        <w:lastRenderedPageBreak/>
        <w:t>1122/2019</w:t>
      </w:r>
      <w:r w:rsidR="00951FE4" w:rsidRPr="00F444C5">
        <w:rPr>
          <w:rStyle w:val="Refdenotaalpie"/>
          <w:rFonts w:ascii="Arial Nova Cond" w:hAnsi="Arial Nova Cond" w:cs="Arial"/>
          <w:b/>
          <w:bCs/>
          <w:sz w:val="28"/>
          <w:szCs w:val="26"/>
        </w:rPr>
        <w:footnoteReference w:id="37"/>
      </w:r>
      <w:r w:rsidR="00951FE4" w:rsidRPr="000413AA">
        <w:rPr>
          <w:rFonts w:cs="Arial"/>
          <w:sz w:val="26"/>
          <w:szCs w:val="26"/>
        </w:rPr>
        <w:t xml:space="preserve">, sostuvo el criterio de que </w:t>
      </w:r>
      <w:r w:rsidR="00951FE4" w:rsidRPr="00F444C5">
        <w:rPr>
          <w:rFonts w:ascii="Arial Nova Cond" w:hAnsi="Arial Nova Cond" w:cs="Arial"/>
          <w:b/>
          <w:bCs/>
          <w:i/>
          <w:iCs/>
          <w:sz w:val="28"/>
          <w:szCs w:val="26"/>
          <w:u w:val="single"/>
        </w:rPr>
        <w:t>cualquier autoridad</w:t>
      </w:r>
      <w:r w:rsidR="00951FE4" w:rsidRPr="00F444C5">
        <w:rPr>
          <w:rFonts w:ascii="Arial Nova Cond" w:hAnsi="Arial Nova Cond" w:cs="Arial"/>
          <w:b/>
          <w:bCs/>
          <w:i/>
          <w:iCs/>
          <w:sz w:val="28"/>
          <w:szCs w:val="26"/>
        </w:rPr>
        <w:t xml:space="preserve"> puede adoptar medidas preventivas para evitar prácticas anticompetitivas</w:t>
      </w:r>
      <w:r w:rsidR="00951FE4" w:rsidRPr="000413AA">
        <w:rPr>
          <w:rFonts w:cs="Arial"/>
          <w:sz w:val="26"/>
          <w:szCs w:val="26"/>
        </w:rPr>
        <w:t>.</w:t>
      </w:r>
    </w:p>
    <w:p w14:paraId="3E9EF5D3" w14:textId="0DDFAA0C" w:rsidR="0076314B" w:rsidRPr="00F444C5" w:rsidRDefault="009E268D" w:rsidP="002F38DC">
      <w:pPr>
        <w:pStyle w:val="corte4fondo"/>
        <w:numPr>
          <w:ilvl w:val="0"/>
          <w:numId w:val="4"/>
        </w:numPr>
        <w:tabs>
          <w:tab w:val="left" w:pos="142"/>
        </w:tabs>
        <w:spacing w:before="120" w:after="120" w:line="348" w:lineRule="auto"/>
        <w:ind w:left="0" w:firstLine="0"/>
        <w:rPr>
          <w:rFonts w:ascii="Arial Nova Cond" w:hAnsi="Arial Nova Cond" w:cs="Arial"/>
          <w:b/>
          <w:bCs/>
          <w:sz w:val="28"/>
          <w:szCs w:val="26"/>
          <w:u w:val="single"/>
        </w:rPr>
      </w:pPr>
      <w:r w:rsidRPr="000413AA">
        <w:rPr>
          <w:rFonts w:cs="Arial"/>
          <w:sz w:val="26"/>
          <w:szCs w:val="26"/>
        </w:rPr>
        <w:t xml:space="preserve">Sin embargo, ello no necesariamente se contrapone con lo ya expuesto, en el sentido de que </w:t>
      </w:r>
      <w:r w:rsidR="00D31B2D" w:rsidRPr="000413AA">
        <w:rPr>
          <w:rFonts w:cs="Arial"/>
          <w:sz w:val="26"/>
          <w:szCs w:val="26"/>
        </w:rPr>
        <w:t xml:space="preserve">las facultades conferidas a la </w:t>
      </w:r>
      <w:r w:rsidR="00D31B2D" w:rsidRPr="00F444C5">
        <w:rPr>
          <w:rFonts w:ascii="Arial Nova Cond" w:hAnsi="Arial Nova Cond" w:cs="Arial"/>
          <w:b/>
          <w:bCs/>
          <w:sz w:val="28"/>
          <w:szCs w:val="26"/>
        </w:rPr>
        <w:t xml:space="preserve">Comisión Federal de Competencia Económica </w:t>
      </w:r>
      <w:r w:rsidR="00D31B2D" w:rsidRPr="000413AA">
        <w:rPr>
          <w:rFonts w:cs="Arial"/>
          <w:sz w:val="26"/>
          <w:szCs w:val="26"/>
        </w:rPr>
        <w:t xml:space="preserve">en materia de </w:t>
      </w:r>
      <w:r w:rsidR="00D31B2D" w:rsidRPr="00F444C5">
        <w:rPr>
          <w:rFonts w:ascii="Arial Nova Cond" w:hAnsi="Arial Nova Cond" w:cs="Arial"/>
          <w:b/>
          <w:bCs/>
          <w:sz w:val="28"/>
          <w:szCs w:val="26"/>
        </w:rPr>
        <w:t xml:space="preserve">garantía </w:t>
      </w:r>
      <w:r w:rsidR="00D31B2D" w:rsidRPr="000413AA">
        <w:rPr>
          <w:rFonts w:cs="Arial"/>
          <w:sz w:val="26"/>
          <w:szCs w:val="26"/>
        </w:rPr>
        <w:t xml:space="preserve">de la libre competencia y concurrencia, así como de </w:t>
      </w:r>
      <w:r w:rsidR="00D31B2D" w:rsidRPr="00F444C5">
        <w:rPr>
          <w:rFonts w:ascii="Arial Nova Cond" w:hAnsi="Arial Nova Cond" w:cs="Arial"/>
          <w:b/>
          <w:bCs/>
          <w:sz w:val="28"/>
          <w:szCs w:val="26"/>
        </w:rPr>
        <w:t>prevención, investigación y combate</w:t>
      </w:r>
      <w:r w:rsidR="00D31B2D" w:rsidRPr="000413AA">
        <w:rPr>
          <w:rFonts w:cs="Arial"/>
          <w:sz w:val="26"/>
          <w:szCs w:val="26"/>
        </w:rPr>
        <w:t xml:space="preserve"> de los monopolios, </w:t>
      </w:r>
      <w:r w:rsidR="0076314B" w:rsidRPr="000413AA">
        <w:rPr>
          <w:rFonts w:cs="Arial"/>
          <w:sz w:val="26"/>
          <w:szCs w:val="26"/>
        </w:rPr>
        <w:t>las prácticas monopólicas, las concentraciones y demás restricciones al funcionamiento eficiente de los mercados</w:t>
      </w:r>
      <w:r w:rsidR="00D31B2D" w:rsidRPr="000413AA">
        <w:rPr>
          <w:rFonts w:cs="Arial"/>
          <w:sz w:val="26"/>
          <w:szCs w:val="26"/>
        </w:rPr>
        <w:t xml:space="preserve">, </w:t>
      </w:r>
      <w:r w:rsidR="00D31B2D" w:rsidRPr="00F444C5">
        <w:rPr>
          <w:rFonts w:ascii="Arial Nova Cond" w:hAnsi="Arial Nova Cond" w:cs="Arial"/>
          <w:b/>
          <w:bCs/>
          <w:sz w:val="28"/>
          <w:szCs w:val="26"/>
          <w:u w:val="single"/>
        </w:rPr>
        <w:t xml:space="preserve">deben ejercerse en los </w:t>
      </w:r>
      <w:r w:rsidR="002F38DC" w:rsidRPr="00F444C5">
        <w:rPr>
          <w:rFonts w:ascii="Arial Nova Cond" w:hAnsi="Arial Nova Cond" w:cs="Arial"/>
          <w:b/>
          <w:bCs/>
          <w:sz w:val="28"/>
          <w:szCs w:val="26"/>
          <w:u w:val="single"/>
        </w:rPr>
        <w:t>“</w:t>
      </w:r>
      <w:r w:rsidR="00D31B2D" w:rsidRPr="00F444C5">
        <w:rPr>
          <w:rFonts w:ascii="Arial Nova Cond" w:hAnsi="Arial Nova Cond" w:cs="Arial"/>
          <w:b/>
          <w:bCs/>
          <w:sz w:val="28"/>
          <w:szCs w:val="26"/>
          <w:u w:val="single"/>
        </w:rPr>
        <w:t>términos</w:t>
      </w:r>
      <w:r w:rsidR="002F38DC" w:rsidRPr="00F444C5">
        <w:rPr>
          <w:rFonts w:ascii="Arial Nova Cond" w:hAnsi="Arial Nova Cond" w:cs="Arial"/>
          <w:b/>
          <w:bCs/>
          <w:sz w:val="28"/>
          <w:szCs w:val="26"/>
          <w:u w:val="single"/>
        </w:rPr>
        <w:t>”</w:t>
      </w:r>
      <w:r w:rsidR="00D31B2D" w:rsidRPr="00F444C5">
        <w:rPr>
          <w:rFonts w:ascii="Arial Nova Cond" w:hAnsi="Arial Nova Cond" w:cs="Arial"/>
          <w:b/>
          <w:bCs/>
          <w:sz w:val="28"/>
          <w:szCs w:val="26"/>
          <w:u w:val="single"/>
        </w:rPr>
        <w:t xml:space="preserve"> establecidos en la propia Constitución y en las leyes. </w:t>
      </w:r>
    </w:p>
    <w:p w14:paraId="4AAD66F4" w14:textId="77777777" w:rsidR="0007378A" w:rsidRPr="000413AA" w:rsidRDefault="00F041D9" w:rsidP="000413AA">
      <w:pPr>
        <w:pStyle w:val="corte4fondo"/>
        <w:numPr>
          <w:ilvl w:val="0"/>
          <w:numId w:val="4"/>
        </w:numPr>
        <w:tabs>
          <w:tab w:val="left" w:pos="142"/>
        </w:tabs>
        <w:spacing w:before="120" w:after="120"/>
        <w:ind w:left="0" w:firstLine="0"/>
        <w:rPr>
          <w:rFonts w:cs="Arial"/>
          <w:sz w:val="26"/>
          <w:szCs w:val="26"/>
        </w:rPr>
      </w:pPr>
      <w:r w:rsidRPr="000413AA">
        <w:rPr>
          <w:rFonts w:cs="Arial"/>
          <w:sz w:val="26"/>
          <w:szCs w:val="26"/>
        </w:rPr>
        <w:t xml:space="preserve">Así, en cualquier caso, el debate surge con respecto a cuáles son en concreto los referidos </w:t>
      </w:r>
      <w:r w:rsidR="00773362" w:rsidRPr="00F444C5">
        <w:rPr>
          <w:rFonts w:ascii="Arial Nova Cond" w:hAnsi="Arial Nova Cond" w:cs="Arial"/>
          <w:b/>
          <w:bCs/>
          <w:sz w:val="28"/>
          <w:szCs w:val="26"/>
          <w:u w:val="single"/>
        </w:rPr>
        <w:t>“</w:t>
      </w:r>
      <w:r w:rsidRPr="00F444C5">
        <w:rPr>
          <w:rFonts w:ascii="Arial Nova Cond" w:hAnsi="Arial Nova Cond" w:cs="Arial"/>
          <w:b/>
          <w:bCs/>
          <w:sz w:val="28"/>
          <w:szCs w:val="26"/>
          <w:u w:val="single"/>
        </w:rPr>
        <w:t>términos</w:t>
      </w:r>
      <w:r w:rsidR="00773362" w:rsidRPr="00F444C5">
        <w:rPr>
          <w:rFonts w:ascii="Arial Nova Cond" w:hAnsi="Arial Nova Cond" w:cs="Arial"/>
          <w:b/>
          <w:bCs/>
          <w:sz w:val="28"/>
          <w:szCs w:val="26"/>
          <w:u w:val="single"/>
        </w:rPr>
        <w:t>”</w:t>
      </w:r>
      <w:r w:rsidRPr="000413AA">
        <w:rPr>
          <w:rFonts w:cs="Arial"/>
          <w:sz w:val="26"/>
          <w:szCs w:val="26"/>
        </w:rPr>
        <w:t xml:space="preserve">, lo que exige en cada caso un análisis puntual de las disposiciones constitucionales y legales aplicables. </w:t>
      </w:r>
    </w:p>
    <w:p w14:paraId="23AAEE58" w14:textId="38A94182" w:rsidR="00F041D9" w:rsidRPr="000413AA" w:rsidRDefault="0007378A" w:rsidP="000413AA">
      <w:pPr>
        <w:pStyle w:val="corte4fondo"/>
        <w:numPr>
          <w:ilvl w:val="0"/>
          <w:numId w:val="4"/>
        </w:numPr>
        <w:tabs>
          <w:tab w:val="left" w:pos="142"/>
        </w:tabs>
        <w:spacing w:before="120" w:after="120"/>
        <w:ind w:left="0" w:firstLine="0"/>
        <w:rPr>
          <w:rFonts w:cs="Arial"/>
          <w:sz w:val="26"/>
          <w:szCs w:val="26"/>
        </w:rPr>
      </w:pPr>
      <w:r w:rsidRPr="000413AA">
        <w:rPr>
          <w:rFonts w:cs="Arial"/>
          <w:sz w:val="26"/>
          <w:szCs w:val="26"/>
        </w:rPr>
        <w:t xml:space="preserve">Esto, sin olvidar que la segunda parte del párrafo décimo cuarto del artículo 28 de la Constitución Federal, precisa de manera enunciativa, y no limitativa, algunas facultades específicas con las que cuenta la </w:t>
      </w:r>
      <w:r w:rsidRPr="00F444C5">
        <w:rPr>
          <w:rFonts w:ascii="Arial Nova Cond" w:hAnsi="Arial Nova Cond" w:cs="Arial"/>
          <w:b/>
          <w:bCs/>
          <w:sz w:val="28"/>
          <w:szCs w:val="26"/>
        </w:rPr>
        <w:t>Comisión Federal de Competencia Económica:</w:t>
      </w:r>
    </w:p>
    <w:p w14:paraId="275E6DEE" w14:textId="6868D45D" w:rsidR="0007378A" w:rsidRPr="004C47D3" w:rsidRDefault="0007378A" w:rsidP="002F38DC">
      <w:pPr>
        <w:pStyle w:val="corte4fondo"/>
        <w:tabs>
          <w:tab w:val="left" w:pos="142"/>
        </w:tabs>
        <w:spacing w:before="120" w:after="120" w:line="240" w:lineRule="auto"/>
        <w:ind w:left="709" w:right="618" w:firstLine="0"/>
        <w:rPr>
          <w:rFonts w:ascii="Arial Nova" w:hAnsi="Arial Nova"/>
          <w:sz w:val="12"/>
          <w:szCs w:val="12"/>
        </w:rPr>
      </w:pPr>
      <w:r w:rsidRPr="004C47D3">
        <w:rPr>
          <w:rFonts w:ascii="Arial Nova" w:hAnsi="Arial Nova"/>
          <w:sz w:val="24"/>
          <w:szCs w:val="24"/>
        </w:rPr>
        <w:t xml:space="preserve">“La Comisión contará con las </w:t>
      </w:r>
      <w:r w:rsidRPr="004C47D3">
        <w:rPr>
          <w:rFonts w:ascii="Arial Nova" w:hAnsi="Arial Nova"/>
          <w:sz w:val="24"/>
          <w:szCs w:val="24"/>
          <w:u w:val="single"/>
        </w:rPr>
        <w:t>facultades necesarias</w:t>
      </w:r>
      <w:r w:rsidRPr="004C47D3">
        <w:rPr>
          <w:rFonts w:ascii="Arial Nova" w:hAnsi="Arial Nova"/>
          <w:sz w:val="24"/>
          <w:szCs w:val="24"/>
        </w:rPr>
        <w:t xml:space="preserve"> para cumplir eficazmente con su objeto, entre ellas las de </w:t>
      </w:r>
      <w:r w:rsidRPr="004C47D3">
        <w:rPr>
          <w:rFonts w:ascii="Arial Nova" w:hAnsi="Arial Nova"/>
          <w:b/>
          <w:bCs/>
          <w:sz w:val="24"/>
          <w:szCs w:val="24"/>
          <w:u w:val="single"/>
        </w:rPr>
        <w:t>ordenar</w:t>
      </w:r>
      <w:r w:rsidRPr="004C47D3">
        <w:rPr>
          <w:rFonts w:ascii="Arial Nova" w:hAnsi="Arial Nova"/>
          <w:sz w:val="24"/>
          <w:szCs w:val="24"/>
        </w:rPr>
        <w:t xml:space="preserve"> medidas para eliminar las barreras a la competencia y la libre concurrencia; </w:t>
      </w:r>
      <w:r w:rsidRPr="004C47D3">
        <w:rPr>
          <w:rFonts w:ascii="Arial Nova" w:hAnsi="Arial Nova"/>
          <w:b/>
          <w:bCs/>
          <w:sz w:val="24"/>
          <w:szCs w:val="24"/>
          <w:u w:val="single"/>
        </w:rPr>
        <w:t>regular</w:t>
      </w:r>
      <w:r w:rsidRPr="004C47D3">
        <w:rPr>
          <w:rFonts w:ascii="Arial Nova" w:hAnsi="Arial Nova"/>
          <w:sz w:val="24"/>
          <w:szCs w:val="24"/>
        </w:rPr>
        <w:t xml:space="preserve"> el acceso a insumos esenciales, y </w:t>
      </w:r>
      <w:r w:rsidRPr="004C47D3">
        <w:rPr>
          <w:rFonts w:ascii="Arial Nova" w:hAnsi="Arial Nova"/>
          <w:b/>
          <w:bCs/>
          <w:sz w:val="24"/>
          <w:szCs w:val="24"/>
          <w:u w:val="single"/>
        </w:rPr>
        <w:t>ordenar</w:t>
      </w:r>
      <w:r w:rsidRPr="004C47D3">
        <w:rPr>
          <w:rFonts w:ascii="Arial Nova" w:hAnsi="Arial Nova"/>
          <w:sz w:val="24"/>
          <w:szCs w:val="24"/>
        </w:rPr>
        <w:t xml:space="preserve"> la desincorporación de activos, derechos, partes sociales o acciones de los agentes económicos, en las proporciones necesarias para eliminar efectos anticompetitivos.” </w:t>
      </w:r>
      <w:r w:rsidRPr="004C47D3">
        <w:rPr>
          <w:rFonts w:ascii="Arial Nova" w:hAnsi="Arial Nova"/>
          <w:sz w:val="24"/>
          <w:szCs w:val="24"/>
        </w:rPr>
        <w:cr/>
      </w:r>
    </w:p>
    <w:p w14:paraId="25644761" w14:textId="52172064" w:rsidR="001C7DBA" w:rsidRPr="000413AA" w:rsidRDefault="0007378A" w:rsidP="001C7DBA">
      <w:pPr>
        <w:pStyle w:val="corte4fondo"/>
        <w:numPr>
          <w:ilvl w:val="0"/>
          <w:numId w:val="4"/>
        </w:numPr>
        <w:tabs>
          <w:tab w:val="left" w:pos="142"/>
        </w:tabs>
        <w:spacing w:before="240"/>
        <w:ind w:left="0" w:firstLine="0"/>
        <w:rPr>
          <w:rFonts w:cs="Arial"/>
          <w:sz w:val="26"/>
          <w:szCs w:val="26"/>
        </w:rPr>
      </w:pPr>
      <w:r w:rsidRPr="000413AA">
        <w:rPr>
          <w:rFonts w:cs="Arial"/>
          <w:sz w:val="26"/>
          <w:szCs w:val="26"/>
        </w:rPr>
        <w:t>Desde luego</w:t>
      </w:r>
      <w:r w:rsidR="00F041D9" w:rsidRPr="000413AA">
        <w:rPr>
          <w:rFonts w:cs="Arial"/>
          <w:sz w:val="26"/>
          <w:szCs w:val="26"/>
        </w:rPr>
        <w:t xml:space="preserve">, </w:t>
      </w:r>
      <w:r w:rsidR="00ED7285" w:rsidRPr="000413AA">
        <w:rPr>
          <w:rFonts w:cs="Arial"/>
          <w:sz w:val="26"/>
          <w:szCs w:val="26"/>
        </w:rPr>
        <w:t xml:space="preserve">no es propósito de este fallo explorar todos los supuestos posibles, ni </w:t>
      </w:r>
      <w:r w:rsidR="00174E87" w:rsidRPr="000413AA">
        <w:rPr>
          <w:rFonts w:cs="Arial"/>
          <w:sz w:val="26"/>
          <w:szCs w:val="26"/>
        </w:rPr>
        <w:t xml:space="preserve">discurrir sobre cada facultad que en exclusiva está conferida a la </w:t>
      </w:r>
      <w:r w:rsidR="00174E87" w:rsidRPr="00F444C5">
        <w:rPr>
          <w:rFonts w:ascii="Arial Nova Cond" w:hAnsi="Arial Nova Cond" w:cs="Arial"/>
          <w:b/>
          <w:bCs/>
          <w:sz w:val="28"/>
          <w:szCs w:val="26"/>
        </w:rPr>
        <w:t>Comisión Federal de Competencia Económica</w:t>
      </w:r>
      <w:r w:rsidR="00174E87" w:rsidRPr="000413AA">
        <w:rPr>
          <w:sz w:val="26"/>
          <w:szCs w:val="26"/>
        </w:rPr>
        <w:t xml:space="preserve">; </w:t>
      </w:r>
      <w:r w:rsidR="00174E87" w:rsidRPr="000413AA">
        <w:rPr>
          <w:rFonts w:cs="Arial"/>
          <w:sz w:val="26"/>
          <w:szCs w:val="26"/>
        </w:rPr>
        <w:t xml:space="preserve">de ahí que es necesario acotar el análisis de la regla competencial que se aduce vulnerada. </w:t>
      </w:r>
    </w:p>
    <w:p w14:paraId="599D00BA" w14:textId="399B4F68" w:rsidR="00174E87" w:rsidRPr="000413AA" w:rsidRDefault="00174E87" w:rsidP="00D31B2D">
      <w:pPr>
        <w:pStyle w:val="corte4fondo"/>
        <w:numPr>
          <w:ilvl w:val="0"/>
          <w:numId w:val="4"/>
        </w:numPr>
        <w:tabs>
          <w:tab w:val="left" w:pos="142"/>
        </w:tabs>
        <w:spacing w:before="240"/>
        <w:ind w:left="0" w:firstLine="0"/>
        <w:rPr>
          <w:rFonts w:cs="Arial"/>
          <w:sz w:val="26"/>
          <w:szCs w:val="26"/>
        </w:rPr>
      </w:pPr>
      <w:r w:rsidRPr="000413AA">
        <w:rPr>
          <w:rFonts w:cs="Arial"/>
          <w:sz w:val="26"/>
          <w:szCs w:val="26"/>
        </w:rPr>
        <w:lastRenderedPageBreak/>
        <w:t xml:space="preserve">Luego, tomando en cuenta que la supuesta invasión competencial surge en lo referente a la </w:t>
      </w:r>
      <w:r w:rsidR="0007378A" w:rsidRPr="000413AA">
        <w:rPr>
          <w:rFonts w:cs="Arial"/>
          <w:b/>
          <w:bCs/>
          <w:sz w:val="26"/>
          <w:szCs w:val="26"/>
        </w:rPr>
        <w:t>“</w:t>
      </w:r>
      <w:r w:rsidRPr="00F444C5">
        <w:rPr>
          <w:rFonts w:ascii="Arial Nova Cond" w:hAnsi="Arial Nova Cond" w:cs="Arial"/>
          <w:b/>
          <w:bCs/>
          <w:sz w:val="28"/>
          <w:szCs w:val="26"/>
        </w:rPr>
        <w:t>materia de hidrocarburos</w:t>
      </w:r>
      <w:r w:rsidR="0007378A" w:rsidRPr="00F444C5">
        <w:rPr>
          <w:rFonts w:ascii="Arial Nova Cond" w:hAnsi="Arial Nova Cond" w:cs="Arial"/>
          <w:b/>
          <w:bCs/>
          <w:sz w:val="28"/>
          <w:szCs w:val="26"/>
        </w:rPr>
        <w:t>”</w:t>
      </w:r>
      <w:r w:rsidRPr="000413AA">
        <w:rPr>
          <w:rFonts w:cs="Arial"/>
          <w:sz w:val="26"/>
          <w:szCs w:val="26"/>
        </w:rPr>
        <w:t>, es prudente considerar</w:t>
      </w:r>
      <w:r w:rsidR="00B532D9" w:rsidRPr="000413AA">
        <w:rPr>
          <w:rFonts w:cs="Arial"/>
          <w:sz w:val="26"/>
          <w:szCs w:val="26"/>
        </w:rPr>
        <w:t xml:space="preserve"> de manera especial,</w:t>
      </w:r>
      <w:r w:rsidRPr="000413AA">
        <w:rPr>
          <w:rFonts w:cs="Arial"/>
          <w:sz w:val="26"/>
          <w:szCs w:val="26"/>
        </w:rPr>
        <w:t xml:space="preserve"> lo que al efecto dispone el artículo 2</w:t>
      </w:r>
      <w:r w:rsidR="00B532D9" w:rsidRPr="000413AA">
        <w:rPr>
          <w:rFonts w:cs="Arial"/>
          <w:sz w:val="26"/>
          <w:szCs w:val="26"/>
        </w:rPr>
        <w:t>8</w:t>
      </w:r>
      <w:r w:rsidRPr="000413AA">
        <w:rPr>
          <w:rFonts w:cs="Arial"/>
          <w:sz w:val="26"/>
          <w:szCs w:val="26"/>
        </w:rPr>
        <w:t xml:space="preserve"> de la Constitución Federal, en su párrafo</w:t>
      </w:r>
      <w:r w:rsidR="00B532D9" w:rsidRPr="000413AA">
        <w:rPr>
          <w:rFonts w:cs="Arial"/>
          <w:sz w:val="26"/>
          <w:szCs w:val="26"/>
        </w:rPr>
        <w:t xml:space="preserve"> octavo</w:t>
      </w:r>
      <w:r w:rsidRPr="000413AA">
        <w:rPr>
          <w:rFonts w:cs="Arial"/>
          <w:sz w:val="26"/>
          <w:szCs w:val="26"/>
        </w:rPr>
        <w:t>:</w:t>
      </w:r>
      <w:r w:rsidR="0007378A" w:rsidRPr="000413AA">
        <w:rPr>
          <w:rFonts w:cs="Arial"/>
          <w:sz w:val="26"/>
          <w:szCs w:val="26"/>
        </w:rPr>
        <w:t xml:space="preserve"> </w:t>
      </w:r>
      <w:r w:rsidR="007C0011" w:rsidRPr="000413AA">
        <w:rPr>
          <w:rFonts w:cs="Arial"/>
          <w:sz w:val="26"/>
          <w:szCs w:val="26"/>
        </w:rPr>
        <w:t xml:space="preserve"> </w:t>
      </w:r>
    </w:p>
    <w:p w14:paraId="3DAC7C56" w14:textId="2B164319" w:rsidR="007C0011" w:rsidRPr="004C47D3" w:rsidRDefault="007C0011" w:rsidP="001C7DBA">
      <w:pPr>
        <w:pStyle w:val="corte4fondo"/>
        <w:tabs>
          <w:tab w:val="left" w:pos="142"/>
          <w:tab w:val="left" w:pos="7938"/>
        </w:tabs>
        <w:spacing w:line="240" w:lineRule="auto"/>
        <w:ind w:left="709" w:right="760" w:firstLine="0"/>
        <w:rPr>
          <w:rFonts w:ascii="Arial Nova" w:hAnsi="Arial Nova"/>
          <w:sz w:val="24"/>
          <w:szCs w:val="24"/>
        </w:rPr>
      </w:pPr>
      <w:r w:rsidRPr="004C47D3">
        <w:rPr>
          <w:rFonts w:ascii="Arial Nova" w:hAnsi="Arial Nova"/>
          <w:sz w:val="24"/>
          <w:szCs w:val="24"/>
        </w:rPr>
        <w:t>“</w:t>
      </w:r>
      <w:r w:rsidR="00B532D9" w:rsidRPr="004C47D3">
        <w:rPr>
          <w:rFonts w:ascii="Arial Nova" w:hAnsi="Arial Nova"/>
          <w:sz w:val="24"/>
          <w:szCs w:val="24"/>
        </w:rPr>
        <w:t xml:space="preserve">El Poder Ejecutivo contará con los órganos reguladores coordinados en materia energética, denominados </w:t>
      </w:r>
      <w:r w:rsidR="00B532D9" w:rsidRPr="004C47D3">
        <w:rPr>
          <w:rFonts w:ascii="Arial Nova" w:hAnsi="Arial Nova"/>
          <w:b/>
          <w:bCs/>
          <w:sz w:val="24"/>
          <w:szCs w:val="24"/>
        </w:rPr>
        <w:t>Comisión Nacional de Hidrocarburos</w:t>
      </w:r>
      <w:r w:rsidR="00B532D9" w:rsidRPr="004C47D3">
        <w:rPr>
          <w:rFonts w:ascii="Arial Nova" w:hAnsi="Arial Nova"/>
          <w:sz w:val="24"/>
          <w:szCs w:val="24"/>
        </w:rPr>
        <w:t xml:space="preserve"> y </w:t>
      </w:r>
      <w:r w:rsidR="00B532D9" w:rsidRPr="004C47D3">
        <w:rPr>
          <w:rFonts w:ascii="Arial Nova" w:hAnsi="Arial Nova"/>
          <w:b/>
          <w:bCs/>
          <w:sz w:val="24"/>
          <w:szCs w:val="24"/>
        </w:rPr>
        <w:t>Comisión Reguladora de Energía</w:t>
      </w:r>
      <w:r w:rsidR="00B532D9" w:rsidRPr="004C47D3">
        <w:rPr>
          <w:rFonts w:ascii="Arial Nova" w:hAnsi="Arial Nova"/>
          <w:sz w:val="24"/>
          <w:szCs w:val="24"/>
        </w:rPr>
        <w:t>, en los términos que determine la ley.</w:t>
      </w:r>
      <w:r w:rsidRPr="004C47D3">
        <w:rPr>
          <w:rFonts w:ascii="Arial Nova" w:hAnsi="Arial Nova"/>
          <w:sz w:val="24"/>
          <w:szCs w:val="24"/>
        </w:rPr>
        <w:t xml:space="preserve">” </w:t>
      </w:r>
    </w:p>
    <w:p w14:paraId="2D1A848D" w14:textId="1B14FA89" w:rsidR="00221433" w:rsidRPr="00F444C5" w:rsidRDefault="00450455" w:rsidP="00D14D7E">
      <w:pPr>
        <w:pStyle w:val="corte4fondo"/>
        <w:numPr>
          <w:ilvl w:val="0"/>
          <w:numId w:val="4"/>
        </w:numPr>
        <w:tabs>
          <w:tab w:val="left" w:pos="142"/>
        </w:tabs>
        <w:spacing w:before="240"/>
        <w:ind w:left="0" w:firstLine="0"/>
        <w:rPr>
          <w:rFonts w:ascii="Arial Nova Cond" w:hAnsi="Arial Nova Cond" w:cs="Arial"/>
          <w:b/>
          <w:bCs/>
          <w:sz w:val="28"/>
          <w:szCs w:val="26"/>
        </w:rPr>
      </w:pPr>
      <w:r w:rsidRPr="000413AA">
        <w:rPr>
          <w:rFonts w:cs="Arial"/>
          <w:sz w:val="26"/>
          <w:szCs w:val="26"/>
        </w:rPr>
        <w:t xml:space="preserve">Para ello, es pertinente tomar en consideración que, en el Décimo Transitorio del </w:t>
      </w:r>
      <w:r w:rsidRPr="00F444C5">
        <w:rPr>
          <w:rFonts w:ascii="Arial Nova Cond" w:hAnsi="Arial Nova Cond" w:cs="Arial"/>
          <w:b/>
          <w:bCs/>
          <w:sz w:val="28"/>
          <w:szCs w:val="26"/>
        </w:rPr>
        <w:t>DECRETO por el que se reforman y adicionan diversas disposiciones de la Constitución Política de los Estados Unidos Mexicanos, en Materia de Energía</w:t>
      </w:r>
      <w:r w:rsidRPr="000413AA">
        <w:rPr>
          <w:sz w:val="26"/>
          <w:szCs w:val="26"/>
        </w:rPr>
        <w:t>, p</w:t>
      </w:r>
      <w:r w:rsidRPr="000413AA">
        <w:rPr>
          <w:rFonts w:cs="Arial"/>
          <w:sz w:val="26"/>
          <w:szCs w:val="26"/>
        </w:rPr>
        <w:t xml:space="preserve">ublicado en el Diario Oficial de la Federación el veinte de diciembre de dos mil trece, se precisaron cuáles serían las atribuciones que el marco jurídico debía asignar a la </w:t>
      </w:r>
      <w:r w:rsidRPr="00F444C5">
        <w:rPr>
          <w:rFonts w:ascii="Arial Nova Cond" w:hAnsi="Arial Nova Cond" w:cs="Arial"/>
          <w:b/>
          <w:bCs/>
          <w:sz w:val="28"/>
          <w:szCs w:val="26"/>
        </w:rPr>
        <w:t xml:space="preserve">Comisión Reguladora de Energía: </w:t>
      </w:r>
    </w:p>
    <w:p w14:paraId="0EDC24C7" w14:textId="36623181" w:rsidR="00450455" w:rsidRPr="004C47D3" w:rsidRDefault="00450455" w:rsidP="001C7DBA">
      <w:pPr>
        <w:pStyle w:val="corte4fondo"/>
        <w:tabs>
          <w:tab w:val="left" w:pos="142"/>
          <w:tab w:val="left" w:pos="7938"/>
        </w:tabs>
        <w:spacing w:before="240" w:line="216" w:lineRule="auto"/>
        <w:ind w:left="709" w:right="760" w:firstLine="0"/>
        <w:rPr>
          <w:rFonts w:ascii="Arial Nova" w:hAnsi="Arial Nova"/>
          <w:sz w:val="24"/>
          <w:szCs w:val="24"/>
        </w:rPr>
      </w:pPr>
      <w:r w:rsidRPr="00794FD0">
        <w:rPr>
          <w:rFonts w:ascii="Arial Nova" w:hAnsi="Arial Nova"/>
          <w:sz w:val="24"/>
          <w:szCs w:val="24"/>
        </w:rPr>
        <w:t>“</w:t>
      </w:r>
      <w:r w:rsidRPr="004C47D3">
        <w:rPr>
          <w:rFonts w:ascii="Arial Nova" w:hAnsi="Arial Nova"/>
          <w:b/>
          <w:bCs/>
          <w:sz w:val="24"/>
          <w:szCs w:val="24"/>
        </w:rPr>
        <w:t>Décimo</w:t>
      </w:r>
      <w:r w:rsidRPr="004C47D3">
        <w:rPr>
          <w:rFonts w:ascii="Arial Nova" w:hAnsi="Arial Nova"/>
          <w:sz w:val="24"/>
          <w:szCs w:val="24"/>
        </w:rPr>
        <w:t>.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14:paraId="7011E2C0" w14:textId="7505DA41" w:rsidR="002F38DC" w:rsidRPr="004C47D3" w:rsidRDefault="002F38DC" w:rsidP="001C7DBA">
      <w:pPr>
        <w:pStyle w:val="corte4fondo"/>
        <w:tabs>
          <w:tab w:val="left" w:pos="142"/>
          <w:tab w:val="left" w:pos="7938"/>
        </w:tabs>
        <w:spacing w:before="240" w:line="216" w:lineRule="auto"/>
        <w:ind w:left="709" w:right="760" w:firstLine="0"/>
        <w:rPr>
          <w:rFonts w:ascii="Arial Nova" w:hAnsi="Arial Nova"/>
          <w:sz w:val="22"/>
        </w:rPr>
      </w:pPr>
      <w:r w:rsidRPr="004C47D3">
        <w:rPr>
          <w:rFonts w:ascii="Arial Nova" w:hAnsi="Arial Nova"/>
          <w:sz w:val="22"/>
        </w:rPr>
        <w:t>[…]</w:t>
      </w:r>
    </w:p>
    <w:p w14:paraId="751B22FF" w14:textId="6D77E2A5" w:rsidR="00221433" w:rsidRPr="004C47D3" w:rsidRDefault="00450455" w:rsidP="001C7DBA">
      <w:pPr>
        <w:pStyle w:val="corte4fondo"/>
        <w:tabs>
          <w:tab w:val="left" w:pos="142"/>
          <w:tab w:val="left" w:pos="7938"/>
        </w:tabs>
        <w:spacing w:before="240" w:line="216" w:lineRule="auto"/>
        <w:ind w:left="709" w:right="760" w:firstLine="0"/>
        <w:rPr>
          <w:rFonts w:ascii="Arial Nova" w:hAnsi="Arial Nova"/>
          <w:sz w:val="24"/>
          <w:szCs w:val="24"/>
        </w:rPr>
      </w:pPr>
      <w:r w:rsidRPr="004C47D3">
        <w:rPr>
          <w:rFonts w:ascii="Arial Nova" w:hAnsi="Arial Nova"/>
          <w:b/>
          <w:bCs/>
          <w:sz w:val="24"/>
          <w:szCs w:val="24"/>
        </w:rPr>
        <w:t>c) A la Comisión Reguladora de Energía:</w:t>
      </w:r>
      <w:r w:rsidRPr="004C47D3">
        <w:rPr>
          <w:rFonts w:ascii="Arial Nova" w:hAnsi="Arial Nova"/>
          <w:sz w:val="24"/>
          <w:szCs w:val="24"/>
        </w:rPr>
        <w:t xml:space="preserve"> </w:t>
      </w:r>
      <w:r w:rsidRPr="004C47D3">
        <w:rPr>
          <w:rFonts w:ascii="Arial Nova" w:hAnsi="Arial Nova"/>
          <w:sz w:val="24"/>
          <w:szCs w:val="24"/>
          <w:u w:val="single"/>
        </w:rPr>
        <w:t>en materia de hidrocarburos</w:t>
      </w:r>
      <w:r w:rsidRPr="004C47D3">
        <w:rPr>
          <w:rFonts w:ascii="Arial Nova" w:hAnsi="Arial Nova"/>
          <w:sz w:val="24"/>
          <w:szCs w:val="24"/>
        </w:rPr>
        <w:t xml:space="preserve">, la </w:t>
      </w:r>
      <w:r w:rsidRPr="004C47D3">
        <w:rPr>
          <w:rFonts w:ascii="Arial Nova" w:hAnsi="Arial Nova"/>
          <w:sz w:val="24"/>
          <w:szCs w:val="24"/>
          <w:u w:val="single"/>
        </w:rPr>
        <w:t>regulación y el otorgamiento de permisos</w:t>
      </w:r>
      <w:r w:rsidRPr="004C47D3">
        <w:rPr>
          <w:rFonts w:ascii="Arial Nova" w:hAnsi="Arial Nova"/>
          <w:sz w:val="24"/>
          <w:szCs w:val="24"/>
        </w:rPr>
        <w:t xml:space="preserve">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 </w:t>
      </w:r>
    </w:p>
    <w:p w14:paraId="2B3EB2A7" w14:textId="77777777" w:rsidR="002F38DC" w:rsidRPr="004C47D3" w:rsidRDefault="002F38DC" w:rsidP="001C7DBA">
      <w:pPr>
        <w:pStyle w:val="corte4fondo"/>
        <w:tabs>
          <w:tab w:val="left" w:pos="142"/>
          <w:tab w:val="left" w:pos="7938"/>
        </w:tabs>
        <w:spacing w:after="0" w:line="240" w:lineRule="auto"/>
        <w:ind w:left="709" w:right="760" w:firstLine="0"/>
        <w:rPr>
          <w:rFonts w:ascii="Arial Nova" w:hAnsi="Arial Nova"/>
          <w:sz w:val="4"/>
          <w:szCs w:val="4"/>
        </w:rPr>
      </w:pPr>
    </w:p>
    <w:p w14:paraId="3714715C" w14:textId="77777777" w:rsidR="00895AB1" w:rsidRPr="00F444C5" w:rsidRDefault="00450455" w:rsidP="00870436">
      <w:pPr>
        <w:pStyle w:val="corte4fondo"/>
        <w:numPr>
          <w:ilvl w:val="0"/>
          <w:numId w:val="4"/>
        </w:numPr>
        <w:tabs>
          <w:tab w:val="left" w:pos="142"/>
        </w:tabs>
        <w:spacing w:before="240" w:line="336" w:lineRule="auto"/>
        <w:ind w:left="0" w:firstLine="0"/>
        <w:rPr>
          <w:rFonts w:ascii="Arial Nova Cond" w:hAnsi="Arial Nova Cond" w:cs="Arial"/>
          <w:b/>
          <w:bCs/>
          <w:sz w:val="28"/>
          <w:szCs w:val="26"/>
        </w:rPr>
      </w:pPr>
      <w:r w:rsidRPr="000413AA">
        <w:rPr>
          <w:rFonts w:cs="Arial"/>
          <w:sz w:val="26"/>
          <w:szCs w:val="26"/>
        </w:rPr>
        <w:t xml:space="preserve">Así, es evidente que el orden competencial de la </w:t>
      </w:r>
      <w:r w:rsidRPr="00F444C5">
        <w:rPr>
          <w:rFonts w:ascii="Arial Nova Cond" w:hAnsi="Arial Nova Cond" w:cs="Arial"/>
          <w:b/>
          <w:bCs/>
          <w:sz w:val="28"/>
          <w:szCs w:val="26"/>
        </w:rPr>
        <w:t>Comisión Reguladora de Energía</w:t>
      </w:r>
      <w:r w:rsidRPr="000413AA">
        <w:rPr>
          <w:rFonts w:cs="Arial"/>
          <w:sz w:val="26"/>
          <w:szCs w:val="26"/>
        </w:rPr>
        <w:t xml:space="preserve"> </w:t>
      </w:r>
      <w:r w:rsidR="002D20A7" w:rsidRPr="000413AA">
        <w:rPr>
          <w:rFonts w:cs="Arial"/>
          <w:sz w:val="26"/>
          <w:szCs w:val="26"/>
        </w:rPr>
        <w:t xml:space="preserve">se compone, en lo que se refiere a la materia de hidrocarburos, de dos facultades: una </w:t>
      </w:r>
      <w:r w:rsidR="002D20A7" w:rsidRPr="00F444C5">
        <w:rPr>
          <w:rFonts w:ascii="Arial Nova Cond" w:hAnsi="Arial Nova Cond" w:cs="Arial"/>
          <w:b/>
          <w:bCs/>
          <w:sz w:val="28"/>
          <w:szCs w:val="26"/>
        </w:rPr>
        <w:t>reguladora</w:t>
      </w:r>
      <w:r w:rsidR="002D20A7" w:rsidRPr="000413AA">
        <w:rPr>
          <w:rFonts w:cs="Arial"/>
          <w:sz w:val="26"/>
          <w:szCs w:val="26"/>
        </w:rPr>
        <w:t xml:space="preserve"> y otra </w:t>
      </w:r>
      <w:r w:rsidR="002D20A7" w:rsidRPr="00F444C5">
        <w:rPr>
          <w:rFonts w:ascii="Arial Nova Cond" w:hAnsi="Arial Nova Cond" w:cs="Arial"/>
          <w:b/>
          <w:bCs/>
          <w:sz w:val="28"/>
          <w:szCs w:val="26"/>
        </w:rPr>
        <w:t>operativa</w:t>
      </w:r>
      <w:r w:rsidR="002D20A7" w:rsidRPr="000413AA">
        <w:rPr>
          <w:rFonts w:cs="Arial"/>
          <w:sz w:val="26"/>
          <w:szCs w:val="26"/>
        </w:rPr>
        <w:t xml:space="preserve">. </w:t>
      </w:r>
      <w:r w:rsidR="003F2F20" w:rsidRPr="000413AA">
        <w:rPr>
          <w:rFonts w:cs="Arial"/>
          <w:sz w:val="26"/>
          <w:szCs w:val="26"/>
        </w:rPr>
        <w:t xml:space="preserve">Cada una, en los propios propósitos previstos en el referido transitorio, pero cuando menos, en lo relativo a </w:t>
      </w:r>
      <w:r w:rsidR="002D20A7" w:rsidRPr="000413AA">
        <w:rPr>
          <w:rFonts w:cs="Arial"/>
          <w:sz w:val="26"/>
          <w:szCs w:val="26"/>
        </w:rPr>
        <w:t>permisos para el almacenamiento, el transporte y la distribución por ductos de petróleo, gas, petrolíferos y petroquímicos</w:t>
      </w:r>
      <w:r w:rsidR="00895AB1" w:rsidRPr="000413AA">
        <w:rPr>
          <w:rFonts w:cs="Arial"/>
          <w:sz w:val="26"/>
          <w:szCs w:val="26"/>
        </w:rPr>
        <w:t xml:space="preserve">, contemplando tanto la </w:t>
      </w:r>
      <w:r w:rsidR="00895AB1" w:rsidRPr="00F444C5">
        <w:rPr>
          <w:rFonts w:ascii="Arial Nova Cond" w:hAnsi="Arial Nova Cond" w:cs="Arial"/>
          <w:b/>
          <w:bCs/>
          <w:sz w:val="28"/>
          <w:szCs w:val="26"/>
        </w:rPr>
        <w:t>regulación</w:t>
      </w:r>
      <w:r w:rsidR="00895AB1" w:rsidRPr="000413AA">
        <w:rPr>
          <w:rFonts w:cs="Arial"/>
          <w:sz w:val="26"/>
          <w:szCs w:val="26"/>
        </w:rPr>
        <w:t xml:space="preserve">, como el </w:t>
      </w:r>
      <w:r w:rsidR="00895AB1" w:rsidRPr="00F444C5">
        <w:rPr>
          <w:rFonts w:ascii="Arial Nova Cond" w:hAnsi="Arial Nova Cond" w:cs="Arial"/>
          <w:b/>
          <w:bCs/>
          <w:sz w:val="28"/>
          <w:szCs w:val="26"/>
        </w:rPr>
        <w:t>otorgamiento</w:t>
      </w:r>
      <w:r w:rsidR="00895AB1" w:rsidRPr="000413AA">
        <w:rPr>
          <w:rFonts w:cs="Arial"/>
          <w:sz w:val="26"/>
          <w:szCs w:val="26"/>
        </w:rPr>
        <w:t xml:space="preserve"> de éstos. </w:t>
      </w:r>
    </w:p>
    <w:p w14:paraId="046B94B1" w14:textId="602DD430" w:rsidR="003719A2" w:rsidRPr="000413AA" w:rsidRDefault="00895AB1" w:rsidP="00870436">
      <w:pPr>
        <w:pStyle w:val="corte4fondo"/>
        <w:numPr>
          <w:ilvl w:val="0"/>
          <w:numId w:val="4"/>
        </w:numPr>
        <w:tabs>
          <w:tab w:val="left" w:pos="142"/>
        </w:tabs>
        <w:spacing w:before="240" w:line="336" w:lineRule="auto"/>
        <w:ind w:left="0" w:firstLine="0"/>
        <w:rPr>
          <w:rFonts w:cs="Arial"/>
          <w:sz w:val="26"/>
          <w:szCs w:val="26"/>
          <w:u w:val="single"/>
        </w:rPr>
      </w:pPr>
      <w:r w:rsidRPr="000413AA">
        <w:rPr>
          <w:rFonts w:cs="Arial"/>
          <w:sz w:val="26"/>
          <w:szCs w:val="26"/>
        </w:rPr>
        <w:lastRenderedPageBreak/>
        <w:t xml:space="preserve">Ahora bien, en lo que a la legislación se refiere, por un lado, </w:t>
      </w:r>
      <w:r w:rsidR="00327CB4" w:rsidRPr="000413AA">
        <w:rPr>
          <w:rFonts w:cs="Arial"/>
          <w:sz w:val="26"/>
          <w:szCs w:val="26"/>
        </w:rPr>
        <w:t xml:space="preserve">la </w:t>
      </w:r>
      <w:r w:rsidR="00327CB4" w:rsidRPr="00F444C5">
        <w:rPr>
          <w:rFonts w:ascii="Arial Nova Cond" w:hAnsi="Arial Nova Cond" w:cs="Arial"/>
          <w:b/>
          <w:bCs/>
          <w:sz w:val="28"/>
          <w:szCs w:val="26"/>
          <w:u w:val="single"/>
        </w:rPr>
        <w:t>Ley Federal de Competencia Económica</w:t>
      </w:r>
      <w:r w:rsidR="00327CB4" w:rsidRPr="000413AA">
        <w:rPr>
          <w:rFonts w:cs="Arial"/>
          <w:sz w:val="26"/>
          <w:szCs w:val="26"/>
        </w:rPr>
        <w:t>, en su artículo 12</w:t>
      </w:r>
      <w:r w:rsidR="00327CB4" w:rsidRPr="000413AA">
        <w:rPr>
          <w:rStyle w:val="Refdenotaalpie"/>
          <w:rFonts w:cs="Arial"/>
          <w:sz w:val="26"/>
          <w:szCs w:val="26"/>
        </w:rPr>
        <w:footnoteReference w:id="38"/>
      </w:r>
      <w:r w:rsidR="00327CB4" w:rsidRPr="000413AA">
        <w:rPr>
          <w:rFonts w:cs="Arial"/>
          <w:sz w:val="26"/>
          <w:szCs w:val="26"/>
        </w:rPr>
        <w:t xml:space="preserve">, confiere a la </w:t>
      </w:r>
      <w:r w:rsidR="00327CB4" w:rsidRPr="00F444C5">
        <w:rPr>
          <w:rFonts w:ascii="Arial Nova Cond" w:hAnsi="Arial Nova Cond" w:cs="Arial"/>
          <w:b/>
          <w:bCs/>
          <w:sz w:val="28"/>
          <w:szCs w:val="26"/>
        </w:rPr>
        <w:t xml:space="preserve">Comisión </w:t>
      </w:r>
      <w:r w:rsidR="00870436" w:rsidRPr="00F444C5">
        <w:rPr>
          <w:rFonts w:ascii="Arial Nova Cond" w:hAnsi="Arial Nova Cond" w:cs="Arial"/>
          <w:b/>
          <w:bCs/>
          <w:sz w:val="28"/>
          <w:szCs w:val="26"/>
        </w:rPr>
        <w:t>Federal de Competencia Económica</w:t>
      </w:r>
      <w:r w:rsidR="00327CB4" w:rsidRPr="000413AA">
        <w:rPr>
          <w:rFonts w:cs="Arial"/>
          <w:sz w:val="26"/>
          <w:szCs w:val="26"/>
        </w:rPr>
        <w:t>, diversas facultades relacionadas con su objeto constitucional</w:t>
      </w:r>
      <w:r w:rsidR="003719A2" w:rsidRPr="000413AA">
        <w:rPr>
          <w:rFonts w:cs="Arial"/>
          <w:sz w:val="26"/>
          <w:szCs w:val="26"/>
        </w:rPr>
        <w:t>;</w:t>
      </w:r>
      <w:r w:rsidR="00327CB4" w:rsidRPr="000413AA">
        <w:rPr>
          <w:rFonts w:cs="Arial"/>
          <w:sz w:val="26"/>
          <w:szCs w:val="26"/>
        </w:rPr>
        <w:t xml:space="preserve"> </w:t>
      </w:r>
      <w:r w:rsidR="00AB1E23" w:rsidRPr="000413AA">
        <w:rPr>
          <w:rFonts w:cs="Arial"/>
          <w:sz w:val="26"/>
          <w:szCs w:val="26"/>
        </w:rPr>
        <w:t xml:space="preserve">que, entre otras tantas, implican la posibilidad de emitir opiniones de diversa índole, sea a solicitud de </w:t>
      </w:r>
      <w:r w:rsidR="003719A2" w:rsidRPr="000413AA">
        <w:rPr>
          <w:rFonts w:cs="Arial"/>
          <w:sz w:val="26"/>
          <w:szCs w:val="26"/>
        </w:rPr>
        <w:t xml:space="preserve">autoridades o petición de parte, o cuando lo considere así pertinente. </w:t>
      </w:r>
      <w:r w:rsidR="00AB1E23" w:rsidRPr="000413AA">
        <w:rPr>
          <w:rFonts w:cs="Arial"/>
          <w:sz w:val="26"/>
          <w:szCs w:val="26"/>
        </w:rPr>
        <w:t xml:space="preserve"> </w:t>
      </w:r>
    </w:p>
    <w:p w14:paraId="061F0437" w14:textId="534C238B" w:rsidR="006D5B4F" w:rsidRPr="000413AA" w:rsidRDefault="003719A2" w:rsidP="00870436">
      <w:pPr>
        <w:pStyle w:val="corte4fondo"/>
        <w:numPr>
          <w:ilvl w:val="0"/>
          <w:numId w:val="4"/>
        </w:numPr>
        <w:tabs>
          <w:tab w:val="left" w:pos="142"/>
        </w:tabs>
        <w:spacing w:before="240" w:line="336" w:lineRule="auto"/>
        <w:ind w:left="0" w:firstLine="0"/>
        <w:rPr>
          <w:rFonts w:cs="Arial"/>
          <w:sz w:val="26"/>
          <w:szCs w:val="26"/>
        </w:rPr>
      </w:pPr>
      <w:r w:rsidRPr="000413AA">
        <w:rPr>
          <w:rFonts w:cs="Arial"/>
          <w:sz w:val="26"/>
          <w:szCs w:val="26"/>
        </w:rPr>
        <w:t xml:space="preserve">Por otro lado, la </w:t>
      </w:r>
      <w:r w:rsidRPr="00F444C5">
        <w:rPr>
          <w:rFonts w:ascii="Arial Nova Cond" w:hAnsi="Arial Nova Cond" w:cs="Arial"/>
          <w:b/>
          <w:bCs/>
          <w:sz w:val="28"/>
          <w:szCs w:val="26"/>
          <w:u w:val="single"/>
        </w:rPr>
        <w:t>Comisión Reguladora de Energía</w:t>
      </w:r>
      <w:r w:rsidRPr="000413AA">
        <w:rPr>
          <w:rFonts w:cs="Arial"/>
          <w:sz w:val="26"/>
          <w:szCs w:val="26"/>
        </w:rPr>
        <w:t xml:space="preserve">, cuenta con diversas facultades previstas en la </w:t>
      </w:r>
      <w:r w:rsidRPr="00F444C5">
        <w:rPr>
          <w:rFonts w:ascii="Arial Nova Cond" w:hAnsi="Arial Nova Cond" w:cs="Arial"/>
          <w:b/>
          <w:bCs/>
          <w:sz w:val="28"/>
          <w:szCs w:val="26"/>
          <w:u w:val="single"/>
        </w:rPr>
        <w:t>Ley de Hidrocarburos</w:t>
      </w:r>
      <w:r w:rsidRPr="000413AA">
        <w:rPr>
          <w:rFonts w:cs="Arial"/>
          <w:sz w:val="26"/>
          <w:szCs w:val="26"/>
        </w:rPr>
        <w:t xml:space="preserve">, la </w:t>
      </w:r>
      <w:r w:rsidRPr="00F444C5">
        <w:rPr>
          <w:rFonts w:ascii="Arial Nova Cond" w:hAnsi="Arial Nova Cond" w:cs="Arial"/>
          <w:b/>
          <w:bCs/>
          <w:sz w:val="28"/>
          <w:szCs w:val="26"/>
          <w:u w:val="single"/>
        </w:rPr>
        <w:t>Ley de la Industria Eléctrica</w:t>
      </w:r>
      <w:r w:rsidRPr="00F444C5">
        <w:rPr>
          <w:rFonts w:ascii="Arial Nova Cond" w:hAnsi="Arial Nova Cond" w:cs="Arial"/>
          <w:b/>
          <w:bCs/>
          <w:sz w:val="28"/>
          <w:szCs w:val="26"/>
        </w:rPr>
        <w:t xml:space="preserve"> </w:t>
      </w:r>
      <w:r w:rsidRPr="000413AA">
        <w:rPr>
          <w:rFonts w:cs="Arial"/>
          <w:sz w:val="26"/>
          <w:szCs w:val="26"/>
        </w:rPr>
        <w:t xml:space="preserve">y en otros ordenamientos. Sin embargo, destaca la facultad con que cuenta en términos del artículo 42 de la </w:t>
      </w:r>
      <w:r w:rsidRPr="00F444C5">
        <w:rPr>
          <w:rFonts w:ascii="Arial Nova Cond" w:hAnsi="Arial Nova Cond" w:cs="Arial"/>
          <w:b/>
          <w:bCs/>
          <w:sz w:val="28"/>
          <w:szCs w:val="26"/>
          <w:u w:val="single"/>
        </w:rPr>
        <w:t>Ley de los Órganos Reguladores Coordinados en Materia Energética</w:t>
      </w:r>
      <w:r w:rsidR="006D5B4F" w:rsidRPr="000413AA">
        <w:rPr>
          <w:rFonts w:cs="Arial"/>
          <w:sz w:val="26"/>
          <w:szCs w:val="26"/>
        </w:rPr>
        <w:t xml:space="preserve"> para promover la competencia en el sector:</w:t>
      </w:r>
    </w:p>
    <w:p w14:paraId="7358672C" w14:textId="4EA84A0B" w:rsidR="006D5B4F" w:rsidRPr="008C387B" w:rsidRDefault="006D5B4F" w:rsidP="008C387B">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sz w:val="24"/>
          <w:szCs w:val="24"/>
        </w:rPr>
        <w:t>“</w:t>
      </w:r>
      <w:r w:rsidRPr="004C47D3">
        <w:rPr>
          <w:rFonts w:ascii="Arial Nova" w:hAnsi="Arial Nova"/>
          <w:b/>
          <w:bCs/>
          <w:sz w:val="24"/>
          <w:szCs w:val="24"/>
        </w:rPr>
        <w:t>Artículo 42.-</w:t>
      </w:r>
      <w:r w:rsidRPr="004C47D3">
        <w:rPr>
          <w:rFonts w:ascii="Arial Nova" w:hAnsi="Arial Nova"/>
          <w:sz w:val="24"/>
          <w:szCs w:val="24"/>
        </w:rPr>
        <w:t xml:space="preserve"> La Comisión Reguladora de Energía fomentará el desarrollo eficiente de la industria, </w:t>
      </w:r>
      <w:r w:rsidRPr="004C47D3">
        <w:rPr>
          <w:rFonts w:ascii="Arial Nova" w:hAnsi="Arial Nova"/>
          <w:b/>
          <w:bCs/>
          <w:sz w:val="24"/>
          <w:szCs w:val="24"/>
        </w:rPr>
        <w:t>promoverá</w:t>
      </w:r>
      <w:r w:rsidRPr="004C47D3">
        <w:rPr>
          <w:rFonts w:ascii="Arial Nova" w:hAnsi="Arial Nova"/>
          <w:sz w:val="24"/>
          <w:szCs w:val="24"/>
        </w:rPr>
        <w:t xml:space="preserve"> la competencia en el sector, protegerá los intereses de los usuarios, propiciará una adecuada cobertura nacional y atenderá a la confiabilidad, estabilidad y seguridad en el suministro y la prestación de los servicios.” </w:t>
      </w:r>
    </w:p>
    <w:p w14:paraId="6545274B" w14:textId="77777777" w:rsidR="009B13A9" w:rsidRPr="004C47D3" w:rsidRDefault="009B13A9" w:rsidP="006D5B4F">
      <w:pPr>
        <w:pStyle w:val="corte4fondo"/>
        <w:tabs>
          <w:tab w:val="left" w:pos="142"/>
        </w:tabs>
        <w:spacing w:after="0" w:line="240" w:lineRule="auto"/>
        <w:ind w:firstLine="0"/>
        <w:rPr>
          <w:rFonts w:cs="Arial"/>
          <w:sz w:val="16"/>
          <w:szCs w:val="16"/>
          <w:u w:val="single"/>
        </w:rPr>
      </w:pPr>
    </w:p>
    <w:p w14:paraId="5C4CF625" w14:textId="24238095" w:rsidR="00046101" w:rsidRPr="000413AA" w:rsidRDefault="006D5B4F" w:rsidP="006D5B4F">
      <w:pPr>
        <w:pStyle w:val="corte4fondo"/>
        <w:numPr>
          <w:ilvl w:val="0"/>
          <w:numId w:val="4"/>
        </w:numPr>
        <w:tabs>
          <w:tab w:val="left" w:pos="142"/>
        </w:tabs>
        <w:spacing w:before="240"/>
        <w:ind w:left="0" w:firstLine="0"/>
        <w:rPr>
          <w:rFonts w:cs="Arial"/>
          <w:sz w:val="26"/>
          <w:szCs w:val="26"/>
          <w:u w:val="single"/>
        </w:rPr>
      </w:pPr>
      <w:r w:rsidRPr="000413AA">
        <w:rPr>
          <w:rFonts w:cs="Arial"/>
          <w:sz w:val="26"/>
          <w:szCs w:val="26"/>
        </w:rPr>
        <w:t xml:space="preserve">Nótese que, en este último caso, se trata de facultades de </w:t>
      </w:r>
      <w:r w:rsidR="00F51D01" w:rsidRPr="000413AA">
        <w:rPr>
          <w:rFonts w:cs="Arial"/>
          <w:b/>
          <w:bCs/>
          <w:sz w:val="26"/>
          <w:szCs w:val="26"/>
        </w:rPr>
        <w:t>“</w:t>
      </w:r>
      <w:r w:rsidRPr="00F444C5">
        <w:rPr>
          <w:rFonts w:ascii="Arial Nova Cond" w:hAnsi="Arial Nova Cond" w:cs="Arial"/>
          <w:b/>
          <w:bCs/>
          <w:sz w:val="28"/>
          <w:szCs w:val="26"/>
        </w:rPr>
        <w:t>fomento</w:t>
      </w:r>
      <w:r w:rsidR="00F51D01" w:rsidRPr="000413AA">
        <w:rPr>
          <w:rFonts w:cs="Arial"/>
          <w:b/>
          <w:bCs/>
          <w:sz w:val="26"/>
          <w:szCs w:val="26"/>
        </w:rPr>
        <w:t>”</w:t>
      </w:r>
      <w:r w:rsidRPr="000413AA">
        <w:rPr>
          <w:rFonts w:cs="Arial"/>
          <w:b/>
          <w:bCs/>
          <w:sz w:val="26"/>
          <w:szCs w:val="26"/>
        </w:rPr>
        <w:t xml:space="preserve"> </w:t>
      </w:r>
      <w:r w:rsidRPr="000413AA">
        <w:rPr>
          <w:rFonts w:cs="Arial"/>
          <w:sz w:val="26"/>
          <w:szCs w:val="26"/>
        </w:rPr>
        <w:t xml:space="preserve">y </w:t>
      </w:r>
      <w:r w:rsidR="00F51D01" w:rsidRPr="00F444C5">
        <w:rPr>
          <w:rFonts w:ascii="Arial Nova Cond" w:hAnsi="Arial Nova Cond" w:cs="Arial"/>
          <w:b/>
          <w:bCs/>
          <w:sz w:val="28"/>
          <w:szCs w:val="26"/>
        </w:rPr>
        <w:t>“</w:t>
      </w:r>
      <w:r w:rsidRPr="00F444C5">
        <w:rPr>
          <w:rFonts w:ascii="Arial Nova Cond" w:hAnsi="Arial Nova Cond" w:cs="Arial"/>
          <w:b/>
          <w:bCs/>
          <w:sz w:val="28"/>
          <w:szCs w:val="26"/>
        </w:rPr>
        <w:t>promoción</w:t>
      </w:r>
      <w:r w:rsidR="00F51D01" w:rsidRPr="00F444C5">
        <w:rPr>
          <w:rFonts w:ascii="Arial Nova Cond" w:hAnsi="Arial Nova Cond" w:cs="Arial"/>
          <w:b/>
          <w:bCs/>
          <w:sz w:val="28"/>
          <w:szCs w:val="26"/>
        </w:rPr>
        <w:t>”</w:t>
      </w:r>
      <w:r w:rsidRPr="00F444C5">
        <w:rPr>
          <w:rFonts w:ascii="Arial Nova Cond" w:hAnsi="Arial Nova Cond" w:cs="Arial"/>
          <w:b/>
          <w:bCs/>
          <w:sz w:val="28"/>
          <w:szCs w:val="26"/>
        </w:rPr>
        <w:t>,</w:t>
      </w:r>
      <w:r w:rsidRPr="000413AA">
        <w:rPr>
          <w:rFonts w:cs="Arial"/>
          <w:sz w:val="26"/>
          <w:szCs w:val="26"/>
        </w:rPr>
        <w:t xml:space="preserve"> m</w:t>
      </w:r>
      <w:r w:rsidR="000413AA" w:rsidRPr="000413AA">
        <w:rPr>
          <w:rFonts w:cs="Arial"/>
          <w:sz w:val="26"/>
          <w:szCs w:val="26"/>
        </w:rPr>
        <w:t>a</w:t>
      </w:r>
      <w:r w:rsidRPr="000413AA">
        <w:rPr>
          <w:rFonts w:cs="Arial"/>
          <w:sz w:val="26"/>
          <w:szCs w:val="26"/>
        </w:rPr>
        <w:t xml:space="preserve">s no de facultades, ni de </w:t>
      </w:r>
      <w:r w:rsidR="00F51D01" w:rsidRPr="000413AA">
        <w:rPr>
          <w:rFonts w:cs="Arial"/>
          <w:sz w:val="26"/>
          <w:szCs w:val="26"/>
        </w:rPr>
        <w:t>“</w:t>
      </w:r>
      <w:r w:rsidRPr="000413AA">
        <w:rPr>
          <w:rFonts w:cs="Arial"/>
          <w:sz w:val="26"/>
          <w:szCs w:val="26"/>
        </w:rPr>
        <w:t>garantía</w:t>
      </w:r>
      <w:r w:rsidR="00F51D01" w:rsidRPr="000413AA">
        <w:rPr>
          <w:rFonts w:cs="Arial"/>
          <w:sz w:val="26"/>
          <w:szCs w:val="26"/>
        </w:rPr>
        <w:t>”</w:t>
      </w:r>
      <w:r w:rsidRPr="000413AA">
        <w:rPr>
          <w:rFonts w:cs="Arial"/>
          <w:sz w:val="26"/>
          <w:szCs w:val="26"/>
        </w:rPr>
        <w:t xml:space="preserve">, ni, en estricto sentido, de </w:t>
      </w:r>
      <w:r w:rsidR="00F51D01" w:rsidRPr="000413AA">
        <w:rPr>
          <w:rFonts w:cs="Arial"/>
          <w:sz w:val="26"/>
          <w:szCs w:val="26"/>
        </w:rPr>
        <w:t>“</w:t>
      </w:r>
      <w:r w:rsidRPr="000413AA">
        <w:rPr>
          <w:rFonts w:cs="Arial"/>
          <w:sz w:val="26"/>
          <w:szCs w:val="26"/>
        </w:rPr>
        <w:t>prevención</w:t>
      </w:r>
      <w:r w:rsidR="00F51D01" w:rsidRPr="000413AA">
        <w:rPr>
          <w:rFonts w:cs="Arial"/>
          <w:sz w:val="26"/>
          <w:szCs w:val="26"/>
        </w:rPr>
        <w:t>”</w:t>
      </w:r>
      <w:r w:rsidRPr="000413AA">
        <w:rPr>
          <w:rFonts w:cs="Arial"/>
          <w:sz w:val="26"/>
          <w:szCs w:val="26"/>
        </w:rPr>
        <w:t xml:space="preserve">, </w:t>
      </w:r>
      <w:r w:rsidR="00F51D01" w:rsidRPr="000413AA">
        <w:rPr>
          <w:rFonts w:cs="Arial"/>
          <w:sz w:val="26"/>
          <w:szCs w:val="26"/>
        </w:rPr>
        <w:t>“</w:t>
      </w:r>
      <w:r w:rsidRPr="000413AA">
        <w:rPr>
          <w:rFonts w:cs="Arial"/>
          <w:sz w:val="26"/>
          <w:szCs w:val="26"/>
        </w:rPr>
        <w:t>investigación</w:t>
      </w:r>
      <w:r w:rsidR="00F51D01" w:rsidRPr="000413AA">
        <w:rPr>
          <w:rFonts w:cs="Arial"/>
          <w:sz w:val="26"/>
          <w:szCs w:val="26"/>
        </w:rPr>
        <w:t>”</w:t>
      </w:r>
      <w:r w:rsidRPr="000413AA">
        <w:rPr>
          <w:rFonts w:cs="Arial"/>
          <w:sz w:val="26"/>
          <w:szCs w:val="26"/>
        </w:rPr>
        <w:t xml:space="preserve"> o </w:t>
      </w:r>
      <w:r w:rsidR="00F51D01" w:rsidRPr="000413AA">
        <w:rPr>
          <w:rFonts w:cs="Arial"/>
          <w:sz w:val="26"/>
          <w:szCs w:val="26"/>
        </w:rPr>
        <w:t>“</w:t>
      </w:r>
      <w:r w:rsidRPr="000413AA">
        <w:rPr>
          <w:rFonts w:cs="Arial"/>
          <w:sz w:val="26"/>
          <w:szCs w:val="26"/>
        </w:rPr>
        <w:t>combate</w:t>
      </w:r>
      <w:r w:rsidR="00F51D01" w:rsidRPr="000413AA">
        <w:rPr>
          <w:rFonts w:cs="Arial"/>
          <w:sz w:val="26"/>
          <w:szCs w:val="26"/>
        </w:rPr>
        <w:t xml:space="preserve">”, en materia de libre competencia y concurrencia. </w:t>
      </w:r>
      <w:r w:rsidRPr="000413AA">
        <w:rPr>
          <w:rFonts w:cs="Arial"/>
          <w:sz w:val="26"/>
          <w:szCs w:val="26"/>
        </w:rPr>
        <w:t xml:space="preserve"> </w:t>
      </w:r>
    </w:p>
    <w:p w14:paraId="50FDB32D" w14:textId="1675D633" w:rsidR="00F51D01" w:rsidRPr="000413AA" w:rsidRDefault="00F51D01" w:rsidP="006D5B4F">
      <w:pPr>
        <w:pStyle w:val="corte4fondo"/>
        <w:numPr>
          <w:ilvl w:val="0"/>
          <w:numId w:val="4"/>
        </w:numPr>
        <w:tabs>
          <w:tab w:val="left" w:pos="142"/>
        </w:tabs>
        <w:spacing w:before="240"/>
        <w:ind w:left="0" w:firstLine="0"/>
        <w:rPr>
          <w:rFonts w:cs="Arial"/>
          <w:sz w:val="26"/>
          <w:szCs w:val="26"/>
          <w:u w:val="single"/>
        </w:rPr>
      </w:pPr>
      <w:r w:rsidRPr="000413AA">
        <w:rPr>
          <w:rFonts w:cs="Arial"/>
          <w:sz w:val="26"/>
          <w:szCs w:val="26"/>
        </w:rPr>
        <w:lastRenderedPageBreak/>
        <w:t xml:space="preserve">En cualquier caso, destaca que </w:t>
      </w:r>
      <w:r w:rsidR="00425B54" w:rsidRPr="000413AA">
        <w:rPr>
          <w:rFonts w:cs="Arial"/>
          <w:sz w:val="26"/>
          <w:szCs w:val="26"/>
        </w:rPr>
        <w:t xml:space="preserve">la </w:t>
      </w:r>
      <w:r w:rsidR="00425B54" w:rsidRPr="00F444C5">
        <w:rPr>
          <w:rFonts w:ascii="Arial Nova Cond" w:hAnsi="Arial Nova Cond" w:cs="Arial"/>
          <w:b/>
          <w:bCs/>
          <w:sz w:val="28"/>
          <w:szCs w:val="26"/>
          <w:u w:val="single"/>
        </w:rPr>
        <w:t>Ley de Hidrocarburos</w:t>
      </w:r>
      <w:r w:rsidR="00425B54" w:rsidRPr="000413AA">
        <w:rPr>
          <w:rFonts w:cs="Arial"/>
          <w:sz w:val="26"/>
          <w:szCs w:val="26"/>
        </w:rPr>
        <w:t xml:space="preserve">, </w:t>
      </w:r>
      <w:r w:rsidR="00430AA4" w:rsidRPr="000413AA">
        <w:rPr>
          <w:rFonts w:cs="Arial"/>
          <w:sz w:val="26"/>
          <w:szCs w:val="26"/>
        </w:rPr>
        <w:t>contempla en su artículo 83, la intervención de ambas Comisiones en rubros afines a la participación cruzada:</w:t>
      </w:r>
    </w:p>
    <w:p w14:paraId="09166546" w14:textId="325CEF42" w:rsidR="00430AA4" w:rsidRPr="004C47D3" w:rsidRDefault="00430AA4" w:rsidP="001C7DBA">
      <w:pPr>
        <w:pStyle w:val="corte4fondo"/>
        <w:tabs>
          <w:tab w:val="left" w:pos="142"/>
          <w:tab w:val="left" w:pos="8222"/>
        </w:tabs>
        <w:spacing w:after="0" w:line="216" w:lineRule="auto"/>
        <w:ind w:left="709" w:right="760" w:firstLine="0"/>
        <w:rPr>
          <w:rFonts w:ascii="Arial Nova" w:hAnsi="Arial Nova"/>
          <w:sz w:val="24"/>
          <w:szCs w:val="24"/>
        </w:rPr>
      </w:pPr>
      <w:bookmarkStart w:id="26" w:name="Artículo_83"/>
      <w:r w:rsidRPr="004C47D3">
        <w:rPr>
          <w:rFonts w:ascii="Arial Nova" w:hAnsi="Arial Nova"/>
          <w:sz w:val="24"/>
          <w:szCs w:val="24"/>
        </w:rPr>
        <w:t>“</w:t>
      </w:r>
      <w:r w:rsidRPr="004C47D3">
        <w:rPr>
          <w:rFonts w:ascii="Arial Nova" w:hAnsi="Arial Nova"/>
          <w:b/>
          <w:bCs/>
          <w:sz w:val="24"/>
          <w:szCs w:val="24"/>
        </w:rPr>
        <w:t>Artículo 83</w:t>
      </w:r>
      <w:bookmarkEnd w:id="26"/>
      <w:r w:rsidRPr="004C47D3">
        <w:rPr>
          <w:rFonts w:ascii="Arial Nova" w:hAnsi="Arial Nova"/>
          <w:b/>
          <w:bCs/>
          <w:sz w:val="24"/>
          <w:szCs w:val="24"/>
        </w:rPr>
        <w:t>.-</w:t>
      </w:r>
      <w:r w:rsidRPr="004C47D3">
        <w:rPr>
          <w:rFonts w:ascii="Arial Nova" w:hAnsi="Arial Nova"/>
          <w:sz w:val="24"/>
          <w:szCs w:val="24"/>
        </w:rPr>
        <w:t xml:space="preserve"> La </w:t>
      </w:r>
      <w:r w:rsidRPr="004C47D3">
        <w:rPr>
          <w:rFonts w:ascii="Arial Nova" w:hAnsi="Arial Nova"/>
          <w:b/>
          <w:bCs/>
          <w:sz w:val="24"/>
          <w:szCs w:val="24"/>
        </w:rPr>
        <w:t>Comisión Reguladora de Energía</w:t>
      </w:r>
      <w:r w:rsidRPr="004C47D3">
        <w:rPr>
          <w:rFonts w:ascii="Arial Nova" w:hAnsi="Arial Nova"/>
          <w:sz w:val="24"/>
          <w:szCs w:val="24"/>
        </w:rPr>
        <w:t xml:space="preserve">, con la opinión de la </w:t>
      </w:r>
      <w:r w:rsidRPr="004C47D3">
        <w:rPr>
          <w:rFonts w:ascii="Arial Nova" w:hAnsi="Arial Nova"/>
          <w:b/>
          <w:bCs/>
          <w:sz w:val="24"/>
          <w:szCs w:val="24"/>
        </w:rPr>
        <w:t>Comisión Federal de Competencia Económica</w:t>
      </w:r>
      <w:r w:rsidRPr="004C47D3">
        <w:rPr>
          <w:rFonts w:ascii="Arial Nova" w:hAnsi="Arial Nova"/>
          <w:sz w:val="24"/>
          <w:szCs w:val="24"/>
        </w:rPr>
        <w:t xml:space="preserve">, </w:t>
      </w:r>
      <w:r w:rsidRPr="004C47D3">
        <w:rPr>
          <w:rFonts w:ascii="Arial Nova" w:hAnsi="Arial Nova"/>
          <w:b/>
          <w:bCs/>
          <w:sz w:val="24"/>
          <w:szCs w:val="24"/>
          <w:u w:val="single"/>
        </w:rPr>
        <w:t>establecerá las disposiciones</w:t>
      </w:r>
      <w:r w:rsidRPr="004C47D3">
        <w:rPr>
          <w:rFonts w:ascii="Arial Nova" w:hAnsi="Arial Nova"/>
          <w:sz w:val="24"/>
          <w:szCs w:val="24"/>
        </w:rPr>
        <w:t xml:space="preserve"> a las que deberán sujetarse los Permisionarios de Transporte, Almacenamiento, Distribución, Expendio al Público y comercialización de Hidrocarburos, Petrolíferos y Petroquímicos, así como los usuarios de dichos productos y servicios, con objeto de promover el desarrollo eficiente de mercados competitivos en estos sectores. Entre otros aspectos, dichas disposiciones podrán establecer la estricta separación legal entre las actividades permisionadas o la separación funcional, operativa y contable de las mismas; la emisión de códigos de conducta, límites a la participación en el capital social, así como la participación máxima que podrán tener los agentes económicos en el mercado de la comercialización y, en su caso, en la reserva de capacidad en los ductos de Transporte e instalaciones de Almacenamiento.</w:t>
      </w:r>
    </w:p>
    <w:p w14:paraId="3B37E188" w14:textId="77777777" w:rsidR="00430AA4" w:rsidRPr="004C47D3" w:rsidRDefault="00430AA4" w:rsidP="001C7DBA">
      <w:pPr>
        <w:pStyle w:val="corte4fondo"/>
        <w:tabs>
          <w:tab w:val="left" w:pos="142"/>
          <w:tab w:val="left" w:pos="8222"/>
        </w:tabs>
        <w:spacing w:after="0" w:line="216" w:lineRule="auto"/>
        <w:ind w:left="709" w:right="760"/>
        <w:rPr>
          <w:rFonts w:ascii="Arial Nova" w:hAnsi="Arial Nova"/>
          <w:sz w:val="24"/>
          <w:szCs w:val="24"/>
        </w:rPr>
      </w:pPr>
    </w:p>
    <w:p w14:paraId="69D3F399" w14:textId="77777777" w:rsidR="00430AA4" w:rsidRPr="004C47D3" w:rsidRDefault="00430AA4" w:rsidP="001C7DBA">
      <w:pPr>
        <w:pStyle w:val="corte4fondo"/>
        <w:tabs>
          <w:tab w:val="left" w:pos="142"/>
          <w:tab w:val="left" w:pos="8222"/>
        </w:tabs>
        <w:spacing w:after="0" w:line="216" w:lineRule="auto"/>
        <w:ind w:left="709" w:right="760" w:firstLine="0"/>
        <w:rPr>
          <w:rFonts w:ascii="Arial Nova" w:hAnsi="Arial Nova"/>
          <w:sz w:val="24"/>
          <w:szCs w:val="24"/>
        </w:rPr>
      </w:pPr>
      <w:r w:rsidRPr="004C47D3">
        <w:rPr>
          <w:rFonts w:ascii="Arial Nova" w:hAnsi="Arial Nova"/>
          <w:sz w:val="24"/>
          <w:szCs w:val="24"/>
        </w:rPr>
        <w:t>Las disposiciones a que se refiere el párrafo anterior contemplarán que las personas que, directa o indirectamente, sean propietarias de capital social de usuarios finales, productores o comercializadores de Hidrocarburos, Petrolíferos y Petroquímicos que utilicen los servicios de Transporte por ducto o Almacenamiento sujetos a acceso abierto, solamente podrán participar, directa o indirectamente, en el capital social de los Permisionarios que presten estos servicios cuando dicha participación cruzada no afecte la competencia, la eficiencia en los mercados y el acceso abierto efectivo, para lo cual deberán:</w:t>
      </w:r>
    </w:p>
    <w:p w14:paraId="03352295" w14:textId="77777777" w:rsidR="00430AA4" w:rsidRPr="004C47D3" w:rsidRDefault="00430AA4" w:rsidP="001C7DBA">
      <w:pPr>
        <w:pStyle w:val="corte4fondo"/>
        <w:tabs>
          <w:tab w:val="left" w:pos="142"/>
          <w:tab w:val="left" w:pos="8222"/>
        </w:tabs>
        <w:spacing w:after="0" w:line="216" w:lineRule="auto"/>
        <w:ind w:left="709" w:right="760"/>
        <w:rPr>
          <w:rFonts w:ascii="Arial Nova" w:hAnsi="Arial Nova"/>
          <w:sz w:val="24"/>
          <w:szCs w:val="24"/>
        </w:rPr>
      </w:pPr>
    </w:p>
    <w:p w14:paraId="74C34071" w14:textId="77777777" w:rsidR="009B13A9" w:rsidRPr="004C47D3" w:rsidRDefault="009B13A9" w:rsidP="001C7DBA">
      <w:pPr>
        <w:pStyle w:val="corte4fondo"/>
        <w:tabs>
          <w:tab w:val="left" w:pos="142"/>
          <w:tab w:val="left" w:pos="8222"/>
        </w:tabs>
        <w:spacing w:after="0" w:line="216" w:lineRule="auto"/>
        <w:ind w:right="760"/>
        <w:rPr>
          <w:rFonts w:ascii="Arial Nova" w:hAnsi="Arial Nova"/>
          <w:sz w:val="24"/>
          <w:szCs w:val="24"/>
        </w:rPr>
      </w:pPr>
      <w:r w:rsidRPr="004C47D3">
        <w:rPr>
          <w:rFonts w:ascii="Arial Nova" w:hAnsi="Arial Nova"/>
          <w:sz w:val="24"/>
          <w:szCs w:val="24"/>
        </w:rPr>
        <w:t xml:space="preserve">I.- </w:t>
      </w:r>
      <w:r w:rsidR="00430AA4" w:rsidRPr="004C47D3">
        <w:rPr>
          <w:rFonts w:ascii="Arial Nova" w:hAnsi="Arial Nova"/>
          <w:sz w:val="24"/>
          <w:szCs w:val="24"/>
        </w:rPr>
        <w:t>Realizar sus operaciones en sistemas independientes, o</w:t>
      </w:r>
    </w:p>
    <w:p w14:paraId="785155B4" w14:textId="77777777" w:rsidR="009B13A9" w:rsidRPr="004C47D3" w:rsidRDefault="009B13A9" w:rsidP="001C7DBA">
      <w:pPr>
        <w:pStyle w:val="corte4fondo"/>
        <w:tabs>
          <w:tab w:val="left" w:pos="142"/>
          <w:tab w:val="left" w:pos="8222"/>
        </w:tabs>
        <w:spacing w:after="0" w:line="216" w:lineRule="auto"/>
        <w:ind w:right="760"/>
        <w:rPr>
          <w:rFonts w:ascii="Arial Nova" w:hAnsi="Arial Nova"/>
          <w:sz w:val="24"/>
          <w:szCs w:val="24"/>
        </w:rPr>
      </w:pPr>
    </w:p>
    <w:p w14:paraId="43AF4142" w14:textId="7969A2FC" w:rsidR="00430AA4" w:rsidRPr="004C47D3" w:rsidRDefault="009B13A9" w:rsidP="001C7DBA">
      <w:pPr>
        <w:pStyle w:val="corte4fondo"/>
        <w:tabs>
          <w:tab w:val="left" w:pos="142"/>
          <w:tab w:val="left" w:pos="8222"/>
        </w:tabs>
        <w:spacing w:after="0" w:line="216" w:lineRule="auto"/>
        <w:ind w:left="709" w:right="760" w:firstLine="0"/>
        <w:rPr>
          <w:rFonts w:ascii="Arial Nova" w:hAnsi="Arial Nova"/>
          <w:sz w:val="24"/>
          <w:szCs w:val="24"/>
        </w:rPr>
      </w:pPr>
      <w:r w:rsidRPr="004C47D3">
        <w:rPr>
          <w:rFonts w:ascii="Arial Nova" w:hAnsi="Arial Nova"/>
          <w:sz w:val="24"/>
          <w:szCs w:val="24"/>
        </w:rPr>
        <w:t xml:space="preserve">II.- </w:t>
      </w:r>
      <w:r w:rsidR="00430AA4" w:rsidRPr="004C47D3">
        <w:rPr>
          <w:rFonts w:ascii="Arial Nova" w:hAnsi="Arial Nova"/>
          <w:sz w:val="24"/>
          <w:szCs w:val="24"/>
        </w:rPr>
        <w:t>Establecer los mecanismos jurídicos y corporativos que impidan intervenir de cualquier manera en la operación y administración de los Permisionarios respectivos.</w:t>
      </w:r>
    </w:p>
    <w:p w14:paraId="649E865F" w14:textId="77777777" w:rsidR="009B13A9" w:rsidRPr="004C47D3" w:rsidRDefault="009B13A9" w:rsidP="001C7DBA">
      <w:pPr>
        <w:pStyle w:val="corte4fondo"/>
        <w:tabs>
          <w:tab w:val="left" w:pos="142"/>
          <w:tab w:val="left" w:pos="8222"/>
        </w:tabs>
        <w:spacing w:after="0" w:line="216" w:lineRule="auto"/>
        <w:ind w:left="709" w:right="760" w:firstLine="0"/>
        <w:rPr>
          <w:rFonts w:ascii="Arial Nova" w:hAnsi="Arial Nova"/>
          <w:sz w:val="24"/>
          <w:szCs w:val="24"/>
        </w:rPr>
      </w:pPr>
    </w:p>
    <w:p w14:paraId="575EE941" w14:textId="4D60B623" w:rsidR="00430AA4" w:rsidRPr="004C47D3" w:rsidRDefault="00430AA4" w:rsidP="001C7DBA">
      <w:pPr>
        <w:pStyle w:val="corte4fondo"/>
        <w:tabs>
          <w:tab w:val="left" w:pos="142"/>
          <w:tab w:val="left" w:pos="8222"/>
        </w:tabs>
        <w:spacing w:after="0" w:line="216" w:lineRule="auto"/>
        <w:ind w:left="709" w:right="760" w:firstLine="0"/>
        <w:rPr>
          <w:rFonts w:ascii="Arial Nova" w:hAnsi="Arial Nova"/>
          <w:sz w:val="24"/>
          <w:szCs w:val="24"/>
        </w:rPr>
      </w:pPr>
      <w:r w:rsidRPr="004C47D3">
        <w:rPr>
          <w:rFonts w:ascii="Arial Nova" w:hAnsi="Arial Nova"/>
          <w:sz w:val="24"/>
          <w:szCs w:val="24"/>
        </w:rPr>
        <w:t xml:space="preserve">En todo caso, la participación cruzada a la que se refiere el segundo párrafo de este artículo y sus modificaciones </w:t>
      </w:r>
      <w:r w:rsidRPr="004C47D3">
        <w:rPr>
          <w:rFonts w:ascii="Arial Nova" w:hAnsi="Arial Nova"/>
          <w:b/>
          <w:bCs/>
          <w:sz w:val="24"/>
          <w:szCs w:val="24"/>
        </w:rPr>
        <w:t>deberán ser autorizadas por la Comisión Reguladora de Energía</w:t>
      </w:r>
      <w:r w:rsidRPr="004C47D3">
        <w:rPr>
          <w:rFonts w:ascii="Arial Nova" w:hAnsi="Arial Nova"/>
          <w:sz w:val="24"/>
          <w:szCs w:val="24"/>
        </w:rPr>
        <w:t xml:space="preserve">, </w:t>
      </w:r>
      <w:r w:rsidRPr="004C47D3">
        <w:rPr>
          <w:rFonts w:ascii="Arial Nova" w:hAnsi="Arial Nova"/>
          <w:b/>
          <w:bCs/>
          <w:sz w:val="24"/>
          <w:szCs w:val="24"/>
          <w:u w:val="single"/>
        </w:rPr>
        <w:t>quien deberá contar previamente con la opinión favorable de la Comisión Federal de Competencia Económica</w:t>
      </w:r>
      <w:r w:rsidRPr="004C47D3">
        <w:rPr>
          <w:rFonts w:ascii="Arial Nova" w:hAnsi="Arial Nova"/>
          <w:sz w:val="24"/>
          <w:szCs w:val="24"/>
        </w:rPr>
        <w:t>.”</w:t>
      </w:r>
    </w:p>
    <w:p w14:paraId="6F274897" w14:textId="3D03A2E3" w:rsidR="00430AA4" w:rsidRPr="004C47D3" w:rsidRDefault="00430AA4" w:rsidP="00430AA4">
      <w:pPr>
        <w:pStyle w:val="Texto0"/>
        <w:spacing w:after="0" w:line="240" w:lineRule="auto"/>
        <w:rPr>
          <w:sz w:val="20"/>
          <w:lang w:val="es-MX"/>
        </w:rPr>
      </w:pPr>
    </w:p>
    <w:p w14:paraId="29D86A5E" w14:textId="518E4E71" w:rsidR="00F51D01" w:rsidRPr="000413AA" w:rsidRDefault="006A0172" w:rsidP="005E4557">
      <w:pPr>
        <w:pStyle w:val="corte4fondo"/>
        <w:numPr>
          <w:ilvl w:val="0"/>
          <w:numId w:val="4"/>
        </w:numPr>
        <w:tabs>
          <w:tab w:val="left" w:pos="142"/>
        </w:tabs>
        <w:spacing w:before="240"/>
        <w:ind w:left="0" w:firstLine="0"/>
        <w:rPr>
          <w:rFonts w:cs="Arial"/>
          <w:sz w:val="26"/>
          <w:szCs w:val="26"/>
          <w:u w:val="single"/>
        </w:rPr>
      </w:pPr>
      <w:r w:rsidRPr="000413AA">
        <w:rPr>
          <w:rFonts w:cs="Arial"/>
          <w:sz w:val="26"/>
          <w:szCs w:val="26"/>
        </w:rPr>
        <w:t xml:space="preserve">Dicha intervención destaca, al </w:t>
      </w:r>
      <w:r w:rsidR="00E87446" w:rsidRPr="000413AA">
        <w:rPr>
          <w:rFonts w:cs="Arial"/>
          <w:sz w:val="26"/>
          <w:szCs w:val="26"/>
        </w:rPr>
        <w:t xml:space="preserve">actualizar un </w:t>
      </w:r>
      <w:r w:rsidR="005E4557" w:rsidRPr="00F444C5">
        <w:rPr>
          <w:rFonts w:ascii="Arial Nova Cond" w:hAnsi="Arial Nova Cond" w:cs="Arial"/>
          <w:b/>
          <w:bCs/>
          <w:sz w:val="28"/>
          <w:szCs w:val="26"/>
        </w:rPr>
        <w:t>esquema</w:t>
      </w:r>
      <w:r w:rsidR="00E87446" w:rsidRPr="00F444C5">
        <w:rPr>
          <w:rFonts w:ascii="Arial Nova Cond" w:hAnsi="Arial Nova Cond" w:cs="Arial"/>
          <w:b/>
          <w:bCs/>
          <w:sz w:val="28"/>
          <w:szCs w:val="26"/>
        </w:rPr>
        <w:t xml:space="preserve"> de cooperación</w:t>
      </w:r>
      <w:r w:rsidR="00E87446" w:rsidRPr="000413AA">
        <w:rPr>
          <w:rFonts w:cs="Arial"/>
          <w:sz w:val="26"/>
          <w:szCs w:val="26"/>
        </w:rPr>
        <w:t xml:space="preserve">, </w:t>
      </w:r>
      <w:r w:rsidR="005E4557" w:rsidRPr="000413AA">
        <w:rPr>
          <w:rFonts w:cs="Arial"/>
          <w:sz w:val="26"/>
          <w:szCs w:val="26"/>
        </w:rPr>
        <w:t xml:space="preserve">en el que </w:t>
      </w:r>
      <w:r w:rsidR="005E4557" w:rsidRPr="00F444C5">
        <w:rPr>
          <w:rFonts w:ascii="Arial Nova Cond" w:hAnsi="Arial Nova Cond" w:cs="Arial"/>
          <w:b/>
          <w:bCs/>
          <w:sz w:val="28"/>
          <w:szCs w:val="26"/>
        </w:rPr>
        <w:t>dos entes especializados</w:t>
      </w:r>
      <w:r w:rsidR="005E4557" w:rsidRPr="000413AA">
        <w:rPr>
          <w:rFonts w:cs="Arial"/>
          <w:sz w:val="26"/>
          <w:szCs w:val="26"/>
        </w:rPr>
        <w:t xml:space="preserve">, uno como órgano constitucional autónomo, y otro, como ente especializado del </w:t>
      </w:r>
      <w:r w:rsidR="000413AA" w:rsidRPr="000413AA">
        <w:rPr>
          <w:rFonts w:cs="Arial"/>
          <w:sz w:val="26"/>
          <w:szCs w:val="26"/>
        </w:rPr>
        <w:t>Ejecutivo Federal</w:t>
      </w:r>
      <w:r w:rsidR="005E4557" w:rsidRPr="000413AA">
        <w:rPr>
          <w:rFonts w:cs="Arial"/>
          <w:sz w:val="26"/>
          <w:szCs w:val="26"/>
        </w:rPr>
        <w:t>, actúan de manera coordinada para promover el desarrollo eficiente de mercados competitivos en los sectores de Hidrocarburos, Petrolíferos y Petroquímicos.</w:t>
      </w:r>
    </w:p>
    <w:p w14:paraId="21E4B3D9" w14:textId="58C72650" w:rsidR="00901FE3" w:rsidRPr="000413AA" w:rsidRDefault="00901FE3" w:rsidP="00901FE3">
      <w:pPr>
        <w:pStyle w:val="corte4fondo"/>
        <w:numPr>
          <w:ilvl w:val="0"/>
          <w:numId w:val="4"/>
        </w:numPr>
        <w:tabs>
          <w:tab w:val="left" w:pos="142"/>
        </w:tabs>
        <w:spacing w:before="240"/>
        <w:ind w:left="0" w:firstLine="0"/>
        <w:rPr>
          <w:rFonts w:cs="Arial"/>
          <w:sz w:val="26"/>
          <w:szCs w:val="26"/>
          <w:u w:val="single"/>
        </w:rPr>
      </w:pPr>
      <w:r w:rsidRPr="000413AA">
        <w:rPr>
          <w:rFonts w:cs="Arial"/>
          <w:sz w:val="26"/>
          <w:szCs w:val="26"/>
        </w:rPr>
        <w:lastRenderedPageBreak/>
        <w:t>En</w:t>
      </w:r>
      <w:r w:rsidR="005E4557" w:rsidRPr="000413AA">
        <w:rPr>
          <w:rFonts w:cs="Arial"/>
          <w:sz w:val="26"/>
          <w:szCs w:val="26"/>
        </w:rPr>
        <w:t xml:space="preserve"> ese esquema de cooperación, debe tomarse en cuenta que un organismo es esencialmente regulador y operativo</w:t>
      </w:r>
      <w:r w:rsidRPr="000413AA">
        <w:rPr>
          <w:rFonts w:cs="Arial"/>
          <w:sz w:val="26"/>
          <w:szCs w:val="26"/>
        </w:rPr>
        <w:t xml:space="preserve"> en distintas materias, entre ellas, la de hidrocarburos (</w:t>
      </w:r>
      <w:r w:rsidRPr="00F444C5">
        <w:rPr>
          <w:rFonts w:ascii="Arial Nova Cond" w:hAnsi="Arial Nova Cond" w:cs="Arial"/>
          <w:b/>
          <w:bCs/>
          <w:sz w:val="28"/>
          <w:szCs w:val="26"/>
          <w:u w:val="single"/>
        </w:rPr>
        <w:t>Comisión Reguladora de Energía)</w:t>
      </w:r>
      <w:r w:rsidR="005E4557" w:rsidRPr="000413AA">
        <w:rPr>
          <w:rFonts w:cs="Arial"/>
          <w:sz w:val="26"/>
          <w:szCs w:val="26"/>
        </w:rPr>
        <w:t xml:space="preserve">; </w:t>
      </w:r>
      <w:r w:rsidRPr="000413AA">
        <w:rPr>
          <w:rFonts w:cs="Arial"/>
          <w:sz w:val="26"/>
          <w:szCs w:val="26"/>
        </w:rPr>
        <w:t>en tanto que, el diverso, tiene conferidas desde el texto constitucional, facultades expresas para garantizar la libre competencia y concurrencia, así como para prevenir, investigar y combatir los monopolios, las prácticas monopólicas, las concentraciones y las demás restricciones al funcionamiento eficiente de los mercados.</w:t>
      </w:r>
    </w:p>
    <w:p w14:paraId="331088EF" w14:textId="7E69D454" w:rsidR="00F51D01" w:rsidRPr="000413AA" w:rsidRDefault="00901FE3" w:rsidP="00792451">
      <w:pPr>
        <w:pStyle w:val="corte4fondo"/>
        <w:numPr>
          <w:ilvl w:val="0"/>
          <w:numId w:val="4"/>
        </w:numPr>
        <w:tabs>
          <w:tab w:val="left" w:pos="142"/>
        </w:tabs>
        <w:spacing w:before="240"/>
        <w:ind w:left="0" w:firstLine="0"/>
        <w:rPr>
          <w:rFonts w:cs="Arial"/>
          <w:sz w:val="26"/>
          <w:szCs w:val="26"/>
          <w:u w:val="single"/>
        </w:rPr>
      </w:pPr>
      <w:r w:rsidRPr="000413AA">
        <w:rPr>
          <w:rFonts w:cs="Arial"/>
          <w:sz w:val="26"/>
          <w:szCs w:val="26"/>
        </w:rPr>
        <w:t xml:space="preserve">Por tanto, </w:t>
      </w:r>
      <w:r w:rsidR="00502708" w:rsidRPr="000413AA">
        <w:rPr>
          <w:rFonts w:cs="Arial"/>
          <w:sz w:val="26"/>
          <w:szCs w:val="26"/>
        </w:rPr>
        <w:t xml:space="preserve">si bien a partir de su actuación, la </w:t>
      </w:r>
      <w:r w:rsidR="00502708" w:rsidRPr="00F444C5">
        <w:rPr>
          <w:rFonts w:ascii="Arial Nova Cond" w:hAnsi="Arial Nova Cond" w:cs="Arial"/>
          <w:b/>
          <w:bCs/>
          <w:sz w:val="28"/>
          <w:szCs w:val="26"/>
          <w:u w:val="single"/>
        </w:rPr>
        <w:t>Comisión Reguladora de Energía</w:t>
      </w:r>
      <w:r w:rsidR="00502708" w:rsidRPr="000413AA">
        <w:rPr>
          <w:rFonts w:cs="Arial"/>
          <w:sz w:val="26"/>
          <w:szCs w:val="26"/>
        </w:rPr>
        <w:t xml:space="preserve">; puede </w:t>
      </w:r>
      <w:r w:rsidR="009B13A9" w:rsidRPr="000413AA">
        <w:rPr>
          <w:rFonts w:cs="Arial"/>
          <w:b/>
          <w:bCs/>
          <w:sz w:val="26"/>
          <w:szCs w:val="26"/>
        </w:rPr>
        <w:t>“</w:t>
      </w:r>
      <w:r w:rsidR="00502708" w:rsidRPr="00F444C5">
        <w:rPr>
          <w:rFonts w:ascii="Arial Nova Cond" w:hAnsi="Arial Nova Cond" w:cs="Arial"/>
          <w:b/>
          <w:bCs/>
          <w:sz w:val="28"/>
          <w:szCs w:val="26"/>
        </w:rPr>
        <w:t>promover</w:t>
      </w:r>
      <w:r w:rsidR="009B13A9" w:rsidRPr="00F444C5">
        <w:rPr>
          <w:rFonts w:ascii="Arial Nova Cond" w:hAnsi="Arial Nova Cond" w:cs="Arial"/>
          <w:b/>
          <w:bCs/>
          <w:sz w:val="28"/>
          <w:szCs w:val="26"/>
        </w:rPr>
        <w:t>”</w:t>
      </w:r>
      <w:r w:rsidR="00502708" w:rsidRPr="00F444C5">
        <w:rPr>
          <w:rFonts w:ascii="Arial Nova Cond" w:hAnsi="Arial Nova Cond" w:cs="Arial"/>
          <w:b/>
          <w:bCs/>
          <w:sz w:val="28"/>
          <w:szCs w:val="26"/>
        </w:rPr>
        <w:t xml:space="preserve"> </w:t>
      </w:r>
      <w:r w:rsidR="00502708" w:rsidRPr="000413AA">
        <w:rPr>
          <w:rFonts w:cs="Arial"/>
          <w:sz w:val="26"/>
          <w:szCs w:val="26"/>
        </w:rPr>
        <w:t xml:space="preserve">la competencia en el sector, </w:t>
      </w:r>
      <w:r w:rsidR="00792451" w:rsidRPr="000413AA">
        <w:rPr>
          <w:rFonts w:cs="Arial"/>
          <w:sz w:val="26"/>
          <w:szCs w:val="26"/>
        </w:rPr>
        <w:t>actuando de manera tal, que en su regulación y actos que emita (relacionados con permisos), vele por la p</w:t>
      </w:r>
      <w:r w:rsidR="00502708" w:rsidRPr="000413AA">
        <w:rPr>
          <w:rFonts w:cs="Arial"/>
          <w:sz w:val="26"/>
          <w:szCs w:val="26"/>
        </w:rPr>
        <w:t>rotección de los principios de competencia económica</w:t>
      </w:r>
      <w:r w:rsidR="00792451" w:rsidRPr="000413AA">
        <w:rPr>
          <w:rFonts w:cs="Arial"/>
          <w:sz w:val="26"/>
          <w:szCs w:val="26"/>
        </w:rPr>
        <w:t xml:space="preserve">, lo cierto es que ello no debe implicar un ejercicio de sus funciones que exceda dicho contexto de promoción. </w:t>
      </w:r>
    </w:p>
    <w:p w14:paraId="4F238CAA" w14:textId="77777777" w:rsidR="00641371" w:rsidRPr="000413AA" w:rsidRDefault="00792451" w:rsidP="00641371">
      <w:pPr>
        <w:pStyle w:val="corte4fondo"/>
        <w:numPr>
          <w:ilvl w:val="0"/>
          <w:numId w:val="4"/>
        </w:numPr>
        <w:tabs>
          <w:tab w:val="left" w:pos="142"/>
        </w:tabs>
        <w:spacing w:before="240" w:line="336" w:lineRule="auto"/>
        <w:ind w:left="0" w:firstLine="0"/>
        <w:rPr>
          <w:rFonts w:cs="Arial"/>
          <w:sz w:val="26"/>
          <w:szCs w:val="26"/>
        </w:rPr>
      </w:pPr>
      <w:r w:rsidRPr="000413AA">
        <w:rPr>
          <w:rFonts w:cs="Arial"/>
          <w:sz w:val="26"/>
          <w:szCs w:val="26"/>
        </w:rPr>
        <w:t xml:space="preserve">De hecho, en el caso concreto, es posible afirmar que la </w:t>
      </w:r>
      <w:r w:rsidRPr="00F444C5">
        <w:rPr>
          <w:rFonts w:ascii="Arial Nova Cond" w:hAnsi="Arial Nova Cond" w:cs="Arial"/>
          <w:b/>
          <w:bCs/>
          <w:sz w:val="28"/>
          <w:szCs w:val="26"/>
          <w:u w:val="single"/>
        </w:rPr>
        <w:t>Comisión Reguladora de Energía</w:t>
      </w:r>
      <w:r w:rsidRPr="000413AA">
        <w:rPr>
          <w:rFonts w:cs="Arial"/>
          <w:sz w:val="26"/>
          <w:szCs w:val="26"/>
        </w:rPr>
        <w:t xml:space="preserve">, </w:t>
      </w:r>
      <w:r w:rsidR="00670931" w:rsidRPr="000413AA">
        <w:rPr>
          <w:rFonts w:cs="Arial"/>
          <w:sz w:val="26"/>
          <w:szCs w:val="26"/>
        </w:rPr>
        <w:t>al “</w:t>
      </w:r>
      <w:r w:rsidR="00670931" w:rsidRPr="000413AA">
        <w:rPr>
          <w:rFonts w:cs="Arial"/>
          <w:i/>
          <w:iCs/>
          <w:sz w:val="26"/>
          <w:szCs w:val="26"/>
        </w:rPr>
        <w:t>regular</w:t>
      </w:r>
      <w:r w:rsidR="00670931" w:rsidRPr="000413AA">
        <w:rPr>
          <w:rFonts w:cs="Arial"/>
          <w:sz w:val="26"/>
          <w:szCs w:val="26"/>
        </w:rPr>
        <w:t xml:space="preserve">” la materia que nos ocupa, </w:t>
      </w:r>
      <w:r w:rsidR="00045D7E" w:rsidRPr="000413AA">
        <w:rPr>
          <w:rFonts w:cs="Arial"/>
          <w:sz w:val="26"/>
          <w:szCs w:val="26"/>
        </w:rPr>
        <w:t>“</w:t>
      </w:r>
      <w:r w:rsidR="00670931" w:rsidRPr="000413AA">
        <w:rPr>
          <w:rFonts w:cs="Arial"/>
          <w:i/>
          <w:iCs/>
          <w:sz w:val="26"/>
          <w:szCs w:val="26"/>
        </w:rPr>
        <w:t>emitir actos</w:t>
      </w:r>
      <w:r w:rsidR="00045D7E" w:rsidRPr="000413AA">
        <w:rPr>
          <w:rFonts w:cs="Arial"/>
          <w:sz w:val="26"/>
          <w:szCs w:val="26"/>
        </w:rPr>
        <w:t>”</w:t>
      </w:r>
      <w:r w:rsidR="00670931" w:rsidRPr="000413AA">
        <w:rPr>
          <w:rFonts w:cs="Arial"/>
          <w:sz w:val="26"/>
          <w:szCs w:val="26"/>
        </w:rPr>
        <w:t xml:space="preserve"> relacionados con dicha regulación (otorgamiento de permisos)</w:t>
      </w:r>
      <w:r w:rsidR="00045D7E" w:rsidRPr="000413AA">
        <w:rPr>
          <w:rFonts w:cs="Arial"/>
          <w:sz w:val="26"/>
          <w:szCs w:val="26"/>
        </w:rPr>
        <w:t xml:space="preserve"> o incluso, “</w:t>
      </w:r>
      <w:r w:rsidR="00045D7E" w:rsidRPr="000413AA">
        <w:rPr>
          <w:rFonts w:cs="Arial"/>
          <w:i/>
          <w:iCs/>
          <w:sz w:val="26"/>
          <w:szCs w:val="26"/>
        </w:rPr>
        <w:t>promover la competencia en el sector</w:t>
      </w:r>
      <w:r w:rsidR="00045D7E" w:rsidRPr="000413AA">
        <w:rPr>
          <w:rFonts w:cs="Arial"/>
          <w:sz w:val="26"/>
          <w:szCs w:val="26"/>
        </w:rPr>
        <w:t xml:space="preserve">”, </w:t>
      </w:r>
      <w:r w:rsidR="00670931" w:rsidRPr="000413AA">
        <w:rPr>
          <w:rFonts w:cs="Arial"/>
          <w:sz w:val="26"/>
          <w:szCs w:val="26"/>
        </w:rPr>
        <w:t xml:space="preserve">está vinculada por la Ley a actuar en coordinación con la </w:t>
      </w:r>
      <w:r w:rsidR="00670931" w:rsidRPr="00F444C5">
        <w:rPr>
          <w:rFonts w:ascii="Arial Nova Cond" w:hAnsi="Arial Nova Cond" w:cs="Arial"/>
          <w:b/>
          <w:bCs/>
          <w:sz w:val="28"/>
          <w:szCs w:val="26"/>
          <w:u w:val="single"/>
        </w:rPr>
        <w:t>Comisión Federal de Competencia Económica.</w:t>
      </w:r>
      <w:r w:rsidR="00641371" w:rsidRPr="00F444C5">
        <w:rPr>
          <w:rFonts w:ascii="Arial Nova Cond" w:hAnsi="Arial Nova Cond" w:cs="Arial"/>
          <w:b/>
          <w:bCs/>
          <w:sz w:val="28"/>
          <w:szCs w:val="26"/>
        </w:rPr>
        <w:t xml:space="preserve"> </w:t>
      </w:r>
    </w:p>
    <w:p w14:paraId="3ACFAFC3" w14:textId="77777777" w:rsidR="001C7DBA" w:rsidRPr="000413AA" w:rsidRDefault="00670931" w:rsidP="00641371">
      <w:pPr>
        <w:pStyle w:val="corte4fondo"/>
        <w:numPr>
          <w:ilvl w:val="0"/>
          <w:numId w:val="4"/>
        </w:numPr>
        <w:tabs>
          <w:tab w:val="left" w:pos="142"/>
        </w:tabs>
        <w:spacing w:before="240" w:line="336" w:lineRule="auto"/>
        <w:ind w:left="0" w:firstLine="0"/>
        <w:rPr>
          <w:rFonts w:cs="Arial"/>
          <w:sz w:val="26"/>
          <w:szCs w:val="26"/>
        </w:rPr>
      </w:pPr>
      <w:r w:rsidRPr="000413AA">
        <w:rPr>
          <w:rFonts w:cs="Arial"/>
          <w:sz w:val="26"/>
          <w:szCs w:val="26"/>
        </w:rPr>
        <w:t xml:space="preserve">Esto significa que la </w:t>
      </w:r>
      <w:r w:rsidRPr="00F444C5">
        <w:rPr>
          <w:rFonts w:ascii="Arial Nova Cond" w:hAnsi="Arial Nova Cond" w:cs="Arial"/>
          <w:b/>
          <w:bCs/>
          <w:sz w:val="28"/>
          <w:szCs w:val="26"/>
          <w:u w:val="single"/>
        </w:rPr>
        <w:t>Comisión Reguladora de Energía</w:t>
      </w:r>
      <w:r w:rsidRPr="00F444C5">
        <w:rPr>
          <w:rFonts w:ascii="Arial Nova Cond" w:hAnsi="Arial Nova Cond" w:cs="Arial"/>
          <w:b/>
          <w:bCs/>
          <w:sz w:val="28"/>
          <w:szCs w:val="26"/>
        </w:rPr>
        <w:t xml:space="preserve"> </w:t>
      </w:r>
      <w:r w:rsidRPr="000413AA">
        <w:rPr>
          <w:rFonts w:cs="Arial"/>
          <w:sz w:val="26"/>
          <w:szCs w:val="26"/>
        </w:rPr>
        <w:t xml:space="preserve">no puede establecer disposiciones para promover el desarrollo eficiente de mercados competitivos en los sectores en cuestión, sin contar con la opinión de la </w:t>
      </w:r>
      <w:r w:rsidRPr="00F444C5">
        <w:rPr>
          <w:rFonts w:ascii="Arial Nova Cond" w:hAnsi="Arial Nova Cond" w:cs="Arial"/>
          <w:b/>
          <w:bCs/>
          <w:sz w:val="28"/>
          <w:szCs w:val="26"/>
          <w:u w:val="single"/>
        </w:rPr>
        <w:t>Comisión Federal de Competencia Económica;</w:t>
      </w:r>
      <w:r w:rsidRPr="00F444C5">
        <w:rPr>
          <w:rFonts w:ascii="Arial Nova Cond" w:hAnsi="Arial Nova Cond" w:cs="Arial"/>
          <w:b/>
          <w:bCs/>
          <w:sz w:val="28"/>
          <w:szCs w:val="26"/>
        </w:rPr>
        <w:t xml:space="preserve"> </w:t>
      </w:r>
      <w:r w:rsidRPr="000413AA">
        <w:rPr>
          <w:rFonts w:cs="Arial"/>
          <w:sz w:val="26"/>
          <w:szCs w:val="26"/>
        </w:rPr>
        <w:t xml:space="preserve">y a la vez, no puede autorizar esquemas de participación cruzada sin </w:t>
      </w:r>
      <w:r w:rsidR="00A63D53" w:rsidRPr="000413AA">
        <w:rPr>
          <w:rFonts w:cs="Arial"/>
          <w:sz w:val="26"/>
          <w:szCs w:val="26"/>
        </w:rPr>
        <w:t xml:space="preserve">contar previamente con la opinión favorable de la propia </w:t>
      </w:r>
      <w:r w:rsidR="00CD4755" w:rsidRPr="00F444C5">
        <w:rPr>
          <w:rFonts w:ascii="Arial Nova Cond" w:hAnsi="Arial Nova Cond" w:cs="Arial"/>
          <w:b/>
          <w:bCs/>
          <w:sz w:val="28"/>
          <w:szCs w:val="26"/>
          <w:u w:val="single"/>
        </w:rPr>
        <w:t>Comisión Federal de Competencia Económica</w:t>
      </w:r>
      <w:r w:rsidR="00A63D53" w:rsidRPr="00F444C5">
        <w:rPr>
          <w:rFonts w:ascii="Arial Nova Cond" w:hAnsi="Arial Nova Cond" w:cs="Arial"/>
          <w:b/>
          <w:bCs/>
          <w:sz w:val="28"/>
          <w:szCs w:val="26"/>
          <w:u w:val="single"/>
        </w:rPr>
        <w:t>.</w:t>
      </w:r>
      <w:r w:rsidR="00A63D53" w:rsidRPr="00F444C5">
        <w:rPr>
          <w:rFonts w:ascii="Arial Nova Cond" w:hAnsi="Arial Nova Cond" w:cs="Arial"/>
          <w:b/>
          <w:bCs/>
          <w:sz w:val="28"/>
          <w:szCs w:val="26"/>
        </w:rPr>
        <w:t xml:space="preserve"> </w:t>
      </w:r>
    </w:p>
    <w:p w14:paraId="5E9D4862" w14:textId="1DF0D2B2" w:rsidR="00670931" w:rsidRPr="000413AA" w:rsidRDefault="00A63D53" w:rsidP="00641371">
      <w:pPr>
        <w:pStyle w:val="corte4fondo"/>
        <w:numPr>
          <w:ilvl w:val="0"/>
          <w:numId w:val="4"/>
        </w:numPr>
        <w:tabs>
          <w:tab w:val="left" w:pos="142"/>
        </w:tabs>
        <w:spacing w:before="240" w:line="336" w:lineRule="auto"/>
        <w:ind w:left="0" w:firstLine="0"/>
        <w:rPr>
          <w:rFonts w:cs="Arial"/>
          <w:sz w:val="26"/>
          <w:szCs w:val="26"/>
        </w:rPr>
      </w:pPr>
      <w:r w:rsidRPr="000413AA">
        <w:rPr>
          <w:rFonts w:cs="Arial"/>
          <w:sz w:val="26"/>
          <w:szCs w:val="26"/>
        </w:rPr>
        <w:t xml:space="preserve">Esto contempla, inclusive, los casos en que dichos esquemas de participación cruzada estén sujetos a modificaciones. </w:t>
      </w:r>
    </w:p>
    <w:p w14:paraId="7E162F70" w14:textId="77777777" w:rsidR="00641371" w:rsidRPr="000413AA" w:rsidRDefault="00A63D53" w:rsidP="00D14D7E">
      <w:pPr>
        <w:pStyle w:val="corte4fondo"/>
        <w:numPr>
          <w:ilvl w:val="0"/>
          <w:numId w:val="4"/>
        </w:numPr>
        <w:tabs>
          <w:tab w:val="left" w:pos="142"/>
        </w:tabs>
        <w:spacing w:before="240"/>
        <w:ind w:left="0" w:firstLine="0"/>
        <w:rPr>
          <w:rFonts w:cs="Arial"/>
          <w:sz w:val="26"/>
          <w:szCs w:val="26"/>
        </w:rPr>
      </w:pPr>
      <w:r w:rsidRPr="000413AA">
        <w:rPr>
          <w:rFonts w:cs="Arial"/>
          <w:sz w:val="26"/>
          <w:szCs w:val="26"/>
        </w:rPr>
        <w:t xml:space="preserve">Ahora bien, </w:t>
      </w:r>
      <w:r w:rsidR="00CD4755" w:rsidRPr="000413AA">
        <w:rPr>
          <w:rFonts w:cs="Arial"/>
          <w:sz w:val="26"/>
          <w:szCs w:val="26"/>
        </w:rPr>
        <w:t xml:space="preserve">conforme al contexto constitucional previamente desarrollado, </w:t>
      </w:r>
      <w:r w:rsidRPr="00F444C5">
        <w:rPr>
          <w:rFonts w:ascii="Arial Nova Cond" w:hAnsi="Arial Nova Cond" w:cs="Arial"/>
          <w:b/>
          <w:bCs/>
          <w:sz w:val="28"/>
          <w:szCs w:val="26"/>
        </w:rPr>
        <w:t xml:space="preserve">la </w:t>
      </w:r>
      <w:r w:rsidR="00CD4755" w:rsidRPr="00F444C5">
        <w:rPr>
          <w:rFonts w:ascii="Arial Nova Cond" w:hAnsi="Arial Nova Cond" w:cs="Arial"/>
          <w:b/>
          <w:bCs/>
          <w:sz w:val="28"/>
          <w:szCs w:val="26"/>
        </w:rPr>
        <w:t xml:space="preserve">cláusula prevista en el último párrafo del artículo 83 de la Ley </w:t>
      </w:r>
      <w:r w:rsidR="00CD4755" w:rsidRPr="00F444C5">
        <w:rPr>
          <w:rFonts w:ascii="Arial Nova Cond" w:hAnsi="Arial Nova Cond" w:cs="Arial"/>
          <w:b/>
          <w:bCs/>
          <w:sz w:val="28"/>
          <w:szCs w:val="26"/>
        </w:rPr>
        <w:lastRenderedPageBreak/>
        <w:t>de Hidrocarburos, debe entenderse en términos amplios</w:t>
      </w:r>
      <w:r w:rsidR="00CD4755" w:rsidRPr="000413AA">
        <w:rPr>
          <w:rFonts w:cs="Arial"/>
          <w:sz w:val="26"/>
          <w:szCs w:val="26"/>
        </w:rPr>
        <w:t xml:space="preserve">, implicando que la </w:t>
      </w:r>
      <w:r w:rsidR="00CD4755" w:rsidRPr="00F444C5">
        <w:rPr>
          <w:rFonts w:ascii="Arial Nova Cond" w:hAnsi="Arial Nova Cond" w:cs="Arial"/>
          <w:b/>
          <w:bCs/>
          <w:sz w:val="28"/>
          <w:szCs w:val="26"/>
          <w:u w:val="single"/>
        </w:rPr>
        <w:t>Comisión Reguladora de Energía</w:t>
      </w:r>
      <w:r w:rsidR="00CD4755" w:rsidRPr="000413AA">
        <w:rPr>
          <w:rFonts w:cs="Arial"/>
          <w:sz w:val="26"/>
          <w:szCs w:val="26"/>
        </w:rPr>
        <w:t xml:space="preserve"> no podrá ni conceder, ni negar, una autorización de participación cruzada, sin contar con previa opinión de la </w:t>
      </w:r>
      <w:r w:rsidR="00CD4755" w:rsidRPr="00F444C5">
        <w:rPr>
          <w:rFonts w:ascii="Arial Nova Cond" w:hAnsi="Arial Nova Cond" w:cs="Arial"/>
          <w:b/>
          <w:bCs/>
          <w:sz w:val="28"/>
          <w:szCs w:val="26"/>
          <w:u w:val="single"/>
        </w:rPr>
        <w:t>Comisión Federal de Competencia Económica</w:t>
      </w:r>
      <w:r w:rsidR="000B2073" w:rsidRPr="00F444C5">
        <w:rPr>
          <w:rFonts w:ascii="Arial Nova Cond" w:hAnsi="Arial Nova Cond" w:cs="Arial"/>
          <w:b/>
          <w:bCs/>
          <w:sz w:val="28"/>
          <w:szCs w:val="26"/>
          <w:u w:val="single"/>
        </w:rPr>
        <w:t>.</w:t>
      </w:r>
      <w:r w:rsidR="000B2073" w:rsidRPr="00F444C5">
        <w:rPr>
          <w:rFonts w:ascii="Arial Nova Cond" w:hAnsi="Arial Nova Cond" w:cs="Arial"/>
          <w:b/>
          <w:bCs/>
          <w:sz w:val="28"/>
          <w:szCs w:val="26"/>
        </w:rPr>
        <w:t xml:space="preserve"> </w:t>
      </w:r>
      <w:r w:rsidR="00641371" w:rsidRPr="00F444C5">
        <w:rPr>
          <w:rFonts w:ascii="Arial Nova Cond" w:hAnsi="Arial Nova Cond" w:cs="Arial"/>
          <w:b/>
          <w:bCs/>
          <w:sz w:val="28"/>
          <w:szCs w:val="26"/>
        </w:rPr>
        <w:t xml:space="preserve"> </w:t>
      </w:r>
    </w:p>
    <w:p w14:paraId="12AAF8B1" w14:textId="03AEB4A7" w:rsidR="00045D7E" w:rsidRPr="000413AA" w:rsidRDefault="000B2073" w:rsidP="00D14D7E">
      <w:pPr>
        <w:pStyle w:val="corte4fondo"/>
        <w:numPr>
          <w:ilvl w:val="0"/>
          <w:numId w:val="4"/>
        </w:numPr>
        <w:tabs>
          <w:tab w:val="left" w:pos="142"/>
        </w:tabs>
        <w:spacing w:before="240"/>
        <w:ind w:left="0" w:firstLine="0"/>
        <w:rPr>
          <w:rFonts w:cs="Arial"/>
          <w:sz w:val="26"/>
          <w:szCs w:val="26"/>
        </w:rPr>
      </w:pPr>
      <w:r w:rsidRPr="000413AA">
        <w:rPr>
          <w:rFonts w:cs="Arial"/>
          <w:sz w:val="26"/>
          <w:szCs w:val="26"/>
        </w:rPr>
        <w:t xml:space="preserve">Esto se explica en el hecho de que el modelo de coordinación previsto en la norma legal en cuestión sólo puede ser interpretado a partir de las facultades que para cada ente dispone el texto constitucional, lo que permite que el Ejecutivo Federal, a partir de un </w:t>
      </w:r>
      <w:r w:rsidR="00045D7E" w:rsidRPr="000413AA">
        <w:rPr>
          <w:rFonts w:cs="Arial"/>
          <w:sz w:val="26"/>
          <w:szCs w:val="26"/>
        </w:rPr>
        <w:t xml:space="preserve">órgano regulador especializado, emita regulación y aplique la misma, cuidando que, en dichos procesos, la </w:t>
      </w:r>
      <w:r w:rsidR="00045D7E" w:rsidRPr="00F444C5">
        <w:rPr>
          <w:rFonts w:ascii="Arial Nova Cond" w:hAnsi="Arial Nova Cond" w:cs="Arial"/>
          <w:b/>
          <w:bCs/>
          <w:sz w:val="28"/>
          <w:szCs w:val="26"/>
          <w:u w:val="single"/>
        </w:rPr>
        <w:t>Comisión Federal de Competencia Económica</w:t>
      </w:r>
      <w:r w:rsidR="00045D7E" w:rsidRPr="00F444C5">
        <w:rPr>
          <w:rFonts w:ascii="Arial Nova Cond" w:hAnsi="Arial Nova Cond" w:cs="Arial"/>
          <w:b/>
          <w:bCs/>
          <w:sz w:val="28"/>
          <w:szCs w:val="26"/>
        </w:rPr>
        <w:t xml:space="preserve"> </w:t>
      </w:r>
      <w:r w:rsidR="00641371" w:rsidRPr="000413AA">
        <w:rPr>
          <w:rFonts w:cs="Arial"/>
          <w:sz w:val="26"/>
          <w:szCs w:val="26"/>
        </w:rPr>
        <w:t xml:space="preserve">pueda ejercer </w:t>
      </w:r>
      <w:r w:rsidR="00045D7E" w:rsidRPr="000413AA">
        <w:rPr>
          <w:rFonts w:cs="Arial"/>
          <w:sz w:val="26"/>
          <w:szCs w:val="26"/>
        </w:rPr>
        <w:t xml:space="preserve">sus funciones de manera destacada en un sector </w:t>
      </w:r>
      <w:r w:rsidR="00641371" w:rsidRPr="000413AA">
        <w:rPr>
          <w:rFonts w:cs="Arial"/>
          <w:sz w:val="26"/>
          <w:szCs w:val="26"/>
        </w:rPr>
        <w:t xml:space="preserve">tan relevante, como lo es el mercado de hidrocarburos. </w:t>
      </w:r>
      <w:r w:rsidR="00045D7E" w:rsidRPr="000413AA">
        <w:rPr>
          <w:rFonts w:cs="Arial"/>
          <w:sz w:val="26"/>
          <w:szCs w:val="26"/>
        </w:rPr>
        <w:t xml:space="preserve"> </w:t>
      </w:r>
    </w:p>
    <w:p w14:paraId="17E5B9B3" w14:textId="77777777" w:rsidR="00AF393F" w:rsidRPr="000413AA" w:rsidRDefault="00641371" w:rsidP="008F5D00">
      <w:pPr>
        <w:pStyle w:val="corte4fondo"/>
        <w:numPr>
          <w:ilvl w:val="0"/>
          <w:numId w:val="4"/>
        </w:numPr>
        <w:tabs>
          <w:tab w:val="left" w:pos="142"/>
        </w:tabs>
        <w:spacing w:before="120" w:after="120"/>
        <w:ind w:left="0" w:firstLine="0"/>
        <w:rPr>
          <w:rFonts w:cs="Arial"/>
          <w:sz w:val="26"/>
          <w:szCs w:val="26"/>
        </w:rPr>
      </w:pPr>
      <w:r w:rsidRPr="000413AA">
        <w:rPr>
          <w:rFonts w:cs="Arial"/>
          <w:sz w:val="26"/>
          <w:szCs w:val="26"/>
        </w:rPr>
        <w:t xml:space="preserve">Para ello, es importante tomar en cuenta que la intervención de la </w:t>
      </w:r>
      <w:r w:rsidRPr="00F444C5">
        <w:rPr>
          <w:rFonts w:ascii="Arial Nova Cond" w:hAnsi="Arial Nova Cond" w:cs="Arial"/>
          <w:b/>
          <w:bCs/>
          <w:sz w:val="28"/>
          <w:szCs w:val="26"/>
          <w:u w:val="single"/>
        </w:rPr>
        <w:t>Comisión Federal de Competencia Económica</w:t>
      </w:r>
      <w:r w:rsidRPr="000413AA">
        <w:rPr>
          <w:rFonts w:cs="Arial"/>
          <w:sz w:val="26"/>
          <w:szCs w:val="26"/>
        </w:rPr>
        <w:t xml:space="preserve"> no debe entenderse limitada a la emisión de la opinión correspondiente; en tanto que el conocimiento </w:t>
      </w:r>
      <w:r w:rsidR="001B3AED" w:rsidRPr="000413AA">
        <w:rPr>
          <w:rFonts w:cs="Arial"/>
          <w:sz w:val="26"/>
          <w:szCs w:val="26"/>
        </w:rPr>
        <w:t xml:space="preserve">que pueda tener </w:t>
      </w:r>
      <w:r w:rsidRPr="000413AA">
        <w:rPr>
          <w:rFonts w:cs="Arial"/>
          <w:sz w:val="26"/>
          <w:szCs w:val="26"/>
        </w:rPr>
        <w:t xml:space="preserve">sobre los </w:t>
      </w:r>
      <w:r w:rsidR="001B3AED" w:rsidRPr="000413AA">
        <w:rPr>
          <w:rFonts w:cs="Arial"/>
          <w:sz w:val="26"/>
          <w:szCs w:val="26"/>
        </w:rPr>
        <w:t xml:space="preserve">eventuales </w:t>
      </w:r>
      <w:r w:rsidRPr="000413AA">
        <w:rPr>
          <w:rFonts w:cs="Arial"/>
          <w:sz w:val="26"/>
          <w:szCs w:val="26"/>
        </w:rPr>
        <w:t xml:space="preserve">escenarios de participación cruzada, podría permitir a la misma ejercer plenamente otras facultades vinculadas precisamente con la prevención, investigación y, en su caso, </w:t>
      </w:r>
      <w:r w:rsidR="001B3AED" w:rsidRPr="000413AA">
        <w:rPr>
          <w:rFonts w:cs="Arial"/>
          <w:sz w:val="26"/>
          <w:szCs w:val="26"/>
        </w:rPr>
        <w:t xml:space="preserve">combate de los monopolios, las prácticas monopólicas, las concentraciones y demás restricciones al funcionamiento eficiente de los mercados, sancionando en su caso, administrativamente, la violación a la Ley Federal de Competencia Económica, u ordenando las medidas dispuestas en dicho ordenamiento para </w:t>
      </w:r>
      <w:r w:rsidR="00FE4E63" w:rsidRPr="000413AA">
        <w:rPr>
          <w:rFonts w:cs="Arial"/>
          <w:sz w:val="26"/>
          <w:szCs w:val="26"/>
        </w:rPr>
        <w:t>eliminar las barreras a la competencia y la libre concurrencia</w:t>
      </w:r>
      <w:r w:rsidR="001B3AED" w:rsidRPr="000413AA">
        <w:rPr>
          <w:rFonts w:cs="Arial"/>
          <w:sz w:val="26"/>
          <w:szCs w:val="26"/>
        </w:rPr>
        <w:t xml:space="preserve">, entre otras posibles acciones. </w:t>
      </w:r>
    </w:p>
    <w:p w14:paraId="72679E9D" w14:textId="227AAFE9" w:rsidR="00AF393F" w:rsidRPr="000413AA" w:rsidRDefault="00391906" w:rsidP="00474AA9">
      <w:pPr>
        <w:pStyle w:val="corte4fondo"/>
        <w:numPr>
          <w:ilvl w:val="0"/>
          <w:numId w:val="4"/>
        </w:numPr>
        <w:tabs>
          <w:tab w:val="left" w:pos="142"/>
        </w:tabs>
        <w:spacing w:before="120" w:after="120"/>
        <w:ind w:left="0" w:firstLine="0"/>
        <w:rPr>
          <w:rFonts w:cs="Arial"/>
          <w:sz w:val="26"/>
          <w:szCs w:val="26"/>
        </w:rPr>
      </w:pPr>
      <w:r w:rsidRPr="000413AA">
        <w:rPr>
          <w:rFonts w:cs="Arial"/>
          <w:sz w:val="26"/>
          <w:szCs w:val="26"/>
        </w:rPr>
        <w:t xml:space="preserve">A partir de lo anterior, la eventual invasión a la esfera competencial de la </w:t>
      </w:r>
      <w:r w:rsidR="00094A3C" w:rsidRPr="00F444C5">
        <w:rPr>
          <w:rFonts w:ascii="Arial Nova Cond" w:hAnsi="Arial Nova Cond" w:cs="Arial"/>
          <w:b/>
          <w:bCs/>
          <w:sz w:val="28"/>
          <w:szCs w:val="26"/>
          <w:u w:val="single"/>
        </w:rPr>
        <w:t>Comisión Federal de Competencia Económica</w:t>
      </w:r>
      <w:r w:rsidRPr="00F444C5">
        <w:rPr>
          <w:rFonts w:ascii="Arial Nova Cond" w:hAnsi="Arial Nova Cond" w:cs="Arial"/>
          <w:b/>
          <w:bCs/>
          <w:sz w:val="28"/>
          <w:szCs w:val="26"/>
        </w:rPr>
        <w:t xml:space="preserve">, </w:t>
      </w:r>
      <w:r w:rsidRPr="000413AA">
        <w:rPr>
          <w:rFonts w:cs="Arial"/>
          <w:sz w:val="26"/>
          <w:szCs w:val="26"/>
        </w:rPr>
        <w:t xml:space="preserve">en lo que toca específicamente a la cláusula prevista en el artículo 83 de la Ley de Hidrocarburos, se actualizaría si la </w:t>
      </w:r>
      <w:r w:rsidRPr="00F444C5">
        <w:rPr>
          <w:rFonts w:ascii="Arial Nova Cond" w:hAnsi="Arial Nova Cond" w:cs="Arial"/>
          <w:b/>
          <w:bCs/>
          <w:sz w:val="28"/>
          <w:szCs w:val="26"/>
          <w:u w:val="single"/>
        </w:rPr>
        <w:t>Comisión Reguladora de Energía,</w:t>
      </w:r>
      <w:r w:rsidRPr="00F444C5">
        <w:rPr>
          <w:rFonts w:ascii="Arial Nova Cond" w:hAnsi="Arial Nova Cond" w:cs="Arial"/>
          <w:b/>
          <w:bCs/>
          <w:sz w:val="28"/>
          <w:szCs w:val="26"/>
        </w:rPr>
        <w:t xml:space="preserve"> </w:t>
      </w:r>
      <w:r w:rsidRPr="000413AA">
        <w:rPr>
          <w:rFonts w:cs="Arial"/>
          <w:sz w:val="26"/>
          <w:szCs w:val="26"/>
        </w:rPr>
        <w:t xml:space="preserve">desatiende el modelo de coordinación previsto en dicho </w:t>
      </w:r>
      <w:r w:rsidR="005B40C4" w:rsidRPr="000413AA">
        <w:rPr>
          <w:rFonts w:cs="Arial"/>
          <w:sz w:val="26"/>
          <w:szCs w:val="26"/>
        </w:rPr>
        <w:t>precepto</w:t>
      </w:r>
      <w:r w:rsidRPr="000413AA">
        <w:rPr>
          <w:rFonts w:cs="Arial"/>
          <w:sz w:val="26"/>
          <w:szCs w:val="26"/>
        </w:rPr>
        <w:t xml:space="preserve">, </w:t>
      </w:r>
      <w:r w:rsidR="00A274EF" w:rsidRPr="000413AA">
        <w:rPr>
          <w:rFonts w:cs="Arial"/>
          <w:sz w:val="26"/>
          <w:szCs w:val="26"/>
        </w:rPr>
        <w:t>el cual, precisamente, expl</w:t>
      </w:r>
      <w:r w:rsidR="009B13A9" w:rsidRPr="000413AA">
        <w:rPr>
          <w:rFonts w:cs="Arial"/>
          <w:sz w:val="26"/>
          <w:szCs w:val="26"/>
        </w:rPr>
        <w:t>i</w:t>
      </w:r>
      <w:r w:rsidR="00A274EF" w:rsidRPr="000413AA">
        <w:rPr>
          <w:rFonts w:cs="Arial"/>
          <w:sz w:val="26"/>
          <w:szCs w:val="26"/>
        </w:rPr>
        <w:t xml:space="preserve">cita los términos en los que en este sector específico (hidrocarburos) y en este procedimiento concreto (autorización de </w:t>
      </w:r>
      <w:r w:rsidR="00A274EF" w:rsidRPr="000413AA">
        <w:rPr>
          <w:rFonts w:cs="Arial"/>
          <w:sz w:val="26"/>
          <w:szCs w:val="26"/>
        </w:rPr>
        <w:lastRenderedPageBreak/>
        <w:t xml:space="preserve">participación cruzada), debe la </w:t>
      </w:r>
      <w:r w:rsidR="00A274EF" w:rsidRPr="00F444C5">
        <w:rPr>
          <w:rFonts w:ascii="Arial Nova Cond" w:hAnsi="Arial Nova Cond" w:cs="Arial"/>
          <w:b/>
          <w:bCs/>
          <w:sz w:val="28"/>
          <w:szCs w:val="26"/>
          <w:u w:val="single"/>
        </w:rPr>
        <w:t>Comisión Federal de Competencia Económica</w:t>
      </w:r>
      <w:r w:rsidR="00A274EF" w:rsidRPr="00F444C5">
        <w:rPr>
          <w:rFonts w:ascii="Arial Nova Cond" w:hAnsi="Arial Nova Cond" w:cs="Arial"/>
          <w:b/>
          <w:bCs/>
          <w:sz w:val="28"/>
          <w:szCs w:val="26"/>
        </w:rPr>
        <w:t xml:space="preserve"> </w:t>
      </w:r>
      <w:r w:rsidR="00A274EF" w:rsidRPr="000413AA">
        <w:rPr>
          <w:rFonts w:cs="Arial"/>
          <w:sz w:val="26"/>
          <w:szCs w:val="26"/>
        </w:rPr>
        <w:t>dar cumplimiento a su objeto</w:t>
      </w:r>
      <w:r w:rsidR="005B40C4" w:rsidRPr="000413AA">
        <w:rPr>
          <w:rFonts w:cs="Arial"/>
          <w:sz w:val="26"/>
          <w:szCs w:val="26"/>
        </w:rPr>
        <w:t xml:space="preserve">, mandatado desde el artículo 28, párrafo décimo cuarto de la Constitución Federal. </w:t>
      </w:r>
    </w:p>
    <w:p w14:paraId="20B48269" w14:textId="13101AE7" w:rsidR="00AF393F" w:rsidRPr="000413AA" w:rsidRDefault="00094A3C" w:rsidP="00474AA9">
      <w:pPr>
        <w:pStyle w:val="corte4fondo"/>
        <w:numPr>
          <w:ilvl w:val="0"/>
          <w:numId w:val="4"/>
        </w:numPr>
        <w:tabs>
          <w:tab w:val="left" w:pos="142"/>
        </w:tabs>
        <w:spacing w:after="0"/>
        <w:ind w:left="0" w:firstLine="0"/>
        <w:rPr>
          <w:rFonts w:cs="Arial"/>
          <w:sz w:val="26"/>
          <w:szCs w:val="26"/>
        </w:rPr>
      </w:pPr>
      <w:r w:rsidRPr="000413AA">
        <w:rPr>
          <w:rFonts w:cs="Arial"/>
          <w:sz w:val="26"/>
          <w:szCs w:val="26"/>
        </w:rPr>
        <w:t>Conviene precisar que no es materia de esta Controversia Constitucional, definir el carácter vinculatorio o no de</w:t>
      </w:r>
      <w:r w:rsidR="00A00EE8" w:rsidRPr="000413AA">
        <w:rPr>
          <w:rFonts w:cs="Arial"/>
          <w:sz w:val="26"/>
          <w:szCs w:val="26"/>
        </w:rPr>
        <w:t>l “</w:t>
      </w:r>
      <w:r w:rsidR="00A00EE8" w:rsidRPr="000413AA">
        <w:rPr>
          <w:rFonts w:cs="Arial"/>
          <w:i/>
          <w:iCs/>
          <w:sz w:val="26"/>
          <w:szCs w:val="26"/>
        </w:rPr>
        <w:t>sentido</w:t>
      </w:r>
      <w:r w:rsidR="00A00EE8" w:rsidRPr="000413AA">
        <w:rPr>
          <w:rFonts w:cs="Arial"/>
          <w:sz w:val="26"/>
          <w:szCs w:val="26"/>
        </w:rPr>
        <w:t>” de</w:t>
      </w:r>
      <w:r w:rsidRPr="000413AA">
        <w:rPr>
          <w:rFonts w:cs="Arial"/>
          <w:sz w:val="26"/>
          <w:szCs w:val="26"/>
        </w:rPr>
        <w:t xml:space="preserve"> las opiniones que emita la </w:t>
      </w:r>
      <w:r w:rsidRPr="00F444C5">
        <w:rPr>
          <w:rFonts w:ascii="Arial Nova Cond" w:hAnsi="Arial Nova Cond" w:cs="Arial"/>
          <w:b/>
          <w:bCs/>
          <w:sz w:val="28"/>
          <w:szCs w:val="26"/>
          <w:u w:val="single"/>
        </w:rPr>
        <w:t>Comisión Federal de Competencia Económica,</w:t>
      </w:r>
      <w:r w:rsidRPr="00F444C5">
        <w:rPr>
          <w:rFonts w:ascii="Arial Nova Cond" w:hAnsi="Arial Nova Cond" w:cs="Arial"/>
          <w:b/>
          <w:bCs/>
          <w:sz w:val="28"/>
          <w:szCs w:val="26"/>
        </w:rPr>
        <w:t xml:space="preserve"> </w:t>
      </w:r>
      <w:r w:rsidRPr="000413AA">
        <w:rPr>
          <w:rFonts w:cs="Arial"/>
          <w:sz w:val="26"/>
          <w:szCs w:val="26"/>
        </w:rPr>
        <w:t xml:space="preserve">en tanto </w:t>
      </w:r>
      <w:r w:rsidR="00073FFD" w:rsidRPr="000413AA">
        <w:rPr>
          <w:rFonts w:cs="Arial"/>
          <w:sz w:val="26"/>
          <w:szCs w:val="26"/>
        </w:rPr>
        <w:t>que,</w:t>
      </w:r>
      <w:r w:rsidRPr="000413AA">
        <w:rPr>
          <w:rFonts w:cs="Arial"/>
          <w:sz w:val="26"/>
          <w:szCs w:val="26"/>
        </w:rPr>
        <w:t xml:space="preserve"> si bien es suficientemente claro que la </w:t>
      </w:r>
      <w:r w:rsidRPr="00F444C5">
        <w:rPr>
          <w:rFonts w:ascii="Arial Nova Cond" w:hAnsi="Arial Nova Cond" w:cs="Arial"/>
          <w:b/>
          <w:bCs/>
          <w:sz w:val="28"/>
          <w:szCs w:val="26"/>
          <w:u w:val="single"/>
        </w:rPr>
        <w:t>Comisión Reguladora de Energía,</w:t>
      </w:r>
      <w:r w:rsidRPr="00F444C5">
        <w:rPr>
          <w:rFonts w:ascii="Arial Nova Cond" w:hAnsi="Arial Nova Cond" w:cs="Arial"/>
          <w:b/>
          <w:bCs/>
          <w:sz w:val="28"/>
          <w:szCs w:val="26"/>
        </w:rPr>
        <w:t xml:space="preserve"> </w:t>
      </w:r>
      <w:r w:rsidRPr="000413AA">
        <w:rPr>
          <w:rFonts w:cs="Arial"/>
          <w:sz w:val="26"/>
          <w:szCs w:val="26"/>
        </w:rPr>
        <w:t xml:space="preserve">no podrá autorizar una participación cruzada </w:t>
      </w:r>
      <w:r w:rsidR="00CA2054" w:rsidRPr="000413AA">
        <w:rPr>
          <w:rFonts w:cs="Arial"/>
          <w:sz w:val="26"/>
          <w:szCs w:val="26"/>
        </w:rPr>
        <w:t xml:space="preserve">sin la opinión favorable </w:t>
      </w:r>
      <w:r w:rsidRPr="000413AA">
        <w:rPr>
          <w:rFonts w:cs="Arial"/>
          <w:sz w:val="26"/>
          <w:szCs w:val="26"/>
        </w:rPr>
        <w:t xml:space="preserve">de la Comisión primeramente </w:t>
      </w:r>
      <w:r w:rsidR="00CA2054" w:rsidRPr="000413AA">
        <w:rPr>
          <w:rFonts w:cs="Arial"/>
          <w:sz w:val="26"/>
          <w:szCs w:val="26"/>
        </w:rPr>
        <w:t>citada</w:t>
      </w:r>
      <w:r w:rsidRPr="000413AA">
        <w:rPr>
          <w:rFonts w:cs="Arial"/>
          <w:sz w:val="26"/>
          <w:szCs w:val="26"/>
        </w:rPr>
        <w:t xml:space="preserve">, no queda claro si a pesar de una opinión favorable de ésta, podría </w:t>
      </w:r>
      <w:r w:rsidR="00CA2054" w:rsidRPr="000413AA">
        <w:rPr>
          <w:rFonts w:cs="Arial"/>
          <w:sz w:val="26"/>
          <w:szCs w:val="26"/>
        </w:rPr>
        <w:t xml:space="preserve">negarse una autorización de dicha naturaleza. </w:t>
      </w:r>
    </w:p>
    <w:p w14:paraId="40444192" w14:textId="69774AC4" w:rsidR="00CA2054" w:rsidRPr="000413AA" w:rsidRDefault="004E0FE4" w:rsidP="00474AA9">
      <w:pPr>
        <w:pStyle w:val="corte4fondo"/>
        <w:numPr>
          <w:ilvl w:val="0"/>
          <w:numId w:val="4"/>
        </w:numPr>
        <w:tabs>
          <w:tab w:val="left" w:pos="142"/>
        </w:tabs>
        <w:spacing w:before="120" w:after="120"/>
        <w:ind w:left="0" w:firstLine="0"/>
        <w:rPr>
          <w:rFonts w:cs="Arial"/>
          <w:sz w:val="26"/>
          <w:szCs w:val="26"/>
        </w:rPr>
      </w:pPr>
      <w:r w:rsidRPr="000413AA">
        <w:rPr>
          <w:rFonts w:cs="Arial"/>
          <w:sz w:val="26"/>
          <w:szCs w:val="26"/>
        </w:rPr>
        <w:t xml:space="preserve">Con esta precisión, y a partir del </w:t>
      </w:r>
      <w:r w:rsidR="009E4542" w:rsidRPr="000413AA">
        <w:rPr>
          <w:rFonts w:cs="Arial"/>
          <w:sz w:val="26"/>
          <w:szCs w:val="26"/>
        </w:rPr>
        <w:t xml:space="preserve">parámetro de regularidad constitucional al efecto desarrollado, se procederá al estudio de la violación de fondo alegada en concreto en el presente asunto. </w:t>
      </w:r>
    </w:p>
    <w:p w14:paraId="4D910B09" w14:textId="59A0971A" w:rsidR="00073FFD" w:rsidRPr="00F444C5" w:rsidRDefault="009316C9" w:rsidP="00474AA9">
      <w:pPr>
        <w:pStyle w:val="corte4fondo"/>
        <w:numPr>
          <w:ilvl w:val="0"/>
          <w:numId w:val="4"/>
        </w:numPr>
        <w:tabs>
          <w:tab w:val="left" w:pos="142"/>
        </w:tabs>
        <w:spacing w:before="240"/>
        <w:ind w:left="0" w:firstLine="0"/>
        <w:rPr>
          <w:rFonts w:ascii="Arial Nova Cond" w:hAnsi="Arial Nova Cond" w:cs="Arial"/>
          <w:b/>
          <w:bCs/>
          <w:sz w:val="28"/>
          <w:szCs w:val="26"/>
        </w:rPr>
      </w:pPr>
      <w:r w:rsidRPr="00F444C5">
        <w:rPr>
          <w:rFonts w:ascii="Arial Nova Cond" w:eastAsia="Calibri" w:hAnsi="Arial Nova Cond"/>
          <w:b/>
          <w:bCs/>
          <w:sz w:val="28"/>
          <w:szCs w:val="26"/>
        </w:rPr>
        <w:t>7</w:t>
      </w:r>
      <w:r w:rsidR="00EE172C" w:rsidRPr="00F444C5">
        <w:rPr>
          <w:rFonts w:ascii="Arial Nova Cond" w:eastAsia="Calibri" w:hAnsi="Arial Nova Cond"/>
          <w:b/>
          <w:bCs/>
          <w:sz w:val="28"/>
          <w:szCs w:val="26"/>
        </w:rPr>
        <w:t xml:space="preserve">.3.- Estudio específico de la resolución reclamada. </w:t>
      </w:r>
      <w:r w:rsidR="004476A1" w:rsidRPr="000413AA">
        <w:rPr>
          <w:rFonts w:cs="Arial"/>
          <w:sz w:val="26"/>
          <w:szCs w:val="26"/>
        </w:rPr>
        <w:t xml:space="preserve">La resolución cuestionada, </w:t>
      </w:r>
      <w:r w:rsidR="00B02015" w:rsidRPr="000413AA">
        <w:rPr>
          <w:rFonts w:cs="Arial"/>
          <w:sz w:val="26"/>
          <w:szCs w:val="26"/>
        </w:rPr>
        <w:t xml:space="preserve">surge de un procedimiento </w:t>
      </w:r>
      <w:r w:rsidR="00073FFD" w:rsidRPr="000413AA">
        <w:rPr>
          <w:rFonts w:cs="Arial"/>
          <w:sz w:val="26"/>
          <w:szCs w:val="26"/>
        </w:rPr>
        <w:t xml:space="preserve">previsto en </w:t>
      </w:r>
      <w:r w:rsidR="00B02015" w:rsidRPr="000413AA">
        <w:rPr>
          <w:rFonts w:cs="Arial"/>
          <w:sz w:val="26"/>
          <w:szCs w:val="26"/>
        </w:rPr>
        <w:t xml:space="preserve">el último párrafo del artículo 83 de la Ley de Hidrocarburos, y </w:t>
      </w:r>
      <w:r w:rsidR="00073FFD" w:rsidRPr="000413AA">
        <w:rPr>
          <w:rFonts w:cs="Arial"/>
          <w:sz w:val="26"/>
          <w:szCs w:val="26"/>
        </w:rPr>
        <w:t xml:space="preserve">que la </w:t>
      </w:r>
      <w:r w:rsidR="00073FFD" w:rsidRPr="00F444C5">
        <w:rPr>
          <w:rFonts w:ascii="Arial Nova Cond" w:hAnsi="Arial Nova Cond" w:cs="Arial"/>
          <w:b/>
          <w:bCs/>
          <w:sz w:val="28"/>
          <w:szCs w:val="26"/>
        </w:rPr>
        <w:t xml:space="preserve">Comisión Reguladora de Energía, </w:t>
      </w:r>
      <w:r w:rsidR="00073FFD" w:rsidRPr="000413AA">
        <w:rPr>
          <w:rFonts w:cs="Arial"/>
          <w:sz w:val="26"/>
          <w:szCs w:val="26"/>
        </w:rPr>
        <w:t xml:space="preserve">definió en el Acuerdo número </w:t>
      </w:r>
      <w:r w:rsidR="00073FFD" w:rsidRPr="00F444C5">
        <w:rPr>
          <w:rFonts w:ascii="Arial Nova Cond" w:hAnsi="Arial Nova Cond" w:cs="Arial"/>
          <w:b/>
          <w:bCs/>
          <w:sz w:val="28"/>
          <w:szCs w:val="26"/>
        </w:rPr>
        <w:t>A/005/2016:</w:t>
      </w:r>
      <w:r w:rsidR="00073FFD" w:rsidRPr="000413AA">
        <w:rPr>
          <w:rFonts w:cs="Arial"/>
          <w:sz w:val="26"/>
          <w:szCs w:val="26"/>
        </w:rPr>
        <w:t xml:space="preserve"> </w:t>
      </w:r>
    </w:p>
    <w:p w14:paraId="07725A01" w14:textId="25A5CD76" w:rsidR="00073FFD" w:rsidRPr="004C47D3" w:rsidRDefault="00073FFD" w:rsidP="001C7DBA">
      <w:pPr>
        <w:pStyle w:val="corte4fondo"/>
        <w:tabs>
          <w:tab w:val="left" w:pos="142"/>
          <w:tab w:val="left" w:pos="8222"/>
        </w:tabs>
        <w:spacing w:after="0" w:line="216" w:lineRule="auto"/>
        <w:ind w:left="709" w:right="760" w:firstLine="0"/>
        <w:rPr>
          <w:rFonts w:ascii="Arial Nova" w:hAnsi="Arial Nova"/>
          <w:sz w:val="24"/>
          <w:szCs w:val="24"/>
        </w:rPr>
      </w:pPr>
      <w:r w:rsidRPr="004C47D3">
        <w:rPr>
          <w:rFonts w:ascii="Arial Nova" w:hAnsi="Arial Nova"/>
          <w:sz w:val="24"/>
          <w:szCs w:val="24"/>
        </w:rPr>
        <w:t>“Acuerdo por el que la Comisión Reguladora de Energía interpreta para efectos administrativos la participación cruzada a la que hace referencia el segundo párrafo del artículo 83 de la Ley de Hidrocarburos y establece el procedimiento para autorizarla.”</w:t>
      </w:r>
      <w:r w:rsidRPr="004C47D3">
        <w:rPr>
          <w:rStyle w:val="Refdenotaalpie"/>
          <w:rFonts w:ascii="Arial Nova" w:hAnsi="Arial Nova"/>
          <w:sz w:val="24"/>
          <w:szCs w:val="24"/>
        </w:rPr>
        <w:footnoteReference w:id="39"/>
      </w:r>
      <w:r w:rsidRPr="004C47D3">
        <w:rPr>
          <w:rFonts w:ascii="Arial Nova" w:hAnsi="Arial Nova"/>
          <w:sz w:val="24"/>
          <w:szCs w:val="24"/>
        </w:rPr>
        <w:t xml:space="preserve"> </w:t>
      </w:r>
    </w:p>
    <w:p w14:paraId="7BC3AFBE" w14:textId="3965F3AE" w:rsidR="0099463A" w:rsidRPr="004C47D3" w:rsidRDefault="0099463A" w:rsidP="0099463A">
      <w:pPr>
        <w:pStyle w:val="corte4fondo"/>
        <w:numPr>
          <w:ilvl w:val="0"/>
          <w:numId w:val="4"/>
        </w:numPr>
        <w:tabs>
          <w:tab w:val="left" w:pos="142"/>
        </w:tabs>
        <w:spacing w:before="240"/>
        <w:ind w:left="0" w:firstLine="0"/>
        <w:rPr>
          <w:rFonts w:cs="Arial"/>
          <w:sz w:val="28"/>
          <w:szCs w:val="28"/>
        </w:rPr>
      </w:pPr>
      <w:r w:rsidRPr="004C47D3">
        <w:rPr>
          <w:rFonts w:cs="Arial"/>
          <w:sz w:val="28"/>
          <w:szCs w:val="28"/>
        </w:rPr>
        <w:t xml:space="preserve">Del referido acuerdo, destacan por un lado los </w:t>
      </w:r>
      <w:r w:rsidRPr="004C47D3">
        <w:rPr>
          <w:rFonts w:ascii="Arial Nova Cond" w:hAnsi="Arial Nova Cond" w:cs="Arial"/>
          <w:b/>
          <w:bCs/>
          <w:sz w:val="28"/>
          <w:szCs w:val="28"/>
        </w:rPr>
        <w:t>considerandos</w:t>
      </w:r>
      <w:r w:rsidR="000C5DCE" w:rsidRPr="004C47D3">
        <w:rPr>
          <w:rFonts w:ascii="Arial Nova Cond" w:hAnsi="Arial Nova Cond" w:cs="Arial"/>
          <w:b/>
          <w:bCs/>
          <w:sz w:val="28"/>
          <w:szCs w:val="28"/>
        </w:rPr>
        <w:t xml:space="preserve"> </w:t>
      </w:r>
      <w:r w:rsidRPr="004C47D3">
        <w:rPr>
          <w:rFonts w:ascii="Arial Nova Cond" w:hAnsi="Arial Nova Cond" w:cs="Arial"/>
          <w:b/>
          <w:bCs/>
          <w:sz w:val="28"/>
          <w:szCs w:val="28"/>
        </w:rPr>
        <w:t>decimoquinto</w:t>
      </w:r>
      <w:r w:rsidRPr="004C47D3">
        <w:rPr>
          <w:rFonts w:cs="Arial"/>
          <w:sz w:val="28"/>
          <w:szCs w:val="28"/>
        </w:rPr>
        <w:t xml:space="preserve"> a </w:t>
      </w:r>
      <w:r w:rsidRPr="004C47D3">
        <w:rPr>
          <w:rFonts w:ascii="Arial Nova Cond" w:hAnsi="Arial Nova Cond" w:cs="Arial"/>
          <w:b/>
          <w:bCs/>
          <w:sz w:val="28"/>
          <w:szCs w:val="28"/>
        </w:rPr>
        <w:t>d</w:t>
      </w:r>
      <w:r w:rsidR="000C5DCE" w:rsidRPr="004C47D3">
        <w:rPr>
          <w:rFonts w:ascii="Arial Nova Cond" w:hAnsi="Arial Nova Cond" w:cs="Arial"/>
          <w:b/>
          <w:bCs/>
          <w:sz w:val="28"/>
          <w:szCs w:val="28"/>
        </w:rPr>
        <w:t>e</w:t>
      </w:r>
      <w:r w:rsidRPr="004C47D3">
        <w:rPr>
          <w:rFonts w:ascii="Arial Nova Cond" w:hAnsi="Arial Nova Cond" w:cs="Arial"/>
          <w:b/>
          <w:bCs/>
          <w:sz w:val="28"/>
          <w:szCs w:val="28"/>
        </w:rPr>
        <w:t>cimo</w:t>
      </w:r>
      <w:r w:rsidR="00A00EE8" w:rsidRPr="004C47D3">
        <w:rPr>
          <w:rFonts w:ascii="Arial Nova Cond" w:hAnsi="Arial Nova Cond" w:cs="Arial"/>
          <w:b/>
          <w:bCs/>
          <w:sz w:val="28"/>
          <w:szCs w:val="28"/>
        </w:rPr>
        <w:t>ctavo</w:t>
      </w:r>
      <w:r w:rsidRPr="004C47D3">
        <w:rPr>
          <w:rFonts w:cs="Arial"/>
          <w:sz w:val="28"/>
          <w:szCs w:val="28"/>
        </w:rPr>
        <w:t>:</w:t>
      </w:r>
    </w:p>
    <w:p w14:paraId="37FE1C98" w14:textId="4DC8EAD5" w:rsidR="0099463A" w:rsidRPr="004C47D3" w:rsidRDefault="0099463A" w:rsidP="0099463A">
      <w:pPr>
        <w:pStyle w:val="corte4fondo"/>
        <w:tabs>
          <w:tab w:val="left" w:pos="142"/>
          <w:tab w:val="left" w:pos="8222"/>
        </w:tabs>
        <w:spacing w:after="0" w:line="240" w:lineRule="auto"/>
        <w:ind w:left="709" w:right="760" w:firstLine="0"/>
        <w:rPr>
          <w:rFonts w:ascii="Arial Nova" w:hAnsi="Arial Nova"/>
          <w:sz w:val="24"/>
          <w:szCs w:val="24"/>
          <w:u w:val="single"/>
        </w:rPr>
      </w:pPr>
      <w:r w:rsidRPr="004C47D3">
        <w:rPr>
          <w:rFonts w:ascii="Arial Nova" w:hAnsi="Arial Nova"/>
          <w:sz w:val="24"/>
          <w:szCs w:val="24"/>
        </w:rPr>
        <w:t>“</w:t>
      </w:r>
      <w:r w:rsidRPr="004C47D3">
        <w:rPr>
          <w:rFonts w:ascii="Arial Nova" w:hAnsi="Arial Nova"/>
          <w:b/>
          <w:bCs/>
          <w:sz w:val="24"/>
          <w:szCs w:val="24"/>
        </w:rPr>
        <w:t>Decimoquinto.</w:t>
      </w:r>
      <w:r w:rsidRPr="004C47D3">
        <w:rPr>
          <w:rFonts w:ascii="Arial Nova" w:hAnsi="Arial Nova"/>
          <w:sz w:val="24"/>
          <w:szCs w:val="24"/>
        </w:rPr>
        <w:t xml:space="preserve"> Que, de conformidad con el artículo 83 de la LH, en todo caso, la participación cruzada y sus posteriores modificaciones deberán ser autorizadas por esta Comisión, quien </w:t>
      </w:r>
      <w:r w:rsidRPr="004C47D3">
        <w:rPr>
          <w:rFonts w:ascii="Arial Nova" w:hAnsi="Arial Nova"/>
          <w:sz w:val="24"/>
          <w:szCs w:val="24"/>
          <w:u w:val="single"/>
        </w:rPr>
        <w:t xml:space="preserve">deberá contar previamente con la opinión favorable de la </w:t>
      </w:r>
      <w:proofErr w:type="spellStart"/>
      <w:r w:rsidRPr="004C47D3">
        <w:rPr>
          <w:rFonts w:ascii="Arial Nova" w:hAnsi="Arial Nova"/>
          <w:sz w:val="24"/>
          <w:szCs w:val="24"/>
          <w:u w:val="single"/>
        </w:rPr>
        <w:t>Cofece</w:t>
      </w:r>
      <w:proofErr w:type="spellEnd"/>
      <w:r w:rsidRPr="004C47D3">
        <w:rPr>
          <w:rFonts w:ascii="Arial Nova" w:hAnsi="Arial Nova"/>
          <w:sz w:val="24"/>
          <w:szCs w:val="24"/>
          <w:u w:val="single"/>
        </w:rPr>
        <w:t>.</w:t>
      </w:r>
    </w:p>
    <w:p w14:paraId="1B9D1217" w14:textId="77777777" w:rsidR="0099463A" w:rsidRPr="004C47D3" w:rsidRDefault="0099463A" w:rsidP="0099463A">
      <w:pPr>
        <w:pStyle w:val="corte4fondo"/>
        <w:tabs>
          <w:tab w:val="left" w:pos="142"/>
          <w:tab w:val="left" w:pos="8222"/>
        </w:tabs>
        <w:spacing w:after="0" w:line="240" w:lineRule="auto"/>
        <w:ind w:left="709" w:right="760" w:firstLine="0"/>
        <w:rPr>
          <w:rFonts w:ascii="Arial Nova" w:hAnsi="Arial Nova"/>
          <w:sz w:val="14"/>
          <w:szCs w:val="14"/>
        </w:rPr>
      </w:pPr>
    </w:p>
    <w:p w14:paraId="33398B1A" w14:textId="3485E854" w:rsidR="0099463A" w:rsidRPr="004C47D3" w:rsidRDefault="0099463A" w:rsidP="0099463A">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b/>
          <w:bCs/>
          <w:sz w:val="24"/>
          <w:szCs w:val="24"/>
        </w:rPr>
        <w:t>Decimosexto.</w:t>
      </w:r>
      <w:r w:rsidRPr="004C47D3">
        <w:rPr>
          <w:rFonts w:ascii="Arial Nova" w:hAnsi="Arial Nova"/>
          <w:sz w:val="24"/>
          <w:szCs w:val="24"/>
        </w:rPr>
        <w:t xml:space="preserve"> Que, con el fin de que esta Comisión pueda evaluar la autorización de la participación cruzada a la que hace referencia el </w:t>
      </w:r>
      <w:r w:rsidRPr="004C47D3">
        <w:rPr>
          <w:rFonts w:ascii="Arial Nova" w:hAnsi="Arial Nova"/>
          <w:sz w:val="24"/>
          <w:szCs w:val="24"/>
        </w:rPr>
        <w:lastRenderedPageBreak/>
        <w:t>segundo párrafo del artículo 83 de la LH, se deberá de observar el siguiente procedimiento:</w:t>
      </w:r>
    </w:p>
    <w:p w14:paraId="102EA327" w14:textId="77777777" w:rsidR="0099463A" w:rsidRPr="004C47D3" w:rsidRDefault="0099463A" w:rsidP="000413AA">
      <w:pPr>
        <w:pStyle w:val="corte4fondo"/>
        <w:tabs>
          <w:tab w:val="left" w:pos="142"/>
          <w:tab w:val="left" w:pos="8222"/>
        </w:tabs>
        <w:spacing w:after="0" w:line="240" w:lineRule="auto"/>
        <w:ind w:left="1134" w:right="760" w:firstLine="0"/>
        <w:rPr>
          <w:rFonts w:ascii="Arial Nova" w:hAnsi="Arial Nova"/>
          <w:sz w:val="12"/>
          <w:szCs w:val="12"/>
        </w:rPr>
      </w:pPr>
    </w:p>
    <w:p w14:paraId="13A489C8" w14:textId="77777777" w:rsidR="00CA1640" w:rsidRPr="004C47D3" w:rsidRDefault="00CA1640" w:rsidP="000413AA">
      <w:pPr>
        <w:pStyle w:val="corte4fondo"/>
        <w:tabs>
          <w:tab w:val="left" w:pos="142"/>
          <w:tab w:val="left" w:pos="8222"/>
        </w:tabs>
        <w:spacing w:after="0" w:line="240" w:lineRule="auto"/>
        <w:ind w:left="1134" w:right="760" w:firstLine="0"/>
        <w:rPr>
          <w:rFonts w:ascii="Arial Nova" w:hAnsi="Arial Nova"/>
          <w:sz w:val="24"/>
          <w:szCs w:val="24"/>
        </w:rPr>
      </w:pPr>
      <w:r w:rsidRPr="004C47D3">
        <w:rPr>
          <w:rFonts w:ascii="Arial Nova" w:hAnsi="Arial Nova"/>
          <w:sz w:val="24"/>
          <w:szCs w:val="24"/>
        </w:rPr>
        <w:t xml:space="preserve">a).- </w:t>
      </w:r>
      <w:r w:rsidR="0099463A" w:rsidRPr="004C47D3">
        <w:rPr>
          <w:rFonts w:ascii="Arial Nova" w:hAnsi="Arial Nova"/>
          <w:sz w:val="24"/>
          <w:szCs w:val="24"/>
        </w:rPr>
        <w:t xml:space="preserve">En un plazo máximo de 3 meses contado a partir de la expedición de su permiso de Transporte por ducto, Almacenamiento sujeto a acceso abierto o Comercialización de Hidrocarburos, Petrolíferos o Petroquímicos, según sea el caso, aquellos permisionarios cuyo grupo de interés económico se encuentre en el supuesto de participación cruzada en los términos del presente instrumento, </w:t>
      </w:r>
      <w:r w:rsidR="0099463A" w:rsidRPr="004C47D3">
        <w:rPr>
          <w:rFonts w:ascii="Arial Nova" w:hAnsi="Arial Nova"/>
          <w:sz w:val="24"/>
          <w:szCs w:val="24"/>
          <w:u w:val="single"/>
        </w:rPr>
        <w:t>deberán presentar ante esta Comisión la documentación que acredite que han solicitado la opinión favorable de la COFECE sobre la mencionada participación cruzada</w:t>
      </w:r>
      <w:r w:rsidR="0099463A" w:rsidRPr="004C47D3">
        <w:rPr>
          <w:rFonts w:ascii="Arial Nova" w:hAnsi="Arial Nova"/>
          <w:sz w:val="24"/>
          <w:szCs w:val="24"/>
        </w:rPr>
        <w:t xml:space="preserve">. La opinión favorable a que se refiere el segundo párrafo del artículo 83 de la LH podrá ser tramitada ante la </w:t>
      </w:r>
      <w:proofErr w:type="spellStart"/>
      <w:r w:rsidR="0099463A" w:rsidRPr="004C47D3">
        <w:rPr>
          <w:rFonts w:ascii="Arial Nova" w:hAnsi="Arial Nova"/>
          <w:sz w:val="24"/>
          <w:szCs w:val="24"/>
        </w:rPr>
        <w:t>Cofece</w:t>
      </w:r>
      <w:proofErr w:type="spellEnd"/>
      <w:r w:rsidR="0099463A" w:rsidRPr="004C47D3">
        <w:rPr>
          <w:rFonts w:ascii="Arial Nova" w:hAnsi="Arial Nova"/>
          <w:sz w:val="24"/>
          <w:szCs w:val="24"/>
        </w:rPr>
        <w:t xml:space="preserve"> de manera concurrente con el trámite de la solicitud de Permiso de Transporte por ducto, Almacenamiento o Comercialización ante esta Comisión en aquellos casos en que el solicitante señale que la resolución de dicha autorización sea determinante para la viabilidad o condiciones de desarrollo del sistema de que se trate.</w:t>
      </w:r>
    </w:p>
    <w:p w14:paraId="6A46E457" w14:textId="77777777" w:rsidR="00CA1640" w:rsidRPr="004C47D3" w:rsidRDefault="00CA1640" w:rsidP="000413AA">
      <w:pPr>
        <w:pStyle w:val="corte4fondo"/>
        <w:tabs>
          <w:tab w:val="left" w:pos="142"/>
          <w:tab w:val="left" w:pos="8222"/>
        </w:tabs>
        <w:spacing w:after="0" w:line="240" w:lineRule="auto"/>
        <w:ind w:left="1134" w:right="760" w:firstLine="0"/>
        <w:rPr>
          <w:rFonts w:ascii="Arial Nova" w:hAnsi="Arial Nova"/>
          <w:sz w:val="24"/>
          <w:szCs w:val="24"/>
        </w:rPr>
      </w:pPr>
    </w:p>
    <w:p w14:paraId="0EFFA4A0" w14:textId="61F064A8" w:rsidR="0099463A" w:rsidRPr="004C47D3" w:rsidRDefault="00CA1640" w:rsidP="000413AA">
      <w:pPr>
        <w:pStyle w:val="corte4fondo"/>
        <w:tabs>
          <w:tab w:val="left" w:pos="142"/>
          <w:tab w:val="left" w:pos="8222"/>
        </w:tabs>
        <w:spacing w:after="0" w:line="240" w:lineRule="auto"/>
        <w:ind w:left="1134" w:right="760" w:firstLine="0"/>
        <w:rPr>
          <w:rFonts w:ascii="Arial Nova" w:hAnsi="Arial Nova"/>
          <w:sz w:val="24"/>
          <w:szCs w:val="24"/>
        </w:rPr>
      </w:pPr>
      <w:r w:rsidRPr="004C47D3">
        <w:rPr>
          <w:rFonts w:ascii="Arial Nova" w:hAnsi="Arial Nova"/>
          <w:sz w:val="24"/>
          <w:szCs w:val="24"/>
        </w:rPr>
        <w:t>b</w:t>
      </w:r>
      <w:proofErr w:type="gramStart"/>
      <w:r w:rsidRPr="004C47D3">
        <w:rPr>
          <w:rFonts w:ascii="Arial Nova" w:hAnsi="Arial Nova"/>
          <w:sz w:val="24"/>
          <w:szCs w:val="24"/>
        </w:rPr>
        <w:t>).-</w:t>
      </w:r>
      <w:proofErr w:type="gramEnd"/>
      <w:r w:rsidRPr="004C47D3">
        <w:rPr>
          <w:rFonts w:ascii="Arial Nova" w:hAnsi="Arial Nova"/>
          <w:sz w:val="24"/>
          <w:szCs w:val="24"/>
        </w:rPr>
        <w:t xml:space="preserve"> </w:t>
      </w:r>
      <w:r w:rsidR="0099463A" w:rsidRPr="004C47D3">
        <w:rPr>
          <w:rFonts w:ascii="Arial Nova" w:hAnsi="Arial Nova"/>
          <w:sz w:val="24"/>
          <w:szCs w:val="24"/>
        </w:rPr>
        <w:t>La opinión favorable que se presente ante esta Comisión deberá comprender al grupo de interés económico en donde se encuentren las personas morales mencionadas en los Considerandos Décimo a Duodécimo anteriores, haciendo una clara referencia con respecto a cuáles son las personas que se encuentran involucrados en este supuesto.</w:t>
      </w:r>
    </w:p>
    <w:p w14:paraId="3C47D54D" w14:textId="77777777" w:rsidR="0099463A" w:rsidRPr="004C47D3" w:rsidRDefault="0099463A" w:rsidP="0099463A">
      <w:pPr>
        <w:pStyle w:val="corte4fondo"/>
        <w:tabs>
          <w:tab w:val="left" w:pos="142"/>
          <w:tab w:val="left" w:pos="8222"/>
        </w:tabs>
        <w:spacing w:after="0" w:line="240" w:lineRule="auto"/>
        <w:ind w:left="1069" w:right="760" w:firstLine="0"/>
        <w:rPr>
          <w:rFonts w:ascii="Arial Nova" w:hAnsi="Arial Nova"/>
          <w:sz w:val="24"/>
          <w:szCs w:val="24"/>
        </w:rPr>
      </w:pPr>
    </w:p>
    <w:p w14:paraId="621BCF08" w14:textId="477B1B96" w:rsidR="0099463A" w:rsidRPr="004C47D3" w:rsidRDefault="00CA1640" w:rsidP="00CA1640">
      <w:pPr>
        <w:pStyle w:val="corte4fondo"/>
        <w:tabs>
          <w:tab w:val="left" w:pos="142"/>
          <w:tab w:val="left" w:pos="8222"/>
        </w:tabs>
        <w:spacing w:after="0" w:line="240" w:lineRule="auto"/>
        <w:ind w:left="1069" w:right="760" w:firstLine="0"/>
        <w:rPr>
          <w:rFonts w:ascii="Arial Nova" w:hAnsi="Arial Nova"/>
          <w:sz w:val="24"/>
          <w:szCs w:val="24"/>
        </w:rPr>
      </w:pPr>
      <w:proofErr w:type="gramStart"/>
      <w:r w:rsidRPr="004C47D3">
        <w:rPr>
          <w:rFonts w:ascii="Arial Nova" w:hAnsi="Arial Nova"/>
          <w:sz w:val="24"/>
          <w:szCs w:val="24"/>
        </w:rPr>
        <w:t>c).-</w:t>
      </w:r>
      <w:proofErr w:type="gramEnd"/>
      <w:r w:rsidRPr="004C47D3">
        <w:rPr>
          <w:rFonts w:ascii="Arial Nova" w:hAnsi="Arial Nova"/>
          <w:sz w:val="24"/>
          <w:szCs w:val="24"/>
        </w:rPr>
        <w:t xml:space="preserve"> </w:t>
      </w:r>
      <w:r w:rsidR="0099463A" w:rsidRPr="004C47D3">
        <w:rPr>
          <w:rFonts w:ascii="Arial Nova" w:hAnsi="Arial Nova"/>
          <w:sz w:val="24"/>
          <w:szCs w:val="24"/>
        </w:rPr>
        <w:t>Si los Permisionarios no entregan a esta Comisión la documentación referida en el inciso anterior en el plazo de 3 meses, esta Dependencia llevará a cabo una única prevención, con el fin de que cumplan con dicha obligación. Si en el plazo de un mes contado a partir de la fecha en que se notifique la prevención los Permisionarios no han entregado la documentación requerida, se determinará que se ha materializado el incumplimiento de la obligación dispuesta por el artículo 83 de la LH.</w:t>
      </w:r>
    </w:p>
    <w:p w14:paraId="05BCBDCB" w14:textId="77777777" w:rsidR="0099463A" w:rsidRPr="004C47D3" w:rsidRDefault="0099463A" w:rsidP="0099463A">
      <w:pPr>
        <w:pStyle w:val="corte4fondo"/>
        <w:tabs>
          <w:tab w:val="left" w:pos="142"/>
          <w:tab w:val="left" w:pos="8222"/>
        </w:tabs>
        <w:spacing w:after="0" w:line="240" w:lineRule="auto"/>
        <w:ind w:left="1069" w:right="760" w:firstLine="0"/>
        <w:rPr>
          <w:rFonts w:ascii="Arial Nova" w:hAnsi="Arial Nova"/>
          <w:sz w:val="24"/>
          <w:szCs w:val="24"/>
        </w:rPr>
      </w:pPr>
    </w:p>
    <w:p w14:paraId="11328C81" w14:textId="1E09FB30" w:rsidR="0099463A" w:rsidRPr="004C47D3" w:rsidRDefault="00CA1640" w:rsidP="00CA1640">
      <w:pPr>
        <w:pStyle w:val="corte4fondo"/>
        <w:tabs>
          <w:tab w:val="left" w:pos="142"/>
          <w:tab w:val="left" w:pos="8222"/>
        </w:tabs>
        <w:spacing w:after="0" w:line="240" w:lineRule="auto"/>
        <w:ind w:left="1069" w:right="760" w:firstLine="0"/>
        <w:rPr>
          <w:rFonts w:ascii="Arial Nova" w:hAnsi="Arial Nova"/>
          <w:sz w:val="24"/>
          <w:szCs w:val="24"/>
        </w:rPr>
      </w:pPr>
      <w:proofErr w:type="gramStart"/>
      <w:r w:rsidRPr="004C47D3">
        <w:rPr>
          <w:rFonts w:ascii="Arial Nova" w:hAnsi="Arial Nova"/>
          <w:sz w:val="24"/>
          <w:szCs w:val="24"/>
        </w:rPr>
        <w:t>d).-</w:t>
      </w:r>
      <w:proofErr w:type="gramEnd"/>
      <w:r w:rsidRPr="004C47D3">
        <w:rPr>
          <w:rFonts w:ascii="Arial Nova" w:hAnsi="Arial Nova"/>
          <w:sz w:val="24"/>
          <w:szCs w:val="24"/>
        </w:rPr>
        <w:t xml:space="preserve"> </w:t>
      </w:r>
      <w:r w:rsidR="0099463A" w:rsidRPr="004C47D3">
        <w:rPr>
          <w:rFonts w:ascii="Arial Nova" w:hAnsi="Arial Nova"/>
          <w:sz w:val="24"/>
          <w:szCs w:val="24"/>
        </w:rPr>
        <w:t xml:space="preserve">Que, </w:t>
      </w:r>
      <w:r w:rsidR="0099463A" w:rsidRPr="004C47D3">
        <w:rPr>
          <w:rFonts w:ascii="Arial Nova" w:hAnsi="Arial Nova"/>
          <w:sz w:val="24"/>
          <w:szCs w:val="24"/>
          <w:u w:val="single"/>
        </w:rPr>
        <w:t xml:space="preserve">una vez que los Permisionarios obtengan la opinión favorable de la </w:t>
      </w:r>
      <w:proofErr w:type="spellStart"/>
      <w:r w:rsidR="0099463A" w:rsidRPr="004C47D3">
        <w:rPr>
          <w:rFonts w:ascii="Arial Nova" w:hAnsi="Arial Nova"/>
          <w:sz w:val="24"/>
          <w:szCs w:val="24"/>
          <w:u w:val="single"/>
        </w:rPr>
        <w:t>Cofece</w:t>
      </w:r>
      <w:proofErr w:type="spellEnd"/>
      <w:r w:rsidR="0099463A" w:rsidRPr="004C47D3">
        <w:rPr>
          <w:rFonts w:ascii="Arial Nova" w:hAnsi="Arial Nova"/>
          <w:sz w:val="24"/>
          <w:szCs w:val="24"/>
          <w:u w:val="single"/>
        </w:rPr>
        <w:t>, deberán entregarla a esta Comisión conjuntamente con una solicitud de autorización de participación cruzada</w:t>
      </w:r>
      <w:r w:rsidR="0099463A" w:rsidRPr="004C47D3">
        <w:rPr>
          <w:rFonts w:ascii="Arial Nova" w:hAnsi="Arial Nova"/>
          <w:sz w:val="24"/>
          <w:szCs w:val="24"/>
        </w:rPr>
        <w:t xml:space="preserve"> para que, en un plazo de 30 días, esta Dependencia analice la información correspondiente y en su caso, otorgue la autorización. </w:t>
      </w:r>
    </w:p>
    <w:p w14:paraId="3EB7D9E2" w14:textId="77777777" w:rsidR="00CA1640" w:rsidRPr="004C47D3" w:rsidRDefault="00CA1640" w:rsidP="00CA1640">
      <w:pPr>
        <w:pStyle w:val="corte4fondo"/>
        <w:tabs>
          <w:tab w:val="left" w:pos="142"/>
          <w:tab w:val="left" w:pos="8222"/>
        </w:tabs>
        <w:spacing w:after="0" w:line="240" w:lineRule="auto"/>
        <w:ind w:left="1069" w:right="760" w:firstLine="0"/>
        <w:rPr>
          <w:rFonts w:ascii="Arial Nova" w:hAnsi="Arial Nova"/>
          <w:sz w:val="24"/>
          <w:szCs w:val="24"/>
        </w:rPr>
      </w:pPr>
    </w:p>
    <w:p w14:paraId="090EFCC6" w14:textId="75D9C718" w:rsidR="0099463A" w:rsidRPr="004C47D3" w:rsidRDefault="00CA1640" w:rsidP="00CA1640">
      <w:pPr>
        <w:pStyle w:val="corte4fondo"/>
        <w:tabs>
          <w:tab w:val="left" w:pos="142"/>
          <w:tab w:val="left" w:pos="8222"/>
        </w:tabs>
        <w:spacing w:after="0" w:line="240" w:lineRule="auto"/>
        <w:ind w:left="1069" w:right="760" w:firstLine="0"/>
        <w:rPr>
          <w:rFonts w:ascii="Arial Nova" w:hAnsi="Arial Nova"/>
          <w:sz w:val="24"/>
          <w:szCs w:val="24"/>
        </w:rPr>
      </w:pPr>
      <w:r w:rsidRPr="004C47D3">
        <w:rPr>
          <w:rFonts w:ascii="Arial Nova" w:hAnsi="Arial Nova"/>
          <w:sz w:val="24"/>
          <w:szCs w:val="24"/>
        </w:rPr>
        <w:t xml:space="preserve">e).- </w:t>
      </w:r>
      <w:r w:rsidR="0099463A" w:rsidRPr="004C47D3">
        <w:rPr>
          <w:rFonts w:ascii="Arial Nova" w:hAnsi="Arial Nova"/>
          <w:sz w:val="24"/>
          <w:szCs w:val="24"/>
        </w:rPr>
        <w:t xml:space="preserve">Para que la CRE esté en posibilidad de emitir su autorización con fundamento en el artículo 83, segundo párrafo de la LH, y en el presente instrumento, y con el fin de garantizar que la participación cruzada no afecta la competencia, la eficiencia en los mercados y el acceso abierto efectivo, </w:t>
      </w:r>
      <w:r w:rsidR="0099463A" w:rsidRPr="004C47D3">
        <w:rPr>
          <w:rFonts w:ascii="Arial Nova" w:hAnsi="Arial Nova"/>
          <w:sz w:val="24"/>
          <w:szCs w:val="24"/>
          <w:u w:val="single"/>
        </w:rPr>
        <w:t xml:space="preserve">en adición a la opinión favorable de la </w:t>
      </w:r>
      <w:proofErr w:type="spellStart"/>
      <w:r w:rsidR="0099463A" w:rsidRPr="004C47D3">
        <w:rPr>
          <w:rFonts w:ascii="Arial Nova" w:hAnsi="Arial Nova"/>
          <w:sz w:val="24"/>
          <w:szCs w:val="24"/>
          <w:u w:val="single"/>
        </w:rPr>
        <w:t>Cofece</w:t>
      </w:r>
      <w:proofErr w:type="spellEnd"/>
      <w:r w:rsidR="0099463A" w:rsidRPr="004C47D3">
        <w:rPr>
          <w:rFonts w:ascii="Arial Nova" w:hAnsi="Arial Nova"/>
          <w:sz w:val="24"/>
          <w:szCs w:val="24"/>
        </w:rPr>
        <w:t>, cualquiera de los Permisionarios involucrados deberá presentar ante esta Dependencia la información que considere necesaria para acreditar que el grupo de interés económico al que pertenece:</w:t>
      </w:r>
    </w:p>
    <w:p w14:paraId="3390CB73" w14:textId="77777777" w:rsidR="00A00EE8" w:rsidRPr="004C47D3" w:rsidRDefault="00A00EE8" w:rsidP="004C5191">
      <w:pPr>
        <w:rPr>
          <w:rFonts w:ascii="Arial Nova" w:hAnsi="Arial Nova"/>
          <w:sz w:val="24"/>
          <w:szCs w:val="24"/>
        </w:rPr>
      </w:pPr>
    </w:p>
    <w:p w14:paraId="1F03F9F2" w14:textId="77777777" w:rsidR="0099463A" w:rsidRPr="004C47D3" w:rsidRDefault="0099463A" w:rsidP="0099463A">
      <w:pPr>
        <w:pStyle w:val="corte4fondo"/>
        <w:tabs>
          <w:tab w:val="left" w:pos="142"/>
          <w:tab w:val="left" w:pos="8222"/>
        </w:tabs>
        <w:spacing w:after="0" w:line="240" w:lineRule="auto"/>
        <w:ind w:left="1069" w:right="760" w:firstLine="0"/>
        <w:rPr>
          <w:rFonts w:ascii="Arial Nova" w:hAnsi="Arial Nova"/>
          <w:sz w:val="24"/>
          <w:szCs w:val="24"/>
        </w:rPr>
      </w:pPr>
      <w:r w:rsidRPr="004C47D3">
        <w:rPr>
          <w:rFonts w:ascii="Arial Nova" w:hAnsi="Arial Nova"/>
          <w:sz w:val="24"/>
          <w:szCs w:val="24"/>
        </w:rPr>
        <w:t>i. Realizarán sus operaciones en sistemas independientes, o</w:t>
      </w:r>
    </w:p>
    <w:p w14:paraId="27E21414" w14:textId="77777777" w:rsidR="0099463A" w:rsidRPr="004C47D3" w:rsidRDefault="0099463A" w:rsidP="0099463A">
      <w:pPr>
        <w:pStyle w:val="corte4fondo"/>
        <w:tabs>
          <w:tab w:val="left" w:pos="142"/>
          <w:tab w:val="left" w:pos="8222"/>
        </w:tabs>
        <w:spacing w:after="0" w:line="240" w:lineRule="auto"/>
        <w:ind w:left="1069" w:right="760" w:firstLine="0"/>
        <w:rPr>
          <w:rFonts w:ascii="Arial Nova" w:hAnsi="Arial Nova"/>
          <w:sz w:val="24"/>
          <w:szCs w:val="24"/>
        </w:rPr>
      </w:pPr>
    </w:p>
    <w:p w14:paraId="4FEC9DEB" w14:textId="790A7C16" w:rsidR="0099463A" w:rsidRPr="004C47D3" w:rsidRDefault="0099463A" w:rsidP="0099463A">
      <w:pPr>
        <w:pStyle w:val="corte4fondo"/>
        <w:tabs>
          <w:tab w:val="left" w:pos="142"/>
          <w:tab w:val="left" w:pos="8222"/>
        </w:tabs>
        <w:spacing w:after="0" w:line="240" w:lineRule="auto"/>
        <w:ind w:left="1069" w:right="760" w:firstLine="0"/>
        <w:rPr>
          <w:rFonts w:ascii="Arial Nova" w:hAnsi="Arial Nova"/>
          <w:sz w:val="24"/>
          <w:szCs w:val="24"/>
        </w:rPr>
      </w:pPr>
      <w:r w:rsidRPr="004C47D3">
        <w:rPr>
          <w:rFonts w:ascii="Arial Nova" w:hAnsi="Arial Nova"/>
          <w:sz w:val="24"/>
          <w:szCs w:val="24"/>
        </w:rPr>
        <w:t>ii. Han establecido los mecanismos jurídicos y corporativos que impiden intervenir de cualquier manera en la operación y administración de los Permisionarios de Transporte por ducto, Almacenamiento y Comercialización respectivos, según sea el caso, para lo cual podrán presentar los documentos e instrumentos que estimen necesarios.</w:t>
      </w:r>
    </w:p>
    <w:p w14:paraId="22474DA2" w14:textId="2479FA39" w:rsidR="000C5DCE" w:rsidRPr="004C47D3" w:rsidRDefault="000C5DCE" w:rsidP="0099463A">
      <w:pPr>
        <w:pStyle w:val="corte4fondo"/>
        <w:tabs>
          <w:tab w:val="left" w:pos="142"/>
          <w:tab w:val="left" w:pos="8222"/>
        </w:tabs>
        <w:spacing w:after="0" w:line="240" w:lineRule="auto"/>
        <w:ind w:left="1069" w:right="760" w:firstLine="0"/>
        <w:rPr>
          <w:rFonts w:ascii="Arial Nova" w:hAnsi="Arial Nova"/>
          <w:sz w:val="24"/>
          <w:szCs w:val="24"/>
        </w:rPr>
      </w:pPr>
    </w:p>
    <w:p w14:paraId="4E5DD8E1" w14:textId="547127DB" w:rsidR="000C5DCE" w:rsidRPr="004C47D3" w:rsidRDefault="00CA1640" w:rsidP="004C5191">
      <w:pPr>
        <w:pStyle w:val="corte4fondo"/>
        <w:tabs>
          <w:tab w:val="left" w:pos="142"/>
          <w:tab w:val="left" w:pos="8222"/>
        </w:tabs>
        <w:spacing w:after="0" w:line="240" w:lineRule="auto"/>
        <w:ind w:left="1134" w:right="760" w:firstLine="0"/>
        <w:rPr>
          <w:rFonts w:ascii="Arial Nova" w:hAnsi="Arial Nova"/>
          <w:sz w:val="24"/>
          <w:szCs w:val="24"/>
        </w:rPr>
      </w:pPr>
      <w:r w:rsidRPr="004C47D3">
        <w:rPr>
          <w:rFonts w:ascii="Arial Nova" w:hAnsi="Arial Nova"/>
          <w:sz w:val="24"/>
          <w:szCs w:val="24"/>
        </w:rPr>
        <w:t>f</w:t>
      </w:r>
      <w:proofErr w:type="gramStart"/>
      <w:r w:rsidRPr="004C47D3">
        <w:rPr>
          <w:rFonts w:ascii="Arial Nova" w:hAnsi="Arial Nova"/>
          <w:sz w:val="24"/>
          <w:szCs w:val="24"/>
        </w:rPr>
        <w:t>).-</w:t>
      </w:r>
      <w:proofErr w:type="gramEnd"/>
      <w:r w:rsidRPr="004C47D3">
        <w:rPr>
          <w:rFonts w:ascii="Arial Nova" w:hAnsi="Arial Nova"/>
          <w:sz w:val="24"/>
          <w:szCs w:val="24"/>
        </w:rPr>
        <w:t xml:space="preserve"> </w:t>
      </w:r>
      <w:r w:rsidR="000C5DCE" w:rsidRPr="004C47D3">
        <w:rPr>
          <w:rFonts w:ascii="Arial Nova" w:hAnsi="Arial Nova"/>
          <w:sz w:val="24"/>
          <w:szCs w:val="24"/>
        </w:rPr>
        <w:t>En el caso en que la opinión de la COFECE sobre la participación cruzada no sea favorable, los Permisionarios deberán notificarlo inmediatamente a esta Comisión, para los efectos legales correspondientes.</w:t>
      </w:r>
    </w:p>
    <w:p w14:paraId="5C0DCC32" w14:textId="77777777" w:rsidR="000C5DCE" w:rsidRPr="004C47D3" w:rsidRDefault="000C5DCE" w:rsidP="000C5DCE">
      <w:pPr>
        <w:pStyle w:val="corte4fondo"/>
        <w:tabs>
          <w:tab w:val="left" w:pos="142"/>
          <w:tab w:val="left" w:pos="8222"/>
        </w:tabs>
        <w:spacing w:after="0" w:line="240" w:lineRule="auto"/>
        <w:ind w:right="760"/>
        <w:rPr>
          <w:rFonts w:ascii="Arial Nova" w:hAnsi="Arial Nova"/>
          <w:sz w:val="24"/>
          <w:szCs w:val="24"/>
        </w:rPr>
      </w:pPr>
    </w:p>
    <w:p w14:paraId="006B13ED" w14:textId="77777777" w:rsidR="00A00EE8" w:rsidRPr="004C47D3" w:rsidRDefault="000C5DCE" w:rsidP="000C5DCE">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b/>
          <w:bCs/>
          <w:sz w:val="24"/>
          <w:szCs w:val="24"/>
        </w:rPr>
        <w:t xml:space="preserve">Decimoséptimo. </w:t>
      </w:r>
      <w:r w:rsidRPr="004C47D3">
        <w:rPr>
          <w:rFonts w:ascii="Arial Nova" w:hAnsi="Arial Nova"/>
          <w:sz w:val="24"/>
          <w:szCs w:val="24"/>
        </w:rPr>
        <w:t>Que la autorización de la participación cruzada por parte de esta Comisión constituye un acto administrativo en los términos de la Ley Federal de Procedimiento Administrativo.</w:t>
      </w:r>
    </w:p>
    <w:p w14:paraId="31E6DF35" w14:textId="77777777" w:rsidR="00A00EE8" w:rsidRPr="004C47D3" w:rsidRDefault="00A00EE8" w:rsidP="000C5DCE">
      <w:pPr>
        <w:pStyle w:val="corte4fondo"/>
        <w:tabs>
          <w:tab w:val="left" w:pos="142"/>
          <w:tab w:val="left" w:pos="8222"/>
        </w:tabs>
        <w:spacing w:after="0" w:line="240" w:lineRule="auto"/>
        <w:ind w:left="709" w:right="760" w:firstLine="0"/>
        <w:rPr>
          <w:rFonts w:ascii="Arial Nova" w:hAnsi="Arial Nova"/>
          <w:sz w:val="24"/>
          <w:szCs w:val="24"/>
        </w:rPr>
      </w:pPr>
    </w:p>
    <w:p w14:paraId="3BA31E78" w14:textId="377F0B4E" w:rsidR="000C5DCE" w:rsidRPr="004C47D3" w:rsidRDefault="00A00EE8" w:rsidP="000C5DCE">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b/>
          <w:bCs/>
          <w:sz w:val="24"/>
          <w:szCs w:val="24"/>
        </w:rPr>
        <w:t>Decimoctavo</w:t>
      </w:r>
      <w:r w:rsidRPr="004C47D3">
        <w:rPr>
          <w:rFonts w:ascii="Arial Nova" w:hAnsi="Arial Nova"/>
          <w:sz w:val="24"/>
          <w:szCs w:val="24"/>
        </w:rPr>
        <w:t>. Que, aquellos sujetos obligados que incumplan en la obtención de la autorización de participación cruzada en los términos del artículo 83 de la LH y del presente Acuerdo, estarán sujetos a que se les imponga la sanción prevista en el inciso (j) de la fracción II del artículo 86 de la LH, así como en su caso, a la revocación del permiso.</w:t>
      </w:r>
      <w:r w:rsidR="000C5DCE" w:rsidRPr="004C47D3">
        <w:rPr>
          <w:rFonts w:ascii="Arial Nova" w:hAnsi="Arial Nova"/>
          <w:sz w:val="24"/>
          <w:szCs w:val="24"/>
        </w:rPr>
        <w:t xml:space="preserve">” </w:t>
      </w:r>
    </w:p>
    <w:p w14:paraId="0C3E1E19" w14:textId="2FF7F5F7" w:rsidR="000C5DCE" w:rsidRPr="0063538D" w:rsidRDefault="000C5DCE" w:rsidP="008F5D00">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Por otro lado, son relevantes los puntos primero a tercero del propio Acuerdo: </w:t>
      </w:r>
    </w:p>
    <w:p w14:paraId="3C571F0E" w14:textId="3E5644C2" w:rsidR="000C5DCE" w:rsidRPr="004C47D3" w:rsidRDefault="000C5DCE" w:rsidP="000C5DCE">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sz w:val="24"/>
          <w:szCs w:val="24"/>
        </w:rPr>
        <w:t>“</w:t>
      </w:r>
      <w:r w:rsidRPr="004C47D3">
        <w:rPr>
          <w:rFonts w:ascii="Arial Nova" w:hAnsi="Arial Nova"/>
          <w:b/>
          <w:bCs/>
          <w:sz w:val="24"/>
          <w:szCs w:val="24"/>
        </w:rPr>
        <w:t>Primero.</w:t>
      </w:r>
      <w:r w:rsidRPr="004C47D3">
        <w:rPr>
          <w:rFonts w:ascii="Arial Nova" w:hAnsi="Arial Nova"/>
          <w:sz w:val="24"/>
          <w:szCs w:val="24"/>
        </w:rPr>
        <w:t xml:space="preserve"> Esta Comisión Reguladora de Energía </w:t>
      </w:r>
      <w:r w:rsidRPr="004C47D3">
        <w:rPr>
          <w:rFonts w:ascii="Arial Nova" w:hAnsi="Arial Nova"/>
          <w:sz w:val="24"/>
          <w:szCs w:val="24"/>
          <w:u w:val="single"/>
        </w:rPr>
        <w:t>interpreta para efectos administrativos la participación cruzada a la que se refiere el segundo párrafo del artículo 83 de la Ley de Hidrocarburos</w:t>
      </w:r>
      <w:r w:rsidRPr="004C47D3">
        <w:rPr>
          <w:rFonts w:ascii="Arial Nova" w:hAnsi="Arial Nova"/>
          <w:sz w:val="24"/>
          <w:szCs w:val="24"/>
        </w:rPr>
        <w:t xml:space="preserve"> de conformidad con lo dispuesto por el Considerando Decimotercero anterior.</w:t>
      </w:r>
    </w:p>
    <w:p w14:paraId="495C80D5" w14:textId="77777777" w:rsidR="000C5DCE" w:rsidRPr="004C47D3" w:rsidRDefault="000C5DCE" w:rsidP="000C5DCE">
      <w:pPr>
        <w:pStyle w:val="corte4fondo"/>
        <w:tabs>
          <w:tab w:val="left" w:pos="142"/>
          <w:tab w:val="left" w:pos="8222"/>
        </w:tabs>
        <w:spacing w:after="0" w:line="240" w:lineRule="auto"/>
        <w:ind w:left="709" w:right="760" w:firstLine="0"/>
        <w:rPr>
          <w:rFonts w:ascii="Arial Nova" w:hAnsi="Arial Nova"/>
          <w:sz w:val="24"/>
          <w:szCs w:val="24"/>
        </w:rPr>
      </w:pPr>
    </w:p>
    <w:p w14:paraId="423A7488" w14:textId="47EBC456" w:rsidR="00A00EE8" w:rsidRPr="004C47D3" w:rsidRDefault="000C5DCE" w:rsidP="004C5191">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b/>
          <w:bCs/>
          <w:sz w:val="24"/>
          <w:szCs w:val="24"/>
        </w:rPr>
        <w:t xml:space="preserve">Segundo. </w:t>
      </w:r>
      <w:r w:rsidRPr="004C47D3">
        <w:rPr>
          <w:rFonts w:ascii="Arial Nova" w:hAnsi="Arial Nova"/>
          <w:sz w:val="24"/>
          <w:szCs w:val="24"/>
          <w:u w:val="single"/>
        </w:rPr>
        <w:t>Se establece el procedimiento</w:t>
      </w:r>
      <w:r w:rsidRPr="004C47D3">
        <w:rPr>
          <w:rFonts w:ascii="Arial Nova" w:hAnsi="Arial Nova"/>
          <w:sz w:val="24"/>
          <w:szCs w:val="24"/>
        </w:rPr>
        <w:t xml:space="preserve"> que deberán seguir aquellos sujetos que se encuentren en el supuesto de participación cruzada descrito en el Considerando Decimosexto del presente Acuerdo, con el fin de obtener la autorización de dicha participación cruzada por parte de esta Comisión Reguladora de Energía.</w:t>
      </w:r>
    </w:p>
    <w:p w14:paraId="3DB55004" w14:textId="77777777" w:rsidR="000C5DCE" w:rsidRPr="004C47D3" w:rsidRDefault="000C5DCE" w:rsidP="000C5DCE">
      <w:pPr>
        <w:pStyle w:val="corte4fondo"/>
        <w:tabs>
          <w:tab w:val="left" w:pos="142"/>
          <w:tab w:val="left" w:pos="8222"/>
        </w:tabs>
        <w:spacing w:after="0" w:line="240" w:lineRule="auto"/>
        <w:ind w:left="709" w:right="760" w:firstLine="0"/>
        <w:rPr>
          <w:rFonts w:ascii="Arial Nova" w:hAnsi="Arial Nova"/>
          <w:sz w:val="24"/>
          <w:szCs w:val="24"/>
        </w:rPr>
      </w:pPr>
    </w:p>
    <w:p w14:paraId="3E435CFB" w14:textId="1412EB3B" w:rsidR="000C5DCE" w:rsidRPr="004C47D3" w:rsidRDefault="000C5DCE" w:rsidP="000C5DCE">
      <w:pPr>
        <w:pStyle w:val="corte4fondo"/>
        <w:tabs>
          <w:tab w:val="left" w:pos="142"/>
          <w:tab w:val="left" w:pos="8222"/>
        </w:tabs>
        <w:spacing w:after="0" w:line="240" w:lineRule="auto"/>
        <w:ind w:left="709" w:right="760" w:firstLine="0"/>
        <w:rPr>
          <w:rFonts w:ascii="Arial Nova" w:hAnsi="Arial Nova"/>
          <w:sz w:val="24"/>
          <w:szCs w:val="24"/>
        </w:rPr>
      </w:pPr>
      <w:r w:rsidRPr="004C47D3">
        <w:rPr>
          <w:rFonts w:ascii="Arial Nova" w:hAnsi="Arial Nova"/>
          <w:b/>
          <w:bCs/>
          <w:sz w:val="24"/>
          <w:szCs w:val="24"/>
        </w:rPr>
        <w:t>Tercero.</w:t>
      </w:r>
      <w:r w:rsidRPr="004C47D3">
        <w:rPr>
          <w:rFonts w:ascii="Arial Nova" w:hAnsi="Arial Nova"/>
          <w:sz w:val="24"/>
          <w:szCs w:val="24"/>
        </w:rPr>
        <w:t xml:space="preserve"> Aquellas personas morales que a la entrada en vigor del presente instrumento ya sean titulares de un permiso de Transporte por ducto, Almacenamiento o Comercialización de Hidrocarburos, Petrolíferos o Petroquímicos expedido por esta Comisión Reguladora de Energía con base en la LH, y que se encuentren en el supuesto de participación cruzada descrito en el Considerando Undécimo anterior, contarán con un </w:t>
      </w:r>
      <w:r w:rsidRPr="004C47D3">
        <w:rPr>
          <w:rFonts w:ascii="Arial Nova" w:hAnsi="Arial Nova"/>
          <w:sz w:val="24"/>
          <w:szCs w:val="24"/>
          <w:u w:val="single"/>
        </w:rPr>
        <w:t>plazo de 6 meses contados a partir del día siguiente al que este instrumento</w:t>
      </w:r>
      <w:r w:rsidR="004D224E" w:rsidRPr="004C47D3">
        <w:rPr>
          <w:rFonts w:ascii="Arial Nova" w:hAnsi="Arial Nova"/>
          <w:sz w:val="24"/>
          <w:szCs w:val="24"/>
          <w:u w:val="single"/>
        </w:rPr>
        <w:t xml:space="preserve"> </w:t>
      </w:r>
      <w:r w:rsidRPr="004C47D3">
        <w:rPr>
          <w:rFonts w:ascii="Arial Nova" w:hAnsi="Arial Nova"/>
          <w:sz w:val="24"/>
          <w:szCs w:val="24"/>
          <w:u w:val="single"/>
        </w:rPr>
        <w:t xml:space="preserve">entre en vigor para acreditar ante este Órgano </w:t>
      </w:r>
      <w:r w:rsidRPr="004C47D3">
        <w:rPr>
          <w:rFonts w:ascii="Arial Nova" w:hAnsi="Arial Nova"/>
          <w:sz w:val="24"/>
          <w:szCs w:val="24"/>
          <w:u w:val="single"/>
        </w:rPr>
        <w:lastRenderedPageBreak/>
        <w:t>Regulador Coordinado que han solicitado la opinión favorable de la Comisión</w:t>
      </w:r>
      <w:r w:rsidR="004509B1" w:rsidRPr="004C47D3">
        <w:rPr>
          <w:rFonts w:ascii="Arial Nova" w:hAnsi="Arial Nova"/>
          <w:sz w:val="24"/>
          <w:szCs w:val="24"/>
          <w:u w:val="single"/>
        </w:rPr>
        <w:t xml:space="preserve"> </w:t>
      </w:r>
      <w:r w:rsidRPr="004C47D3">
        <w:rPr>
          <w:rFonts w:ascii="Arial Nova" w:hAnsi="Arial Nova"/>
          <w:sz w:val="24"/>
          <w:szCs w:val="24"/>
          <w:u w:val="single"/>
        </w:rPr>
        <w:t>Federal de Competencia Económica para los efectos a que hace referencia el Considerando Decimoquinto anterior</w:t>
      </w:r>
      <w:r w:rsidRPr="004C47D3">
        <w:rPr>
          <w:rFonts w:ascii="Arial Nova" w:hAnsi="Arial Nova"/>
          <w:sz w:val="24"/>
          <w:szCs w:val="24"/>
        </w:rPr>
        <w:t>.</w:t>
      </w:r>
      <w:r w:rsidR="004509B1" w:rsidRPr="004C47D3">
        <w:rPr>
          <w:rFonts w:ascii="Arial Nova" w:hAnsi="Arial Nova"/>
          <w:sz w:val="24"/>
          <w:szCs w:val="24"/>
        </w:rPr>
        <w:t xml:space="preserve">” </w:t>
      </w:r>
    </w:p>
    <w:p w14:paraId="34D6F4C6" w14:textId="77777777" w:rsidR="00CA1640" w:rsidRPr="004C47D3" w:rsidRDefault="00CA1640" w:rsidP="000C5DCE">
      <w:pPr>
        <w:pStyle w:val="corte4fondo"/>
        <w:tabs>
          <w:tab w:val="left" w:pos="142"/>
          <w:tab w:val="left" w:pos="8222"/>
        </w:tabs>
        <w:spacing w:after="0" w:line="240" w:lineRule="auto"/>
        <w:ind w:left="709" w:right="760" w:firstLine="0"/>
        <w:rPr>
          <w:rFonts w:ascii="Arial Nova" w:hAnsi="Arial Nova"/>
          <w:sz w:val="24"/>
          <w:szCs w:val="24"/>
        </w:rPr>
      </w:pPr>
    </w:p>
    <w:p w14:paraId="04FC33F7" w14:textId="605025A2" w:rsidR="00CA1640" w:rsidRPr="0063538D" w:rsidRDefault="004509B1" w:rsidP="00CA1640">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Como se observa, se trata de un procedimiento de autorización </w:t>
      </w:r>
      <w:r w:rsidR="002940A8" w:rsidRPr="0063538D">
        <w:rPr>
          <w:rFonts w:cs="Arial"/>
          <w:sz w:val="26"/>
          <w:szCs w:val="26"/>
        </w:rPr>
        <w:t xml:space="preserve">de participación cruzada </w:t>
      </w:r>
      <w:r w:rsidRPr="0063538D">
        <w:rPr>
          <w:rFonts w:cs="Arial"/>
          <w:sz w:val="26"/>
          <w:szCs w:val="26"/>
        </w:rPr>
        <w:t xml:space="preserve">seguido ante la </w:t>
      </w:r>
      <w:r w:rsidR="00EE02FD" w:rsidRPr="00F444C5">
        <w:rPr>
          <w:rFonts w:ascii="Arial Nova Cond" w:hAnsi="Arial Nova Cond" w:cs="Arial"/>
          <w:b/>
          <w:bCs/>
          <w:sz w:val="28"/>
          <w:szCs w:val="26"/>
        </w:rPr>
        <w:t xml:space="preserve">Comisión Reguladora de Energía </w:t>
      </w:r>
      <w:r w:rsidRPr="0063538D">
        <w:rPr>
          <w:rFonts w:cs="Arial"/>
          <w:sz w:val="26"/>
          <w:szCs w:val="26"/>
        </w:rPr>
        <w:t xml:space="preserve">que, para su inicio, exige como precondición el contar con una opinión </w:t>
      </w:r>
      <w:r w:rsidR="00A56CF5" w:rsidRPr="0063538D">
        <w:rPr>
          <w:rFonts w:cs="Arial"/>
          <w:sz w:val="26"/>
          <w:szCs w:val="26"/>
        </w:rPr>
        <w:t xml:space="preserve">favorable de la </w:t>
      </w:r>
      <w:r w:rsidR="00A56CF5" w:rsidRPr="00F444C5">
        <w:rPr>
          <w:rFonts w:ascii="Arial Nova Cond" w:hAnsi="Arial Nova Cond" w:cs="Arial"/>
          <w:b/>
          <w:bCs/>
          <w:sz w:val="28"/>
          <w:szCs w:val="26"/>
        </w:rPr>
        <w:t>Comisión Federal de Competencia Económica</w:t>
      </w:r>
      <w:r w:rsidR="00A56CF5" w:rsidRPr="0063538D">
        <w:rPr>
          <w:rFonts w:cs="Arial"/>
          <w:sz w:val="26"/>
          <w:szCs w:val="26"/>
        </w:rPr>
        <w:t xml:space="preserve">. </w:t>
      </w:r>
      <w:r w:rsidRPr="0063538D">
        <w:rPr>
          <w:rFonts w:cs="Arial"/>
          <w:sz w:val="26"/>
          <w:szCs w:val="26"/>
        </w:rPr>
        <w:t xml:space="preserve"> </w:t>
      </w:r>
    </w:p>
    <w:p w14:paraId="347C2447" w14:textId="5DCC388C" w:rsidR="00185CA7" w:rsidRPr="0063538D" w:rsidRDefault="00185CA7" w:rsidP="00185CA7">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Dicha opinión, presupone que se presenten a la </w:t>
      </w:r>
      <w:r w:rsidRPr="00F444C5">
        <w:rPr>
          <w:rFonts w:ascii="Arial Nova Cond" w:hAnsi="Arial Nova Cond" w:cs="Arial"/>
          <w:b/>
          <w:bCs/>
          <w:sz w:val="28"/>
          <w:szCs w:val="26"/>
        </w:rPr>
        <w:t>Comisión Federal de Competencia Económica</w:t>
      </w:r>
      <w:r w:rsidRPr="0063538D">
        <w:rPr>
          <w:rFonts w:cs="Arial"/>
          <w:sz w:val="26"/>
          <w:szCs w:val="26"/>
        </w:rPr>
        <w:t xml:space="preserve"> los elementos </w:t>
      </w:r>
      <w:r w:rsidR="00EE02FD" w:rsidRPr="0063538D">
        <w:rPr>
          <w:rFonts w:cs="Arial"/>
          <w:sz w:val="26"/>
          <w:szCs w:val="26"/>
        </w:rPr>
        <w:t xml:space="preserve">de valoración necesarios para que dicho Órgano Constitucional Autónomo desarrolle la facultad coordinada que prevé a su favor el artículo 83 de la Ley de Hidrocarburos.  </w:t>
      </w:r>
    </w:p>
    <w:p w14:paraId="28D5FDF3" w14:textId="10272FC0" w:rsidR="00185CA7" w:rsidRPr="0063538D" w:rsidRDefault="00EE02FD" w:rsidP="00D14D7E">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La opinión, en caso de ser favorable, permite iniciar el procedimiento de autorización correspondiente ante la </w:t>
      </w:r>
      <w:r w:rsidRPr="00F444C5">
        <w:rPr>
          <w:rFonts w:ascii="Arial Nova Cond" w:hAnsi="Arial Nova Cond" w:cs="Arial"/>
          <w:b/>
          <w:bCs/>
          <w:sz w:val="28"/>
          <w:szCs w:val="26"/>
        </w:rPr>
        <w:t xml:space="preserve">Comisión Reguladora de Energía; </w:t>
      </w:r>
      <w:r w:rsidRPr="0063538D">
        <w:rPr>
          <w:rFonts w:cs="Arial"/>
          <w:sz w:val="26"/>
          <w:szCs w:val="26"/>
        </w:rPr>
        <w:t xml:space="preserve">y de ser desfavorable, impediría la participación cruzada; así, como, en su caso, podría dar lugar a la revocación del permiso </w:t>
      </w:r>
      <w:r w:rsidR="00A00EE8" w:rsidRPr="0063538D">
        <w:rPr>
          <w:rFonts w:cs="Arial"/>
          <w:sz w:val="26"/>
          <w:szCs w:val="26"/>
        </w:rPr>
        <w:t xml:space="preserve">respectivo </w:t>
      </w:r>
      <w:r w:rsidRPr="0063538D">
        <w:rPr>
          <w:rFonts w:cs="Arial"/>
          <w:sz w:val="26"/>
          <w:szCs w:val="26"/>
        </w:rPr>
        <w:t xml:space="preserve">y </w:t>
      </w:r>
      <w:r w:rsidR="00A00EE8" w:rsidRPr="0063538D">
        <w:rPr>
          <w:rFonts w:cs="Arial"/>
          <w:sz w:val="26"/>
          <w:szCs w:val="26"/>
        </w:rPr>
        <w:t xml:space="preserve">a </w:t>
      </w:r>
      <w:r w:rsidRPr="0063538D">
        <w:rPr>
          <w:rFonts w:cs="Arial"/>
          <w:sz w:val="26"/>
          <w:szCs w:val="26"/>
        </w:rPr>
        <w:t xml:space="preserve">la imposición de sanciones. </w:t>
      </w:r>
    </w:p>
    <w:p w14:paraId="55953C4C" w14:textId="3680ADDB" w:rsidR="00A00EE8" w:rsidRPr="0063538D" w:rsidRDefault="00A00EE8" w:rsidP="00A00EE8">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En ese contexto y atendiendo al alcance del artículo 83, último párrafo de la Ley de Hidrocarburos, precisado en el subapartado previo, </w:t>
      </w:r>
      <w:r w:rsidRPr="00F444C5">
        <w:rPr>
          <w:rFonts w:ascii="Arial Nova Cond" w:hAnsi="Arial Nova Cond" w:cs="Arial"/>
          <w:b/>
          <w:bCs/>
          <w:sz w:val="28"/>
          <w:szCs w:val="26"/>
          <w:u w:val="single"/>
        </w:rPr>
        <w:t>no es optativo</w:t>
      </w:r>
      <w:r w:rsidRPr="0063538D">
        <w:rPr>
          <w:rFonts w:cs="Arial"/>
          <w:sz w:val="26"/>
          <w:szCs w:val="26"/>
        </w:rPr>
        <w:t xml:space="preserve"> para la </w:t>
      </w:r>
      <w:r w:rsidRPr="00F444C5">
        <w:rPr>
          <w:rFonts w:ascii="Arial Nova Cond" w:hAnsi="Arial Nova Cond" w:cs="Arial"/>
          <w:b/>
          <w:bCs/>
          <w:sz w:val="28"/>
          <w:szCs w:val="26"/>
        </w:rPr>
        <w:t xml:space="preserve">Comisión Reguladora de Energía </w:t>
      </w:r>
      <w:r w:rsidRPr="0063538D">
        <w:rPr>
          <w:rFonts w:cs="Arial"/>
          <w:sz w:val="26"/>
          <w:szCs w:val="26"/>
        </w:rPr>
        <w:t xml:space="preserve">contar la opinión de la </w:t>
      </w:r>
      <w:r w:rsidRPr="00F444C5">
        <w:rPr>
          <w:rFonts w:ascii="Arial Nova Cond" w:hAnsi="Arial Nova Cond" w:cs="Arial"/>
          <w:b/>
          <w:bCs/>
          <w:sz w:val="28"/>
          <w:szCs w:val="26"/>
        </w:rPr>
        <w:t>Comisión Federal de Competencia Económica</w:t>
      </w:r>
      <w:r w:rsidRPr="0063538D">
        <w:rPr>
          <w:rFonts w:cs="Arial"/>
          <w:sz w:val="26"/>
          <w:szCs w:val="26"/>
        </w:rPr>
        <w:t xml:space="preserve"> </w:t>
      </w:r>
      <w:r w:rsidR="008940AD" w:rsidRPr="0063538D">
        <w:rPr>
          <w:rFonts w:cs="Arial"/>
          <w:sz w:val="26"/>
          <w:szCs w:val="26"/>
        </w:rPr>
        <w:t xml:space="preserve">para resolver, en el fondo, el procedimiento de autorización de participación cruzada correspondiente, sino que este tipo de procedimientos no puede fallarse en definitiva sin la previa obtención de dicha opinión. </w:t>
      </w:r>
    </w:p>
    <w:p w14:paraId="47CCDEF6" w14:textId="34D1BF9B" w:rsidR="008940AD" w:rsidRPr="0063538D" w:rsidRDefault="008940AD" w:rsidP="00D14D7E">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En ello, es evidente que debe existir identidad entre la información presentada a la </w:t>
      </w:r>
      <w:r w:rsidRPr="00F444C5">
        <w:rPr>
          <w:rFonts w:ascii="Arial Nova Cond" w:hAnsi="Arial Nova Cond" w:cs="Arial"/>
          <w:b/>
          <w:bCs/>
          <w:sz w:val="28"/>
          <w:szCs w:val="26"/>
        </w:rPr>
        <w:t>Comisión Reguladora de Energía</w:t>
      </w:r>
      <w:r w:rsidRPr="0063538D">
        <w:rPr>
          <w:rFonts w:cs="Arial"/>
          <w:sz w:val="26"/>
          <w:szCs w:val="26"/>
        </w:rPr>
        <w:t xml:space="preserve"> y que sustentará el sentido de su resolución, y aquella que sustentó la opinión emitida por la </w:t>
      </w:r>
      <w:r w:rsidRPr="00F444C5">
        <w:rPr>
          <w:rFonts w:ascii="Arial Nova Cond" w:hAnsi="Arial Nova Cond" w:cs="Arial"/>
          <w:b/>
          <w:bCs/>
          <w:sz w:val="28"/>
          <w:szCs w:val="26"/>
        </w:rPr>
        <w:t xml:space="preserve">Comisión </w:t>
      </w:r>
      <w:r w:rsidR="002F7228" w:rsidRPr="00F444C5">
        <w:rPr>
          <w:rFonts w:ascii="Arial Nova Cond" w:hAnsi="Arial Nova Cond" w:cs="Arial"/>
          <w:b/>
          <w:bCs/>
          <w:sz w:val="28"/>
          <w:szCs w:val="26"/>
        </w:rPr>
        <w:t>Federal de Competencia Económica</w:t>
      </w:r>
      <w:r w:rsidRPr="0063538D">
        <w:rPr>
          <w:rFonts w:ascii="Arial Nova Cond" w:hAnsi="Arial Nova Cond" w:cs="Arial"/>
          <w:sz w:val="26"/>
          <w:szCs w:val="26"/>
        </w:rPr>
        <w:t>.</w:t>
      </w:r>
      <w:r w:rsidRPr="0063538D">
        <w:rPr>
          <w:rFonts w:cs="Arial"/>
          <w:sz w:val="26"/>
          <w:szCs w:val="26"/>
        </w:rPr>
        <w:t xml:space="preserve"> </w:t>
      </w:r>
    </w:p>
    <w:p w14:paraId="3136F2F6" w14:textId="278FEFB9" w:rsidR="002F7228" w:rsidRPr="0063538D" w:rsidRDefault="008940AD" w:rsidP="002F7228">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Lo anterior, toda vez que </w:t>
      </w:r>
      <w:r w:rsidR="0029524B" w:rsidRPr="0063538D">
        <w:rPr>
          <w:rFonts w:cs="Arial"/>
          <w:sz w:val="26"/>
          <w:szCs w:val="26"/>
        </w:rPr>
        <w:t>sí,</w:t>
      </w:r>
      <w:r w:rsidRPr="0063538D">
        <w:rPr>
          <w:rFonts w:cs="Arial"/>
          <w:sz w:val="26"/>
          <w:szCs w:val="26"/>
        </w:rPr>
        <w:t xml:space="preserve"> de cualquier forma, la </w:t>
      </w:r>
      <w:r w:rsidRPr="00F444C5">
        <w:rPr>
          <w:rFonts w:ascii="Arial Nova Cond" w:hAnsi="Arial Nova Cond" w:cs="Arial"/>
          <w:b/>
          <w:bCs/>
          <w:sz w:val="28"/>
          <w:szCs w:val="26"/>
        </w:rPr>
        <w:t xml:space="preserve">Comisión Reguladora de Energía </w:t>
      </w:r>
      <w:r w:rsidRPr="0063538D">
        <w:rPr>
          <w:rFonts w:cs="Arial"/>
          <w:sz w:val="26"/>
          <w:szCs w:val="26"/>
        </w:rPr>
        <w:t xml:space="preserve">resolverá tomando en consideración información relevante que no </w:t>
      </w:r>
      <w:r w:rsidRPr="0063538D">
        <w:rPr>
          <w:rFonts w:cs="Arial"/>
          <w:sz w:val="26"/>
          <w:szCs w:val="26"/>
        </w:rPr>
        <w:lastRenderedPageBreak/>
        <w:t xml:space="preserve">tuvo </w:t>
      </w:r>
      <w:r w:rsidR="002F7228" w:rsidRPr="0063538D">
        <w:rPr>
          <w:rFonts w:cs="Arial"/>
          <w:sz w:val="26"/>
          <w:szCs w:val="26"/>
        </w:rPr>
        <w:t xml:space="preserve">a la vista la </w:t>
      </w:r>
      <w:r w:rsidR="002F7228" w:rsidRPr="00F444C5">
        <w:rPr>
          <w:rFonts w:ascii="Arial Nova Cond" w:hAnsi="Arial Nova Cond" w:cs="Arial"/>
          <w:b/>
          <w:bCs/>
          <w:sz w:val="28"/>
          <w:szCs w:val="26"/>
        </w:rPr>
        <w:t>Comisión Federal de Competencia Económica</w:t>
      </w:r>
      <w:r w:rsidR="002F7228" w:rsidRPr="0063538D">
        <w:rPr>
          <w:rFonts w:ascii="Arial Nova Cond" w:hAnsi="Arial Nova Cond" w:cs="Arial"/>
          <w:sz w:val="26"/>
          <w:szCs w:val="26"/>
        </w:rPr>
        <w:t>,</w:t>
      </w:r>
      <w:r w:rsidR="002F7228" w:rsidRPr="0063538D">
        <w:rPr>
          <w:rFonts w:cs="Arial"/>
          <w:sz w:val="26"/>
          <w:szCs w:val="26"/>
        </w:rPr>
        <w:t xml:space="preserve"> carecería de todo sentido su participación previa en estos procedimientos a partir de la emisión de la respectiva opinión.  </w:t>
      </w:r>
    </w:p>
    <w:p w14:paraId="382C0E89" w14:textId="78294C8A" w:rsidR="00CE41CB" w:rsidRPr="0063538D" w:rsidRDefault="002F7228" w:rsidP="00CE41CB">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Luego, si durante el curso de un procedimiento de autorización de participación cruzada, </w:t>
      </w:r>
      <w:r w:rsidR="0029524B" w:rsidRPr="0063538D">
        <w:rPr>
          <w:rFonts w:cs="Arial"/>
          <w:sz w:val="26"/>
          <w:szCs w:val="26"/>
        </w:rPr>
        <w:t>surge nueva información o evidencias</w:t>
      </w:r>
      <w:r w:rsidR="00CE41CB" w:rsidRPr="0063538D">
        <w:rPr>
          <w:rFonts w:cs="Arial"/>
          <w:sz w:val="26"/>
          <w:szCs w:val="26"/>
        </w:rPr>
        <w:t xml:space="preserve"> que la </w:t>
      </w:r>
      <w:r w:rsidR="00CE41CB" w:rsidRPr="00F444C5">
        <w:rPr>
          <w:rFonts w:ascii="Arial Nova Cond" w:hAnsi="Arial Nova Cond" w:cs="Arial"/>
          <w:b/>
          <w:bCs/>
          <w:sz w:val="28"/>
          <w:szCs w:val="26"/>
        </w:rPr>
        <w:t>Comisión Federal de Competencia Económica</w:t>
      </w:r>
      <w:r w:rsidR="00CE41CB" w:rsidRPr="0063538D">
        <w:rPr>
          <w:rFonts w:ascii="Arial Nova Cond" w:hAnsi="Arial Nova Cond" w:cs="Arial"/>
          <w:sz w:val="26"/>
          <w:szCs w:val="26"/>
        </w:rPr>
        <w:t xml:space="preserve">, </w:t>
      </w:r>
      <w:r w:rsidR="00CE41CB" w:rsidRPr="0063538D">
        <w:rPr>
          <w:rFonts w:cs="Arial"/>
          <w:sz w:val="26"/>
          <w:szCs w:val="26"/>
        </w:rPr>
        <w:t xml:space="preserve">no tuvo a la vista para la emisión de su respectiva opinión; dicha opinión resultaría inútil para colmar el esquema coordinado requerido en el artículo 83, último párrafo de la Ley de Hidrocarburos; y, ello, en principio, tendría que impedir que la </w:t>
      </w:r>
      <w:r w:rsidR="00CE41CB" w:rsidRPr="00F444C5">
        <w:rPr>
          <w:rFonts w:ascii="Arial Nova Cond" w:hAnsi="Arial Nova Cond" w:cs="Arial"/>
          <w:b/>
          <w:bCs/>
          <w:sz w:val="28"/>
          <w:szCs w:val="26"/>
        </w:rPr>
        <w:t xml:space="preserve">Comisión Reguladora de Energía </w:t>
      </w:r>
      <w:r w:rsidR="00CE41CB" w:rsidRPr="0063538D">
        <w:rPr>
          <w:rFonts w:cs="Arial"/>
          <w:sz w:val="26"/>
          <w:szCs w:val="26"/>
        </w:rPr>
        <w:t xml:space="preserve">emita la resolución respectiva. </w:t>
      </w:r>
    </w:p>
    <w:p w14:paraId="1177E307" w14:textId="1F760F82" w:rsidR="007461BC" w:rsidRPr="0063538D" w:rsidRDefault="00CE41CB" w:rsidP="007461BC">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Por tanto, si a pesar de una situación así, la </w:t>
      </w:r>
      <w:r w:rsidR="0029524B" w:rsidRPr="00F444C5">
        <w:rPr>
          <w:rFonts w:ascii="Arial Nova Cond" w:hAnsi="Arial Nova Cond" w:cs="Arial"/>
          <w:b/>
          <w:bCs/>
          <w:sz w:val="28"/>
          <w:szCs w:val="26"/>
        </w:rPr>
        <w:t>Comisión Reguladora de Energía</w:t>
      </w:r>
      <w:r w:rsidRPr="00F444C5">
        <w:rPr>
          <w:rFonts w:ascii="Arial Nova Cond" w:hAnsi="Arial Nova Cond" w:cs="Arial"/>
          <w:b/>
          <w:bCs/>
          <w:sz w:val="28"/>
          <w:szCs w:val="26"/>
        </w:rPr>
        <w:t xml:space="preserve"> </w:t>
      </w:r>
      <w:r w:rsidR="00DF2B0D" w:rsidRPr="0063538D">
        <w:rPr>
          <w:rFonts w:cs="Arial"/>
          <w:sz w:val="26"/>
          <w:szCs w:val="26"/>
        </w:rPr>
        <w:t xml:space="preserve">resuelve en cualquier sentido el </w:t>
      </w:r>
      <w:r w:rsidR="007461BC" w:rsidRPr="0063538D">
        <w:rPr>
          <w:rFonts w:cs="Arial"/>
          <w:sz w:val="26"/>
          <w:szCs w:val="26"/>
        </w:rPr>
        <w:t xml:space="preserve">fondo de un </w:t>
      </w:r>
      <w:r w:rsidR="00DF2B0D" w:rsidRPr="0063538D">
        <w:rPr>
          <w:rFonts w:cs="Arial"/>
          <w:sz w:val="26"/>
          <w:szCs w:val="26"/>
        </w:rPr>
        <w:t xml:space="preserve">procedimiento de </w:t>
      </w:r>
      <w:r w:rsidR="007461BC" w:rsidRPr="0063538D">
        <w:rPr>
          <w:rFonts w:cs="Arial"/>
          <w:sz w:val="26"/>
          <w:szCs w:val="26"/>
        </w:rPr>
        <w:t>autorización de participación cruzada, sin una nueva</w:t>
      </w:r>
      <w:r w:rsidRPr="0063538D">
        <w:rPr>
          <w:rFonts w:cs="Arial"/>
          <w:sz w:val="26"/>
          <w:szCs w:val="26"/>
        </w:rPr>
        <w:t xml:space="preserve"> </w:t>
      </w:r>
      <w:r w:rsidR="007461BC" w:rsidRPr="0063538D">
        <w:rPr>
          <w:rFonts w:cs="Arial"/>
          <w:sz w:val="26"/>
          <w:szCs w:val="26"/>
        </w:rPr>
        <w:t xml:space="preserve">opinión de la </w:t>
      </w:r>
      <w:r w:rsidR="007461BC" w:rsidRPr="00F444C5">
        <w:rPr>
          <w:rFonts w:ascii="Arial Nova Cond" w:hAnsi="Arial Nova Cond" w:cs="Arial"/>
          <w:b/>
          <w:bCs/>
          <w:sz w:val="28"/>
          <w:szCs w:val="26"/>
        </w:rPr>
        <w:t xml:space="preserve">Comisión Federal de Competencia Económica </w:t>
      </w:r>
      <w:r w:rsidR="007461BC" w:rsidRPr="0063538D">
        <w:rPr>
          <w:rFonts w:cs="Arial"/>
          <w:sz w:val="26"/>
          <w:szCs w:val="26"/>
        </w:rPr>
        <w:t xml:space="preserve">que considere los elementos novedosos de valoración, es indudable que la referida </w:t>
      </w:r>
      <w:r w:rsidR="007461BC" w:rsidRPr="00F444C5">
        <w:rPr>
          <w:rFonts w:ascii="Arial Nova Cond" w:hAnsi="Arial Nova Cond" w:cs="Arial"/>
          <w:b/>
          <w:bCs/>
          <w:sz w:val="28"/>
          <w:szCs w:val="26"/>
        </w:rPr>
        <w:t xml:space="preserve">Comisión Reguladora de Energía </w:t>
      </w:r>
      <w:r w:rsidR="007461BC" w:rsidRPr="0063538D">
        <w:rPr>
          <w:rFonts w:cs="Arial"/>
          <w:sz w:val="26"/>
          <w:szCs w:val="26"/>
        </w:rPr>
        <w:t>estaría transgrediendo el esquema de coordinación contemplado en el último párrafo del artículo 83 de la Ley de Hidrocarburos</w:t>
      </w:r>
      <w:r w:rsidR="003E3E00" w:rsidRPr="0063538D">
        <w:rPr>
          <w:rFonts w:cs="Arial"/>
          <w:sz w:val="26"/>
          <w:szCs w:val="26"/>
        </w:rPr>
        <w:t>;</w:t>
      </w:r>
      <w:r w:rsidR="007461BC" w:rsidRPr="0063538D">
        <w:rPr>
          <w:rFonts w:cs="Arial"/>
          <w:sz w:val="26"/>
          <w:szCs w:val="26"/>
        </w:rPr>
        <w:t xml:space="preserve"> lo que, por ende, implicaría una transgresión a las facultades asignadas a la </w:t>
      </w:r>
      <w:r w:rsidR="007461BC" w:rsidRPr="00F444C5">
        <w:rPr>
          <w:rFonts w:ascii="Arial Nova Cond" w:hAnsi="Arial Nova Cond" w:cs="Arial"/>
          <w:b/>
          <w:bCs/>
          <w:sz w:val="28"/>
          <w:szCs w:val="26"/>
        </w:rPr>
        <w:t xml:space="preserve">Comisión Federal de Competencia Económica </w:t>
      </w:r>
      <w:r w:rsidR="007461BC" w:rsidRPr="0063538D">
        <w:rPr>
          <w:rFonts w:cs="Arial"/>
          <w:sz w:val="26"/>
          <w:szCs w:val="26"/>
        </w:rPr>
        <w:t xml:space="preserve">por el artículo 28 constitucional, y al principio de división de poderes, protegido por el artículo 49, segundo párrafo de la Ley Fundamental. </w:t>
      </w:r>
    </w:p>
    <w:p w14:paraId="4F075AB1" w14:textId="05DF83EB" w:rsidR="004D224E" w:rsidRPr="0063538D" w:rsidRDefault="004D224E" w:rsidP="007461BC">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En el caso concreto, la resolución reclamada, acepta expresamente en su decimoséptimo considerando, que se incorporaron al procedimiento elementos adicionales a los que fueron analizados por la </w:t>
      </w:r>
      <w:r w:rsidRPr="00F444C5">
        <w:rPr>
          <w:rFonts w:ascii="Arial Nova Cond" w:hAnsi="Arial Nova Cond" w:cs="Arial"/>
          <w:b/>
          <w:bCs/>
          <w:sz w:val="28"/>
          <w:szCs w:val="26"/>
        </w:rPr>
        <w:t xml:space="preserve">Comisión Federal de Competencia Económica: </w:t>
      </w:r>
    </w:p>
    <w:p w14:paraId="18EEDFDF" w14:textId="55BEC03F" w:rsidR="008940AD" w:rsidRPr="00CF08A8" w:rsidRDefault="004D224E" w:rsidP="004D224E">
      <w:pPr>
        <w:pStyle w:val="corte4fondo"/>
        <w:tabs>
          <w:tab w:val="left" w:pos="142"/>
          <w:tab w:val="left" w:pos="8222"/>
        </w:tabs>
        <w:spacing w:after="0" w:line="240" w:lineRule="auto"/>
        <w:ind w:left="709" w:right="760" w:firstLine="0"/>
        <w:rPr>
          <w:rFonts w:ascii="Arial Nova" w:hAnsi="Arial Nova"/>
          <w:sz w:val="24"/>
          <w:szCs w:val="24"/>
        </w:rPr>
      </w:pPr>
      <w:r w:rsidRPr="00CF08A8">
        <w:rPr>
          <w:rFonts w:ascii="Arial Nova" w:hAnsi="Arial Nova"/>
          <w:sz w:val="24"/>
          <w:szCs w:val="24"/>
        </w:rPr>
        <w:t>“</w:t>
      </w:r>
      <w:r w:rsidRPr="00CF08A8">
        <w:rPr>
          <w:rFonts w:ascii="Arial Nova Cond" w:hAnsi="Arial Nova Cond"/>
          <w:b/>
          <w:bCs/>
          <w:sz w:val="24"/>
          <w:szCs w:val="24"/>
        </w:rPr>
        <w:t>DECIMOSÉPTIMO</w:t>
      </w:r>
      <w:r w:rsidRPr="00CF08A8">
        <w:rPr>
          <w:rFonts w:ascii="Arial Nova" w:hAnsi="Arial Nova"/>
          <w:b/>
          <w:bCs/>
          <w:sz w:val="24"/>
          <w:szCs w:val="24"/>
        </w:rPr>
        <w:t xml:space="preserve">. </w:t>
      </w:r>
      <w:r w:rsidRPr="00CF08A8">
        <w:rPr>
          <w:rFonts w:ascii="Arial Nova" w:hAnsi="Arial Nova"/>
          <w:sz w:val="24"/>
          <w:szCs w:val="24"/>
        </w:rPr>
        <w:t xml:space="preserve">Con la finalidad de </w:t>
      </w:r>
      <w:r w:rsidRPr="00CF08A8">
        <w:rPr>
          <w:rFonts w:ascii="Arial Nova" w:hAnsi="Arial Nova"/>
          <w:sz w:val="24"/>
          <w:szCs w:val="24"/>
          <w:u w:val="single"/>
        </w:rPr>
        <w:t xml:space="preserve">incorporar elementos adicionales a los ya analizados por </w:t>
      </w:r>
      <w:proofErr w:type="spellStart"/>
      <w:r w:rsidRPr="00CF08A8">
        <w:rPr>
          <w:rFonts w:ascii="Arial Nova" w:hAnsi="Arial Nova"/>
          <w:sz w:val="24"/>
          <w:szCs w:val="24"/>
          <w:u w:val="single"/>
        </w:rPr>
        <w:t>Cofece</w:t>
      </w:r>
      <w:proofErr w:type="spellEnd"/>
      <w:r w:rsidRPr="00CF08A8">
        <w:rPr>
          <w:rFonts w:ascii="Arial Nova" w:hAnsi="Arial Nova"/>
          <w:sz w:val="24"/>
          <w:szCs w:val="24"/>
        </w:rPr>
        <w:t xml:space="preserve"> en la resolución ONCP-OO</w:t>
      </w:r>
      <w:r w:rsidR="000C48A5" w:rsidRPr="00CF08A8">
        <w:rPr>
          <w:rFonts w:ascii="Arial Nova" w:hAnsi="Arial Nova"/>
          <w:sz w:val="24"/>
          <w:szCs w:val="24"/>
        </w:rPr>
        <w:t>5-</w:t>
      </w:r>
      <w:r w:rsidRPr="00CF08A8">
        <w:rPr>
          <w:rFonts w:ascii="Arial Nova" w:hAnsi="Arial Nova"/>
          <w:sz w:val="24"/>
          <w:szCs w:val="24"/>
        </w:rPr>
        <w:t xml:space="preserve">2019 (y evitar caer en repeticiones innecesarias), mismas que son </w:t>
      </w:r>
      <w:r w:rsidRPr="00CF08A8">
        <w:rPr>
          <w:rFonts w:ascii="Arial Nova" w:hAnsi="Arial Nova"/>
          <w:sz w:val="24"/>
          <w:szCs w:val="24"/>
          <w:u w:val="single"/>
        </w:rPr>
        <w:t xml:space="preserve">necesarios para la evaluación de los posibles efectos que tiene la participación cruzada sobre la competencia, la eficiencia en los </w:t>
      </w:r>
      <w:r w:rsidRPr="00CF08A8">
        <w:rPr>
          <w:rFonts w:ascii="Arial Nova" w:hAnsi="Arial Nova"/>
          <w:sz w:val="24"/>
          <w:szCs w:val="24"/>
          <w:u w:val="single"/>
        </w:rPr>
        <w:lastRenderedPageBreak/>
        <w:t>mercados y el acceso abierto efectivo</w:t>
      </w:r>
      <w:r w:rsidRPr="00CF08A8">
        <w:rPr>
          <w:rFonts w:ascii="Arial Nova" w:hAnsi="Arial Nova"/>
          <w:sz w:val="24"/>
          <w:szCs w:val="24"/>
        </w:rPr>
        <w:t xml:space="preserve">, esta Comisión complementa el análisis realizado por </w:t>
      </w:r>
      <w:proofErr w:type="spellStart"/>
      <w:r w:rsidRPr="00CF08A8">
        <w:rPr>
          <w:rFonts w:ascii="Arial Nova" w:hAnsi="Arial Nova"/>
          <w:sz w:val="24"/>
          <w:szCs w:val="24"/>
        </w:rPr>
        <w:t>Cofece</w:t>
      </w:r>
      <w:proofErr w:type="spellEnd"/>
      <w:r w:rsidRPr="00CF08A8">
        <w:rPr>
          <w:rFonts w:ascii="Arial Nova" w:hAnsi="Arial Nova"/>
          <w:sz w:val="24"/>
          <w:szCs w:val="24"/>
        </w:rPr>
        <w:t xml:space="preserve"> de conformidad con los siguientes considerandos.” </w:t>
      </w:r>
    </w:p>
    <w:p w14:paraId="22E657C6" w14:textId="79C20AA9" w:rsidR="004D224E" w:rsidRPr="004C47D3" w:rsidRDefault="004D224E" w:rsidP="004D224E">
      <w:pPr>
        <w:pStyle w:val="corte4fondo"/>
        <w:tabs>
          <w:tab w:val="left" w:pos="142"/>
          <w:tab w:val="left" w:pos="8222"/>
        </w:tabs>
        <w:spacing w:after="0" w:line="240" w:lineRule="auto"/>
        <w:ind w:left="709" w:right="760" w:firstLine="0"/>
        <w:rPr>
          <w:rFonts w:ascii="Arial Nova" w:hAnsi="Arial Nova"/>
          <w:sz w:val="26"/>
          <w:szCs w:val="26"/>
        </w:rPr>
      </w:pPr>
    </w:p>
    <w:p w14:paraId="64511FCF" w14:textId="4FF792AF" w:rsidR="004D224E" w:rsidRPr="0063538D" w:rsidRDefault="004D224E" w:rsidP="004D224E">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Ello incluso, con el reconocimiento expreso de que dichos elementos eran necesarios para </w:t>
      </w:r>
      <w:r w:rsidRPr="0063538D">
        <w:rPr>
          <w:rFonts w:cs="Arial"/>
          <w:i/>
          <w:iCs/>
          <w:sz w:val="26"/>
          <w:szCs w:val="26"/>
        </w:rPr>
        <w:t>“la evaluación de los posibles efectos que tiene la participación cruzada sobre la competencia, la eficiencia en los mercados y el acceso abierto efectivo”</w:t>
      </w:r>
      <w:r w:rsidR="000C48A5" w:rsidRPr="0063538D">
        <w:rPr>
          <w:rFonts w:cs="Arial"/>
          <w:sz w:val="26"/>
          <w:szCs w:val="26"/>
        </w:rPr>
        <w:t>;</w:t>
      </w:r>
      <w:r w:rsidRPr="0063538D">
        <w:rPr>
          <w:rFonts w:cs="Arial"/>
          <w:sz w:val="26"/>
          <w:szCs w:val="26"/>
        </w:rPr>
        <w:t xml:space="preserve"> lo que convence, sin lugar a duda, </w:t>
      </w:r>
      <w:r w:rsidR="000C48A5" w:rsidRPr="0063538D">
        <w:rPr>
          <w:rFonts w:cs="Arial"/>
          <w:sz w:val="26"/>
          <w:szCs w:val="26"/>
        </w:rPr>
        <w:t xml:space="preserve">de </w:t>
      </w:r>
      <w:r w:rsidRPr="0063538D">
        <w:rPr>
          <w:rFonts w:cs="Arial"/>
          <w:sz w:val="26"/>
          <w:szCs w:val="26"/>
        </w:rPr>
        <w:t xml:space="preserve">que se trataba de información que habría sido relevante para la definición del sentido de la opinión formulada por la </w:t>
      </w:r>
      <w:r w:rsidRPr="00F444C5">
        <w:rPr>
          <w:rFonts w:ascii="Arial Nova Cond" w:hAnsi="Arial Nova Cond" w:cs="Arial"/>
          <w:b/>
          <w:bCs/>
          <w:sz w:val="28"/>
          <w:szCs w:val="26"/>
        </w:rPr>
        <w:t xml:space="preserve">Comisión Federal de Competencia Económica </w:t>
      </w:r>
      <w:r w:rsidRPr="0063538D">
        <w:rPr>
          <w:rFonts w:cs="Arial"/>
          <w:sz w:val="26"/>
          <w:szCs w:val="26"/>
        </w:rPr>
        <w:t xml:space="preserve">con respecto a la participación cruzada materia del procedimiento. </w:t>
      </w:r>
    </w:p>
    <w:p w14:paraId="5D88FA83" w14:textId="64B08A7F" w:rsidR="00A00EE8" w:rsidRPr="00F444C5" w:rsidRDefault="000C48A5" w:rsidP="00D14D7E">
      <w:pPr>
        <w:pStyle w:val="corte4fondo"/>
        <w:numPr>
          <w:ilvl w:val="0"/>
          <w:numId w:val="4"/>
        </w:numPr>
        <w:tabs>
          <w:tab w:val="left" w:pos="142"/>
        </w:tabs>
        <w:spacing w:before="240"/>
        <w:ind w:left="0" w:firstLine="0"/>
        <w:rPr>
          <w:rFonts w:ascii="Arial Nova Cond" w:hAnsi="Arial Nova Cond" w:cs="Arial"/>
          <w:b/>
          <w:bCs/>
          <w:sz w:val="28"/>
          <w:szCs w:val="26"/>
        </w:rPr>
      </w:pPr>
      <w:r w:rsidRPr="0063538D">
        <w:rPr>
          <w:rFonts w:cs="Arial"/>
          <w:sz w:val="26"/>
          <w:szCs w:val="26"/>
        </w:rPr>
        <w:t xml:space="preserve">A pesar de ello, la </w:t>
      </w:r>
      <w:r w:rsidR="00FF2FAE" w:rsidRPr="00F444C5">
        <w:rPr>
          <w:rFonts w:ascii="Arial Nova Cond" w:hAnsi="Arial Nova Cond" w:cs="Arial"/>
          <w:b/>
          <w:bCs/>
          <w:sz w:val="28"/>
          <w:szCs w:val="26"/>
        </w:rPr>
        <w:t xml:space="preserve">Comisión Reguladora de Energía </w:t>
      </w:r>
      <w:r w:rsidRPr="0063538D">
        <w:rPr>
          <w:rFonts w:cs="Arial"/>
          <w:sz w:val="26"/>
          <w:szCs w:val="26"/>
        </w:rPr>
        <w:t xml:space="preserve">se pronunció sobre el fondo del procedimiento administrativo en cuestión, y determinó negar la autorización de participación cruzada a las empresas solicitantes. </w:t>
      </w:r>
    </w:p>
    <w:p w14:paraId="26289512" w14:textId="6CC49873" w:rsidR="002477E2" w:rsidRPr="00F444C5" w:rsidRDefault="000C48A5" w:rsidP="00D14D7E">
      <w:pPr>
        <w:pStyle w:val="corte4fondo"/>
        <w:numPr>
          <w:ilvl w:val="0"/>
          <w:numId w:val="4"/>
        </w:numPr>
        <w:tabs>
          <w:tab w:val="left" w:pos="142"/>
        </w:tabs>
        <w:spacing w:before="240"/>
        <w:ind w:left="0" w:firstLine="0"/>
        <w:rPr>
          <w:rFonts w:ascii="Arial Nova Cond" w:hAnsi="Arial Nova Cond" w:cs="Arial"/>
          <w:b/>
          <w:bCs/>
          <w:sz w:val="28"/>
          <w:szCs w:val="26"/>
        </w:rPr>
      </w:pPr>
      <w:r w:rsidRPr="0063538D">
        <w:rPr>
          <w:rFonts w:cs="Arial"/>
          <w:sz w:val="26"/>
          <w:szCs w:val="26"/>
        </w:rPr>
        <w:t xml:space="preserve">En ese contexto, es indudable que la resolución reclamada es inconstitucional y sí actualizó una invasión a la esfera competencial de la </w:t>
      </w:r>
      <w:r w:rsidRPr="00F444C5">
        <w:rPr>
          <w:rFonts w:ascii="Arial Nova Cond" w:hAnsi="Arial Nova Cond" w:cs="Arial"/>
          <w:b/>
          <w:bCs/>
          <w:sz w:val="28"/>
          <w:szCs w:val="26"/>
        </w:rPr>
        <w:t xml:space="preserve">Comisión Federal de Competencia Económica </w:t>
      </w:r>
      <w:r w:rsidRPr="0063538D">
        <w:rPr>
          <w:rFonts w:cs="Arial"/>
          <w:sz w:val="26"/>
          <w:szCs w:val="26"/>
        </w:rPr>
        <w:t>en los términos explicados en el presente fallo</w:t>
      </w:r>
      <w:r w:rsidR="002477E2" w:rsidRPr="0063538D">
        <w:rPr>
          <w:rFonts w:cs="Arial"/>
          <w:sz w:val="26"/>
          <w:szCs w:val="26"/>
        </w:rPr>
        <w:t xml:space="preserve">; siendo además destacable, que no se </w:t>
      </w:r>
      <w:r w:rsidR="00E94DA4" w:rsidRPr="0063538D">
        <w:rPr>
          <w:rFonts w:cs="Arial"/>
          <w:sz w:val="26"/>
          <w:szCs w:val="26"/>
        </w:rPr>
        <w:t xml:space="preserve">informó </w:t>
      </w:r>
      <w:r w:rsidR="002477E2" w:rsidRPr="0063538D">
        <w:rPr>
          <w:rFonts w:cs="Arial"/>
          <w:sz w:val="26"/>
          <w:szCs w:val="26"/>
        </w:rPr>
        <w:t xml:space="preserve">de la resolución a la referida Comisión, lo que, además, habría sido necesario en términos de lo dispuesto por el </w:t>
      </w:r>
      <w:r w:rsidR="002477E2" w:rsidRPr="00F444C5">
        <w:rPr>
          <w:rFonts w:ascii="Arial Nova Cond" w:hAnsi="Arial Nova Cond" w:cs="Arial"/>
          <w:b/>
          <w:bCs/>
          <w:sz w:val="28"/>
          <w:szCs w:val="26"/>
        </w:rPr>
        <w:t>artículo 81</w:t>
      </w:r>
      <w:r w:rsidR="002477E2" w:rsidRPr="0063538D">
        <w:rPr>
          <w:rFonts w:cs="Arial"/>
          <w:sz w:val="26"/>
          <w:szCs w:val="26"/>
        </w:rPr>
        <w:t xml:space="preserve">, </w:t>
      </w:r>
      <w:r w:rsidR="002477E2" w:rsidRPr="00F444C5">
        <w:rPr>
          <w:rFonts w:ascii="Arial Nova Cond" w:hAnsi="Arial Nova Cond" w:cs="Arial"/>
          <w:b/>
          <w:bCs/>
          <w:sz w:val="28"/>
          <w:szCs w:val="26"/>
        </w:rPr>
        <w:t>fracción VI</w:t>
      </w:r>
      <w:r w:rsidR="002477E2" w:rsidRPr="0063538D">
        <w:rPr>
          <w:rFonts w:cs="Arial"/>
          <w:sz w:val="26"/>
          <w:szCs w:val="26"/>
        </w:rPr>
        <w:t xml:space="preserve"> de la </w:t>
      </w:r>
      <w:r w:rsidR="002477E2" w:rsidRPr="00F444C5">
        <w:rPr>
          <w:rFonts w:ascii="Arial Nova Cond" w:hAnsi="Arial Nova Cond" w:cs="Arial"/>
          <w:b/>
          <w:bCs/>
          <w:sz w:val="28"/>
          <w:szCs w:val="26"/>
          <w:u w:val="single"/>
        </w:rPr>
        <w:t>Ley de Hidrocarburos</w:t>
      </w:r>
      <w:r w:rsidR="002477E2" w:rsidRPr="0063538D">
        <w:rPr>
          <w:rFonts w:cs="Arial"/>
          <w:sz w:val="26"/>
          <w:szCs w:val="26"/>
        </w:rPr>
        <w:t>:</w:t>
      </w:r>
    </w:p>
    <w:p w14:paraId="4BE5E8FB" w14:textId="6E92810A" w:rsidR="002477E2" w:rsidRDefault="002477E2" w:rsidP="00CF08A8">
      <w:pPr>
        <w:pStyle w:val="corte4fondo"/>
        <w:tabs>
          <w:tab w:val="left" w:pos="142"/>
        </w:tabs>
        <w:spacing w:before="240" w:after="0" w:line="240" w:lineRule="auto"/>
        <w:ind w:left="709" w:right="760" w:firstLine="0"/>
        <w:rPr>
          <w:rFonts w:ascii="Arial Nova" w:hAnsi="Arial Nova"/>
          <w:sz w:val="24"/>
          <w:szCs w:val="24"/>
        </w:rPr>
      </w:pPr>
      <w:r w:rsidRPr="004C47D3">
        <w:rPr>
          <w:rFonts w:ascii="Arial Nova" w:hAnsi="Arial Nova"/>
          <w:sz w:val="24"/>
          <w:szCs w:val="24"/>
        </w:rPr>
        <w:t>“</w:t>
      </w:r>
      <w:r w:rsidRPr="004C47D3">
        <w:rPr>
          <w:rFonts w:ascii="Arial Nova" w:hAnsi="Arial Nova"/>
          <w:b/>
          <w:bCs/>
          <w:sz w:val="24"/>
          <w:szCs w:val="24"/>
        </w:rPr>
        <w:t>Artículo 81.-</w:t>
      </w:r>
      <w:r w:rsidRPr="004C47D3">
        <w:rPr>
          <w:rFonts w:ascii="Arial Nova" w:hAnsi="Arial Nova"/>
          <w:sz w:val="24"/>
          <w:szCs w:val="24"/>
        </w:rPr>
        <w:t xml:space="preserve"> Corresponde a la Comisión Reguladora de Energía:</w:t>
      </w:r>
    </w:p>
    <w:p w14:paraId="056D411E" w14:textId="77777777" w:rsidR="00CF08A8" w:rsidRPr="004C47D3" w:rsidRDefault="00CF08A8" w:rsidP="00CF08A8">
      <w:pPr>
        <w:pStyle w:val="corte4fondo"/>
        <w:tabs>
          <w:tab w:val="left" w:pos="142"/>
        </w:tabs>
        <w:spacing w:after="0" w:line="240" w:lineRule="auto"/>
        <w:ind w:left="709" w:right="760" w:firstLine="0"/>
        <w:rPr>
          <w:rFonts w:ascii="Arial Nova" w:hAnsi="Arial Nova"/>
          <w:sz w:val="24"/>
          <w:szCs w:val="24"/>
        </w:rPr>
      </w:pPr>
    </w:p>
    <w:p w14:paraId="124311B6" w14:textId="77777777" w:rsidR="002477E2" w:rsidRPr="004C47D3" w:rsidRDefault="002477E2" w:rsidP="002477E2">
      <w:pPr>
        <w:pStyle w:val="corte4fondo"/>
        <w:tabs>
          <w:tab w:val="left" w:pos="142"/>
          <w:tab w:val="left" w:pos="8222"/>
        </w:tabs>
        <w:spacing w:after="0" w:line="240" w:lineRule="auto"/>
        <w:ind w:left="709" w:right="760" w:firstLine="0"/>
        <w:rPr>
          <w:sz w:val="24"/>
          <w:szCs w:val="24"/>
        </w:rPr>
      </w:pPr>
      <w:r w:rsidRPr="004C47D3">
        <w:rPr>
          <w:rFonts w:ascii="Arial Nova" w:hAnsi="Arial Nova"/>
          <w:b/>
          <w:bCs/>
          <w:sz w:val="24"/>
          <w:szCs w:val="24"/>
        </w:rPr>
        <w:t>VI.</w:t>
      </w:r>
      <w:r w:rsidRPr="004C47D3">
        <w:rPr>
          <w:rFonts w:ascii="Arial Nova" w:hAnsi="Arial Nova"/>
          <w:sz w:val="24"/>
          <w:szCs w:val="24"/>
        </w:rPr>
        <w:t xml:space="preserve"> Supervisar las actividades reguladas, con objeto de evaluar su funcionamiento conforme a los objetivos de la política pública en materia energética y, en su caso, tomar las medidas conducentes, tales como expedir o modificar la regulación, proveer información pública sobre los resultados de sus análisis y el desempeño de los participantes, </w:t>
      </w:r>
      <w:r w:rsidRPr="004C47D3">
        <w:rPr>
          <w:rFonts w:ascii="Arial Nova" w:hAnsi="Arial Nova"/>
          <w:b/>
          <w:bCs/>
          <w:sz w:val="24"/>
          <w:szCs w:val="24"/>
        </w:rPr>
        <w:t>e informar a</w:t>
      </w:r>
      <w:r w:rsidRPr="004C47D3">
        <w:rPr>
          <w:rFonts w:ascii="Arial Nova" w:hAnsi="Arial Nova"/>
          <w:sz w:val="24"/>
          <w:szCs w:val="24"/>
        </w:rPr>
        <w:t xml:space="preserve"> la Secretaría de Energía o </w:t>
      </w:r>
      <w:r w:rsidRPr="004C47D3">
        <w:rPr>
          <w:rFonts w:ascii="Arial Nova" w:hAnsi="Arial Nova"/>
          <w:b/>
          <w:bCs/>
          <w:sz w:val="24"/>
          <w:szCs w:val="24"/>
        </w:rPr>
        <w:t>la Comisión Federal de Competencia Económica, en el ámbito de sus atribuciones</w:t>
      </w:r>
      <w:r w:rsidRPr="004C47D3">
        <w:rPr>
          <w:rFonts w:ascii="Arial Nova" w:hAnsi="Arial Nova"/>
          <w:sz w:val="24"/>
          <w:szCs w:val="24"/>
        </w:rPr>
        <w:t>;”</w:t>
      </w:r>
    </w:p>
    <w:p w14:paraId="1883C26B" w14:textId="28D007D4" w:rsidR="00FF2FAE" w:rsidRPr="0063538D" w:rsidRDefault="00FF2FAE" w:rsidP="00D14D7E">
      <w:pPr>
        <w:pStyle w:val="corte4fondo"/>
        <w:numPr>
          <w:ilvl w:val="0"/>
          <w:numId w:val="4"/>
        </w:numPr>
        <w:tabs>
          <w:tab w:val="left" w:pos="142"/>
        </w:tabs>
        <w:spacing w:before="240"/>
        <w:ind w:left="0" w:firstLine="0"/>
        <w:rPr>
          <w:rFonts w:cs="Arial"/>
          <w:sz w:val="26"/>
          <w:szCs w:val="26"/>
        </w:rPr>
      </w:pPr>
      <w:r w:rsidRPr="0063538D">
        <w:rPr>
          <w:rFonts w:cs="Arial"/>
          <w:sz w:val="26"/>
          <w:szCs w:val="26"/>
        </w:rPr>
        <w:t xml:space="preserve">En cualquier caso, lo relevante es que la </w:t>
      </w:r>
      <w:r w:rsidRPr="00F444C5">
        <w:rPr>
          <w:rFonts w:ascii="Arial Nova Cond" w:hAnsi="Arial Nova Cond" w:cs="Arial"/>
          <w:b/>
          <w:bCs/>
          <w:sz w:val="28"/>
          <w:szCs w:val="26"/>
        </w:rPr>
        <w:t>Comisión Reguladora de Energía,</w:t>
      </w:r>
      <w:r w:rsidRPr="0063538D">
        <w:rPr>
          <w:rFonts w:cs="Arial"/>
          <w:sz w:val="26"/>
          <w:szCs w:val="26"/>
        </w:rPr>
        <w:t xml:space="preserve"> al emitir la resolución reclamada, actuó en menoscabo de las </w:t>
      </w:r>
      <w:r w:rsidRPr="0063538D">
        <w:rPr>
          <w:rFonts w:cs="Arial"/>
          <w:sz w:val="26"/>
          <w:szCs w:val="26"/>
        </w:rPr>
        <w:lastRenderedPageBreak/>
        <w:t xml:space="preserve">facultades constitucionales asignadas a la </w:t>
      </w:r>
      <w:r w:rsidRPr="00F444C5">
        <w:rPr>
          <w:rFonts w:ascii="Arial Nova Cond" w:hAnsi="Arial Nova Cond" w:cs="Arial"/>
          <w:b/>
          <w:bCs/>
          <w:sz w:val="28"/>
          <w:szCs w:val="26"/>
        </w:rPr>
        <w:t>Comisión Federal de Competencia Económica.</w:t>
      </w:r>
    </w:p>
    <w:bookmarkEnd w:id="24"/>
    <w:p w14:paraId="4DFB6B5E" w14:textId="6BB621D7" w:rsidR="00B92C15" w:rsidRPr="0063538D" w:rsidRDefault="00CC2EDE" w:rsidP="00D14D7E">
      <w:pPr>
        <w:numPr>
          <w:ilvl w:val="0"/>
          <w:numId w:val="4"/>
        </w:numPr>
        <w:tabs>
          <w:tab w:val="left" w:pos="0"/>
        </w:tabs>
        <w:spacing w:after="0" w:line="360" w:lineRule="auto"/>
        <w:ind w:left="0" w:right="51" w:firstLine="0"/>
        <w:rPr>
          <w:rFonts w:ascii="Arial" w:hAnsi="Arial" w:cs="Arial"/>
          <w:sz w:val="26"/>
          <w:szCs w:val="26"/>
          <w:lang w:val="es-ES_tradnl"/>
        </w:rPr>
      </w:pPr>
      <w:r w:rsidRPr="00F444C5">
        <w:rPr>
          <w:rFonts w:ascii="Arial Nova Cond" w:eastAsia="Calibri" w:hAnsi="Arial Nova Cond"/>
          <w:b/>
          <w:smallCaps/>
          <w:color w:val="000000"/>
          <w:sz w:val="28"/>
          <w:szCs w:val="26"/>
        </w:rPr>
        <w:t>OCTAVO</w:t>
      </w:r>
      <w:r w:rsidR="00B92C15" w:rsidRPr="00F444C5">
        <w:rPr>
          <w:rFonts w:ascii="Arial Nova Cond" w:eastAsia="Calibri" w:hAnsi="Arial Nova Cond"/>
          <w:b/>
          <w:smallCaps/>
          <w:color w:val="000000"/>
          <w:sz w:val="28"/>
          <w:szCs w:val="26"/>
        </w:rPr>
        <w:t>. EFECTOS.</w:t>
      </w:r>
      <w:r w:rsidR="00B92C15" w:rsidRPr="0063538D">
        <w:rPr>
          <w:rFonts w:ascii="Arial" w:hAnsi="Arial" w:cs="Arial"/>
          <w:sz w:val="26"/>
          <w:szCs w:val="26"/>
          <w:lang w:val="es-ES"/>
        </w:rPr>
        <w:t xml:space="preserve"> </w:t>
      </w:r>
      <w:bookmarkStart w:id="27" w:name="_Hlk88901691"/>
      <w:r w:rsidR="00B92C15" w:rsidRPr="0063538D">
        <w:rPr>
          <w:rFonts w:ascii="Arial" w:hAnsi="Arial" w:cs="Arial"/>
          <w:sz w:val="26"/>
          <w:szCs w:val="26"/>
          <w:lang w:val="es-ES_tradnl"/>
        </w:rPr>
        <w:t xml:space="preserve">Los artículos 41, 43, 44 y 45 de la Ley Reglamentaria de la materia, señalan que las sentencias deben contener los alcances y efectos de éstas, los órganos obligados a cumplirla, los actos respecto de los cuales opere y todos aquellos elementos necesarios para su plena eficacia en el ámbito que corresponda. </w:t>
      </w:r>
    </w:p>
    <w:p w14:paraId="2179AA79" w14:textId="77777777" w:rsidR="00B92C15" w:rsidRPr="0063538D" w:rsidRDefault="00B92C15" w:rsidP="00B92C15">
      <w:pPr>
        <w:tabs>
          <w:tab w:val="left" w:pos="0"/>
        </w:tabs>
        <w:spacing w:after="0" w:line="360" w:lineRule="auto"/>
        <w:ind w:right="51"/>
        <w:rPr>
          <w:rFonts w:ascii="Arial" w:hAnsi="Arial" w:cs="Arial"/>
          <w:sz w:val="26"/>
          <w:szCs w:val="26"/>
          <w:lang w:val="es-ES_tradnl"/>
        </w:rPr>
      </w:pPr>
    </w:p>
    <w:p w14:paraId="0F57E46E" w14:textId="4152D31C" w:rsidR="00B92C15" w:rsidRPr="0063538D" w:rsidRDefault="00B92C15" w:rsidP="00D14D7E">
      <w:pPr>
        <w:numPr>
          <w:ilvl w:val="0"/>
          <w:numId w:val="4"/>
        </w:numPr>
        <w:tabs>
          <w:tab w:val="left" w:pos="0"/>
        </w:tabs>
        <w:spacing w:after="0" w:line="360" w:lineRule="auto"/>
        <w:ind w:left="0" w:right="51" w:firstLine="0"/>
        <w:rPr>
          <w:rFonts w:ascii="Arial" w:hAnsi="Arial" w:cs="Arial"/>
          <w:sz w:val="26"/>
          <w:szCs w:val="26"/>
          <w:lang w:val="es-ES_tradnl"/>
        </w:rPr>
      </w:pPr>
      <w:r w:rsidRPr="0063538D">
        <w:rPr>
          <w:rFonts w:ascii="Arial" w:hAnsi="Arial" w:cs="Arial"/>
          <w:sz w:val="26"/>
          <w:szCs w:val="26"/>
        </w:rPr>
        <w:t>Además, se debe fijar la fecha a partir de la cual la sentencia producirá sus efectos.</w:t>
      </w:r>
    </w:p>
    <w:p w14:paraId="39E30B74" w14:textId="77777777" w:rsidR="00B92C15" w:rsidRPr="0063538D" w:rsidRDefault="00B92C15" w:rsidP="00B92C15">
      <w:pPr>
        <w:pStyle w:val="Prrafodelista"/>
        <w:rPr>
          <w:rFonts w:ascii="Arial" w:hAnsi="Arial" w:cs="Arial"/>
          <w:sz w:val="26"/>
          <w:szCs w:val="26"/>
          <w:lang w:val="es-ES_tradnl"/>
        </w:rPr>
      </w:pPr>
    </w:p>
    <w:p w14:paraId="4DCADF41" w14:textId="6B35FEF7" w:rsidR="00B92C15" w:rsidRPr="0063538D" w:rsidRDefault="00CC2EDE" w:rsidP="00B92C15">
      <w:pPr>
        <w:numPr>
          <w:ilvl w:val="0"/>
          <w:numId w:val="4"/>
        </w:numPr>
        <w:tabs>
          <w:tab w:val="left" w:pos="0"/>
        </w:tabs>
        <w:spacing w:before="240" w:after="0" w:line="360" w:lineRule="auto"/>
        <w:ind w:left="0" w:right="51" w:firstLine="0"/>
        <w:rPr>
          <w:rFonts w:ascii="Arial" w:hAnsi="Arial" w:cs="Arial"/>
          <w:sz w:val="26"/>
          <w:szCs w:val="26"/>
        </w:rPr>
      </w:pPr>
      <w:r w:rsidRPr="00F444C5">
        <w:rPr>
          <w:rFonts w:ascii="Arial Nova Cond" w:hAnsi="Arial Nova Cond" w:cs="Arial"/>
          <w:b/>
          <w:bCs/>
          <w:sz w:val="28"/>
          <w:szCs w:val="26"/>
          <w:lang w:val="es-ES_tradnl"/>
        </w:rPr>
        <w:t>8</w:t>
      </w:r>
      <w:r w:rsidR="00B92C15" w:rsidRPr="00F444C5">
        <w:rPr>
          <w:rFonts w:ascii="Arial Nova Cond" w:hAnsi="Arial Nova Cond" w:cs="Arial"/>
          <w:b/>
          <w:bCs/>
          <w:sz w:val="28"/>
          <w:szCs w:val="26"/>
          <w:lang w:val="es-ES_tradnl"/>
        </w:rPr>
        <w:t>.1. Declaratoria de invalidez:</w:t>
      </w:r>
      <w:r w:rsidR="00B92C15" w:rsidRPr="0063538D">
        <w:rPr>
          <w:rFonts w:ascii="Arial" w:hAnsi="Arial" w:cs="Arial"/>
          <w:b/>
          <w:bCs/>
          <w:sz w:val="26"/>
          <w:szCs w:val="26"/>
          <w:lang w:val="es-ES_tradnl"/>
        </w:rPr>
        <w:t xml:space="preserve"> </w:t>
      </w:r>
      <w:r w:rsidR="00B92C15" w:rsidRPr="0063538D">
        <w:rPr>
          <w:rFonts w:ascii="Arial" w:hAnsi="Arial" w:cs="Arial"/>
          <w:sz w:val="26"/>
          <w:szCs w:val="26"/>
        </w:rPr>
        <w:t>En atención a las consideraciones desarrolladas en el apartado precedente, se declara la invalidez de:</w:t>
      </w:r>
    </w:p>
    <w:p w14:paraId="7AE3A65D" w14:textId="77777777" w:rsidR="00B92C15" w:rsidRPr="0063538D" w:rsidRDefault="00B92C15" w:rsidP="00B92C15">
      <w:pPr>
        <w:pStyle w:val="Prrafodelista"/>
        <w:rPr>
          <w:rFonts w:ascii="Arial" w:hAnsi="Arial" w:cs="Arial"/>
          <w:sz w:val="26"/>
          <w:szCs w:val="26"/>
        </w:rPr>
      </w:pPr>
    </w:p>
    <w:p w14:paraId="16C35F59" w14:textId="50EC29A9" w:rsidR="00B92C15" w:rsidRPr="00F444C5" w:rsidRDefault="00B92C15" w:rsidP="00070018">
      <w:pPr>
        <w:pStyle w:val="Prrafodelista"/>
        <w:numPr>
          <w:ilvl w:val="0"/>
          <w:numId w:val="12"/>
        </w:numPr>
        <w:tabs>
          <w:tab w:val="left" w:pos="0"/>
        </w:tabs>
        <w:spacing w:before="240" w:after="0" w:line="360" w:lineRule="auto"/>
        <w:ind w:right="51"/>
        <w:rPr>
          <w:rFonts w:ascii="Arial Nova Cond" w:hAnsi="Arial Nova Cond" w:cs="Arial"/>
          <w:b/>
          <w:bCs/>
          <w:sz w:val="28"/>
          <w:szCs w:val="26"/>
        </w:rPr>
      </w:pPr>
      <w:r w:rsidRPr="00F444C5">
        <w:rPr>
          <w:rFonts w:ascii="Arial Nova Cond" w:hAnsi="Arial Nova Cond" w:cs="Arial"/>
          <w:b/>
          <w:bCs/>
          <w:sz w:val="28"/>
          <w:szCs w:val="26"/>
        </w:rPr>
        <w:t xml:space="preserve">La resolución </w:t>
      </w:r>
      <w:r w:rsidR="000C1958" w:rsidRPr="00F444C5">
        <w:rPr>
          <w:rFonts w:ascii="Arial Nova Cond" w:hAnsi="Arial Nova Cond" w:cs="Arial"/>
          <w:b/>
          <w:bCs/>
          <w:color w:val="FF0000"/>
          <w:sz w:val="28"/>
          <w:szCs w:val="26"/>
        </w:rPr>
        <w:t>RES/133/2021</w:t>
      </w:r>
      <w:r w:rsidRPr="00F444C5">
        <w:rPr>
          <w:rFonts w:ascii="Arial Nova Cond" w:hAnsi="Arial Nova Cond" w:cs="Arial"/>
          <w:b/>
          <w:bCs/>
          <w:sz w:val="28"/>
          <w:szCs w:val="26"/>
        </w:rPr>
        <w:t>, dictada por la Comisión Reguladora de Energía, el dieciséis de marzo de dos mil veintiuno.</w:t>
      </w:r>
    </w:p>
    <w:p w14:paraId="34AF70A8" w14:textId="47D5A5CE" w:rsidR="003E3E00" w:rsidRPr="0063538D" w:rsidRDefault="004C5191" w:rsidP="006F5DEC">
      <w:pPr>
        <w:numPr>
          <w:ilvl w:val="0"/>
          <w:numId w:val="4"/>
        </w:numPr>
        <w:tabs>
          <w:tab w:val="left" w:pos="0"/>
        </w:tabs>
        <w:spacing w:before="240" w:line="360" w:lineRule="auto"/>
        <w:ind w:left="0" w:right="51" w:firstLine="0"/>
        <w:rPr>
          <w:rFonts w:ascii="Arial" w:hAnsi="Arial" w:cs="Arial"/>
          <w:sz w:val="26"/>
          <w:szCs w:val="26"/>
        </w:rPr>
      </w:pPr>
      <w:r w:rsidRPr="00F444C5">
        <w:rPr>
          <w:rFonts w:ascii="Arial Nova Cond" w:hAnsi="Arial Nova Cond" w:cs="Arial"/>
          <w:b/>
          <w:bCs/>
          <w:sz w:val="28"/>
          <w:szCs w:val="26"/>
          <w:lang w:val="es-ES_tradnl"/>
        </w:rPr>
        <w:t>8</w:t>
      </w:r>
      <w:r w:rsidR="00EF133B" w:rsidRPr="00F444C5">
        <w:rPr>
          <w:rFonts w:ascii="Arial Nova Cond" w:hAnsi="Arial Nova Cond" w:cs="Arial"/>
          <w:b/>
          <w:bCs/>
          <w:sz w:val="28"/>
          <w:szCs w:val="26"/>
          <w:lang w:val="es-ES_tradnl"/>
        </w:rPr>
        <w:t>.2. Fecha a partir de la cual surtirá efectos la invalidez del acto:</w:t>
      </w:r>
      <w:r w:rsidR="00EF133B" w:rsidRPr="0063538D">
        <w:rPr>
          <w:rFonts w:ascii="Arial" w:hAnsi="Arial" w:cs="Arial"/>
          <w:b/>
          <w:bCs/>
          <w:sz w:val="26"/>
          <w:szCs w:val="26"/>
          <w:lang w:val="es-ES_tradnl"/>
        </w:rPr>
        <w:t xml:space="preserve"> </w:t>
      </w:r>
      <w:r w:rsidR="00EF133B" w:rsidRPr="0063538D">
        <w:rPr>
          <w:rFonts w:ascii="Arial" w:hAnsi="Arial" w:cs="Arial"/>
          <w:sz w:val="26"/>
          <w:szCs w:val="26"/>
          <w:lang w:val="es-ES_tradnl"/>
        </w:rPr>
        <w:t xml:space="preserve">Conforme a lo dispuesto por el artículo 45, párrafo primero, de la Ley Reglamentaria, esta resolución y la declaratoria de invalidez </w:t>
      </w:r>
      <w:r w:rsidR="00EF133B" w:rsidRPr="00F444C5">
        <w:rPr>
          <w:rFonts w:ascii="Arial Nova Cond" w:hAnsi="Arial Nova Cond" w:cs="Arial"/>
          <w:b/>
          <w:bCs/>
          <w:sz w:val="28"/>
          <w:szCs w:val="26"/>
          <w:lang w:val="es-ES_tradnl"/>
        </w:rPr>
        <w:t xml:space="preserve">surtirán efectos a partir de </w:t>
      </w:r>
      <w:r w:rsidR="00EF133B" w:rsidRPr="00F444C5">
        <w:rPr>
          <w:rFonts w:ascii="Arial Nova Cond" w:hAnsi="Arial Nova Cond" w:cs="Arial"/>
          <w:b/>
          <w:bCs/>
          <w:sz w:val="28"/>
          <w:szCs w:val="26"/>
        </w:rPr>
        <w:t>la notificación</w:t>
      </w:r>
      <w:r w:rsidR="00EF133B" w:rsidRPr="0063538D">
        <w:rPr>
          <w:rFonts w:ascii="Arial" w:hAnsi="Arial" w:cs="Arial"/>
          <w:sz w:val="26"/>
          <w:szCs w:val="26"/>
        </w:rPr>
        <w:t xml:space="preserve"> de los puntos resolutivos de esta sentencia a la Consejería Jurídica del Ejecutivo Federal.</w:t>
      </w:r>
    </w:p>
    <w:p w14:paraId="2120D588" w14:textId="370778BB" w:rsidR="003104E7" w:rsidRPr="0063538D" w:rsidRDefault="00CC2EDE" w:rsidP="006F5DEC">
      <w:pPr>
        <w:numPr>
          <w:ilvl w:val="0"/>
          <w:numId w:val="4"/>
        </w:numPr>
        <w:tabs>
          <w:tab w:val="left" w:pos="0"/>
        </w:tabs>
        <w:spacing w:before="240" w:after="0" w:line="360" w:lineRule="auto"/>
        <w:ind w:left="0" w:right="51" w:firstLine="0"/>
        <w:rPr>
          <w:rFonts w:ascii="Arial" w:hAnsi="Arial" w:cs="Arial"/>
          <w:sz w:val="26"/>
          <w:szCs w:val="26"/>
        </w:rPr>
      </w:pPr>
      <w:r w:rsidRPr="00F444C5">
        <w:rPr>
          <w:rFonts w:ascii="Arial Nova Cond" w:hAnsi="Arial Nova Cond" w:cs="Arial"/>
          <w:b/>
          <w:bCs/>
          <w:sz w:val="28"/>
          <w:szCs w:val="26"/>
          <w:lang w:val="es-ES_tradnl"/>
        </w:rPr>
        <w:t>8</w:t>
      </w:r>
      <w:r w:rsidR="00EF133B" w:rsidRPr="00F444C5">
        <w:rPr>
          <w:rFonts w:ascii="Arial Nova Cond" w:hAnsi="Arial Nova Cond" w:cs="Arial"/>
          <w:b/>
          <w:bCs/>
          <w:sz w:val="28"/>
          <w:szCs w:val="26"/>
          <w:lang w:val="es-ES_tradnl"/>
        </w:rPr>
        <w:t>.</w:t>
      </w:r>
      <w:r w:rsidR="003104E7" w:rsidRPr="00F444C5">
        <w:rPr>
          <w:rFonts w:ascii="Arial Nova Cond" w:hAnsi="Arial Nova Cond" w:cs="Arial"/>
          <w:b/>
          <w:bCs/>
          <w:sz w:val="28"/>
          <w:szCs w:val="26"/>
          <w:lang w:val="es-ES_tradnl"/>
        </w:rPr>
        <w:t>3</w:t>
      </w:r>
      <w:r w:rsidR="00EF133B" w:rsidRPr="00F444C5">
        <w:rPr>
          <w:rFonts w:ascii="Arial Nova Cond" w:hAnsi="Arial Nova Cond" w:cs="Arial"/>
          <w:b/>
          <w:bCs/>
          <w:sz w:val="28"/>
          <w:szCs w:val="26"/>
          <w:lang w:val="es-ES_tradnl"/>
        </w:rPr>
        <w:t>. Notificaciones:</w:t>
      </w:r>
      <w:r w:rsidR="00EF133B" w:rsidRPr="0063538D">
        <w:rPr>
          <w:rFonts w:ascii="Arial" w:hAnsi="Arial" w:cs="Arial"/>
          <w:b/>
          <w:bCs/>
          <w:sz w:val="26"/>
          <w:szCs w:val="26"/>
          <w:lang w:val="es-ES_tradnl"/>
        </w:rPr>
        <w:t xml:space="preserve"> </w:t>
      </w:r>
      <w:r w:rsidR="003104E7" w:rsidRPr="0063538D">
        <w:rPr>
          <w:rFonts w:ascii="Arial" w:hAnsi="Arial" w:cs="Arial"/>
          <w:sz w:val="26"/>
          <w:szCs w:val="26"/>
          <w:lang w:val="es-ES_tradnl"/>
        </w:rPr>
        <w:t xml:space="preserve">Notifíquese la presente resolución a las partes, y en particular, a la </w:t>
      </w:r>
      <w:r w:rsidR="003104E7" w:rsidRPr="00F444C5">
        <w:rPr>
          <w:rFonts w:ascii="Arial Nova Cond" w:hAnsi="Arial Nova Cond" w:cs="Arial"/>
          <w:b/>
          <w:bCs/>
          <w:sz w:val="28"/>
          <w:szCs w:val="26"/>
        </w:rPr>
        <w:t xml:space="preserve">Comisión Reguladora de Energía </w:t>
      </w:r>
      <w:r w:rsidR="003104E7" w:rsidRPr="0063538D">
        <w:rPr>
          <w:rFonts w:ascii="Arial" w:hAnsi="Arial" w:cs="Arial"/>
          <w:sz w:val="26"/>
          <w:szCs w:val="26"/>
          <w:lang w:val="es-ES_tradnl"/>
        </w:rPr>
        <w:t xml:space="preserve">y a la </w:t>
      </w:r>
      <w:r w:rsidR="003104E7" w:rsidRPr="00F444C5">
        <w:rPr>
          <w:rFonts w:ascii="Arial Nova Cond" w:hAnsi="Arial Nova Cond" w:cs="Arial"/>
          <w:b/>
          <w:bCs/>
          <w:sz w:val="28"/>
          <w:szCs w:val="26"/>
        </w:rPr>
        <w:t>Comisión Federal de Competencia Económica.</w:t>
      </w:r>
    </w:p>
    <w:bookmarkEnd w:id="27"/>
    <w:p w14:paraId="0C161B0D" w14:textId="77777777" w:rsidR="003104E7" w:rsidRPr="004C47D3" w:rsidRDefault="003104E7" w:rsidP="003104E7">
      <w:pPr>
        <w:tabs>
          <w:tab w:val="left" w:pos="0"/>
        </w:tabs>
        <w:spacing w:after="0" w:line="360" w:lineRule="auto"/>
        <w:ind w:right="51"/>
        <w:rPr>
          <w:rFonts w:ascii="Arial" w:hAnsi="Arial" w:cs="Arial"/>
          <w:sz w:val="26"/>
          <w:szCs w:val="26"/>
        </w:rPr>
      </w:pPr>
    </w:p>
    <w:p w14:paraId="64D46F63" w14:textId="0FFEBB15" w:rsidR="003104E7" w:rsidRPr="004C47D3" w:rsidRDefault="003104E7" w:rsidP="003104E7">
      <w:pPr>
        <w:tabs>
          <w:tab w:val="left" w:pos="0"/>
        </w:tabs>
        <w:spacing w:after="0" w:line="360" w:lineRule="auto"/>
        <w:ind w:right="51"/>
        <w:rPr>
          <w:rFonts w:ascii="Arial" w:hAnsi="Arial" w:cs="Arial"/>
          <w:sz w:val="26"/>
          <w:szCs w:val="26"/>
        </w:rPr>
      </w:pPr>
      <w:r w:rsidRPr="004C47D3">
        <w:rPr>
          <w:rFonts w:ascii="Arial" w:hAnsi="Arial" w:cs="Arial"/>
          <w:sz w:val="26"/>
          <w:szCs w:val="26"/>
        </w:rPr>
        <w:t xml:space="preserve"> </w:t>
      </w:r>
      <w:r w:rsidRPr="004C47D3">
        <w:rPr>
          <w:rFonts w:ascii="Arial" w:hAnsi="Arial" w:cs="Arial"/>
          <w:sz w:val="26"/>
          <w:szCs w:val="26"/>
        </w:rPr>
        <w:tab/>
        <w:t xml:space="preserve">Por lo expuesto y fundado, </w:t>
      </w:r>
    </w:p>
    <w:p w14:paraId="44C219BB" w14:textId="592D04DF" w:rsidR="003104E7" w:rsidRDefault="003104E7" w:rsidP="003104E7">
      <w:pPr>
        <w:pStyle w:val="Prrafodelista"/>
        <w:ind w:left="2771"/>
        <w:rPr>
          <w:rFonts w:ascii="Arial" w:hAnsi="Arial" w:cs="Arial"/>
          <w:sz w:val="26"/>
          <w:szCs w:val="26"/>
        </w:rPr>
      </w:pPr>
    </w:p>
    <w:p w14:paraId="2F20B93A" w14:textId="156EB439" w:rsidR="007C4CA3" w:rsidRDefault="007C4CA3" w:rsidP="003104E7">
      <w:pPr>
        <w:pStyle w:val="Prrafodelista"/>
        <w:ind w:left="2771"/>
        <w:rPr>
          <w:rFonts w:ascii="Arial" w:hAnsi="Arial" w:cs="Arial"/>
          <w:sz w:val="26"/>
          <w:szCs w:val="26"/>
        </w:rPr>
      </w:pPr>
    </w:p>
    <w:p w14:paraId="5304B37E" w14:textId="7666B8DE" w:rsidR="007C4CA3" w:rsidRDefault="007C4CA3" w:rsidP="003104E7">
      <w:pPr>
        <w:pStyle w:val="Prrafodelista"/>
        <w:ind w:left="2771"/>
        <w:rPr>
          <w:rFonts w:ascii="Arial" w:hAnsi="Arial" w:cs="Arial"/>
          <w:sz w:val="26"/>
          <w:szCs w:val="26"/>
        </w:rPr>
      </w:pPr>
    </w:p>
    <w:p w14:paraId="5DCF2385" w14:textId="6E927D5B" w:rsidR="007C4CA3" w:rsidRDefault="007C4CA3" w:rsidP="003104E7">
      <w:pPr>
        <w:pStyle w:val="Prrafodelista"/>
        <w:ind w:left="2771"/>
        <w:rPr>
          <w:rFonts w:ascii="Arial" w:hAnsi="Arial" w:cs="Arial"/>
          <w:sz w:val="26"/>
          <w:szCs w:val="26"/>
        </w:rPr>
      </w:pPr>
    </w:p>
    <w:p w14:paraId="04DFF650" w14:textId="77777777" w:rsidR="007C4CA3" w:rsidRPr="004C47D3" w:rsidRDefault="007C4CA3" w:rsidP="003104E7">
      <w:pPr>
        <w:pStyle w:val="Prrafodelista"/>
        <w:ind w:left="2771"/>
        <w:rPr>
          <w:rFonts w:ascii="Arial" w:hAnsi="Arial" w:cs="Arial"/>
          <w:sz w:val="26"/>
          <w:szCs w:val="26"/>
        </w:rPr>
      </w:pPr>
    </w:p>
    <w:p w14:paraId="7C176928" w14:textId="77777777" w:rsidR="003104E7" w:rsidRPr="004C47D3" w:rsidRDefault="003104E7" w:rsidP="00FA2CB5">
      <w:pPr>
        <w:pStyle w:val="corte4fondo"/>
        <w:ind w:firstLine="0"/>
        <w:jc w:val="center"/>
        <w:rPr>
          <w:rFonts w:ascii="Arial Nova Cond" w:hAnsi="Arial Nova Cond" w:cs="Arial"/>
          <w:b/>
          <w:sz w:val="32"/>
          <w:szCs w:val="32"/>
          <w:lang w:val="es-ES_tradnl"/>
        </w:rPr>
      </w:pPr>
      <w:r w:rsidRPr="004C47D3">
        <w:rPr>
          <w:rFonts w:ascii="Arial Nova Cond" w:hAnsi="Arial Nova Cond" w:cs="Arial"/>
          <w:b/>
          <w:sz w:val="32"/>
          <w:szCs w:val="32"/>
          <w:lang w:val="es-ES_tradnl"/>
        </w:rPr>
        <w:lastRenderedPageBreak/>
        <w:t>S E   R E S U E L V E:</w:t>
      </w:r>
    </w:p>
    <w:p w14:paraId="595E041F" w14:textId="28CB3A57" w:rsidR="004028C6" w:rsidRPr="004C47D3" w:rsidRDefault="007D6665" w:rsidP="005B7B1B">
      <w:pPr>
        <w:spacing w:before="240" w:line="360" w:lineRule="auto"/>
        <w:ind w:firstLine="708"/>
        <w:rPr>
          <w:rFonts w:ascii="Arial" w:hAnsi="Arial" w:cs="Arial"/>
          <w:sz w:val="26"/>
          <w:szCs w:val="26"/>
        </w:rPr>
      </w:pPr>
      <w:r w:rsidRPr="00F444C5">
        <w:rPr>
          <w:rFonts w:ascii="Arial Nova Cond" w:eastAsia="Calibri" w:hAnsi="Arial Nova Cond"/>
          <w:b/>
          <w:bCs/>
          <w:sz w:val="28"/>
          <w:szCs w:val="26"/>
        </w:rPr>
        <w:t xml:space="preserve"> </w:t>
      </w:r>
      <w:bookmarkStart w:id="28" w:name="_Hlk88901723"/>
      <w:r w:rsidR="005E7484" w:rsidRPr="004C47D3">
        <w:rPr>
          <w:rFonts w:ascii="Arial Nova Cond" w:eastAsia="Calibri" w:hAnsi="Arial Nova Cond"/>
          <w:b/>
          <w:bCs/>
          <w:sz w:val="28"/>
          <w:szCs w:val="28"/>
        </w:rPr>
        <w:t>PRIMERO</w:t>
      </w:r>
      <w:r w:rsidR="005E7484" w:rsidRPr="00F444C5">
        <w:rPr>
          <w:rFonts w:ascii="Arial Nova Cond" w:eastAsia="Calibri" w:hAnsi="Arial Nova Cond"/>
          <w:b/>
          <w:bCs/>
          <w:sz w:val="28"/>
          <w:szCs w:val="26"/>
        </w:rPr>
        <w:t>.</w:t>
      </w:r>
      <w:r w:rsidR="005E7484" w:rsidRPr="004C47D3">
        <w:rPr>
          <w:rFonts w:cs="Arial"/>
          <w:b/>
          <w:bCs/>
          <w:sz w:val="26"/>
          <w:szCs w:val="26"/>
        </w:rPr>
        <w:t xml:space="preserve"> </w:t>
      </w:r>
      <w:r w:rsidR="005E7484" w:rsidRPr="004C47D3">
        <w:rPr>
          <w:rFonts w:ascii="Arial" w:hAnsi="Arial" w:cs="Arial"/>
          <w:sz w:val="26"/>
          <w:szCs w:val="26"/>
        </w:rPr>
        <w:t xml:space="preserve">Es procedente </w:t>
      </w:r>
      <w:r w:rsidR="00A21ED9" w:rsidRPr="004C47D3">
        <w:rPr>
          <w:rFonts w:ascii="Arial" w:hAnsi="Arial" w:cs="Arial"/>
          <w:sz w:val="26"/>
          <w:szCs w:val="26"/>
        </w:rPr>
        <w:t>y</w:t>
      </w:r>
      <w:r w:rsidR="005E7484" w:rsidRPr="004C47D3">
        <w:rPr>
          <w:rFonts w:ascii="Arial" w:hAnsi="Arial" w:cs="Arial"/>
          <w:sz w:val="26"/>
          <w:szCs w:val="26"/>
        </w:rPr>
        <w:t xml:space="preserve"> </w:t>
      </w:r>
      <w:r w:rsidR="003F3750" w:rsidRPr="004C47D3">
        <w:rPr>
          <w:rFonts w:ascii="Arial" w:hAnsi="Arial" w:cs="Arial"/>
          <w:sz w:val="26"/>
          <w:szCs w:val="26"/>
        </w:rPr>
        <w:t>f</w:t>
      </w:r>
      <w:r w:rsidR="005E7484" w:rsidRPr="004C47D3">
        <w:rPr>
          <w:rFonts w:ascii="Arial" w:hAnsi="Arial" w:cs="Arial"/>
          <w:sz w:val="26"/>
          <w:szCs w:val="26"/>
        </w:rPr>
        <w:t>undada la presente controversia constitucional.</w:t>
      </w:r>
    </w:p>
    <w:p w14:paraId="76E21A9C" w14:textId="16F3B9B8" w:rsidR="004C5191" w:rsidRPr="004C47D3" w:rsidRDefault="005E7484" w:rsidP="004C5191">
      <w:pPr>
        <w:spacing w:before="240" w:line="360" w:lineRule="auto"/>
        <w:ind w:firstLine="708"/>
        <w:rPr>
          <w:rFonts w:ascii="Arial" w:hAnsi="Arial" w:cs="Arial"/>
          <w:sz w:val="26"/>
          <w:szCs w:val="26"/>
        </w:rPr>
      </w:pPr>
      <w:r w:rsidRPr="004C47D3">
        <w:rPr>
          <w:rFonts w:ascii="Arial Nova Cond" w:eastAsia="Calibri" w:hAnsi="Arial Nova Cond"/>
          <w:b/>
          <w:bCs/>
          <w:sz w:val="28"/>
          <w:szCs w:val="28"/>
        </w:rPr>
        <w:t>SEGUNDO</w:t>
      </w:r>
      <w:r w:rsidRPr="00F444C5">
        <w:rPr>
          <w:rFonts w:ascii="Arial Nova Cond" w:eastAsia="Calibri" w:hAnsi="Arial Nova Cond"/>
          <w:b/>
          <w:bCs/>
          <w:sz w:val="28"/>
          <w:szCs w:val="26"/>
        </w:rPr>
        <w:t>.</w:t>
      </w:r>
      <w:r w:rsidRPr="004C47D3">
        <w:rPr>
          <w:rFonts w:ascii="Arial" w:hAnsi="Arial" w:cs="Arial"/>
          <w:sz w:val="26"/>
          <w:szCs w:val="26"/>
        </w:rPr>
        <w:t xml:space="preserve"> </w:t>
      </w:r>
      <w:r w:rsidR="00A21ED9" w:rsidRPr="004C47D3">
        <w:rPr>
          <w:rFonts w:ascii="Arial" w:hAnsi="Arial" w:cs="Arial"/>
          <w:sz w:val="26"/>
          <w:szCs w:val="26"/>
        </w:rPr>
        <w:t xml:space="preserve">Se declara la invalidez de la resolución dictada por la Comisión Reguladora de Energía, el dieciséis de marzo de dos mil veintiuno, en la Resolución número </w:t>
      </w:r>
      <w:r w:rsidR="000C1958" w:rsidRPr="004C47D3">
        <w:rPr>
          <w:rFonts w:ascii="Arial" w:hAnsi="Arial" w:cs="Arial"/>
          <w:color w:val="FF0000"/>
          <w:sz w:val="26"/>
          <w:szCs w:val="26"/>
        </w:rPr>
        <w:t>RES/133/2021</w:t>
      </w:r>
      <w:r w:rsidR="00A21ED9" w:rsidRPr="004C47D3">
        <w:rPr>
          <w:rFonts w:ascii="Arial" w:hAnsi="Arial" w:cs="Arial"/>
          <w:sz w:val="26"/>
          <w:szCs w:val="26"/>
        </w:rPr>
        <w:t xml:space="preserve">, </w:t>
      </w:r>
      <w:r w:rsidR="003A4776" w:rsidRPr="004C47D3">
        <w:rPr>
          <w:rFonts w:ascii="Arial" w:hAnsi="Arial" w:cs="Arial"/>
          <w:sz w:val="26"/>
          <w:szCs w:val="26"/>
        </w:rPr>
        <w:t xml:space="preserve">conforme a lo previsto </w:t>
      </w:r>
      <w:r w:rsidR="00A21ED9" w:rsidRPr="004C47D3">
        <w:rPr>
          <w:rFonts w:ascii="Arial" w:hAnsi="Arial" w:cs="Arial"/>
          <w:sz w:val="26"/>
          <w:szCs w:val="26"/>
        </w:rPr>
        <w:t xml:space="preserve">en el considerando </w:t>
      </w:r>
      <w:r w:rsidR="004A7D87" w:rsidRPr="004C47D3">
        <w:rPr>
          <w:rFonts w:ascii="Arial" w:hAnsi="Arial" w:cs="Arial"/>
          <w:sz w:val="26"/>
          <w:szCs w:val="26"/>
        </w:rPr>
        <w:t>séptimo y para los efectos precisados en el considerando octavo</w:t>
      </w:r>
      <w:r w:rsidR="00A21ED9" w:rsidRPr="004C47D3">
        <w:rPr>
          <w:rFonts w:ascii="Arial" w:hAnsi="Arial" w:cs="Arial"/>
          <w:sz w:val="26"/>
          <w:szCs w:val="26"/>
        </w:rPr>
        <w:t xml:space="preserve"> de la presente controversia constitucional.</w:t>
      </w:r>
    </w:p>
    <w:bookmarkEnd w:id="4"/>
    <w:bookmarkEnd w:id="10"/>
    <w:bookmarkEnd w:id="28"/>
    <w:p w14:paraId="54CAB38D" w14:textId="22B9D671" w:rsidR="00044590" w:rsidRPr="004C47D3" w:rsidRDefault="00FA2CB5" w:rsidP="004C5191">
      <w:pPr>
        <w:spacing w:before="240" w:line="360" w:lineRule="auto"/>
        <w:contextualSpacing/>
        <w:rPr>
          <w:rFonts w:ascii="Arial" w:eastAsia="Calibri" w:hAnsi="Arial" w:cs="Arial"/>
          <w:sz w:val="26"/>
          <w:szCs w:val="26"/>
        </w:rPr>
      </w:pPr>
      <w:r w:rsidRPr="004C47D3">
        <w:rPr>
          <w:rFonts w:ascii="Arial" w:eastAsia="Calibri" w:hAnsi="Arial" w:cs="Arial"/>
          <w:sz w:val="26"/>
          <w:szCs w:val="26"/>
        </w:rPr>
        <w:tab/>
      </w:r>
      <w:r w:rsidRPr="004C47D3">
        <w:rPr>
          <w:rFonts w:ascii="Arial Nova Cond" w:hAnsi="Arial Nova Cond" w:cs="Arial"/>
          <w:b/>
          <w:sz w:val="28"/>
          <w:szCs w:val="28"/>
        </w:rPr>
        <w:t xml:space="preserve">Notifíquese; </w:t>
      </w:r>
      <w:r w:rsidRPr="004C47D3">
        <w:rPr>
          <w:rFonts w:ascii="Arial" w:eastAsia="Calibri" w:hAnsi="Arial" w:cs="Arial"/>
          <w:sz w:val="26"/>
          <w:szCs w:val="26"/>
        </w:rPr>
        <w:t>haciéndolo por medio de oficio a las partes; y, en su oportunidad, archívese el expediente como asunto concluido.</w:t>
      </w:r>
    </w:p>
    <w:p w14:paraId="7C724E06" w14:textId="00A4C6A2" w:rsidR="003D70E8" w:rsidRPr="00002E85" w:rsidRDefault="003D70E8" w:rsidP="003D70E8">
      <w:pPr>
        <w:pStyle w:val="Normal0"/>
        <w:spacing w:line="360" w:lineRule="auto"/>
        <w:ind w:firstLine="851"/>
        <w:rPr>
          <w:sz w:val="26"/>
          <w:szCs w:val="26"/>
        </w:rPr>
      </w:pPr>
      <w:r w:rsidRPr="00002E85">
        <w:rPr>
          <w:rFonts w:eastAsia="Calibri"/>
          <w:sz w:val="26"/>
          <w:szCs w:val="26"/>
          <w:lang w:eastAsia="en-US"/>
        </w:rPr>
        <w:t>Así lo resolvió la Primera Sala de la Suprema Corte de Justicia de la Nación, por unanimidad de cinco votos de las Señoras y los Señores Ministros: Norma Lucía Piña Hernández,</w:t>
      </w:r>
      <w:r w:rsidR="00975F49">
        <w:rPr>
          <w:rFonts w:eastAsia="Calibri"/>
          <w:sz w:val="26"/>
          <w:szCs w:val="26"/>
          <w:lang w:eastAsia="en-US"/>
        </w:rPr>
        <w:t xml:space="preserve"> quién está con el sentido, pero</w:t>
      </w:r>
      <w:r w:rsidR="00193B4F" w:rsidRPr="00002E85">
        <w:rPr>
          <w:rFonts w:eastAsia="Calibri"/>
          <w:sz w:val="26"/>
          <w:szCs w:val="26"/>
          <w:lang w:eastAsia="en-US"/>
        </w:rPr>
        <w:t xml:space="preserve"> </w:t>
      </w:r>
      <w:r w:rsidR="00975F49">
        <w:rPr>
          <w:rFonts w:eastAsia="Calibri"/>
          <w:sz w:val="26"/>
          <w:szCs w:val="26"/>
          <w:lang w:eastAsia="en-US"/>
        </w:rPr>
        <w:t>se separa</w:t>
      </w:r>
      <w:r w:rsidR="00193B4F" w:rsidRPr="00002E85">
        <w:rPr>
          <w:rFonts w:eastAsia="Calibri"/>
          <w:sz w:val="26"/>
          <w:szCs w:val="26"/>
          <w:lang w:eastAsia="en-US"/>
        </w:rPr>
        <w:t xml:space="preserve"> de los párrafos </w:t>
      </w:r>
      <w:r w:rsidR="00F74F3F" w:rsidRPr="00002E85">
        <w:rPr>
          <w:rFonts w:eastAsia="Calibri"/>
          <w:sz w:val="26"/>
          <w:szCs w:val="26"/>
          <w:lang w:eastAsia="en-US"/>
        </w:rPr>
        <w:t xml:space="preserve">cincuenta y seis </w:t>
      </w:r>
      <w:r w:rsidR="0066758D">
        <w:rPr>
          <w:rFonts w:eastAsia="Calibri"/>
          <w:sz w:val="26"/>
          <w:szCs w:val="26"/>
          <w:lang w:eastAsia="en-US"/>
        </w:rPr>
        <w:t>a</w:t>
      </w:r>
      <w:r w:rsidR="00F74F3F" w:rsidRPr="00002E85">
        <w:rPr>
          <w:rFonts w:eastAsia="Calibri"/>
          <w:sz w:val="26"/>
          <w:szCs w:val="26"/>
          <w:lang w:eastAsia="en-US"/>
        </w:rPr>
        <w:t xml:space="preserve"> noventa y nueve</w:t>
      </w:r>
      <w:r w:rsidR="00966316">
        <w:rPr>
          <w:rFonts w:eastAsia="Calibri"/>
          <w:sz w:val="26"/>
          <w:szCs w:val="26"/>
          <w:lang w:eastAsia="en-US"/>
        </w:rPr>
        <w:t xml:space="preserve"> y se reserva su derecho a formular voto concurrente,</w:t>
      </w:r>
      <w:r w:rsidRPr="00002E85">
        <w:rPr>
          <w:rFonts w:eastAsia="Calibri"/>
          <w:sz w:val="26"/>
          <w:szCs w:val="26"/>
          <w:lang w:eastAsia="en-US"/>
        </w:rPr>
        <w:t xml:space="preserve"> Juan Luis González Alcántara Carrancá, </w:t>
      </w:r>
      <w:r w:rsidR="00D51EC4">
        <w:rPr>
          <w:rFonts w:eastAsia="Calibri"/>
          <w:sz w:val="26"/>
          <w:szCs w:val="26"/>
          <w:lang w:eastAsia="en-US"/>
        </w:rPr>
        <w:t>quien está con el sentido, pero por</w:t>
      </w:r>
      <w:r w:rsidR="00F74F3F" w:rsidRPr="00002E85">
        <w:rPr>
          <w:rFonts w:eastAsia="Calibri"/>
          <w:sz w:val="26"/>
          <w:szCs w:val="26"/>
          <w:lang w:eastAsia="en-US"/>
        </w:rPr>
        <w:t xml:space="preserve"> razones adicionales,</w:t>
      </w:r>
      <w:r w:rsidR="00966316">
        <w:rPr>
          <w:rFonts w:eastAsia="Calibri"/>
          <w:sz w:val="26"/>
          <w:szCs w:val="26"/>
          <w:lang w:eastAsia="en-US"/>
        </w:rPr>
        <w:t xml:space="preserve"> por lo que se reservó su derecho a formular voto concurrente,</w:t>
      </w:r>
      <w:r w:rsidR="00F74F3F" w:rsidRPr="00002E85">
        <w:rPr>
          <w:rFonts w:eastAsia="Calibri"/>
          <w:sz w:val="26"/>
          <w:szCs w:val="26"/>
          <w:lang w:eastAsia="en-US"/>
        </w:rPr>
        <w:t xml:space="preserve"> </w:t>
      </w:r>
      <w:r w:rsidRPr="00002E85">
        <w:rPr>
          <w:rFonts w:eastAsia="Calibri"/>
          <w:sz w:val="26"/>
          <w:szCs w:val="26"/>
          <w:lang w:eastAsia="en-US"/>
        </w:rPr>
        <w:t xml:space="preserve">Jorge Mario Pardo Rebolledo (Ponente), </w:t>
      </w:r>
      <w:r w:rsidRPr="00002E85">
        <w:rPr>
          <w:rFonts w:eastAsia="Calibri"/>
          <w:sz w:val="26"/>
          <w:szCs w:val="26"/>
          <w:lang w:val="es-MX" w:eastAsia="en-US"/>
        </w:rPr>
        <w:t xml:space="preserve">Alfredo Gutiérrez Ortiz Mena </w:t>
      </w:r>
      <w:r w:rsidRPr="00002E85">
        <w:rPr>
          <w:rFonts w:eastAsia="Calibri"/>
          <w:sz w:val="26"/>
          <w:szCs w:val="26"/>
          <w:lang w:eastAsia="en-US"/>
        </w:rPr>
        <w:t>y Presidenta Ana Margarita Ríos Farjat</w:t>
      </w:r>
      <w:r w:rsidRPr="00002E85">
        <w:rPr>
          <w:rFonts w:eastAsia="Calibri"/>
          <w:sz w:val="26"/>
          <w:szCs w:val="26"/>
          <w:lang w:val="es-MX" w:eastAsia="en-US"/>
        </w:rPr>
        <w:t xml:space="preserve">. </w:t>
      </w:r>
    </w:p>
    <w:p w14:paraId="48283470" w14:textId="77777777" w:rsidR="003D70E8" w:rsidRPr="00002E85" w:rsidRDefault="003D70E8" w:rsidP="003D70E8">
      <w:pPr>
        <w:ind w:firstLine="851"/>
        <w:rPr>
          <w:rFonts w:ascii="Arial" w:hAnsi="Arial" w:cs="Arial"/>
          <w:sz w:val="26"/>
          <w:szCs w:val="26"/>
        </w:rPr>
      </w:pPr>
    </w:p>
    <w:p w14:paraId="49709B0E" w14:textId="77777777" w:rsidR="003D70E8" w:rsidRPr="00002E85" w:rsidRDefault="003D70E8" w:rsidP="003D70E8">
      <w:pPr>
        <w:spacing w:line="360" w:lineRule="auto"/>
        <w:ind w:firstLine="851"/>
        <w:rPr>
          <w:rFonts w:ascii="Arial" w:hAnsi="Arial" w:cs="Arial"/>
          <w:sz w:val="26"/>
          <w:szCs w:val="26"/>
        </w:rPr>
      </w:pPr>
      <w:r w:rsidRPr="00002E85">
        <w:rPr>
          <w:rFonts w:ascii="Arial" w:hAnsi="Arial" w:cs="Arial"/>
          <w:sz w:val="26"/>
          <w:szCs w:val="26"/>
        </w:rPr>
        <w:t>Firman la Ministra Presidenta de la Primera Sala y el Ministro Ponente con el Secretario de Acuerdos, que autoriza y da fe.</w:t>
      </w:r>
    </w:p>
    <w:p w14:paraId="7FF95747" w14:textId="77777777" w:rsidR="003D70E8" w:rsidRPr="00002E85" w:rsidRDefault="003D70E8" w:rsidP="003D70E8">
      <w:pPr>
        <w:rPr>
          <w:rFonts w:ascii="Arial" w:hAnsi="Arial" w:cs="Arial"/>
          <w:sz w:val="26"/>
          <w:szCs w:val="26"/>
        </w:rPr>
      </w:pPr>
    </w:p>
    <w:p w14:paraId="1B962DEA" w14:textId="77777777" w:rsidR="003D70E8" w:rsidRPr="00002E85" w:rsidRDefault="003D70E8" w:rsidP="003D70E8">
      <w:pPr>
        <w:pStyle w:val="Normal0"/>
        <w:spacing w:line="360" w:lineRule="auto"/>
        <w:ind w:right="51"/>
        <w:jc w:val="center"/>
        <w:rPr>
          <w:b/>
          <w:sz w:val="26"/>
          <w:szCs w:val="26"/>
        </w:rPr>
      </w:pPr>
      <w:r w:rsidRPr="00002E85">
        <w:rPr>
          <w:b/>
          <w:sz w:val="26"/>
          <w:szCs w:val="26"/>
        </w:rPr>
        <w:t>PRESIDENTA DE LA PRIMERA SALA</w:t>
      </w:r>
    </w:p>
    <w:p w14:paraId="2FDBD6E4" w14:textId="6624FC72" w:rsidR="003D70E8" w:rsidRPr="00002E85" w:rsidRDefault="003D70E8" w:rsidP="005F0876">
      <w:pPr>
        <w:pStyle w:val="Normal0"/>
        <w:spacing w:line="360" w:lineRule="auto"/>
        <w:ind w:right="51"/>
        <w:jc w:val="center"/>
        <w:rPr>
          <w:b/>
          <w:sz w:val="26"/>
          <w:szCs w:val="26"/>
        </w:rPr>
      </w:pPr>
      <w:r w:rsidRPr="00002E85">
        <w:rPr>
          <w:b/>
          <w:sz w:val="26"/>
          <w:szCs w:val="26"/>
        </w:rPr>
        <w:t>MINISTRA ANA MARGARITA RÍOS FARJAT</w:t>
      </w:r>
    </w:p>
    <w:p w14:paraId="1FCFAA65" w14:textId="77777777" w:rsidR="003D70E8" w:rsidRPr="00002E85" w:rsidRDefault="003D70E8" w:rsidP="003D70E8">
      <w:pPr>
        <w:pStyle w:val="Normal0"/>
        <w:spacing w:line="360" w:lineRule="auto"/>
        <w:ind w:right="51"/>
        <w:jc w:val="center"/>
        <w:rPr>
          <w:b/>
          <w:sz w:val="26"/>
          <w:szCs w:val="26"/>
        </w:rPr>
      </w:pPr>
      <w:r w:rsidRPr="00002E85">
        <w:rPr>
          <w:b/>
          <w:sz w:val="26"/>
          <w:szCs w:val="26"/>
        </w:rPr>
        <w:t>PONENTE</w:t>
      </w:r>
    </w:p>
    <w:p w14:paraId="2E5422B7" w14:textId="72BBA485" w:rsidR="00466B8C" w:rsidRPr="00002E85" w:rsidRDefault="003D70E8" w:rsidP="005F0876">
      <w:pPr>
        <w:pStyle w:val="Normal0"/>
        <w:spacing w:line="360" w:lineRule="auto"/>
        <w:ind w:right="51"/>
        <w:jc w:val="center"/>
        <w:rPr>
          <w:b/>
          <w:sz w:val="26"/>
          <w:szCs w:val="26"/>
        </w:rPr>
      </w:pPr>
      <w:r w:rsidRPr="00002E85">
        <w:rPr>
          <w:b/>
          <w:sz w:val="26"/>
          <w:szCs w:val="26"/>
        </w:rPr>
        <w:t>MINISTRO JORGE MARIO PARDO REBOLLEDO</w:t>
      </w:r>
    </w:p>
    <w:p w14:paraId="3928192E" w14:textId="4E68A3B5" w:rsidR="003D70E8" w:rsidRPr="00002E85" w:rsidRDefault="003D70E8" w:rsidP="005F0876">
      <w:pPr>
        <w:pStyle w:val="Normal0"/>
        <w:ind w:right="51"/>
        <w:jc w:val="center"/>
        <w:rPr>
          <w:b/>
          <w:sz w:val="26"/>
          <w:szCs w:val="26"/>
        </w:rPr>
      </w:pPr>
      <w:r w:rsidRPr="00002E85">
        <w:rPr>
          <w:b/>
          <w:sz w:val="26"/>
          <w:szCs w:val="26"/>
        </w:rPr>
        <w:t xml:space="preserve">SECRETARIO DE ACUERDOS DE LA PRIMERA SALA </w:t>
      </w:r>
    </w:p>
    <w:p w14:paraId="1A170F16" w14:textId="0B3FC901" w:rsidR="004802E9" w:rsidRPr="005F0876" w:rsidRDefault="003D70E8" w:rsidP="005F0876">
      <w:pPr>
        <w:pStyle w:val="Normal0"/>
        <w:ind w:right="51"/>
        <w:jc w:val="center"/>
        <w:rPr>
          <w:b/>
          <w:sz w:val="26"/>
          <w:szCs w:val="26"/>
        </w:rPr>
      </w:pPr>
      <w:r w:rsidRPr="00002E85">
        <w:rPr>
          <w:b/>
          <w:sz w:val="26"/>
          <w:szCs w:val="26"/>
        </w:rPr>
        <w:t>M</w:t>
      </w:r>
      <w:r w:rsidRPr="00002E85">
        <w:rPr>
          <w:b/>
          <w:color w:val="000000"/>
          <w:sz w:val="26"/>
          <w:szCs w:val="26"/>
        </w:rPr>
        <w:t>AESTRO RAÚL MENDIOLA PIZAÑA</w:t>
      </w:r>
    </w:p>
    <w:sectPr w:rsidR="004802E9" w:rsidRPr="005F0876" w:rsidSect="009D2F7E">
      <w:footerReference w:type="even" r:id="rId17"/>
      <w:footerReference w:type="default" r:id="rId18"/>
      <w:footerReference w:type="first" r:id="rId19"/>
      <w:pgSz w:w="12242" w:h="20163" w:code="5"/>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1835" w14:textId="77777777" w:rsidR="00F16F5C" w:rsidRDefault="00F16F5C">
      <w:r>
        <w:separator/>
      </w:r>
    </w:p>
  </w:endnote>
  <w:endnote w:type="continuationSeparator" w:id="0">
    <w:p w14:paraId="4E58F9FA" w14:textId="77777777" w:rsidR="00F16F5C" w:rsidRDefault="00F1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Nova Cond"/>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4D"/>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3926"/>
      <w:docPartObj>
        <w:docPartGallery w:val="Page Numbers (Bottom of Page)"/>
        <w:docPartUnique/>
      </w:docPartObj>
    </w:sdtPr>
    <w:sdtEndPr>
      <w:rPr>
        <w:rFonts w:ascii="Arial Nova" w:hAnsi="Arial Nova"/>
      </w:rPr>
    </w:sdtEndPr>
    <w:sdtContent>
      <w:p w14:paraId="62140092" w14:textId="4E03B890" w:rsidR="006B0A5F" w:rsidRPr="006B0A5F" w:rsidRDefault="00860400">
        <w:pPr>
          <w:pStyle w:val="Piedepgina"/>
          <w:rPr>
            <w:rFonts w:ascii="Arial Nova" w:hAnsi="Arial Nova"/>
          </w:rPr>
        </w:pPr>
        <w:r>
          <w:rPr>
            <w:rFonts w:ascii="Arial Nova" w:hAnsi="Arial Nova"/>
          </w:rPr>
          <w:fldChar w:fldCharType="begin"/>
        </w:r>
        <w:r>
          <w:rPr>
            <w:rFonts w:ascii="Arial Nova" w:hAnsi="Arial Nova"/>
          </w:rPr>
          <w:instrText xml:space="preserve"> PAGE  \* ROMAN  \* MERGEFORMAT </w:instrText>
        </w:r>
        <w:r>
          <w:rPr>
            <w:rFonts w:ascii="Arial Nova" w:hAnsi="Arial Nova"/>
          </w:rPr>
          <w:fldChar w:fldCharType="separate"/>
        </w:r>
        <w:r>
          <w:rPr>
            <w:rFonts w:ascii="Arial Nova" w:hAnsi="Arial Nova"/>
            <w:noProof/>
          </w:rPr>
          <w:t>IX</w:t>
        </w:r>
        <w:r>
          <w:rPr>
            <w:rFonts w:ascii="Arial Nova" w:hAnsi="Arial Nova"/>
          </w:rPr>
          <w:fldChar w:fldCharType="end"/>
        </w:r>
      </w:p>
    </w:sdtContent>
  </w:sdt>
  <w:p w14:paraId="6203A0FE" w14:textId="77777777" w:rsidR="006B0A5F" w:rsidRDefault="006B0A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47940"/>
      <w:docPartObj>
        <w:docPartGallery w:val="Page Numbers (Bottom of Page)"/>
        <w:docPartUnique/>
      </w:docPartObj>
    </w:sdtPr>
    <w:sdtEndPr/>
    <w:sdtContent>
      <w:p w14:paraId="51DD4754" w14:textId="4F87CD7A" w:rsidR="006B0A5F" w:rsidRDefault="00860400">
        <w:pPr>
          <w:pStyle w:val="Piedepgina"/>
          <w:jc w:val="right"/>
        </w:pPr>
        <w:r>
          <w:fldChar w:fldCharType="begin"/>
        </w:r>
        <w:r>
          <w:instrText xml:space="preserve"> PAGE  \* ROMAN  \* MERGEFORMAT </w:instrText>
        </w:r>
        <w:r>
          <w:fldChar w:fldCharType="separate"/>
        </w:r>
        <w:r>
          <w:rPr>
            <w:noProof/>
          </w:rPr>
          <w:t>X</w:t>
        </w:r>
        <w:r>
          <w:fldChar w:fldCharType="end"/>
        </w:r>
      </w:p>
    </w:sdtContent>
  </w:sdt>
  <w:p w14:paraId="0D7730EA" w14:textId="77777777" w:rsidR="006B0A5F" w:rsidRDefault="006B0A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2BD2" w14:textId="77777777" w:rsidR="00E205DE" w:rsidRPr="006B0A5F" w:rsidRDefault="00E205DE">
    <w:pPr>
      <w:pStyle w:val="Piedepgina"/>
      <w:jc w:val="right"/>
      <w:rPr>
        <w:rFonts w:ascii="Arial" w:hAnsi="Arial" w:cs="Arial"/>
        <w:color w:val="FFFFFF" w:themeColor="background1"/>
        <w:sz w:val="28"/>
        <w:szCs w:val="28"/>
      </w:rPr>
    </w:pPr>
    <w:r w:rsidRPr="006B0A5F">
      <w:rPr>
        <w:rFonts w:ascii="Arial" w:hAnsi="Arial" w:cs="Arial"/>
        <w:color w:val="FFFFFF" w:themeColor="background1"/>
        <w:sz w:val="28"/>
        <w:szCs w:val="28"/>
      </w:rPr>
      <w:fldChar w:fldCharType="begin"/>
    </w:r>
    <w:r w:rsidRPr="006B0A5F">
      <w:rPr>
        <w:rFonts w:ascii="Arial" w:hAnsi="Arial" w:cs="Arial"/>
        <w:color w:val="FFFFFF" w:themeColor="background1"/>
        <w:sz w:val="28"/>
        <w:szCs w:val="28"/>
      </w:rPr>
      <w:instrText xml:space="preserve"> PAGE  \* ROMAN  \* MERGEFORMAT </w:instrText>
    </w:r>
    <w:r w:rsidRPr="006B0A5F">
      <w:rPr>
        <w:rFonts w:ascii="Arial" w:hAnsi="Arial" w:cs="Arial"/>
        <w:color w:val="FFFFFF" w:themeColor="background1"/>
        <w:sz w:val="28"/>
        <w:szCs w:val="28"/>
      </w:rPr>
      <w:fldChar w:fldCharType="separate"/>
    </w:r>
    <w:r w:rsidRPr="006B0A5F">
      <w:rPr>
        <w:rFonts w:ascii="Arial" w:hAnsi="Arial" w:cs="Arial"/>
        <w:noProof/>
        <w:color w:val="FFFFFF" w:themeColor="background1"/>
        <w:sz w:val="28"/>
        <w:szCs w:val="28"/>
      </w:rPr>
      <w:t>XIII</w:t>
    </w:r>
    <w:r w:rsidRPr="006B0A5F">
      <w:rPr>
        <w:rFonts w:ascii="Arial" w:hAnsi="Arial" w:cs="Arial"/>
        <w:color w:val="FFFFFF" w:themeColor="background1"/>
        <w:sz w:val="28"/>
        <w:szCs w:val="28"/>
      </w:rPr>
      <w:fldChar w:fldCharType="end"/>
    </w:r>
  </w:p>
  <w:p w14:paraId="2343F7A6" w14:textId="77777777" w:rsidR="00167300" w:rsidRDefault="001673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3946" w14:textId="7E017431" w:rsidR="00E205DE" w:rsidRPr="00E205DE" w:rsidRDefault="00E205DE">
    <w:pPr>
      <w:pStyle w:val="Piedepgina"/>
      <w:rPr>
        <w:rFonts w:ascii="Arial" w:hAnsi="Arial" w:cs="Arial"/>
        <w:sz w:val="28"/>
        <w:szCs w:val="28"/>
      </w:rPr>
    </w:pPr>
    <w:r w:rsidRPr="0026295D">
      <w:rPr>
        <w:rFonts w:ascii="Arial" w:hAnsi="Arial" w:cs="Arial"/>
        <w:sz w:val="24"/>
        <w:szCs w:val="24"/>
      </w:rPr>
      <w:fldChar w:fldCharType="begin"/>
    </w:r>
    <w:r w:rsidRPr="0026295D">
      <w:rPr>
        <w:rFonts w:ascii="Arial" w:hAnsi="Arial" w:cs="Arial"/>
        <w:sz w:val="24"/>
        <w:szCs w:val="24"/>
      </w:rPr>
      <w:instrText>PAGE   \* MERGEFORMAT</w:instrText>
    </w:r>
    <w:r w:rsidRPr="0026295D">
      <w:rPr>
        <w:rFonts w:ascii="Arial" w:hAnsi="Arial" w:cs="Arial"/>
        <w:sz w:val="24"/>
        <w:szCs w:val="24"/>
      </w:rPr>
      <w:fldChar w:fldCharType="separate"/>
    </w:r>
    <w:r w:rsidRPr="0026295D">
      <w:rPr>
        <w:rFonts w:ascii="Arial" w:hAnsi="Arial" w:cs="Arial"/>
        <w:sz w:val="24"/>
        <w:szCs w:val="24"/>
        <w:lang w:val="es-ES"/>
      </w:rPr>
      <w:t>2</w:t>
    </w:r>
    <w:r w:rsidRPr="0026295D">
      <w:rPr>
        <w:rFonts w:ascii="Arial" w:hAnsi="Arial" w:cs="Arial"/>
        <w:sz w:val="24"/>
        <w:szCs w:val="24"/>
      </w:rPr>
      <w:fldChar w:fldCharType="end"/>
    </w:r>
  </w:p>
  <w:p w14:paraId="0404FAE4" w14:textId="77777777" w:rsidR="00E205DE" w:rsidRDefault="00E205D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F5A1" w14:textId="77777777" w:rsidR="00E205DE" w:rsidRPr="00E205DE" w:rsidRDefault="00E205DE">
    <w:pPr>
      <w:pStyle w:val="Piedepgina"/>
      <w:jc w:val="right"/>
      <w:rPr>
        <w:rFonts w:ascii="Arial" w:hAnsi="Arial" w:cs="Arial"/>
        <w:sz w:val="24"/>
        <w:szCs w:val="24"/>
      </w:rPr>
    </w:pPr>
    <w:r w:rsidRPr="00E205DE">
      <w:rPr>
        <w:rFonts w:ascii="Arial" w:hAnsi="Arial" w:cs="Arial"/>
        <w:sz w:val="24"/>
        <w:szCs w:val="24"/>
      </w:rPr>
      <w:fldChar w:fldCharType="begin"/>
    </w:r>
    <w:r w:rsidRPr="00E205DE">
      <w:rPr>
        <w:rFonts w:ascii="Arial" w:hAnsi="Arial" w:cs="Arial"/>
        <w:sz w:val="24"/>
        <w:szCs w:val="24"/>
      </w:rPr>
      <w:instrText>PAGE   \* MERGEFORMAT</w:instrText>
    </w:r>
    <w:r w:rsidRPr="00E205DE">
      <w:rPr>
        <w:rFonts w:ascii="Arial" w:hAnsi="Arial" w:cs="Arial"/>
        <w:sz w:val="24"/>
        <w:szCs w:val="24"/>
      </w:rPr>
      <w:fldChar w:fldCharType="separate"/>
    </w:r>
    <w:r w:rsidRPr="00E205DE">
      <w:rPr>
        <w:rFonts w:ascii="Arial" w:hAnsi="Arial" w:cs="Arial"/>
        <w:sz w:val="24"/>
        <w:szCs w:val="24"/>
        <w:lang w:val="es-ES"/>
      </w:rPr>
      <w:t>2</w:t>
    </w:r>
    <w:r w:rsidRPr="00E205DE">
      <w:rPr>
        <w:rFonts w:ascii="Arial" w:hAnsi="Arial" w:cs="Arial"/>
        <w:sz w:val="24"/>
        <w:szCs w:val="24"/>
      </w:rPr>
      <w:fldChar w:fldCharType="end"/>
    </w:r>
  </w:p>
  <w:p w14:paraId="1FA7FB2E" w14:textId="77777777" w:rsidR="00E205DE" w:rsidRDefault="00E205D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120D" w14:textId="77777777" w:rsidR="00E205DE" w:rsidRDefault="00E205DE">
    <w:pPr>
      <w:pStyle w:val="Piedepgina"/>
      <w:jc w:val="right"/>
    </w:pPr>
  </w:p>
  <w:p w14:paraId="407223D6" w14:textId="77777777" w:rsidR="00E205DE" w:rsidRDefault="00E205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85A8" w14:textId="77777777" w:rsidR="00F16F5C" w:rsidRDefault="00F16F5C">
      <w:r>
        <w:separator/>
      </w:r>
    </w:p>
  </w:footnote>
  <w:footnote w:type="continuationSeparator" w:id="0">
    <w:p w14:paraId="29DD5864" w14:textId="77777777" w:rsidR="00F16F5C" w:rsidRDefault="00F16F5C">
      <w:r>
        <w:continuationSeparator/>
      </w:r>
    </w:p>
  </w:footnote>
  <w:footnote w:id="1">
    <w:p w14:paraId="05F6C876" w14:textId="77777777" w:rsidR="00F55D5B" w:rsidRPr="00890EF2" w:rsidRDefault="00F55D5B" w:rsidP="00F55D5B">
      <w:pPr>
        <w:pStyle w:val="Textonotapie"/>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Acuerdo por el que la Comisión Reguladora de Energía interpreta para efectos administrativos la participación cruzada a la que hace referencia el segundo párrafo del artículo 83 de la Ley de Hidrocarburos y establece el procedimiento para autorizarla.</w:t>
      </w:r>
    </w:p>
  </w:footnote>
  <w:footnote w:id="2">
    <w:p w14:paraId="67750F96" w14:textId="77777777" w:rsidR="0037333E" w:rsidRPr="00890EF2" w:rsidRDefault="0037333E" w:rsidP="0037333E">
      <w:pPr>
        <w:pStyle w:val="Textonotapie"/>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83.-</w:t>
      </w:r>
      <w:r w:rsidRPr="00890EF2">
        <w:rPr>
          <w:rFonts w:ascii="Arial Nova" w:hAnsi="Arial Nova"/>
          <w:sz w:val="20"/>
          <w:szCs w:val="20"/>
        </w:rPr>
        <w:t xml:space="preserve"> La Comisión Reguladora de Energía, con la opinión de la Comisión Federal de Competencia Económica, establecerá las disposiciones a las que deberán sujetarse los Permisionarios de Transporte, Almacenamiento, Distribución, Expendio al Público y comercialización de Hidrocarburos, Petrolíferos y Petroquímicos, así como los usuarios de dichos productos y servicios, con objeto de promover el desarrollo eficiente de mercados competitivos en estos sectores. Entre otros aspectos, dichas disposiciones podrán establecer la estricta separación legal entre las actividades permisionadas o la separación funcional, operativa y contable de las mismas; la emisión de códigos de conducta, límites a la participación en el capital social, así como la participación máxima que podrán tener los agentes económicos en el mercado de la comercialización y, en su caso, en la reserva de capacidad en los ductos de Transporte e instalaciones de Almacenamiento.</w:t>
      </w:r>
    </w:p>
    <w:p w14:paraId="10E3DA97" w14:textId="77777777" w:rsidR="0037333E" w:rsidRPr="00890EF2" w:rsidRDefault="0037333E" w:rsidP="0037333E">
      <w:pPr>
        <w:pStyle w:val="Textonotapie"/>
        <w:rPr>
          <w:rFonts w:ascii="Arial Nova" w:hAnsi="Arial Nova"/>
          <w:sz w:val="20"/>
          <w:szCs w:val="20"/>
        </w:rPr>
      </w:pPr>
      <w:r w:rsidRPr="00890EF2">
        <w:rPr>
          <w:rFonts w:ascii="Arial Nova" w:hAnsi="Arial Nova"/>
          <w:sz w:val="20"/>
          <w:szCs w:val="20"/>
        </w:rPr>
        <w:t>Las disposiciones a que se refiere el párrafo anterior contemplarán que las personas que, directa o indirectamente, sean propietarias de capital social de usuarios finales, productores o comercializadores de Hidrocarburos, Petrolíferos y Petroquímicos que utilicen los servicios de Transporte por ducto o Almacenamiento sujetos a acceso abierto, solamente podrán participar, directa o indirectamente, en el capital social de los Permisionarios que presten estos servicios cuando dicha participación cruzada no afecte la competencia, la eficiencia en los mercados y el acceso abierto efectivo, para lo cual deberán:</w:t>
      </w:r>
    </w:p>
    <w:p w14:paraId="10459851" w14:textId="77777777" w:rsidR="0037333E" w:rsidRPr="00890EF2" w:rsidRDefault="0037333E" w:rsidP="007636E0">
      <w:pPr>
        <w:pStyle w:val="Textonotapie"/>
        <w:ind w:left="284" w:hanging="284"/>
        <w:rPr>
          <w:rFonts w:ascii="Arial Nova" w:hAnsi="Arial Nova"/>
          <w:sz w:val="20"/>
          <w:szCs w:val="20"/>
        </w:rPr>
      </w:pPr>
      <w:r w:rsidRPr="00890EF2">
        <w:rPr>
          <w:rFonts w:ascii="Arial Nova" w:hAnsi="Arial Nova"/>
          <w:sz w:val="20"/>
          <w:szCs w:val="20"/>
        </w:rPr>
        <w:t>I.</w:t>
      </w:r>
      <w:r w:rsidRPr="00890EF2">
        <w:rPr>
          <w:rFonts w:ascii="Arial Nova" w:hAnsi="Arial Nova"/>
          <w:sz w:val="20"/>
          <w:szCs w:val="20"/>
        </w:rPr>
        <w:tab/>
        <w:t>Realizar sus operaciones en sistemas independientes, o</w:t>
      </w:r>
    </w:p>
    <w:p w14:paraId="58F11D83" w14:textId="77777777" w:rsidR="0037333E" w:rsidRPr="00890EF2" w:rsidRDefault="0037333E" w:rsidP="007636E0">
      <w:pPr>
        <w:pStyle w:val="Textonotapie"/>
        <w:ind w:left="284" w:hanging="284"/>
        <w:rPr>
          <w:rFonts w:ascii="Arial Nova" w:hAnsi="Arial Nova"/>
          <w:sz w:val="20"/>
          <w:szCs w:val="20"/>
        </w:rPr>
      </w:pPr>
      <w:r w:rsidRPr="00890EF2">
        <w:rPr>
          <w:rFonts w:ascii="Arial Nova" w:hAnsi="Arial Nova"/>
          <w:sz w:val="20"/>
          <w:szCs w:val="20"/>
        </w:rPr>
        <w:t>II.</w:t>
      </w:r>
      <w:r w:rsidRPr="00890EF2">
        <w:rPr>
          <w:rFonts w:ascii="Arial Nova" w:hAnsi="Arial Nova"/>
          <w:sz w:val="20"/>
          <w:szCs w:val="20"/>
        </w:rPr>
        <w:tab/>
        <w:t>Establecer los mecanismos jurídicos y corporativos que impidan intervenir de cualquier manera en la operación y administración de los Permisionarios respectivos.</w:t>
      </w:r>
    </w:p>
    <w:p w14:paraId="4287EC43" w14:textId="6BE5A448" w:rsidR="00DC7940" w:rsidRPr="00890EF2" w:rsidRDefault="0037333E">
      <w:pPr>
        <w:pStyle w:val="Textonotapie"/>
        <w:rPr>
          <w:rFonts w:ascii="Arial Nova" w:hAnsi="Arial Nova"/>
          <w:sz w:val="20"/>
          <w:szCs w:val="20"/>
        </w:rPr>
      </w:pPr>
      <w:r w:rsidRPr="00890EF2">
        <w:rPr>
          <w:rFonts w:ascii="Arial Nova" w:hAnsi="Arial Nova"/>
          <w:sz w:val="20"/>
          <w:szCs w:val="20"/>
        </w:rPr>
        <w:t xml:space="preserve">En todo caso, la participación cruzada a la que se refiere el segundo párrafo de este artículo y sus modificaciones deberán ser autorizadas por la Comisión Reguladora de Energía, </w:t>
      </w:r>
      <w:r w:rsidRPr="00890EF2">
        <w:rPr>
          <w:rFonts w:ascii="Arial Nova" w:hAnsi="Arial Nova"/>
          <w:sz w:val="20"/>
          <w:szCs w:val="20"/>
          <w:u w:val="single"/>
        </w:rPr>
        <w:t>quien deberá contar previamente con la opinión favorable de la Comisión Federal de Competencia Económica</w:t>
      </w:r>
      <w:r w:rsidRPr="00890EF2">
        <w:rPr>
          <w:rFonts w:ascii="Arial Nova" w:hAnsi="Arial Nova"/>
          <w:sz w:val="20"/>
          <w:szCs w:val="20"/>
        </w:rPr>
        <w:t xml:space="preserve">.” </w:t>
      </w:r>
    </w:p>
  </w:footnote>
  <w:footnote w:id="3">
    <w:p w14:paraId="441573ED" w14:textId="77777777" w:rsidR="00F55D5B" w:rsidRPr="00890EF2" w:rsidRDefault="00F55D5B" w:rsidP="00B32763">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A favor de las dos empresas solicitantes y una más que se adhirió a la solicitud de opinión. </w:t>
      </w:r>
    </w:p>
  </w:footnote>
  <w:footnote w:id="4">
    <w:p w14:paraId="060D15A8" w14:textId="5D3EF882" w:rsidR="0093579D" w:rsidRPr="00890EF2" w:rsidRDefault="0093579D" w:rsidP="00B32763">
      <w:pPr>
        <w:pStyle w:val="Textonotapie"/>
        <w:spacing w:after="0"/>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En la Oficina de Certificación Judicial y Correspondencia de esta Suprema Corte de Justicia de la Nación</w:t>
      </w:r>
      <w:r w:rsidR="00187BA3" w:rsidRPr="00890EF2">
        <w:rPr>
          <w:rFonts w:ascii="Arial Nova" w:hAnsi="Arial Nova"/>
          <w:sz w:val="20"/>
          <w:szCs w:val="20"/>
        </w:rPr>
        <w:t>.</w:t>
      </w:r>
    </w:p>
  </w:footnote>
  <w:footnote w:id="5">
    <w:p w14:paraId="3F04773E" w14:textId="45EEA965" w:rsidR="00FA3721" w:rsidRPr="00890EF2" w:rsidRDefault="00FA3721" w:rsidP="00E677C9">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Registro digital: 2017678: </w:t>
      </w:r>
      <w:r w:rsidR="004F3B9F" w:rsidRPr="00890EF2">
        <w:rPr>
          <w:rFonts w:ascii="Arial Nova" w:hAnsi="Arial Nova"/>
          <w:sz w:val="20"/>
          <w:szCs w:val="20"/>
        </w:rPr>
        <w:t>“</w:t>
      </w:r>
      <w:r w:rsidRPr="00890EF2">
        <w:rPr>
          <w:rFonts w:ascii="Arial Nova" w:hAnsi="Arial Nova"/>
          <w:b/>
          <w:bCs/>
          <w:sz w:val="20"/>
          <w:szCs w:val="20"/>
        </w:rPr>
        <w:t>HIDROCARBUROS. LOS ARTÍCULOS DÉCIMO TERCERO TRANSITORIO Y 82 DE LA LEY RELATIVA, NO VIOLAN LOS PRINCIPIOS DE LEGALIDAD Y SEGURIDAD JURÍDICA, POR EL HECHO DE NO DEFINIR QUÉ ES LA "MAYOR PARTICIPACIÓN DE AGENTES ECONÓMICOS" Y EL "COSTO DE OPORTUNIDAD".</w:t>
      </w:r>
      <w:r w:rsidRPr="00890EF2">
        <w:rPr>
          <w:rFonts w:ascii="Arial Nova" w:hAnsi="Arial Nova"/>
          <w:sz w:val="20"/>
          <w:szCs w:val="20"/>
        </w:rPr>
        <w:t xml:space="preserve">  [TA]; 10a. Época; 2a. Sala; Gaceta S.J.F.; Libro 57, Agosto de 2018; Tomo I; Pág. 1247, 2a. LXXVII/2018 (10a.).</w:t>
      </w:r>
    </w:p>
    <w:p w14:paraId="295F5B9E" w14:textId="77777777" w:rsidR="00FA3721" w:rsidRPr="00890EF2" w:rsidRDefault="00FA3721" w:rsidP="00E677C9">
      <w:pPr>
        <w:pStyle w:val="Textonotapie"/>
        <w:spacing w:after="0" w:line="240" w:lineRule="auto"/>
        <w:rPr>
          <w:rFonts w:ascii="Arial Nova" w:hAnsi="Arial Nova"/>
          <w:sz w:val="20"/>
          <w:szCs w:val="20"/>
        </w:rPr>
      </w:pPr>
      <w:r w:rsidRPr="00890EF2">
        <w:rPr>
          <w:rFonts w:ascii="Arial Nova" w:hAnsi="Arial Nova"/>
          <w:sz w:val="20"/>
          <w:szCs w:val="20"/>
        </w:rPr>
        <w:t xml:space="preserve">Registro digital: 2017676; </w:t>
      </w:r>
      <w:r w:rsidRPr="00890EF2">
        <w:rPr>
          <w:rFonts w:ascii="Arial Nova" w:hAnsi="Arial Nova"/>
          <w:b/>
          <w:bCs/>
          <w:sz w:val="20"/>
          <w:szCs w:val="20"/>
        </w:rPr>
        <w:t>“HIDROCARBUROS. LOS ARTÍCULOS 81, FRACCIÓN VI, 82 Y DÉCIMO TERCERO TRANSITORIO DE LA LEY RELATIVA, NO VIOLAN EL PRINCIPIO DE LEGALIDAD EN SU VERTIENTE DE CONFIANZA LEGÍTIMA”</w:t>
      </w:r>
      <w:r w:rsidRPr="00890EF2">
        <w:rPr>
          <w:rFonts w:ascii="Arial Nova" w:hAnsi="Arial Nova"/>
          <w:sz w:val="20"/>
          <w:szCs w:val="20"/>
        </w:rPr>
        <w:t>. [TA]; 10a. Época; 2a. Sala; Gaceta S.J.F.; Libro 57, Agosto de 2018; Tomo I; Pág. 1244; 2a. LXXVIII/2018 (10a.)</w:t>
      </w:r>
    </w:p>
  </w:footnote>
  <w:footnote w:id="6">
    <w:p w14:paraId="784A1646" w14:textId="252A0327" w:rsidR="00166101" w:rsidRPr="00890EF2" w:rsidRDefault="00166101" w:rsidP="0043554C">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En la Oficina de Certificación Judicial y Correspondencia de este Alto Tribunal. </w:t>
      </w:r>
    </w:p>
    <w:p w14:paraId="57C7ABC9" w14:textId="77777777" w:rsidR="00222F10" w:rsidRPr="00890EF2" w:rsidRDefault="00222F10" w:rsidP="0043554C">
      <w:pPr>
        <w:pStyle w:val="Textonotapie"/>
        <w:spacing w:after="0" w:line="240" w:lineRule="auto"/>
        <w:rPr>
          <w:rFonts w:ascii="Arial Nova" w:hAnsi="Arial Nova"/>
          <w:sz w:val="20"/>
          <w:szCs w:val="20"/>
          <w:lang w:val="es-ES"/>
        </w:rPr>
      </w:pPr>
    </w:p>
  </w:footnote>
  <w:footnote w:id="7">
    <w:p w14:paraId="555933EB" w14:textId="6F994D56" w:rsidR="0043554C" w:rsidRPr="00890EF2" w:rsidRDefault="0043554C" w:rsidP="0043554C">
      <w:pPr>
        <w:pStyle w:val="Textonotapie"/>
        <w:spacing w:after="0" w:line="240" w:lineRule="auto"/>
        <w:rPr>
          <w:rFonts w:ascii="Arial Nova" w:hAnsi="Arial Nova"/>
          <w:sz w:val="20"/>
          <w:szCs w:val="20"/>
          <w:lang w:val="es-ES"/>
        </w:rPr>
      </w:pPr>
      <w:r w:rsidRPr="00A544D3">
        <w:rPr>
          <w:rStyle w:val="Refdenotaalpie"/>
          <w:rFonts w:ascii="Arial Nova" w:hAnsi="Arial Nova"/>
          <w:sz w:val="20"/>
          <w:szCs w:val="20"/>
        </w:rPr>
        <w:footnoteRef/>
      </w:r>
      <w:r w:rsidRPr="00A544D3">
        <w:rPr>
          <w:rFonts w:ascii="Arial Nova" w:hAnsi="Arial Nova"/>
          <w:sz w:val="20"/>
          <w:szCs w:val="20"/>
        </w:rPr>
        <w:t xml:space="preserve"> “</w:t>
      </w:r>
      <w:r w:rsidRPr="00890EF2">
        <w:rPr>
          <w:rFonts w:ascii="Arial Nova" w:hAnsi="Arial Nova"/>
          <w:b/>
          <w:bCs/>
          <w:sz w:val="20"/>
          <w:szCs w:val="20"/>
        </w:rPr>
        <w:t>Artículo</w:t>
      </w:r>
      <w:r w:rsidRPr="00890EF2">
        <w:rPr>
          <w:rFonts w:ascii="Arial Nova" w:hAnsi="Arial Nova"/>
          <w:sz w:val="20"/>
          <w:szCs w:val="20"/>
        </w:rPr>
        <w:t xml:space="preserve"> </w:t>
      </w:r>
      <w:r w:rsidRPr="00890EF2">
        <w:rPr>
          <w:rFonts w:ascii="Arial Nova" w:hAnsi="Arial Nova"/>
          <w:b/>
          <w:bCs/>
          <w:sz w:val="20"/>
          <w:szCs w:val="20"/>
        </w:rPr>
        <w:t>29.</w:t>
      </w:r>
      <w:r w:rsidRPr="00890EF2">
        <w:rPr>
          <w:rFonts w:ascii="Arial Nova" w:hAnsi="Arial Nova"/>
          <w:sz w:val="20"/>
          <w:szCs w:val="20"/>
        </w:rPr>
        <w:t xml:space="preserve"> Habiendo transcurrido el plazo para contestar la demanda y, en su caso, su ampliación o la reconvención, el ministro instructor señalará fecha para una audiencia de ofrecimiento y desahogo de pruebas que deberá verificarse dentro de los treinta días siguientes. El ministro instructor podrá ampliar el término de celebración de la audiencia, cuando la importancia y trascendencia del asunto así lo amerite”</w:t>
      </w:r>
    </w:p>
  </w:footnote>
  <w:footnote w:id="8">
    <w:p w14:paraId="4609C432" w14:textId="77777777" w:rsidR="00222F10" w:rsidRPr="00890EF2" w:rsidRDefault="00222F10" w:rsidP="0043554C">
      <w:pPr>
        <w:pStyle w:val="Textonotapie"/>
        <w:spacing w:after="0" w:line="240" w:lineRule="auto"/>
        <w:rPr>
          <w:rFonts w:ascii="Arial Nova" w:hAnsi="Arial Nova"/>
          <w:sz w:val="20"/>
          <w:szCs w:val="20"/>
        </w:rPr>
      </w:pPr>
    </w:p>
    <w:p w14:paraId="6C7A30D2" w14:textId="22162157" w:rsidR="0043554C" w:rsidRPr="00890EF2" w:rsidRDefault="0043554C" w:rsidP="0043554C">
      <w:pPr>
        <w:pStyle w:val="Textonotapie"/>
        <w:spacing w:after="0" w:line="240" w:lineRule="auto"/>
        <w:rPr>
          <w:rFonts w:ascii="Arial Nova" w:hAnsi="Arial Nova"/>
          <w:sz w:val="20"/>
          <w:szCs w:val="20"/>
          <w:lang w:val="es-ES"/>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w:t>
      </w:r>
      <w:r w:rsidRPr="00890EF2">
        <w:rPr>
          <w:rFonts w:ascii="Arial Nova" w:hAnsi="Arial Nova"/>
          <w:sz w:val="20"/>
          <w:szCs w:val="20"/>
        </w:rPr>
        <w:t xml:space="preserve"> </w:t>
      </w:r>
      <w:r w:rsidRPr="00890EF2">
        <w:rPr>
          <w:rFonts w:ascii="Arial Nova" w:hAnsi="Arial Nova"/>
          <w:b/>
          <w:bCs/>
          <w:sz w:val="20"/>
          <w:szCs w:val="20"/>
        </w:rPr>
        <w:t>34.</w:t>
      </w:r>
      <w:r w:rsidRPr="00890EF2">
        <w:rPr>
          <w:rFonts w:ascii="Arial Nova" w:hAnsi="Arial Nova"/>
          <w:sz w:val="20"/>
          <w:szCs w:val="20"/>
        </w:rPr>
        <w:t xml:space="preserve"> Las audiencias se celebrarán con o sin la asistencia de las partes o de sus representantes legales. Abierta la audiencia se procederá a recibir, por su orden, las pruebas y los alegatos por escrito de las partes.”</w:t>
      </w:r>
    </w:p>
  </w:footnote>
  <w:footnote w:id="9">
    <w:p w14:paraId="67A5FF99" w14:textId="77777777" w:rsidR="00222F10" w:rsidRPr="00890EF2" w:rsidRDefault="00222F10" w:rsidP="000772DA">
      <w:pPr>
        <w:pStyle w:val="Textonotapie"/>
        <w:spacing w:after="0" w:line="19" w:lineRule="atLeast"/>
        <w:rPr>
          <w:rFonts w:ascii="Arial Nova" w:hAnsi="Arial Nova"/>
          <w:sz w:val="20"/>
          <w:szCs w:val="20"/>
        </w:rPr>
      </w:pPr>
    </w:p>
    <w:p w14:paraId="7049215A" w14:textId="7FB897D7" w:rsidR="009311C1" w:rsidRPr="00890EF2" w:rsidRDefault="009311C1" w:rsidP="000772DA">
      <w:pPr>
        <w:pStyle w:val="Textonotapie"/>
        <w:spacing w:after="0" w:line="19" w:lineRule="atLeast"/>
        <w:rPr>
          <w:rFonts w:ascii="Arial Nova" w:hAnsi="Arial Nova"/>
          <w:sz w:val="20"/>
          <w:szCs w:val="20"/>
          <w:lang w:val="es-ES"/>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36</w:t>
      </w:r>
      <w:r w:rsidRPr="00890EF2">
        <w:rPr>
          <w:rFonts w:ascii="Arial Nova" w:hAnsi="Arial Nova"/>
          <w:sz w:val="20"/>
          <w:szCs w:val="20"/>
        </w:rPr>
        <w:t>. Una vez concluida la audiencia, el ministro instructor someterá a la consideración del Tribunal Pleno el proyecto de resolución respectivo en los términos previstos en la Ley Orgánica del Poder Judicial de la Federación.”</w:t>
      </w:r>
    </w:p>
  </w:footnote>
  <w:footnote w:id="10">
    <w:p w14:paraId="17C87393" w14:textId="77777777" w:rsidR="00486612" w:rsidRPr="008C387B" w:rsidRDefault="00486612" w:rsidP="0027534F">
      <w:pPr>
        <w:pStyle w:val="Estilo"/>
        <w:spacing w:after="240"/>
        <w:rPr>
          <w:rFonts w:ascii="Arial Nova" w:hAnsi="Arial Nova"/>
          <w:sz w:val="20"/>
          <w:szCs w:val="20"/>
        </w:rPr>
      </w:pPr>
      <w:r w:rsidRPr="008C387B">
        <w:rPr>
          <w:rStyle w:val="Refdenotaalpie"/>
          <w:rFonts w:ascii="Arial Nova" w:hAnsi="Arial Nova"/>
          <w:sz w:val="20"/>
          <w:szCs w:val="20"/>
        </w:rPr>
        <w:footnoteRef/>
      </w:r>
      <w:r w:rsidRPr="008C387B">
        <w:rPr>
          <w:rFonts w:ascii="Arial Nova" w:hAnsi="Arial Nova"/>
          <w:sz w:val="20"/>
          <w:szCs w:val="20"/>
        </w:rPr>
        <w:t xml:space="preserve"> “</w:t>
      </w:r>
      <w:r w:rsidRPr="008C387B">
        <w:rPr>
          <w:rFonts w:ascii="Arial Nova" w:hAnsi="Arial Nova"/>
          <w:b/>
          <w:bCs/>
          <w:sz w:val="20"/>
          <w:szCs w:val="20"/>
        </w:rPr>
        <w:t>Artículo 105.-</w:t>
      </w:r>
      <w:r w:rsidRPr="008C387B">
        <w:rPr>
          <w:rFonts w:ascii="Arial Nova" w:hAnsi="Arial Nova"/>
          <w:sz w:val="20"/>
          <w:szCs w:val="20"/>
        </w:rPr>
        <w:t xml:space="preserve"> La Suprema Corte de Justicia de la Nación conocerá, en los términos que señale la ley reglamentaria, de los asuntos siguientes:</w:t>
      </w:r>
    </w:p>
    <w:p w14:paraId="17800615" w14:textId="77777777" w:rsidR="00486612" w:rsidRPr="008C387B" w:rsidRDefault="00486612" w:rsidP="0027534F">
      <w:pPr>
        <w:pStyle w:val="Estilo"/>
        <w:spacing w:after="240"/>
        <w:rPr>
          <w:rFonts w:ascii="Arial Nova" w:hAnsi="Arial Nova"/>
          <w:sz w:val="20"/>
          <w:szCs w:val="20"/>
        </w:rPr>
      </w:pPr>
      <w:r w:rsidRPr="008C387B">
        <w:rPr>
          <w:rFonts w:ascii="Arial Nova" w:hAnsi="Arial Nova"/>
          <w:b/>
          <w:bCs/>
          <w:sz w:val="20"/>
          <w:szCs w:val="20"/>
        </w:rPr>
        <w:t>I.-</w:t>
      </w:r>
      <w:r w:rsidRPr="008C387B">
        <w:rPr>
          <w:rFonts w:ascii="Arial Nova" w:hAnsi="Arial Nova"/>
          <w:sz w:val="20"/>
          <w:szCs w:val="20"/>
        </w:rPr>
        <w:t xml:space="preserve"> De las controversias constitucionales que, sobre la constitucionalidad de las normas generales, actos u omisiones, con excepción de las que se refieran a la materia electoral, se susciten entre: […]</w:t>
      </w:r>
    </w:p>
    <w:p w14:paraId="5D28D02D" w14:textId="1D69BA2A" w:rsidR="00A544D3" w:rsidRPr="008C387B" w:rsidRDefault="00486612" w:rsidP="0027534F">
      <w:pPr>
        <w:pStyle w:val="Estilo"/>
        <w:spacing w:after="240"/>
        <w:rPr>
          <w:rFonts w:ascii="Arial Nova" w:hAnsi="Arial Nova"/>
          <w:sz w:val="20"/>
          <w:szCs w:val="20"/>
        </w:rPr>
      </w:pPr>
      <w:r w:rsidRPr="008C387B">
        <w:rPr>
          <w:rFonts w:ascii="Arial Nova" w:hAnsi="Arial Nova"/>
          <w:b/>
          <w:bCs/>
          <w:sz w:val="20"/>
          <w:szCs w:val="20"/>
        </w:rPr>
        <w:t>l.-</w:t>
      </w:r>
      <w:r w:rsidRPr="008C387B">
        <w:rPr>
          <w:rFonts w:ascii="Arial Nova" w:hAnsi="Arial Nova"/>
          <w:sz w:val="20"/>
          <w:szCs w:val="20"/>
        </w:rPr>
        <w:t xml:space="preserve"> Dos órganos constitucionales autónomos federales, y </w:t>
      </w:r>
      <w:r w:rsidRPr="008C387B">
        <w:rPr>
          <w:rFonts w:ascii="Arial Nova" w:hAnsi="Arial Nova"/>
          <w:b/>
          <w:bCs/>
          <w:sz w:val="20"/>
          <w:szCs w:val="20"/>
        </w:rPr>
        <w:t>entre uno de éstos y el Poder Ejecutivo de la Unión o el Congreso de la Unión</w:t>
      </w:r>
      <w:r w:rsidRPr="008C387B">
        <w:rPr>
          <w:rFonts w:ascii="Arial Nova" w:hAnsi="Arial Nova"/>
          <w:sz w:val="20"/>
          <w:szCs w:val="20"/>
        </w:rPr>
        <w:t>.”</w:t>
      </w:r>
    </w:p>
  </w:footnote>
  <w:footnote w:id="11">
    <w:p w14:paraId="0CC53452" w14:textId="2DF835CD" w:rsidR="00724721" w:rsidRPr="008C387B" w:rsidRDefault="00724721" w:rsidP="0027534F">
      <w:pPr>
        <w:pStyle w:val="Notaalpie0"/>
        <w:shd w:val="clear" w:color="auto" w:fill="auto"/>
        <w:tabs>
          <w:tab w:val="left" w:pos="120"/>
        </w:tabs>
        <w:spacing w:after="240" w:line="19" w:lineRule="atLeast"/>
        <w:ind w:right="51"/>
        <w:rPr>
          <w:rFonts w:ascii="Arial Nova" w:hAnsi="Arial Nova"/>
          <w:i w:val="0"/>
          <w:iCs w:val="0"/>
          <w:sz w:val="20"/>
          <w:szCs w:val="20"/>
        </w:rPr>
      </w:pPr>
      <w:r w:rsidRPr="008C387B">
        <w:rPr>
          <w:rFonts w:ascii="Arial Nova" w:hAnsi="Arial Nova"/>
          <w:i w:val="0"/>
          <w:iCs w:val="0"/>
          <w:color w:val="000000"/>
          <w:sz w:val="20"/>
          <w:szCs w:val="20"/>
          <w:vertAlign w:val="superscript"/>
          <w:lang w:val="es-ES" w:eastAsia="es-ES" w:bidi="es-ES"/>
        </w:rPr>
        <w:footnoteRef/>
      </w:r>
      <w:r w:rsidR="00495A42" w:rsidRPr="008C387B">
        <w:rPr>
          <w:rFonts w:ascii="Arial Nova" w:hAnsi="Arial Nova"/>
          <w:i w:val="0"/>
          <w:iCs w:val="0"/>
          <w:color w:val="000000"/>
          <w:sz w:val="20"/>
          <w:szCs w:val="20"/>
          <w:lang w:val="es-ES" w:eastAsia="es-ES" w:bidi="es-ES"/>
        </w:rPr>
        <w:t xml:space="preserve"> “</w:t>
      </w:r>
      <w:r w:rsidRPr="008C387B">
        <w:rPr>
          <w:rFonts w:ascii="Arial Nova" w:hAnsi="Arial Nova"/>
          <w:b/>
          <w:bCs/>
          <w:i w:val="0"/>
          <w:iCs w:val="0"/>
          <w:color w:val="000000"/>
          <w:sz w:val="20"/>
          <w:szCs w:val="20"/>
          <w:lang w:val="es-ES" w:eastAsia="es-ES" w:bidi="es-ES"/>
        </w:rPr>
        <w:t>Artículo 41.</w:t>
      </w:r>
      <w:r w:rsidRPr="008C387B">
        <w:rPr>
          <w:rFonts w:ascii="Arial Nova" w:hAnsi="Arial Nova"/>
          <w:i w:val="0"/>
          <w:iCs w:val="0"/>
          <w:color w:val="000000"/>
          <w:sz w:val="20"/>
          <w:szCs w:val="20"/>
          <w:lang w:val="es-ES" w:eastAsia="es-ES" w:bidi="es-ES"/>
        </w:rPr>
        <w:t xml:space="preserve"> Las sentencias deberán contener:</w:t>
      </w:r>
    </w:p>
    <w:p w14:paraId="28E8D40C" w14:textId="4C4EEF83" w:rsidR="00A544D3" w:rsidRPr="008C387B" w:rsidRDefault="00724721" w:rsidP="0027534F">
      <w:pPr>
        <w:pStyle w:val="Notaalpie0"/>
        <w:shd w:val="clear" w:color="auto" w:fill="auto"/>
        <w:spacing w:after="240" w:line="19" w:lineRule="atLeast"/>
        <w:ind w:right="51"/>
        <w:rPr>
          <w:rFonts w:ascii="Arial Nova" w:hAnsi="Arial Nova"/>
          <w:i w:val="0"/>
          <w:iCs w:val="0"/>
          <w:color w:val="000000"/>
          <w:sz w:val="20"/>
          <w:szCs w:val="20"/>
          <w:lang w:val="es-ES" w:eastAsia="es-ES" w:bidi="es-ES"/>
        </w:rPr>
      </w:pPr>
      <w:r w:rsidRPr="008C387B">
        <w:rPr>
          <w:rFonts w:ascii="Arial Nova" w:hAnsi="Arial Nova"/>
          <w:b/>
          <w:bCs/>
          <w:i w:val="0"/>
          <w:iCs w:val="0"/>
          <w:color w:val="000000"/>
          <w:sz w:val="20"/>
          <w:szCs w:val="20"/>
          <w:lang w:val="es-ES" w:eastAsia="es-ES" w:bidi="es-ES"/>
        </w:rPr>
        <w:t>I.</w:t>
      </w:r>
      <w:r w:rsidRPr="008C387B">
        <w:rPr>
          <w:rFonts w:ascii="Arial Nova" w:hAnsi="Arial Nova"/>
          <w:i w:val="0"/>
          <w:iCs w:val="0"/>
          <w:color w:val="000000"/>
          <w:sz w:val="20"/>
          <w:szCs w:val="20"/>
          <w:lang w:val="es-ES" w:eastAsia="es-ES" w:bidi="es-ES"/>
        </w:rPr>
        <w:t xml:space="preserve"> La fijación breve y precisa de las normas generales o actos objeto de la controversia y, en </w:t>
      </w:r>
      <w:r w:rsidR="00495A42" w:rsidRPr="008C387B">
        <w:rPr>
          <w:rFonts w:ascii="Arial Nova" w:hAnsi="Arial Nova"/>
          <w:i w:val="0"/>
          <w:iCs w:val="0"/>
          <w:color w:val="000000"/>
          <w:sz w:val="20"/>
          <w:szCs w:val="20"/>
          <w:lang w:val="es-ES" w:eastAsia="es-ES" w:bidi="es-ES"/>
        </w:rPr>
        <w:t>s</w:t>
      </w:r>
      <w:r w:rsidRPr="008C387B">
        <w:rPr>
          <w:rFonts w:ascii="Arial Nova" w:hAnsi="Arial Nova"/>
          <w:i w:val="0"/>
          <w:iCs w:val="0"/>
          <w:color w:val="000000"/>
          <w:sz w:val="20"/>
          <w:szCs w:val="20"/>
          <w:lang w:val="es-ES" w:eastAsia="es-ES" w:bidi="es-ES"/>
        </w:rPr>
        <w:t>u caso, la apreciación de las pruebas conducentes a tenerlos o no por demostrados;</w:t>
      </w:r>
      <w:r w:rsidR="00495A42" w:rsidRPr="008C387B">
        <w:rPr>
          <w:rFonts w:ascii="Arial Nova" w:hAnsi="Arial Nova"/>
          <w:i w:val="0"/>
          <w:iCs w:val="0"/>
          <w:color w:val="000000"/>
          <w:sz w:val="20"/>
          <w:szCs w:val="20"/>
          <w:lang w:val="es-ES" w:eastAsia="es-ES" w:bidi="es-ES"/>
        </w:rPr>
        <w:t xml:space="preserve"> </w:t>
      </w:r>
      <w:r w:rsidRPr="008C387B">
        <w:rPr>
          <w:rFonts w:ascii="Arial Nova" w:hAnsi="Arial Nova"/>
          <w:i w:val="0"/>
          <w:iCs w:val="0"/>
          <w:color w:val="000000"/>
          <w:sz w:val="20"/>
          <w:szCs w:val="20"/>
          <w:lang w:val="es-ES" w:eastAsia="es-ES" w:bidi="es-ES"/>
        </w:rPr>
        <w:t>[</w:t>
      </w:r>
      <w:r w:rsidR="00495A42" w:rsidRPr="008C387B">
        <w:rPr>
          <w:rFonts w:ascii="Arial Nova" w:hAnsi="Arial Nova"/>
          <w:i w:val="0"/>
          <w:iCs w:val="0"/>
          <w:color w:val="000000"/>
          <w:sz w:val="20"/>
          <w:szCs w:val="20"/>
          <w:lang w:val="es-ES" w:eastAsia="es-ES" w:bidi="es-ES"/>
        </w:rPr>
        <w:t>…</w:t>
      </w:r>
      <w:r w:rsidRPr="008C387B">
        <w:rPr>
          <w:rFonts w:ascii="Arial Nova" w:hAnsi="Arial Nova"/>
          <w:i w:val="0"/>
          <w:iCs w:val="0"/>
          <w:color w:val="000000"/>
          <w:sz w:val="20"/>
          <w:szCs w:val="20"/>
          <w:lang w:val="es-ES" w:eastAsia="es-ES" w:bidi="es-ES"/>
        </w:rPr>
        <w:t>]</w:t>
      </w:r>
      <w:r w:rsidR="00495A42" w:rsidRPr="008C387B">
        <w:rPr>
          <w:rFonts w:ascii="Arial Nova" w:hAnsi="Arial Nova"/>
          <w:i w:val="0"/>
          <w:iCs w:val="0"/>
          <w:color w:val="000000"/>
          <w:sz w:val="20"/>
          <w:szCs w:val="20"/>
          <w:lang w:val="es-ES" w:eastAsia="es-ES" w:bidi="es-ES"/>
        </w:rPr>
        <w:t>”</w:t>
      </w:r>
    </w:p>
  </w:footnote>
  <w:footnote w:id="12">
    <w:p w14:paraId="239BE65B" w14:textId="7D93FAEC" w:rsidR="00495A42" w:rsidRPr="008C387B" w:rsidRDefault="00495A42" w:rsidP="0027534F">
      <w:pPr>
        <w:pStyle w:val="Textonotapie"/>
        <w:spacing w:after="240"/>
        <w:rPr>
          <w:rFonts w:ascii="Arial Nova" w:hAnsi="Arial Nova"/>
          <w:sz w:val="20"/>
          <w:szCs w:val="20"/>
          <w:lang w:val="es-ES"/>
        </w:rPr>
      </w:pPr>
      <w:r w:rsidRPr="008C387B">
        <w:rPr>
          <w:rStyle w:val="Refdenotaalpie"/>
          <w:rFonts w:ascii="Arial Nova" w:hAnsi="Arial Nova"/>
          <w:sz w:val="20"/>
          <w:szCs w:val="20"/>
        </w:rPr>
        <w:footnoteRef/>
      </w:r>
      <w:r w:rsidRPr="008C387B">
        <w:rPr>
          <w:rFonts w:ascii="Arial Nova" w:hAnsi="Arial Nova"/>
          <w:sz w:val="20"/>
          <w:szCs w:val="20"/>
        </w:rPr>
        <w:t xml:space="preserve"> Registro digital: 166985.</w:t>
      </w:r>
      <w:r w:rsidRPr="008C387B">
        <w:rPr>
          <w:rFonts w:ascii="Arial Nova" w:hAnsi="Arial Nova"/>
          <w:b/>
          <w:bCs/>
          <w:sz w:val="20"/>
          <w:szCs w:val="20"/>
        </w:rPr>
        <w:t xml:space="preserve"> “CONTROVERSIAS CONSTITUCIONALES. REGLAS A LAS QUE DEBE ATENDER LA SUPREMA CORTE DE JUSTICIA DE LA NACIÓN PARA LA FIJACIÓN DE LA NORMA GENERAL O ACTO CUYA INVALIDEZ SE DEMANDA EN EL DICTADO DE LA SENTENCIA.” </w:t>
      </w:r>
      <w:r w:rsidRPr="008C387B">
        <w:rPr>
          <w:rFonts w:ascii="Arial Nova" w:hAnsi="Arial Nova"/>
          <w:sz w:val="20"/>
          <w:szCs w:val="20"/>
        </w:rPr>
        <w:t xml:space="preserve"> [J]; 9a. Época; Pleno; S.J.F. y su Gaceta; Tomo XXX, Julio de 2009; Pág. 1536. P./J. 98/2009.</w:t>
      </w:r>
    </w:p>
  </w:footnote>
  <w:footnote w:id="13">
    <w:p w14:paraId="51673575" w14:textId="77777777" w:rsidR="00314979" w:rsidRPr="00890EF2" w:rsidRDefault="00314979" w:rsidP="0027534F">
      <w:pPr>
        <w:pStyle w:val="Textonotapie"/>
        <w:spacing w:after="240"/>
        <w:rPr>
          <w:rFonts w:ascii="Arial Nova" w:hAnsi="Arial Nova"/>
          <w:sz w:val="20"/>
          <w:szCs w:val="20"/>
        </w:rPr>
      </w:pPr>
      <w:r w:rsidRPr="00397A7D">
        <w:rPr>
          <w:rStyle w:val="Refdenotaalpie"/>
          <w:rFonts w:ascii="Arial Nova" w:hAnsi="Arial Nova"/>
          <w:sz w:val="20"/>
          <w:szCs w:val="20"/>
        </w:rPr>
        <w:footnoteRef/>
      </w:r>
      <w:r w:rsidRPr="00397A7D">
        <w:rPr>
          <w:rFonts w:ascii="Arial Nova" w:hAnsi="Arial Nova"/>
          <w:sz w:val="20"/>
          <w:szCs w:val="20"/>
        </w:rPr>
        <w:t xml:space="preserve"> Identificado en la demanda como</w:t>
      </w:r>
      <w:r w:rsidR="00640403" w:rsidRPr="00397A7D">
        <w:rPr>
          <w:rFonts w:ascii="Arial Nova" w:hAnsi="Arial Nova"/>
          <w:sz w:val="20"/>
          <w:szCs w:val="20"/>
        </w:rPr>
        <w:t>: “</w:t>
      </w:r>
      <w:r w:rsidRPr="00397A7D">
        <w:rPr>
          <w:rFonts w:ascii="Arial Nova" w:hAnsi="Arial Nova"/>
          <w:sz w:val="20"/>
          <w:szCs w:val="20"/>
        </w:rPr>
        <w:t>A)” numeral “1”.</w:t>
      </w:r>
      <w:r w:rsidR="00640403" w:rsidRPr="00890EF2">
        <w:rPr>
          <w:rFonts w:ascii="Arial Nova" w:hAnsi="Arial Nova"/>
          <w:sz w:val="20"/>
          <w:szCs w:val="20"/>
        </w:rPr>
        <w:t xml:space="preserve"> </w:t>
      </w:r>
      <w:r w:rsidR="003924DD" w:rsidRPr="00890EF2">
        <w:rPr>
          <w:rFonts w:ascii="Arial Nova" w:hAnsi="Arial Nova"/>
          <w:sz w:val="20"/>
          <w:szCs w:val="20"/>
        </w:rPr>
        <w:t xml:space="preserve"> </w:t>
      </w:r>
    </w:p>
  </w:footnote>
  <w:footnote w:id="14">
    <w:p w14:paraId="06E7DDE0" w14:textId="6AC94B6D" w:rsidR="000C6B1A" w:rsidRPr="00890EF2" w:rsidRDefault="001D19A2" w:rsidP="001D19A2">
      <w:pPr>
        <w:pStyle w:val="Textonotapie"/>
        <w:spacing w:after="0" w:line="240" w:lineRule="auto"/>
        <w:rPr>
          <w:rFonts w:ascii="Arial Nova" w:hAnsi="Arial Nova" w:cs="Arial"/>
          <w:sz w:val="20"/>
          <w:szCs w:val="20"/>
        </w:rPr>
      </w:pPr>
      <w:r w:rsidRPr="00890EF2">
        <w:rPr>
          <w:rStyle w:val="Refdenotaalpie"/>
          <w:rFonts w:ascii="Arial Nova" w:hAnsi="Arial Nova" w:cs="Arial"/>
          <w:sz w:val="20"/>
          <w:szCs w:val="20"/>
        </w:rPr>
        <w:footnoteRef/>
      </w:r>
      <w:r w:rsidRPr="00890EF2">
        <w:rPr>
          <w:rFonts w:ascii="Arial Nova" w:hAnsi="Arial Nova" w:cs="Arial"/>
          <w:sz w:val="20"/>
          <w:szCs w:val="20"/>
        </w:rPr>
        <w:t xml:space="preserve"> Debiendo descontarse los días </w:t>
      </w:r>
      <w:r w:rsidRPr="00890EF2">
        <w:rPr>
          <w:rFonts w:ascii="Arial Nova" w:hAnsi="Arial Nova" w:cs="Arial"/>
          <w:b/>
          <w:bCs/>
          <w:sz w:val="20"/>
          <w:szCs w:val="20"/>
        </w:rPr>
        <w:t>tres, cuatro, diez, once, diecisiete, dieciocho, veinticuatro y veinticinco de abril</w:t>
      </w:r>
      <w:r w:rsidRPr="00890EF2">
        <w:rPr>
          <w:rFonts w:ascii="Arial Nova" w:hAnsi="Arial Nova" w:cs="Arial"/>
          <w:sz w:val="20"/>
          <w:szCs w:val="20"/>
        </w:rPr>
        <w:t xml:space="preserve">, así como los días </w:t>
      </w:r>
      <w:r w:rsidRPr="00890EF2">
        <w:rPr>
          <w:rFonts w:ascii="Arial Nova" w:hAnsi="Arial Nova" w:cs="Arial"/>
          <w:b/>
          <w:bCs/>
          <w:sz w:val="20"/>
          <w:szCs w:val="20"/>
        </w:rPr>
        <w:t>primero, dos, ocho</w:t>
      </w:r>
      <w:r w:rsidR="0058341E" w:rsidRPr="00890EF2">
        <w:rPr>
          <w:rFonts w:ascii="Arial Nova" w:hAnsi="Arial Nova" w:cs="Arial"/>
          <w:b/>
          <w:bCs/>
          <w:sz w:val="20"/>
          <w:szCs w:val="20"/>
        </w:rPr>
        <w:t>,</w:t>
      </w:r>
      <w:r w:rsidRPr="00890EF2">
        <w:rPr>
          <w:rFonts w:ascii="Arial Nova" w:hAnsi="Arial Nova" w:cs="Arial"/>
          <w:b/>
          <w:bCs/>
          <w:sz w:val="20"/>
          <w:szCs w:val="20"/>
        </w:rPr>
        <w:t xml:space="preserve"> nueve</w:t>
      </w:r>
      <w:r w:rsidR="004C3455" w:rsidRPr="00890EF2">
        <w:rPr>
          <w:rFonts w:ascii="Arial Nova" w:hAnsi="Arial Nova" w:cs="Arial"/>
          <w:b/>
          <w:bCs/>
          <w:sz w:val="20"/>
          <w:szCs w:val="20"/>
        </w:rPr>
        <w:t xml:space="preserve">, </w:t>
      </w:r>
      <w:r w:rsidR="004C3455" w:rsidRPr="007020F0">
        <w:rPr>
          <w:rFonts w:ascii="Arial Nova" w:hAnsi="Arial Nova" w:cs="Arial"/>
          <w:b/>
          <w:bCs/>
          <w:sz w:val="20"/>
          <w:szCs w:val="20"/>
        </w:rPr>
        <w:t>quince y dieciséis</w:t>
      </w:r>
      <w:r w:rsidRPr="00890EF2">
        <w:rPr>
          <w:rFonts w:ascii="Arial Nova" w:hAnsi="Arial Nova" w:cs="Arial"/>
          <w:b/>
          <w:bCs/>
          <w:sz w:val="20"/>
          <w:szCs w:val="20"/>
        </w:rPr>
        <w:t xml:space="preserve"> de mayo</w:t>
      </w:r>
      <w:r w:rsidRPr="00890EF2">
        <w:rPr>
          <w:rFonts w:ascii="Arial Nova" w:hAnsi="Arial Nova" w:cs="Arial"/>
          <w:sz w:val="20"/>
          <w:szCs w:val="20"/>
        </w:rPr>
        <w:t xml:space="preserve">, todos del dos mil veintiuno, por corresponder a </w:t>
      </w:r>
      <w:r w:rsidRPr="00890EF2">
        <w:rPr>
          <w:rFonts w:ascii="Arial Nova" w:hAnsi="Arial Nova" w:cs="Arial"/>
          <w:b/>
          <w:bCs/>
          <w:sz w:val="20"/>
          <w:szCs w:val="20"/>
          <w:u w:val="single"/>
        </w:rPr>
        <w:t>sábados y domingos</w:t>
      </w:r>
      <w:r w:rsidRPr="00890EF2">
        <w:rPr>
          <w:rFonts w:ascii="Arial Nova" w:hAnsi="Arial Nova" w:cs="Arial"/>
          <w:sz w:val="20"/>
          <w:szCs w:val="20"/>
        </w:rPr>
        <w:t xml:space="preserve"> y por tanto ser inhábiles </w:t>
      </w:r>
      <w:r w:rsidRPr="00890EF2">
        <w:rPr>
          <w:rFonts w:ascii="Arial Nova" w:hAnsi="Arial Nova" w:cs="Arial"/>
          <w:sz w:val="20"/>
          <w:szCs w:val="20"/>
          <w:lang w:val="es-ES_tradnl"/>
        </w:rPr>
        <w:t xml:space="preserve">de conformidad con lo dispuesto por los artículos 2° y 3º de la Ley Reglamentaria de las fracciones I y II del Artículo 105 de la Constitución Federal. De igual forma, se descuentan los </w:t>
      </w:r>
      <w:r w:rsidRPr="00890EF2">
        <w:rPr>
          <w:rFonts w:ascii="Arial Nova" w:hAnsi="Arial Nova" w:cs="Arial"/>
          <w:sz w:val="20"/>
          <w:szCs w:val="20"/>
        </w:rPr>
        <w:t xml:space="preserve">días </w:t>
      </w:r>
      <w:r w:rsidRPr="00890EF2">
        <w:rPr>
          <w:rFonts w:ascii="Arial Nova" w:hAnsi="Arial Nova" w:cs="Arial"/>
          <w:b/>
          <w:bCs/>
          <w:sz w:val="20"/>
          <w:szCs w:val="20"/>
        </w:rPr>
        <w:t>primero y dos de abril y cinco de mayo</w:t>
      </w:r>
      <w:r w:rsidRPr="00890EF2">
        <w:rPr>
          <w:rFonts w:ascii="Arial Nova" w:hAnsi="Arial Nova" w:cs="Arial"/>
          <w:sz w:val="20"/>
          <w:szCs w:val="20"/>
        </w:rPr>
        <w:t xml:space="preserve"> de dos mil veintiuno, por tratarse de días en los que no laboró este Alto Tribunal por acuerdo del Pleno.</w:t>
      </w:r>
    </w:p>
    <w:p w14:paraId="3FABF282" w14:textId="0D07FFAA" w:rsidR="001D19A2" w:rsidRPr="00890EF2" w:rsidRDefault="001D19A2" w:rsidP="001D19A2">
      <w:pPr>
        <w:pStyle w:val="Textonotapie"/>
        <w:spacing w:after="0" w:line="240" w:lineRule="auto"/>
        <w:rPr>
          <w:rFonts w:ascii="Arial Nova" w:hAnsi="Arial Nova" w:cs="Arial"/>
          <w:sz w:val="20"/>
          <w:szCs w:val="20"/>
          <w:highlight w:val="yellow"/>
        </w:rPr>
      </w:pPr>
      <w:r w:rsidRPr="00890EF2">
        <w:rPr>
          <w:rFonts w:ascii="Arial Nova" w:hAnsi="Arial Nova" w:cs="Arial"/>
          <w:sz w:val="20"/>
          <w:szCs w:val="20"/>
        </w:rPr>
        <w:t xml:space="preserve"> </w:t>
      </w:r>
    </w:p>
  </w:footnote>
  <w:footnote w:id="15">
    <w:p w14:paraId="551CFAA0" w14:textId="7A43B9EA" w:rsidR="00A01367" w:rsidRPr="00890EF2" w:rsidRDefault="00A01367">
      <w:pPr>
        <w:pStyle w:val="Textonotapie"/>
        <w:rPr>
          <w:rFonts w:ascii="Arial Nova" w:hAnsi="Arial Nova" w:cs="Arial"/>
          <w:sz w:val="20"/>
          <w:szCs w:val="20"/>
        </w:rPr>
      </w:pPr>
      <w:r w:rsidRPr="00890EF2">
        <w:rPr>
          <w:rStyle w:val="Refdenotaalpie"/>
          <w:rFonts w:ascii="Arial Nova" w:hAnsi="Arial Nova" w:cs="Arial"/>
          <w:sz w:val="20"/>
          <w:szCs w:val="20"/>
        </w:rPr>
        <w:footnoteRef/>
      </w:r>
      <w:r w:rsidRPr="00890EF2">
        <w:rPr>
          <w:rFonts w:ascii="Arial Nova" w:hAnsi="Arial Nova" w:cs="Arial"/>
          <w:sz w:val="20"/>
          <w:szCs w:val="20"/>
        </w:rPr>
        <w:t xml:space="preserve"> Conforme a la certificación de plazo que obra a foja 69 de autos.</w:t>
      </w:r>
    </w:p>
  </w:footnote>
  <w:footnote w:id="16">
    <w:p w14:paraId="538EC5E3" w14:textId="7F217DA5" w:rsidR="006F5122" w:rsidRPr="00890EF2" w:rsidRDefault="006F5122" w:rsidP="000C6B1A">
      <w:pPr>
        <w:pStyle w:val="Notaalpie0"/>
        <w:shd w:val="clear" w:color="auto" w:fill="auto"/>
        <w:tabs>
          <w:tab w:val="left" w:pos="115"/>
        </w:tabs>
        <w:spacing w:after="0" w:line="240" w:lineRule="auto"/>
        <w:ind w:right="51"/>
        <w:rPr>
          <w:rFonts w:ascii="Arial Nova" w:hAnsi="Arial Nova"/>
          <w:i w:val="0"/>
          <w:iCs w:val="0"/>
          <w:sz w:val="20"/>
          <w:szCs w:val="20"/>
        </w:rPr>
      </w:pPr>
      <w:r w:rsidRPr="00890EF2">
        <w:rPr>
          <w:rFonts w:ascii="Arial Nova" w:hAnsi="Arial Nova"/>
          <w:i w:val="0"/>
          <w:iCs w:val="0"/>
          <w:color w:val="000000"/>
          <w:sz w:val="20"/>
          <w:szCs w:val="20"/>
          <w:vertAlign w:val="superscript"/>
          <w:lang w:val="es-ES" w:eastAsia="es-ES" w:bidi="es-ES"/>
        </w:rPr>
        <w:footnoteRef/>
      </w:r>
      <w:r w:rsidRPr="00890EF2">
        <w:rPr>
          <w:rFonts w:ascii="Arial Nova" w:hAnsi="Arial Nova"/>
          <w:i w:val="0"/>
          <w:iCs w:val="0"/>
          <w:color w:val="000000"/>
          <w:sz w:val="20"/>
          <w:szCs w:val="20"/>
          <w:lang w:val="es-ES" w:eastAsia="es-ES" w:bidi="es-ES"/>
        </w:rPr>
        <w:t xml:space="preserve"> “</w:t>
      </w:r>
      <w:r w:rsidRPr="00890EF2">
        <w:rPr>
          <w:rFonts w:ascii="Arial Nova" w:hAnsi="Arial Nova"/>
          <w:b/>
          <w:bCs/>
          <w:i w:val="0"/>
          <w:iCs w:val="0"/>
          <w:color w:val="000000"/>
          <w:sz w:val="20"/>
          <w:szCs w:val="20"/>
          <w:lang w:val="es-ES" w:eastAsia="es-ES" w:bidi="es-ES"/>
        </w:rPr>
        <w:t>Artículo 11.</w:t>
      </w:r>
      <w:r w:rsidRPr="00890EF2">
        <w:rPr>
          <w:rFonts w:ascii="Arial Nova" w:hAnsi="Arial Nova"/>
          <w:i w:val="0"/>
          <w:iCs w:val="0"/>
          <w:color w:val="000000"/>
          <w:sz w:val="20"/>
          <w:szCs w:val="20"/>
          <w:lang w:val="es-ES" w:eastAsia="es-ES" w:bidi="es-ES"/>
        </w:rPr>
        <w:t xml:space="preserve"> El actor, el demandado y, en su caso, el tercero interesado deberán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w:t>
      </w:r>
    </w:p>
    <w:p w14:paraId="274A833D" w14:textId="77777777" w:rsidR="006F5122" w:rsidRPr="00890EF2" w:rsidRDefault="006F5122" w:rsidP="000C6B1A">
      <w:pPr>
        <w:pStyle w:val="Notaalpie0"/>
        <w:shd w:val="clear" w:color="auto" w:fill="auto"/>
        <w:spacing w:after="0" w:line="240" w:lineRule="auto"/>
        <w:ind w:right="51"/>
        <w:rPr>
          <w:rFonts w:ascii="Arial Nova" w:hAnsi="Arial Nova"/>
          <w:i w:val="0"/>
          <w:iCs w:val="0"/>
          <w:sz w:val="20"/>
          <w:szCs w:val="20"/>
        </w:rPr>
      </w:pPr>
      <w:r w:rsidRPr="00890EF2">
        <w:rPr>
          <w:rFonts w:ascii="Arial Nova" w:hAnsi="Arial Nova"/>
          <w:i w:val="0"/>
          <w:iCs w:val="0"/>
          <w:color w:val="000000"/>
          <w:sz w:val="20"/>
          <w:szCs w:val="20"/>
          <w:lang w:val="es-ES" w:eastAsia="es-ES" w:bidi="es-ES"/>
        </w:rPr>
        <w:t>En las controversias constitucionales no se admitirá ninguna forma diversa de representación a la prevista en el párrafo anterior; sin embargo, por medio de oficio podrán acreditarse delegados para que hagan promociones, concurran a las audiencias y en ellas rindan pruebas, formulen alegatos y promuevan los incidentes y recursos previstos en esta ley.</w:t>
      </w:r>
    </w:p>
    <w:p w14:paraId="7099729B" w14:textId="61265C07" w:rsidR="006F5122" w:rsidRPr="00890EF2" w:rsidRDefault="006F5122" w:rsidP="000C6B1A">
      <w:pPr>
        <w:pStyle w:val="Notaalpie0"/>
        <w:shd w:val="clear" w:color="auto" w:fill="auto"/>
        <w:spacing w:after="0" w:line="240" w:lineRule="auto"/>
        <w:ind w:right="51"/>
        <w:rPr>
          <w:rFonts w:ascii="Arial Nova" w:hAnsi="Arial Nova"/>
          <w:sz w:val="20"/>
          <w:szCs w:val="20"/>
        </w:rPr>
      </w:pPr>
      <w:r w:rsidRPr="00890EF2">
        <w:rPr>
          <w:rFonts w:ascii="Arial Nova" w:hAnsi="Arial Nova"/>
          <w:i w:val="0"/>
          <w:iCs w:val="0"/>
          <w:color w:val="000000"/>
          <w:sz w:val="20"/>
          <w:szCs w:val="20"/>
          <w:lang w:val="es-ES" w:eastAsia="es-ES" w:bidi="es-ES"/>
        </w:rPr>
        <w:t xml:space="preserve">El Presidente de los Estados Unidos Mexicanos será representado por el secretario de estado, por el jefe del departamento administrativo o por el Consejero Jurídico del Gobierno, conforme lo determine el propio Presidente, y considerando para tales efectos las competencias establecidas en </w:t>
      </w:r>
      <w:bookmarkStart w:id="11" w:name="bookmark9"/>
      <w:r w:rsidRPr="00890EF2">
        <w:rPr>
          <w:rFonts w:ascii="Arial Nova" w:hAnsi="Arial Nova"/>
          <w:i w:val="0"/>
          <w:iCs w:val="0"/>
          <w:color w:val="000000"/>
          <w:sz w:val="20"/>
          <w:szCs w:val="20"/>
          <w:lang w:val="es-ES" w:eastAsia="es-ES" w:bidi="es-ES"/>
        </w:rPr>
        <w:t>la ley. El acreditamiento de la personalidad de estos servidores públicos y su suplencia se harán en los términos previstos en las leyes o reglamentos interiores que correspondan.</w:t>
      </w:r>
      <w:bookmarkEnd w:id="11"/>
      <w:r w:rsidRPr="00890EF2">
        <w:rPr>
          <w:rFonts w:ascii="Arial Nova" w:hAnsi="Arial Nova"/>
          <w:i w:val="0"/>
          <w:iCs w:val="0"/>
          <w:color w:val="000000"/>
          <w:sz w:val="20"/>
          <w:szCs w:val="20"/>
          <w:lang w:val="es-ES" w:eastAsia="es-ES" w:bidi="es-ES"/>
        </w:rPr>
        <w:t>”</w:t>
      </w:r>
    </w:p>
  </w:footnote>
  <w:footnote w:id="17">
    <w:p w14:paraId="5C07A392" w14:textId="38B2C9B8" w:rsidR="00204C91" w:rsidRPr="00890EF2" w:rsidRDefault="00204C91">
      <w:pPr>
        <w:pStyle w:val="Textonotapie"/>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00610684" w:rsidRPr="00890EF2">
        <w:rPr>
          <w:rFonts w:ascii="Arial Nova" w:hAnsi="Arial Nova"/>
          <w:sz w:val="20"/>
          <w:szCs w:val="20"/>
        </w:rPr>
        <w:t xml:space="preserve">Criterio aplicable por analogía: </w:t>
      </w:r>
      <w:r w:rsidRPr="00890EF2">
        <w:rPr>
          <w:rFonts w:ascii="Arial Nova" w:hAnsi="Arial Nova"/>
          <w:sz w:val="20"/>
          <w:szCs w:val="20"/>
        </w:rPr>
        <w:t xml:space="preserve">Registro digital: 2000968. </w:t>
      </w:r>
      <w:r w:rsidRPr="00890EF2">
        <w:rPr>
          <w:rFonts w:ascii="Arial Nova" w:hAnsi="Arial Nova"/>
          <w:b/>
          <w:bCs/>
          <w:sz w:val="20"/>
          <w:szCs w:val="20"/>
        </w:rPr>
        <w:t>“CONTROVERSIA CONSTITUCIONAL. NO ES LA VÍA IDÓNEA PARA IMPUGNAR RESOLUCIONES DICTADAS POR LOS ÓRGANOS ESTATALES ESPECIALIZADOS EN MATERIA DE ACCESO A LA INFORMACIÓN PÚBLICA, SALVO QUE EXISTA UN PROBLEMA DE INVASIÓN DE ESFERAS COMPETENCIALES.”</w:t>
      </w:r>
      <w:r w:rsidRPr="00890EF2">
        <w:rPr>
          <w:rFonts w:ascii="Arial Nova" w:hAnsi="Arial Nova"/>
          <w:sz w:val="20"/>
          <w:szCs w:val="20"/>
        </w:rPr>
        <w:t xml:space="preserve"> [J]; 10a. Época; Pleno; S.J.F. y su Gaceta; Libro IX, Junio de 2012; Tomo 1; Pág. 20. P./J. 5/2012 (10a.).</w:t>
      </w:r>
    </w:p>
  </w:footnote>
  <w:footnote w:id="18">
    <w:p w14:paraId="050A31D2" w14:textId="216A2006" w:rsidR="00C843FE" w:rsidRPr="00890EF2" w:rsidRDefault="00C843FE" w:rsidP="00762A86">
      <w:pPr>
        <w:pStyle w:val="Textonotapie"/>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“El Pleno de esta Comisión Federal de Competencia Económica, en sesión ordinaria celebrada el seis de mayo de dos mil veintiuno […] </w:t>
      </w:r>
      <w:r w:rsidRPr="00890EF2">
        <w:rPr>
          <w:rFonts w:ascii="Arial Nova" w:hAnsi="Arial Nova"/>
          <w:b/>
          <w:bCs/>
          <w:sz w:val="20"/>
          <w:szCs w:val="20"/>
        </w:rPr>
        <w:t>ACUERDA.</w:t>
      </w:r>
      <w:r w:rsidRPr="00890EF2">
        <w:rPr>
          <w:rFonts w:ascii="Arial Nova" w:hAnsi="Arial Nova"/>
          <w:sz w:val="20"/>
          <w:szCs w:val="20"/>
        </w:rPr>
        <w:t xml:space="preserve"> ÚNICO. Aprobar la propuesta relativa a la presentación de controversia constitucional en términos de lo previsto por el inciso I), de la fracción I del artículo 105 de la Constitución Política de los Estados Unidos Mexicanos y 95, último párrafo de la Ley Federal de Competencia Económica, de conformidad con el artículo 20, fracción II, de dicha Ley, así como la fracción XXIX del artículo 5 y la fracción IV del artículo 12 del Estatuto Orgánico de la Comisión Federal de Competencia Económica vigente (Estatuto), en relación con la resolución Num. RES/133/2021, emitida el dieciséis de marzo de dos mil veintiuno por la Comisión Reguladora de Energía</w:t>
      </w:r>
      <w:r w:rsidR="00762A86" w:rsidRPr="00890EF2">
        <w:rPr>
          <w:rFonts w:ascii="Arial Nova" w:hAnsi="Arial Nova"/>
          <w:sz w:val="20"/>
          <w:szCs w:val="20"/>
        </w:rPr>
        <w:t>.</w:t>
      </w:r>
      <w:r w:rsidR="00762A86" w:rsidRPr="00890EF2">
        <w:rPr>
          <w:rFonts w:ascii="Arial Nova" w:hAnsi="Arial Nova" w:cs="Courier New"/>
          <w:color w:val="000000"/>
          <w:sz w:val="20"/>
          <w:szCs w:val="20"/>
          <w:lang w:val="es-ES_tradnl" w:eastAsia="es-ES_tradnl"/>
        </w:rPr>
        <w:t xml:space="preserve"> </w:t>
      </w:r>
      <w:r w:rsidR="00762A86" w:rsidRPr="00890EF2">
        <w:rPr>
          <w:rFonts w:ascii="Arial Nova" w:hAnsi="Arial Nova"/>
          <w:sz w:val="20"/>
          <w:szCs w:val="20"/>
          <w:lang w:val="es-ES_tradnl"/>
        </w:rPr>
        <w:t xml:space="preserve">Así lo acordó y firma el Pleno de la Comisión Federal de Competencia Económica, por unanimidad de votos, en la sesión de mérito; lo anterior, ante la fe de la Directora General de Asuntos Jurídicos en suplencia por ausencia temporal del Secretario Técnico, con fundamento en los artículos 4, fracción IV, 18,19 y 20, fracciones XXVI, XXVII y LVI, 32, fracción X y 50 fracción I del Estatuto.” </w:t>
      </w:r>
    </w:p>
  </w:footnote>
  <w:footnote w:id="19">
    <w:p w14:paraId="4E92DB57" w14:textId="5938B64B" w:rsidR="0043382E" w:rsidRPr="00890EF2" w:rsidRDefault="0043382E" w:rsidP="0043382E">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20.</w:t>
      </w:r>
      <w:r w:rsidRPr="00890EF2">
        <w:rPr>
          <w:rFonts w:ascii="Arial Nova" w:hAnsi="Arial Nova"/>
          <w:sz w:val="20"/>
          <w:szCs w:val="20"/>
        </w:rPr>
        <w:t xml:space="preserve"> Corresponde al Comisionado Presidente:</w:t>
      </w:r>
    </w:p>
    <w:p w14:paraId="16751BA4" w14:textId="049BEA24" w:rsidR="007F1510" w:rsidRPr="00890EF2" w:rsidRDefault="007F1510" w:rsidP="0043382E">
      <w:pPr>
        <w:pStyle w:val="Textonotapie"/>
        <w:spacing w:after="0" w:line="240" w:lineRule="auto"/>
        <w:rPr>
          <w:rFonts w:ascii="Arial Nova" w:hAnsi="Arial Nova"/>
          <w:sz w:val="20"/>
          <w:szCs w:val="20"/>
        </w:rPr>
      </w:pPr>
      <w:r w:rsidRPr="00890EF2">
        <w:rPr>
          <w:rFonts w:ascii="Arial Nova" w:hAnsi="Arial Nova"/>
          <w:sz w:val="20"/>
          <w:szCs w:val="20"/>
        </w:rPr>
        <w:t>[…]</w:t>
      </w:r>
    </w:p>
    <w:p w14:paraId="6C721754" w14:textId="77777777" w:rsidR="0072785F" w:rsidRPr="00890EF2" w:rsidRDefault="0072785F" w:rsidP="0043382E">
      <w:pPr>
        <w:pStyle w:val="Textonotapie"/>
        <w:spacing w:after="0" w:line="240" w:lineRule="auto"/>
        <w:rPr>
          <w:rFonts w:ascii="Arial Nova" w:hAnsi="Arial Nova"/>
          <w:sz w:val="20"/>
          <w:szCs w:val="20"/>
        </w:rPr>
      </w:pPr>
    </w:p>
    <w:p w14:paraId="37E97040" w14:textId="72F57823" w:rsidR="0043382E" w:rsidRPr="00890EF2" w:rsidRDefault="0043382E" w:rsidP="0043382E">
      <w:pPr>
        <w:pStyle w:val="Textonotapie"/>
        <w:rPr>
          <w:rFonts w:ascii="Arial Nova" w:hAnsi="Arial Nova"/>
          <w:sz w:val="20"/>
          <w:szCs w:val="20"/>
        </w:rPr>
      </w:pPr>
      <w:r w:rsidRPr="00890EF2">
        <w:rPr>
          <w:rFonts w:ascii="Arial Nova" w:hAnsi="Arial Nova"/>
          <w:b/>
          <w:bCs/>
          <w:sz w:val="20"/>
          <w:szCs w:val="20"/>
        </w:rPr>
        <w:t>II.</w:t>
      </w:r>
      <w:r w:rsidRPr="00890EF2">
        <w:rPr>
          <w:rFonts w:ascii="Arial Nova" w:hAnsi="Arial Nova"/>
          <w:sz w:val="20"/>
          <w:szCs w:val="20"/>
        </w:rPr>
        <w:t xml:space="preserve"> Otorgar poderes a nombre de la Comisión para actos de dominio, de administración, pleitos y cobranzas y para ser representada ante cualquier autoridad administrativa o judicial, ante tribunales laborales o ante particulares; así como acordar la delegación de las facultades que correspondan, en los términos que establezca el estatuto orgánico. Tratándose de actos de dominio sobre inmuebles destinados a la Comisión o para otorgar poderes para dichos efectos, se requerirá la autorización previa del Pleno. El Presidente estará facultado para promover, previa aprobación del Pleno, controversias constitucionales en términos de lo previsto por el inciso l), de la fracción I del artículo 105 de la Constitución Política de los Estados Unidos Mexicanos;”</w:t>
      </w:r>
    </w:p>
  </w:footnote>
  <w:footnote w:id="20">
    <w:p w14:paraId="58E75E43" w14:textId="32B79B0B" w:rsidR="007F1510" w:rsidRPr="00890EF2" w:rsidRDefault="007F1510">
      <w:pPr>
        <w:pStyle w:val="Textonotapie"/>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Resulta aplicable, el siguiente criterio: Registro digital:  191294. </w:t>
      </w:r>
      <w:r w:rsidRPr="00890EF2">
        <w:rPr>
          <w:rFonts w:ascii="Arial Nova" w:hAnsi="Arial Nova"/>
          <w:b/>
          <w:bCs/>
          <w:sz w:val="20"/>
          <w:szCs w:val="20"/>
        </w:rPr>
        <w:t>“LEGITIMACIÓN PASIVA EN CONTROVERSIAS CONSTITUCIONALES. CARECEN DE ELLA LOS ÓRGANOS SUBORDINADOS.”</w:t>
      </w:r>
      <w:r w:rsidRPr="00890EF2">
        <w:rPr>
          <w:rFonts w:ascii="Arial Nova" w:hAnsi="Arial Nova"/>
          <w:sz w:val="20"/>
          <w:szCs w:val="20"/>
        </w:rPr>
        <w:t xml:space="preserve">   [J]; 9a. Época; Pleno; S.J.F. y su Gaceta; Tomo XII, Agosto de 2000; Pág. 967. P./J. 84/2000.       </w:t>
      </w:r>
    </w:p>
  </w:footnote>
  <w:footnote w:id="21">
    <w:p w14:paraId="163A4141" w14:textId="77777777" w:rsidR="0097773C" w:rsidRPr="00890EF2" w:rsidRDefault="0097773C" w:rsidP="00926058">
      <w:pPr>
        <w:pStyle w:val="Textonotapie"/>
        <w:spacing w:after="0"/>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2.-</w:t>
      </w:r>
      <w:r w:rsidRPr="00890EF2">
        <w:rPr>
          <w:rFonts w:ascii="Arial Nova" w:hAnsi="Arial Nova"/>
          <w:sz w:val="20"/>
          <w:szCs w:val="20"/>
        </w:rPr>
        <w:t xml:space="preserve"> Los Órganos Reguladores Coordinados en Materia Energética serán las siguientes </w:t>
      </w:r>
      <w:r w:rsidRPr="00890EF2">
        <w:rPr>
          <w:rFonts w:ascii="Arial Nova" w:hAnsi="Arial Nova"/>
          <w:sz w:val="20"/>
          <w:szCs w:val="20"/>
          <w:u w:val="single"/>
        </w:rPr>
        <w:t>dependencias del Poder Ejecutivo Federal</w:t>
      </w:r>
      <w:r w:rsidRPr="00890EF2">
        <w:rPr>
          <w:rFonts w:ascii="Arial Nova" w:hAnsi="Arial Nova"/>
          <w:sz w:val="20"/>
          <w:szCs w:val="20"/>
        </w:rPr>
        <w:t>:</w:t>
      </w:r>
    </w:p>
    <w:p w14:paraId="3D8BE4F3" w14:textId="77777777" w:rsidR="0097773C" w:rsidRPr="00890EF2" w:rsidRDefault="0097773C" w:rsidP="00926058">
      <w:pPr>
        <w:pStyle w:val="Textonotapie"/>
        <w:spacing w:after="0"/>
        <w:rPr>
          <w:rFonts w:ascii="Arial Nova" w:hAnsi="Arial Nova"/>
          <w:sz w:val="20"/>
          <w:szCs w:val="20"/>
        </w:rPr>
      </w:pPr>
      <w:r w:rsidRPr="00890EF2">
        <w:rPr>
          <w:rFonts w:ascii="Arial Nova" w:hAnsi="Arial Nova"/>
          <w:sz w:val="20"/>
          <w:szCs w:val="20"/>
        </w:rPr>
        <w:t>I. La Comisión Nacional de Hidrocarburos, y</w:t>
      </w:r>
    </w:p>
    <w:p w14:paraId="7F398B19" w14:textId="77777777" w:rsidR="0097773C" w:rsidRPr="00890EF2" w:rsidRDefault="0097773C" w:rsidP="0097773C">
      <w:pPr>
        <w:pStyle w:val="Textonotapie"/>
        <w:rPr>
          <w:rFonts w:ascii="Arial Nova" w:hAnsi="Arial Nova"/>
          <w:sz w:val="20"/>
          <w:szCs w:val="20"/>
        </w:rPr>
      </w:pPr>
      <w:r w:rsidRPr="00890EF2">
        <w:rPr>
          <w:rFonts w:ascii="Arial Nova" w:hAnsi="Arial Nova"/>
          <w:sz w:val="20"/>
          <w:szCs w:val="20"/>
        </w:rPr>
        <w:t>II. La Comisión Reguladora de Energía.”</w:t>
      </w:r>
    </w:p>
    <w:p w14:paraId="098EDEC6" w14:textId="7F6E7E32" w:rsidR="0097773C" w:rsidRPr="00890EF2" w:rsidRDefault="0097773C" w:rsidP="0097773C">
      <w:pPr>
        <w:pStyle w:val="Textonotapie"/>
        <w:rPr>
          <w:rFonts w:ascii="Arial Nova" w:hAnsi="Arial Nova"/>
          <w:sz w:val="20"/>
          <w:szCs w:val="20"/>
          <w:lang w:val="es-ES"/>
        </w:rPr>
      </w:pPr>
      <w:r w:rsidRPr="00890EF2">
        <w:rPr>
          <w:rFonts w:ascii="Arial Nova" w:hAnsi="Arial Nova"/>
          <w:sz w:val="20"/>
          <w:szCs w:val="20"/>
        </w:rPr>
        <w:t>“</w:t>
      </w:r>
      <w:r w:rsidRPr="00890EF2">
        <w:rPr>
          <w:rFonts w:ascii="Arial Nova" w:hAnsi="Arial Nova"/>
          <w:b/>
          <w:bCs/>
          <w:sz w:val="20"/>
          <w:szCs w:val="20"/>
        </w:rPr>
        <w:t>Artículo 4.-</w:t>
      </w:r>
      <w:r w:rsidRPr="00890EF2">
        <w:rPr>
          <w:rFonts w:ascii="Arial Nova" w:hAnsi="Arial Nova"/>
          <w:sz w:val="20"/>
          <w:szCs w:val="20"/>
        </w:rPr>
        <w:t xml:space="preserve"> El Ejecutivo Federal </w:t>
      </w:r>
      <w:r w:rsidRPr="00890EF2">
        <w:rPr>
          <w:rFonts w:ascii="Arial Nova" w:hAnsi="Arial Nova"/>
          <w:sz w:val="20"/>
          <w:szCs w:val="20"/>
          <w:u w:val="single"/>
        </w:rPr>
        <w:t>ejercerá sus facultades de regulación técnica y económica en materia de electricidad e hidrocarburos, a través de los Órganos Reguladores Coordinados en Materia Energética</w:t>
      </w:r>
      <w:r w:rsidRPr="00890EF2">
        <w:rPr>
          <w:rFonts w:ascii="Arial Nova" w:hAnsi="Arial Nova"/>
          <w:sz w:val="20"/>
          <w:szCs w:val="20"/>
        </w:rPr>
        <w:t>, a fin de promover el desarrollo eficiente del sector energético.”</w:t>
      </w:r>
    </w:p>
  </w:footnote>
  <w:footnote w:id="22">
    <w:p w14:paraId="042C010E" w14:textId="530CE7B8" w:rsidR="003F0CC4" w:rsidRPr="00890EF2" w:rsidRDefault="003F0CC4" w:rsidP="00926058">
      <w:pPr>
        <w:pStyle w:val="Textonotapie"/>
        <w:spacing w:after="0"/>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43.-</w:t>
      </w:r>
      <w:r w:rsidRPr="00890EF2">
        <w:rPr>
          <w:rFonts w:ascii="Arial Nova" w:hAnsi="Arial Nova"/>
          <w:sz w:val="20"/>
          <w:szCs w:val="20"/>
        </w:rPr>
        <w:t xml:space="preserve"> A la Consejería Jurídica del Ejecutivo Federal corresponde el despacho de los asuntos siguientes:</w:t>
      </w:r>
    </w:p>
    <w:p w14:paraId="2DBC8B09" w14:textId="4E32337D" w:rsidR="003F0CC4" w:rsidRDefault="003F0CC4" w:rsidP="00926058">
      <w:pPr>
        <w:pStyle w:val="Textonotapie"/>
        <w:spacing w:after="0"/>
        <w:rPr>
          <w:rFonts w:ascii="Arial Nova" w:hAnsi="Arial Nova"/>
          <w:sz w:val="20"/>
          <w:szCs w:val="20"/>
        </w:rPr>
      </w:pPr>
      <w:r w:rsidRPr="00890EF2">
        <w:rPr>
          <w:rFonts w:ascii="Arial Nova" w:hAnsi="Arial Nova"/>
          <w:b/>
          <w:bCs/>
          <w:sz w:val="20"/>
          <w:szCs w:val="20"/>
        </w:rPr>
        <w:t>X.-</w:t>
      </w:r>
      <w:r w:rsidRPr="00890EF2">
        <w:rPr>
          <w:rFonts w:ascii="Arial Nova" w:hAnsi="Arial Nova"/>
          <w:sz w:val="20"/>
          <w:szCs w:val="20"/>
        </w:rPr>
        <w:t xml:space="preserve"> Representar al Presidente de la República, cuando éste así lo acuerde, en las acciones y controversias a que se refiere el artículo 105 de la Constitución Política de los Estados Unidos Mexicanos, así como en los demás juicios y procedimientos en que el titular del Ejecutivo Federal intervenga con cualquier carácter. En el caso de los juicios y procedimientos, la Consejería Jurídica del Ejecutivo Federal podrá determinar la dependencia en la que recaerá la representación para la defensa de la Federación. La representación a que se refiere esta fracción comprende el desahogo de todo tipo de pruebas;”</w:t>
      </w:r>
    </w:p>
    <w:p w14:paraId="76EE27EF" w14:textId="77777777" w:rsidR="00926058" w:rsidRPr="00890EF2" w:rsidRDefault="00926058" w:rsidP="00926058">
      <w:pPr>
        <w:pStyle w:val="Textonotapie"/>
        <w:spacing w:after="0"/>
        <w:rPr>
          <w:rFonts w:ascii="Arial Nova" w:hAnsi="Arial Nova"/>
          <w:sz w:val="20"/>
          <w:szCs w:val="20"/>
          <w:lang w:val="es-ES"/>
        </w:rPr>
      </w:pPr>
    </w:p>
  </w:footnote>
  <w:footnote w:id="23">
    <w:p w14:paraId="2B366225" w14:textId="7E51FD50" w:rsidR="00C5151C" w:rsidRPr="00890EF2" w:rsidRDefault="00C5151C">
      <w:pPr>
        <w:pStyle w:val="Textonotapie"/>
        <w:rPr>
          <w:rFonts w:ascii="Arial Nova" w:hAnsi="Arial Nova"/>
          <w:sz w:val="20"/>
          <w:szCs w:val="20"/>
          <w:lang w:val="es-ES"/>
        </w:rPr>
      </w:pPr>
      <w:r w:rsidRPr="00890EF2">
        <w:rPr>
          <w:rStyle w:val="Refdenotaalpie"/>
          <w:rFonts w:ascii="Arial Nova" w:hAnsi="Arial Nova"/>
          <w:sz w:val="20"/>
          <w:szCs w:val="20"/>
        </w:rPr>
        <w:footnoteRef/>
      </w:r>
      <w:r w:rsidRPr="00890EF2">
        <w:rPr>
          <w:rFonts w:ascii="Arial Nova" w:hAnsi="Arial Nova"/>
          <w:sz w:val="20"/>
          <w:szCs w:val="20"/>
        </w:rPr>
        <w:t xml:space="preserve"> Publicado en el Diario Oficial de la Federación el nueve de enero de dos mil uno. </w:t>
      </w:r>
    </w:p>
  </w:footnote>
  <w:footnote w:id="24">
    <w:p w14:paraId="78C28290" w14:textId="57DC0A1C" w:rsidR="006A725C" w:rsidRPr="00890EF2" w:rsidRDefault="006A725C" w:rsidP="007F52D6">
      <w:pPr>
        <w:pStyle w:val="Notaalpie0"/>
        <w:shd w:val="clear" w:color="auto" w:fill="auto"/>
        <w:tabs>
          <w:tab w:val="left" w:pos="197"/>
        </w:tabs>
        <w:spacing w:after="0" w:line="240" w:lineRule="auto"/>
        <w:rPr>
          <w:rFonts w:ascii="Arial Nova" w:hAnsi="Arial Nova"/>
          <w:i w:val="0"/>
          <w:iCs w:val="0"/>
          <w:sz w:val="20"/>
          <w:szCs w:val="20"/>
        </w:rPr>
      </w:pPr>
      <w:bookmarkStart w:id="14" w:name="bookmark13"/>
      <w:r w:rsidRPr="00890EF2">
        <w:rPr>
          <w:rFonts w:ascii="Arial Nova" w:hAnsi="Arial Nova"/>
          <w:i w:val="0"/>
          <w:iCs w:val="0"/>
          <w:sz w:val="20"/>
          <w:szCs w:val="20"/>
          <w:vertAlign w:val="superscript"/>
        </w:rPr>
        <w:footnoteRef/>
      </w:r>
      <w:r w:rsidRPr="00890EF2">
        <w:rPr>
          <w:rFonts w:ascii="Arial Nova" w:hAnsi="Arial Nova"/>
          <w:i w:val="0"/>
          <w:iCs w:val="0"/>
          <w:sz w:val="20"/>
          <w:szCs w:val="20"/>
        </w:rPr>
        <w:tab/>
      </w:r>
      <w:r w:rsidR="007F52D6" w:rsidRPr="00890EF2">
        <w:rPr>
          <w:rFonts w:ascii="Arial Nova" w:hAnsi="Arial Nova"/>
          <w:i w:val="0"/>
          <w:iCs w:val="0"/>
          <w:sz w:val="20"/>
          <w:szCs w:val="20"/>
        </w:rPr>
        <w:t>“</w:t>
      </w:r>
      <w:r w:rsidRPr="00890EF2">
        <w:rPr>
          <w:rFonts w:ascii="Arial Nova" w:hAnsi="Arial Nova"/>
          <w:b/>
          <w:bCs/>
          <w:i w:val="0"/>
          <w:iCs w:val="0"/>
          <w:sz w:val="20"/>
          <w:szCs w:val="20"/>
        </w:rPr>
        <w:t>Artículo 19.</w:t>
      </w:r>
      <w:r w:rsidRPr="00890EF2">
        <w:rPr>
          <w:rFonts w:ascii="Arial Nova" w:hAnsi="Arial Nova"/>
          <w:i w:val="0"/>
          <w:iCs w:val="0"/>
          <w:sz w:val="20"/>
          <w:szCs w:val="20"/>
        </w:rPr>
        <w:t xml:space="preserve"> Las controversias constitucionales son improcedentes:</w:t>
      </w:r>
      <w:bookmarkEnd w:id="14"/>
    </w:p>
    <w:p w14:paraId="5917BEC7" w14:textId="5CB26F14" w:rsidR="006A725C" w:rsidRPr="00890EF2" w:rsidRDefault="006A725C" w:rsidP="007F52D6">
      <w:pPr>
        <w:pStyle w:val="Notaalpie0"/>
        <w:shd w:val="clear" w:color="auto" w:fill="auto"/>
        <w:spacing w:after="0" w:line="240" w:lineRule="auto"/>
        <w:rPr>
          <w:rFonts w:ascii="Arial Nova" w:hAnsi="Arial Nova"/>
          <w:i w:val="0"/>
          <w:iCs w:val="0"/>
          <w:sz w:val="20"/>
          <w:szCs w:val="20"/>
        </w:rPr>
      </w:pPr>
      <w:r w:rsidRPr="00890EF2">
        <w:rPr>
          <w:rFonts w:ascii="Arial Nova" w:hAnsi="Arial Nova"/>
          <w:i w:val="0"/>
          <w:iCs w:val="0"/>
          <w:sz w:val="20"/>
          <w:szCs w:val="20"/>
        </w:rPr>
        <w:t>[</w:t>
      </w:r>
      <w:r w:rsidR="007F52D6" w:rsidRPr="00890EF2">
        <w:rPr>
          <w:rFonts w:ascii="Arial Nova" w:hAnsi="Arial Nova"/>
          <w:i w:val="0"/>
          <w:iCs w:val="0"/>
          <w:sz w:val="20"/>
          <w:szCs w:val="20"/>
        </w:rPr>
        <w:t>…</w:t>
      </w:r>
      <w:r w:rsidRPr="00890EF2">
        <w:rPr>
          <w:rFonts w:ascii="Arial Nova" w:hAnsi="Arial Nova"/>
          <w:i w:val="0"/>
          <w:iCs w:val="0"/>
          <w:sz w:val="20"/>
          <w:szCs w:val="20"/>
        </w:rPr>
        <w:t>]</w:t>
      </w:r>
    </w:p>
    <w:p w14:paraId="7EFECADB" w14:textId="214F06B6" w:rsidR="006A725C" w:rsidRPr="00890EF2" w:rsidRDefault="006A725C" w:rsidP="007F52D6">
      <w:pPr>
        <w:pStyle w:val="Notaalpie0"/>
        <w:shd w:val="clear" w:color="auto" w:fill="auto"/>
        <w:spacing w:after="0" w:line="240" w:lineRule="auto"/>
        <w:rPr>
          <w:rFonts w:ascii="Arial Nova" w:hAnsi="Arial Nova"/>
          <w:sz w:val="20"/>
          <w:szCs w:val="20"/>
        </w:rPr>
      </w:pPr>
      <w:r w:rsidRPr="00890EF2">
        <w:rPr>
          <w:rFonts w:ascii="Arial Nova" w:hAnsi="Arial Nova"/>
          <w:i w:val="0"/>
          <w:iCs w:val="0"/>
          <w:sz w:val="20"/>
          <w:szCs w:val="20"/>
        </w:rPr>
        <w:t>En todo caso, las causales de improcedencia deberán examinarse de oficio.</w:t>
      </w:r>
      <w:r w:rsidR="007F52D6" w:rsidRPr="00890EF2">
        <w:rPr>
          <w:rFonts w:ascii="Arial Nova" w:hAnsi="Arial Nova"/>
          <w:i w:val="0"/>
          <w:iCs w:val="0"/>
          <w:sz w:val="20"/>
          <w:szCs w:val="20"/>
        </w:rPr>
        <w:t xml:space="preserve">” </w:t>
      </w:r>
    </w:p>
  </w:footnote>
  <w:footnote w:id="25">
    <w:p w14:paraId="22583814" w14:textId="06568B0E" w:rsidR="00E06079" w:rsidRPr="00890EF2" w:rsidRDefault="00E06079" w:rsidP="0072785F">
      <w:pPr>
        <w:pStyle w:val="Notaalpie0"/>
        <w:tabs>
          <w:tab w:val="left" w:pos="293"/>
        </w:tabs>
        <w:spacing w:after="0" w:line="240" w:lineRule="auto"/>
        <w:ind w:right="51"/>
        <w:rPr>
          <w:rFonts w:ascii="Arial Nova" w:hAnsi="Arial Nova"/>
          <w:i w:val="0"/>
          <w:iCs w:val="0"/>
          <w:sz w:val="20"/>
          <w:szCs w:val="20"/>
        </w:rPr>
      </w:pPr>
      <w:bookmarkStart w:id="17" w:name="bookmark14"/>
      <w:r w:rsidRPr="00890EF2">
        <w:rPr>
          <w:rFonts w:ascii="Arial Nova" w:hAnsi="Arial Nova"/>
          <w:i w:val="0"/>
          <w:iCs w:val="0"/>
          <w:color w:val="auto"/>
          <w:sz w:val="20"/>
          <w:szCs w:val="20"/>
          <w:vertAlign w:val="superscript"/>
        </w:rPr>
        <w:footnoteRef/>
      </w:r>
      <w:r w:rsidRPr="00890EF2">
        <w:rPr>
          <w:rFonts w:ascii="Arial Nova" w:hAnsi="Arial Nova"/>
          <w:i w:val="0"/>
          <w:iCs w:val="0"/>
          <w:color w:val="auto"/>
          <w:sz w:val="20"/>
          <w:szCs w:val="20"/>
        </w:rPr>
        <w:tab/>
        <w:t>Registro digital:  193266.  [J]; 9a. Época; Pleno; S.J.F. y su Gaceta; Tomo X, Septiembre de 1999; Pág. 710. P./J. 92/99. Texto: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bookmarkEnd w:id="17"/>
      <w:r w:rsidR="00420F8B" w:rsidRPr="00890EF2">
        <w:rPr>
          <w:rFonts w:ascii="Arial Nova" w:hAnsi="Arial Nova"/>
          <w:i w:val="0"/>
          <w:iCs w:val="0"/>
          <w:color w:val="auto"/>
          <w:sz w:val="20"/>
          <w:szCs w:val="20"/>
        </w:rPr>
        <w:t xml:space="preserve"> Controversia constitucional 31/97. Ayuntamiento de Temixco, Morelos. 9 de agosto de 1999. Mayoría de ocho votos. Ausente: José Vicente Aguinaco Alemán--Disidentes: José de Jesús Gudiño Pelayo y Guillermo I. Ortiz Mayagoitia. Ponente: Mariano Azuela Güitrón. Secretario: Humberto Suárez Camacho.</w:t>
      </w:r>
    </w:p>
  </w:footnote>
  <w:footnote w:id="26">
    <w:p w14:paraId="76430205" w14:textId="5AAA91DD" w:rsidR="003E7121" w:rsidRPr="00890EF2" w:rsidRDefault="003E7121" w:rsidP="006844F0">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Registro digital: 200017. </w:t>
      </w:r>
      <w:r w:rsidRPr="00890EF2">
        <w:rPr>
          <w:rFonts w:ascii="Arial Nova" w:hAnsi="Arial Nova"/>
          <w:b/>
          <w:bCs/>
          <w:sz w:val="20"/>
          <w:szCs w:val="20"/>
        </w:rPr>
        <w:t>“CONTROVERSIA CONSTITUCIONAL. EN ELLA NO ES POSIBLE JURIDICAMENTE CONSIDERAR DEFICIENTES LOS CONCEPTOS DE INVALIDEZ PLANTEADOS.”</w:t>
      </w:r>
      <w:r w:rsidRPr="00890EF2">
        <w:rPr>
          <w:rFonts w:ascii="Arial Nova" w:hAnsi="Arial Nova"/>
          <w:sz w:val="20"/>
          <w:szCs w:val="20"/>
        </w:rPr>
        <w:t xml:space="preserve">  [J]; 9a. Época; Pleno; S.J.F. y su Gaceta; Tomo IV, Noviembre de 1996; Pág. 325. P./J. 68/96</w:t>
      </w:r>
      <w:r w:rsidR="00EE7E8F" w:rsidRPr="00890EF2">
        <w:rPr>
          <w:rFonts w:ascii="Arial Nova" w:hAnsi="Arial Nova"/>
          <w:sz w:val="20"/>
          <w:szCs w:val="20"/>
        </w:rPr>
        <w:t>.</w:t>
      </w:r>
    </w:p>
  </w:footnote>
  <w:footnote w:id="27">
    <w:p w14:paraId="613EBED1" w14:textId="77777777" w:rsidR="00931F0C" w:rsidRPr="00890EF2" w:rsidRDefault="00931F0C" w:rsidP="006844F0">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Registro digital: 174565. </w:t>
      </w:r>
      <w:r w:rsidRPr="00890EF2">
        <w:rPr>
          <w:rFonts w:ascii="Arial Nova" w:hAnsi="Arial Nova"/>
          <w:b/>
          <w:bCs/>
          <w:sz w:val="20"/>
          <w:szCs w:val="20"/>
        </w:rPr>
        <w:t xml:space="preserve">“ACCIÓN DE INCONSTITUCIONALIDAD. LA SUPLENCIA DE LOS CONCEPTOS DE INVALIDEZ OPERA AUN ANTE LA AUSENCIA DE LOS MISMOS.” </w:t>
      </w:r>
      <w:r w:rsidRPr="00890EF2">
        <w:rPr>
          <w:rFonts w:ascii="Arial Nova" w:hAnsi="Arial Nova"/>
          <w:sz w:val="20"/>
          <w:szCs w:val="20"/>
        </w:rPr>
        <w:t>[J]; 9a. Época; Pleno; S.J.F. y su Gaceta; Tomo XXIV, Agosto de 2006; Pág. 1157. P./J. 96/2006.</w:t>
      </w:r>
    </w:p>
  </w:footnote>
  <w:footnote w:id="28">
    <w:p w14:paraId="30DDDFBB" w14:textId="04476174" w:rsidR="006B0A89" w:rsidRPr="00890EF2" w:rsidRDefault="006B0A89" w:rsidP="006B0A89">
      <w:pPr>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Controversia constitucional 32/2005</w:t>
      </w:r>
      <w:r w:rsidRPr="00890EF2">
        <w:rPr>
          <w:rFonts w:ascii="Arial Nova" w:hAnsi="Arial Nova"/>
          <w:sz w:val="20"/>
          <w:szCs w:val="20"/>
        </w:rPr>
        <w:t xml:space="preserve">. Municipio de Guadalajara, Estado de Jalisco. 22 de mayo de 2006. Unanimidad de ocho votos. Ausentes: Sergio Salvador Aguirre Anguiano, José Ramón Cossío Díaz y Olga Sánchez Cordero de García Villegas. Ponente: Juan N. Silva Meza. Secretario: Martín Adolfo Santos Pérez. De este fallo, derivó la tesis siguiente: Registro digital: 170238. </w:t>
      </w:r>
      <w:r w:rsidRPr="00890EF2">
        <w:rPr>
          <w:rFonts w:ascii="Arial Nova" w:hAnsi="Arial Nova"/>
          <w:b/>
          <w:bCs/>
          <w:sz w:val="20"/>
          <w:szCs w:val="20"/>
        </w:rPr>
        <w:t>“ÓRGANOS CONSTITUCIONALES AUTÓNOMOS. SUS CARACTERÍSTICAS.”</w:t>
      </w:r>
      <w:r w:rsidRPr="00890EF2">
        <w:rPr>
          <w:rFonts w:ascii="Arial Nova" w:hAnsi="Arial Nova"/>
          <w:sz w:val="20"/>
          <w:szCs w:val="20"/>
        </w:rPr>
        <w:t xml:space="preserve"> [J]; 9a. Época; Pleno; S.J.F. y su Gaceta; Tomo XXVII, Febrero de 2008; Pág. 1871. P./J. 12/2008. </w:t>
      </w:r>
    </w:p>
  </w:footnote>
  <w:footnote w:id="29">
    <w:p w14:paraId="0CAA79FF" w14:textId="0BD03666" w:rsidR="00420FAF" w:rsidRPr="00890EF2" w:rsidRDefault="00420FAF" w:rsidP="00644410">
      <w:pPr>
        <w:rPr>
          <w:rFonts w:ascii="Arial Nova" w:hAnsi="Arial Nova"/>
          <w:sz w:val="20"/>
          <w:szCs w:val="20"/>
          <w:lang w:val="es-ES"/>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Controversia constitucional 117/2014</w:t>
      </w:r>
      <w:r w:rsidRPr="00890EF2">
        <w:rPr>
          <w:rFonts w:ascii="Arial Nova" w:hAnsi="Arial Nova"/>
          <w:sz w:val="20"/>
          <w:szCs w:val="20"/>
        </w:rPr>
        <w:t xml:space="preserve">.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 De este fallo, derivó la </w:t>
      </w:r>
      <w:r w:rsidR="00644410" w:rsidRPr="00890EF2">
        <w:rPr>
          <w:rFonts w:ascii="Arial Nova" w:hAnsi="Arial Nova"/>
          <w:sz w:val="20"/>
          <w:szCs w:val="20"/>
        </w:rPr>
        <w:t xml:space="preserve">siguiente tesis: </w:t>
      </w:r>
      <w:r w:rsidRPr="00890EF2">
        <w:rPr>
          <w:rFonts w:ascii="Arial Nova" w:hAnsi="Arial Nova"/>
          <w:sz w:val="20"/>
          <w:szCs w:val="20"/>
        </w:rPr>
        <w:t>Registro digital:</w:t>
      </w:r>
      <w:r w:rsidR="00644410" w:rsidRPr="00890EF2">
        <w:rPr>
          <w:rFonts w:ascii="Arial Nova" w:hAnsi="Arial Nova"/>
          <w:sz w:val="20"/>
          <w:szCs w:val="20"/>
        </w:rPr>
        <w:t xml:space="preserve"> </w:t>
      </w:r>
      <w:r w:rsidRPr="00890EF2">
        <w:rPr>
          <w:rFonts w:ascii="Arial Nova" w:hAnsi="Arial Nova"/>
          <w:sz w:val="20"/>
          <w:szCs w:val="20"/>
        </w:rPr>
        <w:t>2010671</w:t>
      </w:r>
      <w:r w:rsidR="00644410" w:rsidRPr="00890EF2">
        <w:rPr>
          <w:rFonts w:ascii="Arial Nova" w:hAnsi="Arial Nova"/>
          <w:sz w:val="20"/>
          <w:szCs w:val="20"/>
        </w:rPr>
        <w:t>. “</w:t>
      </w:r>
      <w:r w:rsidRPr="00890EF2">
        <w:rPr>
          <w:rFonts w:ascii="Arial Nova" w:hAnsi="Arial Nova"/>
          <w:sz w:val="20"/>
          <w:szCs w:val="20"/>
        </w:rPr>
        <w:t>INSTITUTO FEDERAL DE TELECOMUNICACIONES (IFT). ES UN ÓRGANO CONSTITUCIONAL AUTÓNOMO CON UNA NÓMINA COMPETENCIAL PROPIA OPONIBLE AL RESTO DE LOS PODERES DEL ESTADO, QUE PUEDE UTILIZAR AL MÁXIMO DE SU CAPACIDAD PARA REALIZAR SUS FINES INSTITUCIONALES.</w:t>
      </w:r>
      <w:r w:rsidR="00644410" w:rsidRPr="00890EF2">
        <w:rPr>
          <w:rFonts w:ascii="Arial Nova" w:hAnsi="Arial Nova"/>
          <w:sz w:val="20"/>
          <w:szCs w:val="20"/>
        </w:rPr>
        <w:t xml:space="preserve">” </w:t>
      </w:r>
      <w:r w:rsidRPr="00890EF2">
        <w:rPr>
          <w:rFonts w:ascii="Arial Nova" w:hAnsi="Arial Nova"/>
          <w:sz w:val="20"/>
          <w:szCs w:val="20"/>
        </w:rPr>
        <w:t>[J]; 10a. Época; Pleno; Gaceta S.J.F.; Libro 25, Diciembre de 2015; Tomo I; Pág. 37</w:t>
      </w:r>
      <w:r w:rsidR="00644410" w:rsidRPr="00890EF2">
        <w:rPr>
          <w:rFonts w:ascii="Arial Nova" w:hAnsi="Arial Nova"/>
          <w:sz w:val="20"/>
          <w:szCs w:val="20"/>
        </w:rPr>
        <w:t xml:space="preserve">. </w:t>
      </w:r>
      <w:r w:rsidRPr="00890EF2">
        <w:rPr>
          <w:rFonts w:ascii="Arial Nova" w:hAnsi="Arial Nova"/>
          <w:sz w:val="20"/>
          <w:szCs w:val="20"/>
        </w:rPr>
        <w:t>P./J. 43/2015 (10a.)</w:t>
      </w:r>
      <w:r w:rsidR="00644410" w:rsidRPr="00890EF2">
        <w:rPr>
          <w:rFonts w:ascii="Arial Nova" w:hAnsi="Arial Nova"/>
          <w:sz w:val="20"/>
          <w:szCs w:val="20"/>
        </w:rPr>
        <w:t>.</w:t>
      </w:r>
    </w:p>
  </w:footnote>
  <w:footnote w:id="30">
    <w:p w14:paraId="48F3582C" w14:textId="0CA69540" w:rsidR="00565788" w:rsidRPr="00890EF2" w:rsidRDefault="00565788" w:rsidP="00CC4F32">
      <w:pPr>
        <w:pStyle w:val="Textonotapie"/>
        <w:spacing w:after="0" w:line="240" w:lineRule="auto"/>
        <w:rPr>
          <w:rFonts w:ascii="Arial Nova" w:hAnsi="Arial Nova"/>
          <w:sz w:val="20"/>
          <w:szCs w:val="20"/>
          <w:lang w:val="es-ES"/>
        </w:rPr>
      </w:pPr>
      <w:r w:rsidRPr="00890EF2">
        <w:rPr>
          <w:rStyle w:val="Refdenotaalpie"/>
          <w:rFonts w:ascii="Arial Nova" w:hAnsi="Arial Nova"/>
          <w:sz w:val="20"/>
          <w:szCs w:val="20"/>
        </w:rPr>
        <w:footnoteRef/>
      </w:r>
      <w:r w:rsidRPr="00890EF2">
        <w:rPr>
          <w:rFonts w:ascii="Arial Nova" w:hAnsi="Arial Nova"/>
          <w:sz w:val="20"/>
          <w:szCs w:val="20"/>
        </w:rPr>
        <w:t xml:space="preserve"> Esta argumentación se desarrolla a partir del v</w:t>
      </w:r>
      <w:r w:rsidRPr="00890EF2">
        <w:rPr>
          <w:rFonts w:ascii="Arial Nova" w:hAnsi="Arial Nova"/>
          <w:sz w:val="20"/>
          <w:szCs w:val="20"/>
          <w:lang w:val="es-ES"/>
        </w:rPr>
        <w:t xml:space="preserve">oto particular formulado por el Ministro Arturo Zaldívar </w:t>
      </w:r>
      <w:r w:rsidRPr="007020F0">
        <w:rPr>
          <w:rFonts w:ascii="Arial Nova" w:hAnsi="Arial Nova"/>
          <w:sz w:val="20"/>
          <w:szCs w:val="20"/>
          <w:lang w:val="es-ES"/>
        </w:rPr>
        <w:t>Lelo de Larrea</w:t>
      </w:r>
      <w:r w:rsidRPr="00890EF2">
        <w:rPr>
          <w:rFonts w:ascii="Arial Nova" w:hAnsi="Arial Nova"/>
          <w:sz w:val="20"/>
          <w:szCs w:val="20"/>
          <w:lang w:val="es-ES"/>
        </w:rPr>
        <w:t xml:space="preserve">, en la acción de inconstitucionalidad 98/2018. </w:t>
      </w:r>
    </w:p>
  </w:footnote>
  <w:footnote w:id="31">
    <w:p w14:paraId="1DB0A152" w14:textId="3BBA3541" w:rsidR="00565788" w:rsidRPr="008C387B" w:rsidRDefault="00565788" w:rsidP="00F444C5">
      <w:pPr>
        <w:pStyle w:val="Textonotapie"/>
        <w:spacing w:line="240" w:lineRule="auto"/>
        <w:rPr>
          <w:rFonts w:ascii="Arial Nova" w:hAnsi="Arial Nova" w:cs="Arial"/>
          <w:sz w:val="20"/>
          <w:szCs w:val="20"/>
        </w:rPr>
      </w:pPr>
      <w:r w:rsidRPr="008C387B">
        <w:rPr>
          <w:rStyle w:val="Refdenotaalpie"/>
          <w:rFonts w:ascii="Arial Nova" w:hAnsi="Arial Nova" w:cs="Arial"/>
          <w:sz w:val="20"/>
          <w:szCs w:val="20"/>
        </w:rPr>
        <w:footnoteRef/>
      </w:r>
      <w:r w:rsidRPr="008C387B">
        <w:rPr>
          <w:rFonts w:ascii="Arial Nova" w:hAnsi="Arial Nova" w:cs="Arial"/>
          <w:sz w:val="20"/>
          <w:szCs w:val="20"/>
        </w:rPr>
        <w:t xml:space="preserve"> Aludiendo tanto a la Federación como a las entidades federativas.</w:t>
      </w:r>
    </w:p>
  </w:footnote>
  <w:footnote w:id="32">
    <w:p w14:paraId="387EC39F" w14:textId="77777777" w:rsidR="007F795B" w:rsidRPr="00890EF2" w:rsidRDefault="007F795B" w:rsidP="00F444C5">
      <w:pPr>
        <w:pStyle w:val="Textonotapie"/>
        <w:rPr>
          <w:rFonts w:ascii="Arial Nova" w:hAnsi="Arial Nova" w:cs="Arial"/>
          <w:b/>
          <w:sz w:val="20"/>
          <w:szCs w:val="20"/>
        </w:rPr>
      </w:pPr>
      <w:r w:rsidRPr="008C387B">
        <w:rPr>
          <w:rStyle w:val="Refdenotaalpie"/>
          <w:rFonts w:ascii="Arial Nova" w:hAnsi="Arial Nova" w:cs="Arial"/>
          <w:sz w:val="20"/>
          <w:szCs w:val="20"/>
        </w:rPr>
        <w:footnoteRef/>
      </w:r>
      <w:r w:rsidRPr="008C387B">
        <w:rPr>
          <w:rFonts w:ascii="Arial Nova" w:hAnsi="Arial Nova" w:cs="Arial"/>
          <w:sz w:val="20"/>
          <w:szCs w:val="20"/>
        </w:rPr>
        <w:t xml:space="preserve"> </w:t>
      </w:r>
      <w:r w:rsidRPr="008C387B">
        <w:rPr>
          <w:rFonts w:ascii="Arial Nova" w:hAnsi="Arial Nova" w:cs="Arial"/>
          <w:b/>
          <w:sz w:val="20"/>
          <w:szCs w:val="20"/>
          <w:u w:val="single"/>
        </w:rPr>
        <w:t>Constitución Política de los Estados Unidos Mexicanos</w:t>
      </w:r>
    </w:p>
    <w:p w14:paraId="72236FD8" w14:textId="77777777" w:rsidR="007F795B" w:rsidRPr="00890EF2" w:rsidRDefault="007F795B" w:rsidP="00F444C5">
      <w:pPr>
        <w:pStyle w:val="Textonotapie"/>
        <w:rPr>
          <w:rFonts w:ascii="Arial Nova" w:hAnsi="Arial Nova" w:cs="Arial"/>
          <w:sz w:val="20"/>
          <w:szCs w:val="20"/>
        </w:rPr>
      </w:pPr>
      <w:r w:rsidRPr="00155389">
        <w:rPr>
          <w:rFonts w:ascii="Arial Nova" w:hAnsi="Arial Nova" w:cs="Arial"/>
          <w:bCs/>
          <w:sz w:val="20"/>
          <w:szCs w:val="20"/>
        </w:rPr>
        <w:t>“</w:t>
      </w:r>
      <w:r w:rsidRPr="00890EF2">
        <w:rPr>
          <w:rFonts w:ascii="Arial Nova" w:hAnsi="Arial Nova" w:cs="Arial"/>
          <w:b/>
          <w:sz w:val="20"/>
          <w:szCs w:val="20"/>
        </w:rPr>
        <w:t>Artículo 28.</w:t>
      </w:r>
      <w:r w:rsidRPr="00890EF2">
        <w:rPr>
          <w:rFonts w:ascii="Arial Nova" w:hAnsi="Arial Nova" w:cs="Arial"/>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 (…)”</w:t>
      </w:r>
    </w:p>
  </w:footnote>
  <w:footnote w:id="33">
    <w:p w14:paraId="54869D71" w14:textId="77777777" w:rsidR="007F795B" w:rsidRPr="00890EF2" w:rsidRDefault="007F795B" w:rsidP="00F444C5">
      <w:pPr>
        <w:pStyle w:val="Textonotapie"/>
        <w:rPr>
          <w:rFonts w:ascii="Arial Nova" w:hAnsi="Arial Nova" w:cs="Arial"/>
          <w:b/>
          <w:sz w:val="20"/>
          <w:szCs w:val="20"/>
        </w:rPr>
      </w:pPr>
      <w:r w:rsidRPr="00890EF2">
        <w:rPr>
          <w:rStyle w:val="Refdenotaalpie"/>
          <w:rFonts w:ascii="Arial Nova" w:hAnsi="Arial Nova" w:cs="Arial"/>
          <w:sz w:val="20"/>
          <w:szCs w:val="20"/>
        </w:rPr>
        <w:footnoteRef/>
      </w:r>
      <w:r w:rsidRPr="00890EF2">
        <w:rPr>
          <w:rFonts w:ascii="Arial Nova" w:hAnsi="Arial Nova" w:cs="Arial"/>
          <w:sz w:val="20"/>
          <w:szCs w:val="20"/>
        </w:rPr>
        <w:t xml:space="preserve"> </w:t>
      </w:r>
      <w:r w:rsidRPr="00890EF2">
        <w:rPr>
          <w:rFonts w:ascii="Arial Nova" w:hAnsi="Arial Nova" w:cs="Arial"/>
          <w:b/>
          <w:sz w:val="20"/>
          <w:szCs w:val="20"/>
          <w:u w:val="single"/>
        </w:rPr>
        <w:t>Constitución Política de los Estados Unidos Mexicanos</w:t>
      </w:r>
    </w:p>
    <w:p w14:paraId="4B52C826" w14:textId="197BC7D5" w:rsidR="007F795B" w:rsidRDefault="007F795B" w:rsidP="00F444C5">
      <w:pPr>
        <w:pStyle w:val="Textonotapie"/>
        <w:rPr>
          <w:rFonts w:ascii="Arial Nova" w:hAnsi="Arial Nova" w:cs="Arial"/>
          <w:sz w:val="20"/>
          <w:szCs w:val="20"/>
        </w:rPr>
      </w:pPr>
      <w:r w:rsidRPr="00155389">
        <w:rPr>
          <w:rFonts w:ascii="Arial Nova" w:hAnsi="Arial Nova" w:cs="Arial"/>
          <w:bCs/>
          <w:sz w:val="20"/>
          <w:szCs w:val="20"/>
        </w:rPr>
        <w:t>“</w:t>
      </w:r>
      <w:r w:rsidRPr="00890EF2">
        <w:rPr>
          <w:rFonts w:ascii="Arial Nova" w:hAnsi="Arial Nova" w:cs="Arial"/>
          <w:b/>
          <w:sz w:val="20"/>
          <w:szCs w:val="20"/>
        </w:rPr>
        <w:t>Artículo 28.</w:t>
      </w:r>
      <w:r w:rsidRPr="00890EF2">
        <w:rPr>
          <w:rFonts w:ascii="Arial Nova" w:hAnsi="Arial Nova" w:cs="Arial"/>
          <w:sz w:val="20"/>
          <w:szCs w:val="20"/>
        </w:rPr>
        <w:t xml:space="preserve"> (…) En consecuencia, la ley castigará severamente, y las autoridades perseguirán con eficacia, </w:t>
      </w:r>
      <w:r w:rsidRPr="00890EF2">
        <w:rPr>
          <w:rFonts w:ascii="Arial Nova" w:hAnsi="Arial Nova" w:cs="Arial"/>
          <w:b/>
          <w:sz w:val="20"/>
          <w:szCs w:val="20"/>
        </w:rPr>
        <w:t>toda concentración</w:t>
      </w:r>
      <w:r w:rsidRPr="00890EF2">
        <w:rPr>
          <w:rFonts w:ascii="Arial Nova" w:hAnsi="Arial Nova" w:cs="Arial"/>
          <w:sz w:val="20"/>
          <w:szCs w:val="20"/>
        </w:rPr>
        <w:t xml:space="preserve"> o acaparamiento en una o pocas manos de artículos de consumo necesario y que tenga por objeto obtener el alza de los precios</w:t>
      </w:r>
      <w:r w:rsidRPr="00890EF2">
        <w:rPr>
          <w:rFonts w:ascii="Arial Nova" w:hAnsi="Arial Nova" w:cs="Arial"/>
          <w:b/>
          <w:sz w:val="20"/>
          <w:szCs w:val="20"/>
        </w:rPr>
        <w:t>; todo acuerdo, procedimiento o combinación</w:t>
      </w:r>
      <w:r w:rsidRPr="00890EF2">
        <w:rPr>
          <w:rFonts w:ascii="Arial Nova" w:hAnsi="Arial Nova" w:cs="Arial"/>
          <w:sz w:val="20"/>
          <w:szCs w:val="20"/>
        </w:rPr>
        <w:t xml:space="preserve"> de los productores, industriales, comerciantes o empresarios de servicios, que </w:t>
      </w:r>
      <w:r w:rsidRPr="00890EF2">
        <w:rPr>
          <w:rFonts w:ascii="Arial Nova" w:hAnsi="Arial Nova" w:cs="Arial"/>
          <w:b/>
          <w:sz w:val="20"/>
          <w:szCs w:val="20"/>
        </w:rPr>
        <w:t>de cualquier manera</w:t>
      </w:r>
      <w:r w:rsidRPr="00890EF2">
        <w:rPr>
          <w:rFonts w:ascii="Arial Nova" w:hAnsi="Arial Nova" w:cs="Arial"/>
          <w:sz w:val="20"/>
          <w:szCs w:val="20"/>
        </w:rPr>
        <w:t xml:space="preserve"> hagan, para evitar la libre concurrencia o la competencia entre sí o para obligar a los consumidores a pagar precios exagerados y, en general, </w:t>
      </w:r>
      <w:r w:rsidRPr="00890EF2">
        <w:rPr>
          <w:rFonts w:ascii="Arial Nova" w:hAnsi="Arial Nova" w:cs="Arial"/>
          <w:b/>
          <w:sz w:val="20"/>
          <w:szCs w:val="20"/>
          <w:u w:val="single"/>
        </w:rPr>
        <w:t>todo lo que constituya una ventaja exclusiva indebida a favor de una o varias personas determinadas y con perjuicio del público en general o de alguna clase social</w:t>
      </w:r>
      <w:r w:rsidRPr="00890EF2">
        <w:rPr>
          <w:rFonts w:ascii="Arial Nova" w:hAnsi="Arial Nova" w:cs="Arial"/>
          <w:sz w:val="20"/>
          <w:szCs w:val="20"/>
        </w:rPr>
        <w:t>. (…)”</w:t>
      </w:r>
    </w:p>
    <w:p w14:paraId="3CADF52B" w14:textId="77777777" w:rsidR="00155389" w:rsidRPr="00890EF2" w:rsidRDefault="00155389" w:rsidP="00155389">
      <w:pPr>
        <w:pStyle w:val="Textonotapie"/>
        <w:spacing w:after="0"/>
        <w:rPr>
          <w:rFonts w:ascii="Arial Nova" w:hAnsi="Arial Nova" w:cs="Arial"/>
          <w:sz w:val="20"/>
          <w:szCs w:val="20"/>
        </w:rPr>
      </w:pPr>
    </w:p>
  </w:footnote>
  <w:footnote w:id="34">
    <w:p w14:paraId="20A7E22A" w14:textId="77777777" w:rsidR="007F795B" w:rsidRPr="00890EF2" w:rsidRDefault="007F795B" w:rsidP="00155389">
      <w:pPr>
        <w:pStyle w:val="Textonotapie"/>
        <w:spacing w:after="0"/>
        <w:rPr>
          <w:rFonts w:ascii="Arial Nova" w:hAnsi="Arial Nova" w:cs="Arial"/>
          <w:sz w:val="20"/>
          <w:szCs w:val="20"/>
        </w:rPr>
      </w:pPr>
      <w:r w:rsidRPr="00890EF2">
        <w:rPr>
          <w:rStyle w:val="Refdenotaalpie"/>
          <w:rFonts w:ascii="Arial Nova" w:hAnsi="Arial Nova" w:cs="Arial"/>
          <w:sz w:val="20"/>
          <w:szCs w:val="20"/>
        </w:rPr>
        <w:footnoteRef/>
      </w:r>
      <w:r w:rsidRPr="00890EF2">
        <w:rPr>
          <w:rFonts w:ascii="Arial Nova" w:hAnsi="Arial Nova" w:cs="Arial"/>
          <w:sz w:val="20"/>
          <w:szCs w:val="20"/>
        </w:rPr>
        <w:t xml:space="preserve"> </w:t>
      </w:r>
      <w:r w:rsidRPr="00890EF2">
        <w:rPr>
          <w:rFonts w:ascii="Arial Nova" w:hAnsi="Arial Nova" w:cs="Arial"/>
          <w:b/>
          <w:sz w:val="20"/>
          <w:szCs w:val="20"/>
          <w:u w:val="single"/>
        </w:rPr>
        <w:t>Constitución Política de los Estados Unidos Mexicanos</w:t>
      </w:r>
    </w:p>
    <w:p w14:paraId="639C1CA1" w14:textId="77777777" w:rsidR="007F795B" w:rsidRPr="00890EF2" w:rsidRDefault="007F795B" w:rsidP="00F444C5">
      <w:pPr>
        <w:pStyle w:val="Textonotapie"/>
        <w:spacing w:before="240" w:after="0"/>
        <w:rPr>
          <w:rFonts w:ascii="Arial Nova" w:hAnsi="Arial Nova" w:cs="Arial"/>
          <w:sz w:val="20"/>
          <w:szCs w:val="20"/>
        </w:rPr>
      </w:pPr>
      <w:r w:rsidRPr="00155389">
        <w:rPr>
          <w:rFonts w:ascii="Arial Nova" w:hAnsi="Arial Nova" w:cs="Arial"/>
          <w:sz w:val="20"/>
          <w:szCs w:val="20"/>
        </w:rPr>
        <w:t>“</w:t>
      </w:r>
      <w:r w:rsidRPr="00890EF2">
        <w:rPr>
          <w:rFonts w:ascii="Arial Nova" w:hAnsi="Arial Nova" w:cs="Arial"/>
          <w:b/>
          <w:bCs/>
          <w:sz w:val="20"/>
          <w:szCs w:val="20"/>
        </w:rPr>
        <w:t>Artículo 28.</w:t>
      </w:r>
      <w:r w:rsidRPr="00890EF2">
        <w:rPr>
          <w:rFonts w:ascii="Arial Nova" w:hAnsi="Arial Nova" w:cs="Arial"/>
          <w:sz w:val="20"/>
          <w:szCs w:val="20"/>
        </w:rPr>
        <w:t xml:space="preserve"> (…) 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w:t>
      </w:r>
      <w:r w:rsidRPr="00890EF2">
        <w:rPr>
          <w:rFonts w:ascii="Arial Nova" w:hAnsi="Arial Nova" w:cs="Arial"/>
          <w:b/>
          <w:bCs/>
          <w:sz w:val="20"/>
          <w:szCs w:val="20"/>
          <w:u w:val="single"/>
        </w:rPr>
        <w:t>y evitarán fenómenos de concentración que contraríen el interés público</w:t>
      </w:r>
      <w:r w:rsidRPr="00890EF2">
        <w:rPr>
          <w:rFonts w:ascii="Arial Nova" w:hAnsi="Arial Nova" w:cs="Arial"/>
          <w:sz w:val="20"/>
          <w:szCs w:val="20"/>
        </w:rPr>
        <w:t>. (…)”</w:t>
      </w:r>
    </w:p>
  </w:footnote>
  <w:footnote w:id="35">
    <w:p w14:paraId="6DF46DB0" w14:textId="77777777" w:rsidR="004306DF" w:rsidRPr="00890EF2" w:rsidRDefault="004306DF" w:rsidP="00F444C5">
      <w:pPr>
        <w:pStyle w:val="Textonotapie"/>
        <w:spacing w:before="240" w:after="0" w:line="240" w:lineRule="auto"/>
        <w:rPr>
          <w:rFonts w:ascii="Arial Nova" w:hAnsi="Arial Nova" w:cs="Arial"/>
          <w:sz w:val="20"/>
          <w:szCs w:val="20"/>
        </w:rPr>
      </w:pPr>
      <w:r w:rsidRPr="00D83389">
        <w:rPr>
          <w:rStyle w:val="Refdenotaalpie"/>
          <w:rFonts w:ascii="Arial Nova" w:hAnsi="Arial Nova" w:cs="Arial"/>
          <w:sz w:val="20"/>
          <w:szCs w:val="20"/>
        </w:rPr>
        <w:footnoteRef/>
      </w:r>
      <w:r w:rsidRPr="00890EF2">
        <w:rPr>
          <w:rFonts w:ascii="Arial Nova" w:hAnsi="Arial Nova" w:cs="Arial"/>
          <w:b/>
          <w:bCs/>
          <w:sz w:val="20"/>
          <w:szCs w:val="20"/>
        </w:rPr>
        <w:t xml:space="preserve"> </w:t>
      </w:r>
      <w:r w:rsidRPr="00890EF2">
        <w:rPr>
          <w:rFonts w:ascii="Arial Nova" w:hAnsi="Arial Nova" w:cs="Arial"/>
          <w:sz w:val="20"/>
          <w:szCs w:val="20"/>
        </w:rPr>
        <w:t xml:space="preserve">En la </w:t>
      </w:r>
      <w:r w:rsidRPr="00890EF2">
        <w:rPr>
          <w:rFonts w:ascii="Arial Nova" w:hAnsi="Arial Nova" w:cs="Arial"/>
          <w:b/>
          <w:bCs/>
          <w:sz w:val="20"/>
          <w:szCs w:val="20"/>
        </w:rPr>
        <w:t>controversia constitucional</w:t>
      </w:r>
      <w:r w:rsidRPr="00890EF2">
        <w:rPr>
          <w:rFonts w:ascii="Arial Nova" w:hAnsi="Arial Nova" w:cs="Arial"/>
          <w:sz w:val="20"/>
          <w:szCs w:val="20"/>
        </w:rPr>
        <w:t xml:space="preserve"> 44/2018, resuelta el catorce de noviembre de dos mil diecinueve, el Tribunal Pleno resolvió, por mayoría de ocho votos, que al emitir artículo 26 de la Ley de Alcoholes del Estado de Chihuahua, el legislador local invadió la esfera de facultades que le competen en exclusiva al Congreso de la Unión, toda vez que de conformidad con el artículo 73, fracciones XXIX-D, XXIX-E y XXXI, de la Constitución General, el legislador federal está facultado para legislar en materia de competencia económica. </w:t>
      </w:r>
    </w:p>
  </w:footnote>
  <w:footnote w:id="36">
    <w:p w14:paraId="14351217" w14:textId="2E7234F6" w:rsidR="00C21B34" w:rsidRPr="00890EF2" w:rsidRDefault="00C21B34" w:rsidP="001C7DBA">
      <w:pPr>
        <w:spacing w:after="0"/>
        <w:rPr>
          <w:rFonts w:ascii="Arial Nova" w:hAnsi="Arial Nova" w:cs="Arial"/>
          <w:b/>
          <w:bCs/>
          <w:sz w:val="20"/>
          <w:szCs w:val="20"/>
        </w:rPr>
      </w:pPr>
      <w:r w:rsidRPr="00D83389">
        <w:rPr>
          <w:rStyle w:val="Refdenotaalpie"/>
          <w:rFonts w:ascii="Arial Nova" w:hAnsi="Arial Nova" w:cs="Arial"/>
          <w:sz w:val="20"/>
          <w:szCs w:val="20"/>
        </w:rPr>
        <w:footnoteRef/>
      </w:r>
      <w:r w:rsidR="00D83389" w:rsidRPr="00D83389">
        <w:rPr>
          <w:rFonts w:ascii="Arial Nova" w:hAnsi="Arial Nova" w:cs="Arial"/>
          <w:b/>
          <w:sz w:val="20"/>
          <w:szCs w:val="20"/>
        </w:rPr>
        <w:t xml:space="preserve"> </w:t>
      </w:r>
      <w:r w:rsidRPr="00890EF2">
        <w:rPr>
          <w:rFonts w:ascii="Arial Nova" w:hAnsi="Arial Nova" w:cs="Arial"/>
          <w:b/>
          <w:sz w:val="20"/>
          <w:szCs w:val="20"/>
          <w:u w:val="single"/>
        </w:rPr>
        <w:t>Constitución Política de los Estados Unidos Mexicanos</w:t>
      </w:r>
      <w:r w:rsidRPr="00890EF2">
        <w:rPr>
          <w:rFonts w:ascii="Arial Nova" w:hAnsi="Arial Nova" w:cs="Arial"/>
          <w:b/>
          <w:bCs/>
          <w:sz w:val="20"/>
          <w:szCs w:val="20"/>
        </w:rPr>
        <w:t xml:space="preserve"> </w:t>
      </w:r>
    </w:p>
    <w:p w14:paraId="0C54B94F" w14:textId="77777777" w:rsidR="008C387B" w:rsidRDefault="008C387B" w:rsidP="00F444C5">
      <w:pPr>
        <w:spacing w:after="0" w:line="240" w:lineRule="auto"/>
        <w:rPr>
          <w:rFonts w:ascii="Arial Nova" w:hAnsi="Arial Nova" w:cs="Arial"/>
          <w:sz w:val="20"/>
          <w:szCs w:val="20"/>
        </w:rPr>
      </w:pPr>
    </w:p>
    <w:p w14:paraId="5303A69D" w14:textId="465A2BF2" w:rsidR="00C21B34" w:rsidRPr="00890EF2" w:rsidRDefault="00C21B34" w:rsidP="00F444C5">
      <w:pPr>
        <w:spacing w:after="0" w:line="240" w:lineRule="auto"/>
        <w:rPr>
          <w:rFonts w:ascii="Arial Nova" w:hAnsi="Arial Nova" w:cs="Arial"/>
          <w:sz w:val="20"/>
          <w:szCs w:val="20"/>
        </w:rPr>
      </w:pPr>
      <w:r w:rsidRPr="00D83389">
        <w:rPr>
          <w:rFonts w:ascii="Arial Nova" w:hAnsi="Arial Nova" w:cs="Arial"/>
          <w:sz w:val="20"/>
          <w:szCs w:val="20"/>
        </w:rPr>
        <w:t>“</w:t>
      </w:r>
      <w:r w:rsidRPr="00890EF2">
        <w:rPr>
          <w:rFonts w:ascii="Arial Nova" w:hAnsi="Arial Nova" w:cs="Arial"/>
          <w:b/>
          <w:bCs/>
          <w:sz w:val="20"/>
          <w:szCs w:val="20"/>
        </w:rPr>
        <w:t>Artículo 28</w:t>
      </w:r>
      <w:r w:rsidRPr="00890EF2">
        <w:rPr>
          <w:rFonts w:ascii="Arial Nova" w:hAnsi="Arial Nova" w:cs="Arial"/>
          <w:sz w:val="20"/>
          <w:szCs w:val="20"/>
        </w:rPr>
        <w:t>. (…) 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 (…)”</w:t>
      </w:r>
    </w:p>
  </w:footnote>
  <w:footnote w:id="37">
    <w:p w14:paraId="58ACFCFA" w14:textId="22D48751" w:rsidR="00951FE4" w:rsidRPr="00890EF2" w:rsidRDefault="00951FE4" w:rsidP="002F38DC">
      <w:pPr>
        <w:pStyle w:val="Textonotapie"/>
        <w:spacing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Fallado en sesión del veinte de mayo de dos mil veinte. Unanimidad de cinco votos de los Ministros Alberto Pérez Dayán, Luis María Aguilar Morales, José Fernando Franco González Salas (ponente), Yasmín Esquivel Mossa y Presidente Javier Laynez Potisek.</w:t>
      </w:r>
      <w:r w:rsidR="009E268D" w:rsidRPr="00890EF2">
        <w:rPr>
          <w:rFonts w:ascii="Arial Nova" w:hAnsi="Arial Nova"/>
          <w:sz w:val="20"/>
          <w:szCs w:val="20"/>
        </w:rPr>
        <w:t xml:space="preserve"> </w:t>
      </w:r>
    </w:p>
  </w:footnote>
  <w:footnote w:id="38">
    <w:p w14:paraId="6FAF9CD3" w14:textId="2E4FD6DB" w:rsidR="00327CB4" w:rsidRPr="00890EF2" w:rsidRDefault="00327CB4" w:rsidP="00870436">
      <w:pPr>
        <w:pStyle w:val="Textonotapie"/>
        <w:spacing w:after="0" w:line="240"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w:t>
      </w:r>
      <w:r w:rsidRPr="00890EF2">
        <w:rPr>
          <w:rFonts w:ascii="Arial Nova" w:hAnsi="Arial Nova"/>
          <w:b/>
          <w:bCs/>
          <w:sz w:val="20"/>
          <w:szCs w:val="20"/>
        </w:rPr>
        <w:t>Artículo 12.</w:t>
      </w:r>
      <w:r w:rsidRPr="00890EF2">
        <w:rPr>
          <w:rFonts w:ascii="Arial Nova" w:hAnsi="Arial Nova"/>
          <w:sz w:val="20"/>
          <w:szCs w:val="20"/>
        </w:rPr>
        <w:t xml:space="preserve"> La Comisión tendrá las siguientes atribuciones:</w:t>
      </w:r>
    </w:p>
    <w:p w14:paraId="55B09C32" w14:textId="7CA64AC2" w:rsidR="00327CB4" w:rsidRPr="00890EF2" w:rsidRDefault="006D5B4F" w:rsidP="00870436">
      <w:pPr>
        <w:pStyle w:val="Textonotapie"/>
        <w:spacing w:after="0" w:line="240" w:lineRule="auto"/>
        <w:rPr>
          <w:rFonts w:ascii="Arial Nova" w:hAnsi="Arial Nova"/>
          <w:sz w:val="20"/>
          <w:szCs w:val="20"/>
        </w:rPr>
      </w:pPr>
      <w:r w:rsidRPr="00890EF2">
        <w:rPr>
          <w:rFonts w:ascii="Arial Nova" w:hAnsi="Arial Nova"/>
          <w:b/>
          <w:bCs/>
          <w:sz w:val="20"/>
          <w:szCs w:val="20"/>
        </w:rPr>
        <w:t xml:space="preserve">I.- </w:t>
      </w:r>
      <w:r w:rsidR="00327CB4" w:rsidRPr="00890EF2">
        <w:rPr>
          <w:rFonts w:ascii="Arial Nova" w:hAnsi="Arial Nova"/>
          <w:sz w:val="20"/>
          <w:szCs w:val="20"/>
        </w:rPr>
        <w:t>Garantizar la libre concurrencia y competencia económica; prevenir, investigar y combatir los monopolios, las prácticas monopólicas, las concentraciones y demás restricciones al funcionamiento eficiente de los mercados, e imponer las sanciones derivadas de dichas conductas, en los términos de esta Ley;</w:t>
      </w:r>
      <w:r w:rsidR="00AB1E23" w:rsidRPr="00890EF2">
        <w:rPr>
          <w:rFonts w:ascii="Arial Nova" w:hAnsi="Arial Nova"/>
          <w:sz w:val="20"/>
          <w:szCs w:val="20"/>
        </w:rPr>
        <w:t xml:space="preserve"> […]</w:t>
      </w:r>
    </w:p>
    <w:p w14:paraId="70D909F9" w14:textId="1F75F303" w:rsidR="00AB1E23" w:rsidRPr="00890EF2" w:rsidRDefault="00327CB4" w:rsidP="00870436">
      <w:pPr>
        <w:pStyle w:val="Textonotapie"/>
        <w:spacing w:after="0" w:line="240" w:lineRule="auto"/>
        <w:rPr>
          <w:rFonts w:ascii="Arial Nova" w:hAnsi="Arial Nova"/>
          <w:sz w:val="20"/>
          <w:szCs w:val="20"/>
        </w:rPr>
      </w:pPr>
      <w:r w:rsidRPr="00890EF2">
        <w:rPr>
          <w:rFonts w:ascii="Arial Nova" w:hAnsi="Arial Nova"/>
          <w:b/>
          <w:bCs/>
          <w:sz w:val="20"/>
          <w:szCs w:val="20"/>
        </w:rPr>
        <w:t>XIX</w:t>
      </w:r>
      <w:r w:rsidR="006D5B4F" w:rsidRPr="00890EF2">
        <w:rPr>
          <w:rFonts w:ascii="Arial Nova" w:hAnsi="Arial Nova"/>
          <w:b/>
          <w:bCs/>
          <w:sz w:val="20"/>
          <w:szCs w:val="20"/>
        </w:rPr>
        <w:t xml:space="preserve">.- </w:t>
      </w:r>
      <w:r w:rsidRPr="00890EF2">
        <w:rPr>
          <w:rFonts w:ascii="Arial Nova" w:hAnsi="Arial Nova"/>
          <w:sz w:val="20"/>
          <w:szCs w:val="20"/>
        </w:rPr>
        <w:t>Opinar sobre la incorporación de medidas protectoras y promotoras en materia de libre concurrencia y competencia económica en los procesos de desincorporación de entidades y activos públicos, así como en los procedimientos de licitaciones, asignación, concesiones, permisos, licencias o figuras análogas que realicen las Autoridades Públicas, cuando así lo determinen otras leyes o el Ejecutivo Federal mediante acuerdos o decretos;</w:t>
      </w:r>
      <w:r w:rsidR="00AB1E23" w:rsidRPr="00890EF2">
        <w:rPr>
          <w:rFonts w:ascii="Arial Nova" w:hAnsi="Arial Nova"/>
          <w:sz w:val="20"/>
          <w:szCs w:val="20"/>
        </w:rPr>
        <w:t xml:space="preserve"> […]</w:t>
      </w:r>
    </w:p>
    <w:p w14:paraId="1A1718EA" w14:textId="515496E1" w:rsidR="00AB1E23" w:rsidRPr="00890EF2" w:rsidRDefault="00327CB4" w:rsidP="00870436">
      <w:pPr>
        <w:pStyle w:val="Textonotapie"/>
        <w:spacing w:after="0" w:line="240" w:lineRule="auto"/>
        <w:rPr>
          <w:rFonts w:ascii="Arial Nova" w:hAnsi="Arial Nova"/>
          <w:sz w:val="20"/>
          <w:szCs w:val="20"/>
        </w:rPr>
      </w:pPr>
      <w:r w:rsidRPr="00890EF2">
        <w:rPr>
          <w:rFonts w:ascii="Arial Nova" w:hAnsi="Arial Nova"/>
          <w:b/>
          <w:bCs/>
          <w:sz w:val="20"/>
          <w:szCs w:val="20"/>
        </w:rPr>
        <w:t>XX</w:t>
      </w:r>
      <w:r w:rsidRPr="00890EF2">
        <w:rPr>
          <w:rFonts w:ascii="Arial Nova" w:hAnsi="Arial Nova"/>
          <w:sz w:val="20"/>
          <w:szCs w:val="20"/>
        </w:rPr>
        <w:t>.</w:t>
      </w:r>
      <w:r w:rsidR="006D5B4F" w:rsidRPr="00890EF2">
        <w:rPr>
          <w:rFonts w:ascii="Arial Nova" w:hAnsi="Arial Nova"/>
          <w:sz w:val="20"/>
          <w:szCs w:val="20"/>
        </w:rPr>
        <w:t xml:space="preserve">- </w:t>
      </w:r>
      <w:r w:rsidRPr="00890EF2">
        <w:rPr>
          <w:rFonts w:ascii="Arial Nova" w:hAnsi="Arial Nova"/>
          <w:sz w:val="20"/>
          <w:szCs w:val="20"/>
        </w:rPr>
        <w:t>Promover, en coordinación con las Autoridades Públicas, que sus actos administrativos observen los principios de libre concurrencia y competencia económica;</w:t>
      </w:r>
      <w:r w:rsidR="00AB1E23" w:rsidRPr="00890EF2">
        <w:rPr>
          <w:rFonts w:ascii="Arial Nova" w:hAnsi="Arial Nova"/>
          <w:sz w:val="20"/>
          <w:szCs w:val="20"/>
        </w:rPr>
        <w:t xml:space="preserve"> […]</w:t>
      </w:r>
    </w:p>
    <w:p w14:paraId="45F874F0" w14:textId="7B73A35B" w:rsidR="00327CB4" w:rsidRPr="00890EF2" w:rsidRDefault="00327CB4" w:rsidP="00870436">
      <w:pPr>
        <w:pStyle w:val="Textonotapie"/>
        <w:spacing w:after="0" w:line="240" w:lineRule="auto"/>
        <w:rPr>
          <w:rFonts w:ascii="Arial Nova" w:hAnsi="Arial Nova"/>
          <w:sz w:val="20"/>
          <w:szCs w:val="20"/>
          <w:lang w:val="es-ES"/>
        </w:rPr>
      </w:pPr>
      <w:r w:rsidRPr="00890EF2">
        <w:rPr>
          <w:rFonts w:ascii="Arial Nova" w:hAnsi="Arial Nova"/>
          <w:b/>
          <w:bCs/>
          <w:sz w:val="20"/>
          <w:szCs w:val="20"/>
        </w:rPr>
        <w:t>XXX</w:t>
      </w:r>
      <w:r w:rsidRPr="00890EF2">
        <w:rPr>
          <w:rFonts w:ascii="Arial Nova" w:hAnsi="Arial Nova"/>
          <w:sz w:val="20"/>
          <w:szCs w:val="20"/>
        </w:rPr>
        <w:t>.</w:t>
      </w:r>
      <w:r w:rsidR="006D5B4F" w:rsidRPr="00890EF2">
        <w:rPr>
          <w:rFonts w:ascii="Arial Nova" w:hAnsi="Arial Nova"/>
          <w:sz w:val="20"/>
          <w:szCs w:val="20"/>
        </w:rPr>
        <w:t>-</w:t>
      </w:r>
      <w:r w:rsidRPr="00890EF2">
        <w:rPr>
          <w:rFonts w:ascii="Arial Nova" w:hAnsi="Arial Nova"/>
          <w:sz w:val="20"/>
          <w:szCs w:val="20"/>
        </w:rPr>
        <w:tab/>
        <w:t>Las demás que le confieran ésta y otras leyes.</w:t>
      </w:r>
    </w:p>
  </w:footnote>
  <w:footnote w:id="39">
    <w:p w14:paraId="64C7DC17" w14:textId="6D3CC761" w:rsidR="00073FFD" w:rsidRPr="00890EF2" w:rsidRDefault="00073FFD" w:rsidP="00BA5573">
      <w:pPr>
        <w:pStyle w:val="Textonotapie"/>
        <w:spacing w:after="0" w:line="216" w:lineRule="auto"/>
        <w:rPr>
          <w:rFonts w:ascii="Arial Nova" w:hAnsi="Arial Nova"/>
          <w:sz w:val="20"/>
          <w:szCs w:val="20"/>
        </w:rPr>
      </w:pPr>
      <w:r w:rsidRPr="00890EF2">
        <w:rPr>
          <w:rStyle w:val="Refdenotaalpie"/>
          <w:rFonts w:ascii="Arial Nova" w:hAnsi="Arial Nova"/>
          <w:sz w:val="20"/>
          <w:szCs w:val="20"/>
        </w:rPr>
        <w:footnoteRef/>
      </w:r>
      <w:r w:rsidRPr="00890EF2">
        <w:rPr>
          <w:rFonts w:ascii="Arial Nova" w:hAnsi="Arial Nova"/>
          <w:sz w:val="20"/>
          <w:szCs w:val="20"/>
        </w:rPr>
        <w:t xml:space="preserve"> Instrumento normativo cuya constitucionalidad no es objeto de estudio en la presente controversia.</w:t>
      </w:r>
      <w:r w:rsidR="000C5DCE" w:rsidRPr="00890EF2">
        <w:rPr>
          <w:rFonts w:ascii="Arial Nova" w:hAnsi="Arial Nova"/>
          <w:sz w:val="20"/>
          <w:szCs w:val="20"/>
        </w:rPr>
        <w:t xml:space="preserve"> Este Acuerdo se publicó en el Diario Oficial de la Federación el tres de marzo de dos mil dieciséis.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27A" w14:textId="77777777" w:rsidR="006B0A5F" w:rsidRPr="004E6684" w:rsidRDefault="006B0A5F" w:rsidP="006B0A5F">
    <w:pPr>
      <w:pStyle w:val="corte6cintilloypie"/>
      <w:jc w:val="left"/>
      <w:rPr>
        <w:szCs w:val="24"/>
        <w:lang w:val="en-US"/>
      </w:rPr>
    </w:pPr>
    <w:r w:rsidRPr="00DD3116">
      <w:rPr>
        <w:szCs w:val="24"/>
      </w:rPr>
      <w:t>CONTROVERSIA CONSTITUCIONAL 55</w:t>
    </w:r>
    <w:r>
      <w:rPr>
        <w:szCs w:val="24"/>
        <w:lang w:val="en-US"/>
      </w:rPr>
      <w:t>/2021</w:t>
    </w:r>
  </w:p>
  <w:p w14:paraId="34ECFC5A" w14:textId="77777777" w:rsidR="006B0A5F" w:rsidRDefault="006B0A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9811" w14:textId="536E8738" w:rsidR="006B0A5F" w:rsidRPr="004E6684" w:rsidRDefault="00433138" w:rsidP="006B0A5F">
    <w:pPr>
      <w:pStyle w:val="corte6cintilloypie"/>
      <w:rPr>
        <w:szCs w:val="24"/>
        <w:lang w:val="en-US"/>
      </w:rPr>
    </w:pPr>
    <w:r w:rsidRPr="006201DC">
      <w:rPr>
        <w:noProof/>
        <w:szCs w:val="24"/>
      </w:rPr>
      <mc:AlternateContent>
        <mc:Choice Requires="wps">
          <w:drawing>
            <wp:anchor distT="0" distB="0" distL="114300" distR="114300" simplePos="0" relativeHeight="251659264" behindDoc="1" locked="0" layoutInCell="1" allowOverlap="1" wp14:anchorId="52464CA1" wp14:editId="2A57D023">
              <wp:simplePos x="0" y="0"/>
              <wp:positionH relativeFrom="column">
                <wp:posOffset>-699715</wp:posOffset>
              </wp:positionH>
              <wp:positionV relativeFrom="paragraph">
                <wp:posOffset>244723</wp:posOffset>
              </wp:positionV>
              <wp:extent cx="2030095" cy="1978025"/>
              <wp:effectExtent l="0" t="0" r="0" b="0"/>
              <wp:wrapTight wrapText="bothSides">
                <wp:wrapPolygon edited="0">
                  <wp:start x="0" y="0"/>
                  <wp:lineTo x="0" y="21427"/>
                  <wp:lineTo x="21485" y="21427"/>
                  <wp:lineTo x="21485"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A66D" id="Rectangle 2" o:spid="_x0000_s1026" style="position:absolute;margin-left:-55.1pt;margin-top:19.25pt;width:159.85pt;height:1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" stroked="f">
              <w10:wrap type="tight"/>
            </v:rect>
          </w:pict>
        </mc:Fallback>
      </mc:AlternateContent>
    </w:r>
    <w:r w:rsidR="006B0A5F" w:rsidRPr="00DD3116">
      <w:rPr>
        <w:szCs w:val="24"/>
      </w:rPr>
      <w:t>CONTROVERSIA CONSTITUCIONAL 55</w:t>
    </w:r>
    <w:r w:rsidR="006B0A5F">
      <w:rPr>
        <w:szCs w:val="24"/>
        <w:lang w:val="en-US"/>
      </w:rPr>
      <w:t>/2021</w:t>
    </w:r>
  </w:p>
  <w:p w14:paraId="5F8831CD" w14:textId="08056416" w:rsidR="006B0A5F" w:rsidRDefault="006B0A5F">
    <w:pPr>
      <w:pStyle w:val="Encabezado"/>
      <w:jc w:val="right"/>
    </w:pPr>
  </w:p>
  <w:p w14:paraId="5FC2F227" w14:textId="52353D94" w:rsidR="00167300" w:rsidRPr="006201DC" w:rsidRDefault="00167300" w:rsidP="00D23449">
    <w:pPr>
      <w:pStyle w:val="corte6cintilloypie"/>
      <w:jc w:val="both"/>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3C73A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A69E6"/>
    <w:multiLevelType w:val="hybridMultilevel"/>
    <w:tmpl w:val="445A9928"/>
    <w:lvl w:ilvl="0" w:tplc="62780280">
      <w:start w:val="1"/>
      <w:numFmt w:val="lowerLetter"/>
      <w:lvlText w:val="%1)"/>
      <w:lvlJc w:val="left"/>
      <w:pPr>
        <w:ind w:left="2420" w:hanging="43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 w15:restartNumberingAfterBreak="0">
    <w:nsid w:val="0B4C0C97"/>
    <w:multiLevelType w:val="hybridMultilevel"/>
    <w:tmpl w:val="837C99E0"/>
    <w:lvl w:ilvl="0" w:tplc="CF104CF4">
      <w:start w:val="1"/>
      <w:numFmt w:val="bullet"/>
      <w:lvlText w:val="-"/>
      <w:lvlJc w:val="left"/>
      <w:rPr>
        <w:rFonts w:ascii="Arial" w:eastAsia="Calibri" w:hAnsi="Arial" w:cs="Arial" w:hint="default"/>
        <w:b w:val="0"/>
        <w:bCs/>
        <w:sz w:val="24"/>
        <w:szCs w:val="2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FB965FF"/>
    <w:multiLevelType w:val="multilevel"/>
    <w:tmpl w:val="E79036DE"/>
    <w:styleLink w:val="Estilo1"/>
    <w:lvl w:ilvl="0">
      <w:start w:val="1"/>
      <w:numFmt w:val="decimal"/>
      <w:lvlText w:val="%1."/>
      <w:lvlJc w:val="left"/>
      <w:pPr>
        <w:ind w:left="1068" w:hanging="360"/>
      </w:pPr>
      <w:rPr>
        <w:b w:val="0"/>
        <w:sz w:val="24"/>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15:restartNumberingAfterBreak="0">
    <w:nsid w:val="0FCA70D2"/>
    <w:multiLevelType w:val="hybridMultilevel"/>
    <w:tmpl w:val="65E0CC0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2236EE3"/>
    <w:multiLevelType w:val="hybridMultilevel"/>
    <w:tmpl w:val="2B0A6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301EE4"/>
    <w:multiLevelType w:val="hybridMultilevel"/>
    <w:tmpl w:val="24FC57BA"/>
    <w:lvl w:ilvl="0" w:tplc="93AA62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5347D10"/>
    <w:multiLevelType w:val="hybridMultilevel"/>
    <w:tmpl w:val="B9A2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B6460"/>
    <w:multiLevelType w:val="hybridMultilevel"/>
    <w:tmpl w:val="0BC83570"/>
    <w:lvl w:ilvl="0" w:tplc="FFFFFFFF">
      <w:start w:val="1"/>
      <w:numFmt w:val="bullet"/>
      <w:lvlText w:val=""/>
      <w:lvlJc w:val="left"/>
      <w:pPr>
        <w:ind w:left="2149" w:hanging="360"/>
      </w:pPr>
      <w:rPr>
        <w:rFonts w:ascii="Symbol" w:hAnsi="Symbol" w:hint="default"/>
      </w:rPr>
    </w:lvl>
    <w:lvl w:ilvl="1" w:tplc="CF104CF4">
      <w:start w:val="1"/>
      <w:numFmt w:val="bullet"/>
      <w:lvlText w:val="-"/>
      <w:lvlJc w:val="left"/>
      <w:pPr>
        <w:ind w:left="2869" w:hanging="360"/>
      </w:pPr>
      <w:rPr>
        <w:rFonts w:ascii="Arial" w:eastAsia="Calibri" w:hAnsi="Arial" w:cs="Arial" w:hint="default"/>
        <w:b w:val="0"/>
        <w:bCs/>
        <w:sz w:val="24"/>
        <w:szCs w:val="20"/>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9" w15:restartNumberingAfterBreak="0">
    <w:nsid w:val="3F07335C"/>
    <w:multiLevelType w:val="hybridMultilevel"/>
    <w:tmpl w:val="9BFEF4DE"/>
    <w:lvl w:ilvl="0" w:tplc="AF68C608">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40054682"/>
    <w:multiLevelType w:val="multilevel"/>
    <w:tmpl w:val="DB04DD92"/>
    <w:lvl w:ilvl="0">
      <w:start w:val="1"/>
      <w:numFmt w:val="decimal"/>
      <w:lvlText w:val="%1."/>
      <w:lvlJc w:val="left"/>
      <w:pPr>
        <w:ind w:left="720" w:hanging="720"/>
      </w:pPr>
      <w:rPr>
        <w:rFonts w:eastAsia="Calibri" w:cs="Times New Roman" w:hint="default"/>
        <w:b/>
      </w:rPr>
    </w:lvl>
    <w:lvl w:ilvl="1">
      <w:start w:val="1"/>
      <w:numFmt w:val="decimal"/>
      <w:lvlText w:val="%1.%2."/>
      <w:lvlJc w:val="left"/>
      <w:pPr>
        <w:ind w:left="1429" w:hanging="720"/>
      </w:pPr>
      <w:rPr>
        <w:rFonts w:ascii="Arial Nova Cond" w:eastAsia="Calibri" w:hAnsi="Arial Nova Cond" w:cs="Times New Roman" w:hint="default"/>
        <w:b/>
      </w:rPr>
    </w:lvl>
    <w:lvl w:ilvl="2">
      <w:start w:val="1"/>
      <w:numFmt w:val="decimal"/>
      <w:lvlText w:val="%1.%2.%3."/>
      <w:lvlJc w:val="left"/>
      <w:pPr>
        <w:ind w:left="2138" w:hanging="720"/>
      </w:pPr>
      <w:rPr>
        <w:rFonts w:eastAsia="Calibri" w:cs="Times New Roman" w:hint="default"/>
        <w:b/>
      </w:rPr>
    </w:lvl>
    <w:lvl w:ilvl="3">
      <w:start w:val="1"/>
      <w:numFmt w:val="decimal"/>
      <w:lvlText w:val="%1.%2.%3.%4."/>
      <w:lvlJc w:val="left"/>
      <w:pPr>
        <w:ind w:left="3207" w:hanging="1080"/>
      </w:pPr>
      <w:rPr>
        <w:rFonts w:eastAsia="Calibri" w:cs="Times New Roman" w:hint="default"/>
        <w:b/>
      </w:rPr>
    </w:lvl>
    <w:lvl w:ilvl="4">
      <w:start w:val="1"/>
      <w:numFmt w:val="decimal"/>
      <w:lvlText w:val="%1.%2.%3.%4.%5."/>
      <w:lvlJc w:val="left"/>
      <w:pPr>
        <w:ind w:left="3916" w:hanging="1080"/>
      </w:pPr>
      <w:rPr>
        <w:rFonts w:eastAsia="Calibri" w:cs="Times New Roman" w:hint="default"/>
        <w:b/>
      </w:rPr>
    </w:lvl>
    <w:lvl w:ilvl="5">
      <w:start w:val="1"/>
      <w:numFmt w:val="decimal"/>
      <w:lvlText w:val="%1.%2.%3.%4.%5.%6."/>
      <w:lvlJc w:val="left"/>
      <w:pPr>
        <w:ind w:left="4985" w:hanging="1440"/>
      </w:pPr>
      <w:rPr>
        <w:rFonts w:eastAsia="Calibri" w:cs="Times New Roman" w:hint="default"/>
        <w:b/>
      </w:rPr>
    </w:lvl>
    <w:lvl w:ilvl="6">
      <w:start w:val="1"/>
      <w:numFmt w:val="decimal"/>
      <w:lvlText w:val="%1.%2.%3.%4.%5.%6.%7."/>
      <w:lvlJc w:val="left"/>
      <w:pPr>
        <w:ind w:left="6054" w:hanging="1800"/>
      </w:pPr>
      <w:rPr>
        <w:rFonts w:eastAsia="Calibri" w:cs="Times New Roman" w:hint="default"/>
        <w:b/>
      </w:rPr>
    </w:lvl>
    <w:lvl w:ilvl="7">
      <w:start w:val="1"/>
      <w:numFmt w:val="decimal"/>
      <w:lvlText w:val="%1.%2.%3.%4.%5.%6.%7.%8."/>
      <w:lvlJc w:val="left"/>
      <w:pPr>
        <w:ind w:left="6763" w:hanging="1800"/>
      </w:pPr>
      <w:rPr>
        <w:rFonts w:eastAsia="Calibri" w:cs="Times New Roman" w:hint="default"/>
        <w:b/>
      </w:rPr>
    </w:lvl>
    <w:lvl w:ilvl="8">
      <w:start w:val="1"/>
      <w:numFmt w:val="decimal"/>
      <w:lvlText w:val="%1.%2.%3.%4.%5.%6.%7.%8.%9."/>
      <w:lvlJc w:val="left"/>
      <w:pPr>
        <w:ind w:left="7832" w:hanging="2160"/>
      </w:pPr>
      <w:rPr>
        <w:rFonts w:eastAsia="Calibri" w:cs="Times New Roman" w:hint="default"/>
        <w:b/>
      </w:rPr>
    </w:lvl>
  </w:abstractNum>
  <w:abstractNum w:abstractNumId="11" w15:restartNumberingAfterBreak="0">
    <w:nsid w:val="403919A2"/>
    <w:multiLevelType w:val="multilevel"/>
    <w:tmpl w:val="15140734"/>
    <w:styleLink w:val="LFO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36E240C"/>
    <w:multiLevelType w:val="hybridMultilevel"/>
    <w:tmpl w:val="65E0CC02"/>
    <w:lvl w:ilvl="0" w:tplc="3A820E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4C6925DB"/>
    <w:multiLevelType w:val="multilevel"/>
    <w:tmpl w:val="F0163798"/>
    <w:lvl w:ilvl="0">
      <w:start w:val="1"/>
      <w:numFmt w:val="decimal"/>
      <w:lvlText w:val="%1."/>
      <w:lvlJc w:val="left"/>
      <w:pPr>
        <w:ind w:left="2771" w:hanging="360"/>
      </w:pPr>
      <w:rPr>
        <w:rFonts w:hint="default"/>
        <w:b w:val="0"/>
        <w:bCs w:val="0"/>
        <w:i w:val="0"/>
        <w:strike w:val="0"/>
        <w:color w:val="auto"/>
        <w:sz w:val="20"/>
        <w:szCs w:val="16"/>
      </w:rPr>
    </w:lvl>
    <w:lvl w:ilvl="1">
      <w:start w:val="1"/>
      <w:numFmt w:val="decimal"/>
      <w:lvlText w:val="%2."/>
      <w:lvlJc w:val="left"/>
      <w:pPr>
        <w:ind w:left="792" w:hanging="432"/>
      </w:pPr>
      <w:rPr>
        <w:rFonts w:hint="default"/>
        <w:sz w:val="20"/>
        <w:szCs w:val="20"/>
      </w:r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B5C86"/>
    <w:multiLevelType w:val="hybridMultilevel"/>
    <w:tmpl w:val="93D6F15C"/>
    <w:lvl w:ilvl="0" w:tplc="B526023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23913C9"/>
    <w:multiLevelType w:val="hybridMultilevel"/>
    <w:tmpl w:val="B18E2E44"/>
    <w:lvl w:ilvl="0" w:tplc="A54830FA">
      <w:start w:val="1"/>
      <w:numFmt w:val="decimal"/>
      <w:lvlText w:val="%1."/>
      <w:lvlJc w:val="left"/>
      <w:pPr>
        <w:ind w:left="1637" w:hanging="360"/>
      </w:pPr>
      <w:rPr>
        <w:i w:val="0"/>
        <w:sz w:val="26"/>
        <w:szCs w:val="26"/>
        <w:vertAlign w:val="baseline"/>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89344F7"/>
    <w:multiLevelType w:val="hybridMultilevel"/>
    <w:tmpl w:val="FB8A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C55524"/>
    <w:multiLevelType w:val="hybridMultilevel"/>
    <w:tmpl w:val="0F2432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BC860FA"/>
    <w:multiLevelType w:val="hybridMultilevel"/>
    <w:tmpl w:val="21F4D0E6"/>
    <w:lvl w:ilvl="0" w:tplc="A54830FA">
      <w:start w:val="1"/>
      <w:numFmt w:val="decimal"/>
      <w:lvlText w:val="%1."/>
      <w:lvlJc w:val="left"/>
      <w:pPr>
        <w:ind w:left="1637" w:hanging="360"/>
      </w:pPr>
      <w:rPr>
        <w:i w:val="0"/>
        <w:sz w:val="26"/>
        <w:szCs w:val="26"/>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C8234BB"/>
    <w:multiLevelType w:val="multilevel"/>
    <w:tmpl w:val="1D70D8FE"/>
    <w:lvl w:ilvl="0">
      <w:start w:val="1"/>
      <w:numFmt w:val="decimal"/>
      <w:lvlText w:val="%1."/>
      <w:lvlJc w:val="left"/>
      <w:pPr>
        <w:ind w:left="360" w:hanging="360"/>
      </w:pPr>
      <w:rPr>
        <w:rFonts w:hint="default"/>
        <w:b/>
        <w:bCs/>
        <w:i w:val="0"/>
        <w:strike w:val="0"/>
        <w:color w:val="auto"/>
        <w:sz w:val="20"/>
        <w:szCs w:val="16"/>
      </w:rPr>
    </w:lvl>
    <w:lvl w:ilvl="1">
      <w:start w:val="1"/>
      <w:numFmt w:val="decimal"/>
      <w:lvlText w:val="%2."/>
      <w:lvlJc w:val="left"/>
      <w:pPr>
        <w:ind w:left="792" w:hanging="432"/>
      </w:pPr>
      <w:rPr>
        <w:rFonts w:hint="default"/>
        <w:sz w:val="20"/>
        <w:szCs w:val="2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2F21BA"/>
    <w:multiLevelType w:val="hybridMultilevel"/>
    <w:tmpl w:val="2C88D69E"/>
    <w:lvl w:ilvl="0" w:tplc="F2B6BB74">
      <w:start w:val="1"/>
      <w:numFmt w:val="bullet"/>
      <w:lvlText w:val=""/>
      <w:lvlJc w:val="left"/>
      <w:pPr>
        <w:ind w:left="1429" w:hanging="360"/>
      </w:pPr>
      <w:rPr>
        <w:rFonts w:ascii="Symbol" w:hAnsi="Symbol" w:hint="default"/>
        <w:color w:val="auto"/>
        <w:sz w:val="22"/>
        <w:szCs w:val="22"/>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5EAB194B"/>
    <w:multiLevelType w:val="hybridMultilevel"/>
    <w:tmpl w:val="14E4B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336C77"/>
    <w:multiLevelType w:val="hybridMultilevel"/>
    <w:tmpl w:val="AE4AB86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6F0D1FFD"/>
    <w:multiLevelType w:val="hybridMultilevel"/>
    <w:tmpl w:val="9490DD8E"/>
    <w:lvl w:ilvl="0" w:tplc="9FF4DD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48B4088"/>
    <w:multiLevelType w:val="hybridMultilevel"/>
    <w:tmpl w:val="D2F6A284"/>
    <w:lvl w:ilvl="0" w:tplc="080A0001">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25" w15:restartNumberingAfterBreak="0">
    <w:nsid w:val="7CE64D32"/>
    <w:multiLevelType w:val="hybridMultilevel"/>
    <w:tmpl w:val="72D6F5E4"/>
    <w:lvl w:ilvl="0" w:tplc="8612C280">
      <w:start w:val="1"/>
      <w:numFmt w:val="decimal"/>
      <w:pStyle w:val="Estilo2"/>
      <w:lvlText w:val="%1."/>
      <w:lvlJc w:val="left"/>
      <w:pPr>
        <w:tabs>
          <w:tab w:val="num" w:pos="6261"/>
        </w:tabs>
        <w:ind w:left="0" w:firstLine="0"/>
      </w:pPr>
      <w:rPr>
        <w:rFonts w:ascii="Verdana" w:eastAsia="Times New Roman" w:hAnsi="Verdana" w:cs="Times New Roman" w:hint="default"/>
        <w:b w:val="0"/>
        <w:i w:val="0"/>
        <w:strike w:val="0"/>
        <w:dstrike w:val="0"/>
        <w:color w:val="auto"/>
        <w:sz w:val="20"/>
        <w:szCs w:val="20"/>
        <w:u w:val="none"/>
        <w:effect w:val="none"/>
        <w:lang w:val="es-CR"/>
      </w:rPr>
    </w:lvl>
    <w:lvl w:ilvl="1" w:tplc="DEFAA010">
      <w:start w:val="1"/>
      <w:numFmt w:val="lowerLetter"/>
      <w:lvlText w:val="%2)"/>
      <w:lvlJc w:val="left"/>
      <w:pPr>
        <w:tabs>
          <w:tab w:val="num" w:pos="1080"/>
        </w:tabs>
        <w:ind w:left="1080" w:hanging="360"/>
      </w:pPr>
      <w:rPr>
        <w:rFonts w:ascii="Verdana" w:hAnsi="Verdana" w:cs="Times New Roman" w:hint="default"/>
        <w:b/>
        <w:i w:val="0"/>
        <w:caps w:val="0"/>
        <w:strike w:val="0"/>
        <w:dstrike w:val="0"/>
        <w:vanish w:val="0"/>
        <w:webHidden w:val="0"/>
        <w:color w:val="auto"/>
        <w:sz w:val="20"/>
        <w:u w:val="none"/>
        <w:effect w:val="none"/>
        <w:vertAlign w:val="baseline"/>
        <w:specVanish w:val="0"/>
      </w:rPr>
    </w:lvl>
    <w:lvl w:ilvl="2" w:tplc="0409001B">
      <w:start w:val="1"/>
      <w:numFmt w:val="lowerRoman"/>
      <w:lvlText w:val="%3."/>
      <w:lvlJc w:val="right"/>
      <w:pPr>
        <w:tabs>
          <w:tab w:val="num" w:pos="821"/>
        </w:tabs>
        <w:ind w:left="187" w:firstLine="447"/>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6343182">
    <w:abstractNumId w:val="0"/>
  </w:num>
  <w:num w:numId="2" w16cid:durableId="212932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45614">
    <w:abstractNumId w:val="11"/>
  </w:num>
  <w:num w:numId="4" w16cid:durableId="1994528749">
    <w:abstractNumId w:val="19"/>
  </w:num>
  <w:num w:numId="5" w16cid:durableId="1165364581">
    <w:abstractNumId w:val="3"/>
  </w:num>
  <w:num w:numId="6" w16cid:durableId="841166333">
    <w:abstractNumId w:val="2"/>
  </w:num>
  <w:num w:numId="7" w16cid:durableId="758603195">
    <w:abstractNumId w:val="10"/>
  </w:num>
  <w:num w:numId="8" w16cid:durableId="2003579846">
    <w:abstractNumId w:val="22"/>
  </w:num>
  <w:num w:numId="9" w16cid:durableId="1386030781">
    <w:abstractNumId w:val="13"/>
  </w:num>
  <w:num w:numId="10" w16cid:durableId="221452855">
    <w:abstractNumId w:val="8"/>
  </w:num>
  <w:num w:numId="11" w16cid:durableId="1849783635">
    <w:abstractNumId w:val="1"/>
  </w:num>
  <w:num w:numId="12" w16cid:durableId="666401744">
    <w:abstractNumId w:val="21"/>
  </w:num>
  <w:num w:numId="13" w16cid:durableId="1748305640">
    <w:abstractNumId w:val="12"/>
  </w:num>
  <w:num w:numId="14" w16cid:durableId="14619207">
    <w:abstractNumId w:val="9"/>
  </w:num>
  <w:num w:numId="15" w16cid:durableId="372655432">
    <w:abstractNumId w:val="23"/>
  </w:num>
  <w:num w:numId="16" w16cid:durableId="1595742690">
    <w:abstractNumId w:val="7"/>
  </w:num>
  <w:num w:numId="17" w16cid:durableId="804154879">
    <w:abstractNumId w:val="20"/>
  </w:num>
  <w:num w:numId="18" w16cid:durableId="576868964">
    <w:abstractNumId w:val="16"/>
  </w:num>
  <w:num w:numId="19" w16cid:durableId="366301340">
    <w:abstractNumId w:val="5"/>
  </w:num>
  <w:num w:numId="20" w16cid:durableId="791825327">
    <w:abstractNumId w:val="4"/>
  </w:num>
  <w:num w:numId="21" w16cid:durableId="21245737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6508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0562308">
    <w:abstractNumId w:val="17"/>
  </w:num>
  <w:num w:numId="24" w16cid:durableId="1743529581">
    <w:abstractNumId w:val="24"/>
  </w:num>
  <w:num w:numId="25" w16cid:durableId="178881149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8393509">
    <w:abstractNumId w:val="14"/>
  </w:num>
  <w:num w:numId="27" w16cid:durableId="1137887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419"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1B"/>
    <w:rsid w:val="00000787"/>
    <w:rsid w:val="00000E8B"/>
    <w:rsid w:val="00001018"/>
    <w:rsid w:val="000012FA"/>
    <w:rsid w:val="00002E85"/>
    <w:rsid w:val="000035DD"/>
    <w:rsid w:val="000048B0"/>
    <w:rsid w:val="000067D8"/>
    <w:rsid w:val="00006CD0"/>
    <w:rsid w:val="00007810"/>
    <w:rsid w:val="00007CB2"/>
    <w:rsid w:val="00010438"/>
    <w:rsid w:val="00010E11"/>
    <w:rsid w:val="000121B0"/>
    <w:rsid w:val="00012EC0"/>
    <w:rsid w:val="000130F6"/>
    <w:rsid w:val="00013876"/>
    <w:rsid w:val="0001459C"/>
    <w:rsid w:val="0001490C"/>
    <w:rsid w:val="000154F2"/>
    <w:rsid w:val="00015BDD"/>
    <w:rsid w:val="00015CD4"/>
    <w:rsid w:val="00016003"/>
    <w:rsid w:val="00016195"/>
    <w:rsid w:val="000205F3"/>
    <w:rsid w:val="00020FC4"/>
    <w:rsid w:val="00022CF2"/>
    <w:rsid w:val="00022EB4"/>
    <w:rsid w:val="000234AB"/>
    <w:rsid w:val="00023802"/>
    <w:rsid w:val="00023F9E"/>
    <w:rsid w:val="0002537E"/>
    <w:rsid w:val="00025647"/>
    <w:rsid w:val="00025F0D"/>
    <w:rsid w:val="000261E4"/>
    <w:rsid w:val="000271C8"/>
    <w:rsid w:val="00027972"/>
    <w:rsid w:val="00027DF3"/>
    <w:rsid w:val="000308C6"/>
    <w:rsid w:val="000308E1"/>
    <w:rsid w:val="00030FFE"/>
    <w:rsid w:val="0003229D"/>
    <w:rsid w:val="000330FA"/>
    <w:rsid w:val="00033C03"/>
    <w:rsid w:val="00033FC7"/>
    <w:rsid w:val="00034916"/>
    <w:rsid w:val="00034B7A"/>
    <w:rsid w:val="0003532D"/>
    <w:rsid w:val="00036408"/>
    <w:rsid w:val="000367D3"/>
    <w:rsid w:val="00036A47"/>
    <w:rsid w:val="00036D0A"/>
    <w:rsid w:val="0003719F"/>
    <w:rsid w:val="00037440"/>
    <w:rsid w:val="00037F08"/>
    <w:rsid w:val="00040626"/>
    <w:rsid w:val="00040FE2"/>
    <w:rsid w:val="000413AA"/>
    <w:rsid w:val="00041F49"/>
    <w:rsid w:val="000420F3"/>
    <w:rsid w:val="00042651"/>
    <w:rsid w:val="0004276C"/>
    <w:rsid w:val="00042CCD"/>
    <w:rsid w:val="0004335A"/>
    <w:rsid w:val="00043659"/>
    <w:rsid w:val="00044590"/>
    <w:rsid w:val="0004467C"/>
    <w:rsid w:val="00044769"/>
    <w:rsid w:val="00044901"/>
    <w:rsid w:val="00045A33"/>
    <w:rsid w:val="00045D7E"/>
    <w:rsid w:val="00046101"/>
    <w:rsid w:val="000462B1"/>
    <w:rsid w:val="00051880"/>
    <w:rsid w:val="00051DAD"/>
    <w:rsid w:val="00051FC5"/>
    <w:rsid w:val="00052EEF"/>
    <w:rsid w:val="00055A45"/>
    <w:rsid w:val="000568C4"/>
    <w:rsid w:val="000568FF"/>
    <w:rsid w:val="00056E10"/>
    <w:rsid w:val="00057D06"/>
    <w:rsid w:val="00057EDC"/>
    <w:rsid w:val="000615B0"/>
    <w:rsid w:val="00061CDC"/>
    <w:rsid w:val="000633B4"/>
    <w:rsid w:val="00063D27"/>
    <w:rsid w:val="0006429F"/>
    <w:rsid w:val="00064447"/>
    <w:rsid w:val="00064BA5"/>
    <w:rsid w:val="00065426"/>
    <w:rsid w:val="00065FDB"/>
    <w:rsid w:val="00070018"/>
    <w:rsid w:val="00071BCF"/>
    <w:rsid w:val="00072139"/>
    <w:rsid w:val="00072152"/>
    <w:rsid w:val="00072A85"/>
    <w:rsid w:val="0007378A"/>
    <w:rsid w:val="00073FFD"/>
    <w:rsid w:val="000748AB"/>
    <w:rsid w:val="00074E73"/>
    <w:rsid w:val="000753A8"/>
    <w:rsid w:val="00075679"/>
    <w:rsid w:val="000771D5"/>
    <w:rsid w:val="000772DA"/>
    <w:rsid w:val="00077B53"/>
    <w:rsid w:val="00077DF8"/>
    <w:rsid w:val="00077F30"/>
    <w:rsid w:val="0008044F"/>
    <w:rsid w:val="00080976"/>
    <w:rsid w:val="00080EFB"/>
    <w:rsid w:val="00081A0E"/>
    <w:rsid w:val="00081C99"/>
    <w:rsid w:val="000823EC"/>
    <w:rsid w:val="00082B76"/>
    <w:rsid w:val="00083921"/>
    <w:rsid w:val="00084400"/>
    <w:rsid w:val="00084E22"/>
    <w:rsid w:val="00085565"/>
    <w:rsid w:val="00085670"/>
    <w:rsid w:val="00085F9C"/>
    <w:rsid w:val="000869D2"/>
    <w:rsid w:val="00087EB5"/>
    <w:rsid w:val="00090167"/>
    <w:rsid w:val="00090248"/>
    <w:rsid w:val="00090356"/>
    <w:rsid w:val="0009213C"/>
    <w:rsid w:val="0009273F"/>
    <w:rsid w:val="00093462"/>
    <w:rsid w:val="00094028"/>
    <w:rsid w:val="00094A3C"/>
    <w:rsid w:val="00095273"/>
    <w:rsid w:val="000952B7"/>
    <w:rsid w:val="00095424"/>
    <w:rsid w:val="00097ADF"/>
    <w:rsid w:val="00097E52"/>
    <w:rsid w:val="00097E87"/>
    <w:rsid w:val="000A0D4D"/>
    <w:rsid w:val="000A14A6"/>
    <w:rsid w:val="000A18ED"/>
    <w:rsid w:val="000A475F"/>
    <w:rsid w:val="000A5018"/>
    <w:rsid w:val="000A55CF"/>
    <w:rsid w:val="000A7AD7"/>
    <w:rsid w:val="000B1587"/>
    <w:rsid w:val="000B163B"/>
    <w:rsid w:val="000B175B"/>
    <w:rsid w:val="000B2073"/>
    <w:rsid w:val="000B288D"/>
    <w:rsid w:val="000B31BA"/>
    <w:rsid w:val="000B361C"/>
    <w:rsid w:val="000B3847"/>
    <w:rsid w:val="000B5E30"/>
    <w:rsid w:val="000B6420"/>
    <w:rsid w:val="000B6A63"/>
    <w:rsid w:val="000B7269"/>
    <w:rsid w:val="000B7E81"/>
    <w:rsid w:val="000C0CCE"/>
    <w:rsid w:val="000C1958"/>
    <w:rsid w:val="000C3D21"/>
    <w:rsid w:val="000C48A5"/>
    <w:rsid w:val="000C4A38"/>
    <w:rsid w:val="000C56E4"/>
    <w:rsid w:val="000C59A7"/>
    <w:rsid w:val="000C5DCE"/>
    <w:rsid w:val="000C606E"/>
    <w:rsid w:val="000C64FF"/>
    <w:rsid w:val="000C664C"/>
    <w:rsid w:val="000C6B1A"/>
    <w:rsid w:val="000C7236"/>
    <w:rsid w:val="000C7277"/>
    <w:rsid w:val="000D0E96"/>
    <w:rsid w:val="000D1284"/>
    <w:rsid w:val="000D1361"/>
    <w:rsid w:val="000D15F8"/>
    <w:rsid w:val="000D294C"/>
    <w:rsid w:val="000D2B52"/>
    <w:rsid w:val="000D42D6"/>
    <w:rsid w:val="000D4964"/>
    <w:rsid w:val="000D4ECB"/>
    <w:rsid w:val="000D5304"/>
    <w:rsid w:val="000D6BE7"/>
    <w:rsid w:val="000D7672"/>
    <w:rsid w:val="000E06F0"/>
    <w:rsid w:val="000E0D3A"/>
    <w:rsid w:val="000E2410"/>
    <w:rsid w:val="000E3D61"/>
    <w:rsid w:val="000E4DB3"/>
    <w:rsid w:val="000E5671"/>
    <w:rsid w:val="000E5FE7"/>
    <w:rsid w:val="000E700D"/>
    <w:rsid w:val="000E708A"/>
    <w:rsid w:val="000E73B3"/>
    <w:rsid w:val="000E7937"/>
    <w:rsid w:val="000F054A"/>
    <w:rsid w:val="000F0D75"/>
    <w:rsid w:val="000F0DBA"/>
    <w:rsid w:val="000F1143"/>
    <w:rsid w:val="000F11C7"/>
    <w:rsid w:val="000F23AC"/>
    <w:rsid w:val="000F285F"/>
    <w:rsid w:val="000F3EBB"/>
    <w:rsid w:val="000F4A42"/>
    <w:rsid w:val="000F4E54"/>
    <w:rsid w:val="000F541E"/>
    <w:rsid w:val="000F708E"/>
    <w:rsid w:val="000F753A"/>
    <w:rsid w:val="00100618"/>
    <w:rsid w:val="00100C52"/>
    <w:rsid w:val="00100ED0"/>
    <w:rsid w:val="001018C4"/>
    <w:rsid w:val="00102A28"/>
    <w:rsid w:val="00103D7E"/>
    <w:rsid w:val="00103DDB"/>
    <w:rsid w:val="0010436F"/>
    <w:rsid w:val="00104AF1"/>
    <w:rsid w:val="00104D63"/>
    <w:rsid w:val="0010530F"/>
    <w:rsid w:val="00105FBB"/>
    <w:rsid w:val="00106224"/>
    <w:rsid w:val="001068D1"/>
    <w:rsid w:val="00106A24"/>
    <w:rsid w:val="00107ADB"/>
    <w:rsid w:val="00107E3E"/>
    <w:rsid w:val="00111EAB"/>
    <w:rsid w:val="00113360"/>
    <w:rsid w:val="001137C0"/>
    <w:rsid w:val="001139D9"/>
    <w:rsid w:val="00114324"/>
    <w:rsid w:val="0011455F"/>
    <w:rsid w:val="00114EEC"/>
    <w:rsid w:val="001153CA"/>
    <w:rsid w:val="0011732C"/>
    <w:rsid w:val="00117679"/>
    <w:rsid w:val="00117C39"/>
    <w:rsid w:val="00120287"/>
    <w:rsid w:val="001202D0"/>
    <w:rsid w:val="0012065D"/>
    <w:rsid w:val="00120CAA"/>
    <w:rsid w:val="0012129C"/>
    <w:rsid w:val="001239C3"/>
    <w:rsid w:val="001240B0"/>
    <w:rsid w:val="001241A4"/>
    <w:rsid w:val="00124830"/>
    <w:rsid w:val="0012628A"/>
    <w:rsid w:val="00126585"/>
    <w:rsid w:val="0012744E"/>
    <w:rsid w:val="00127779"/>
    <w:rsid w:val="00127D29"/>
    <w:rsid w:val="00130023"/>
    <w:rsid w:val="0013048C"/>
    <w:rsid w:val="001304C5"/>
    <w:rsid w:val="00131458"/>
    <w:rsid w:val="001315F7"/>
    <w:rsid w:val="001318F0"/>
    <w:rsid w:val="00131A28"/>
    <w:rsid w:val="0013217B"/>
    <w:rsid w:val="00132481"/>
    <w:rsid w:val="00132AB1"/>
    <w:rsid w:val="00132D65"/>
    <w:rsid w:val="00132D9F"/>
    <w:rsid w:val="001332C4"/>
    <w:rsid w:val="00133702"/>
    <w:rsid w:val="00134623"/>
    <w:rsid w:val="00134AB9"/>
    <w:rsid w:val="001369E4"/>
    <w:rsid w:val="00136AE5"/>
    <w:rsid w:val="00136AF4"/>
    <w:rsid w:val="00136F4D"/>
    <w:rsid w:val="00140EA3"/>
    <w:rsid w:val="001426FF"/>
    <w:rsid w:val="00143483"/>
    <w:rsid w:val="00144349"/>
    <w:rsid w:val="001445FE"/>
    <w:rsid w:val="00144814"/>
    <w:rsid w:val="00145431"/>
    <w:rsid w:val="001455FE"/>
    <w:rsid w:val="00146C55"/>
    <w:rsid w:val="00146F11"/>
    <w:rsid w:val="00146F94"/>
    <w:rsid w:val="00147D1D"/>
    <w:rsid w:val="00150677"/>
    <w:rsid w:val="00150763"/>
    <w:rsid w:val="00150DC8"/>
    <w:rsid w:val="0015220A"/>
    <w:rsid w:val="00152DEA"/>
    <w:rsid w:val="00154381"/>
    <w:rsid w:val="001545CD"/>
    <w:rsid w:val="0015481D"/>
    <w:rsid w:val="001549B4"/>
    <w:rsid w:val="00155389"/>
    <w:rsid w:val="00155A33"/>
    <w:rsid w:val="00157082"/>
    <w:rsid w:val="001611F3"/>
    <w:rsid w:val="00165498"/>
    <w:rsid w:val="00166101"/>
    <w:rsid w:val="00167300"/>
    <w:rsid w:val="00167516"/>
    <w:rsid w:val="00167608"/>
    <w:rsid w:val="00167AF3"/>
    <w:rsid w:val="00171225"/>
    <w:rsid w:val="00171B4F"/>
    <w:rsid w:val="00173503"/>
    <w:rsid w:val="00174999"/>
    <w:rsid w:val="00174B2E"/>
    <w:rsid w:val="00174E87"/>
    <w:rsid w:val="00174EC3"/>
    <w:rsid w:val="00175556"/>
    <w:rsid w:val="001766BA"/>
    <w:rsid w:val="00180E1C"/>
    <w:rsid w:val="0018126B"/>
    <w:rsid w:val="0018198F"/>
    <w:rsid w:val="001820A6"/>
    <w:rsid w:val="0018278B"/>
    <w:rsid w:val="0018298E"/>
    <w:rsid w:val="00183479"/>
    <w:rsid w:val="0018527E"/>
    <w:rsid w:val="001859D3"/>
    <w:rsid w:val="00185CA7"/>
    <w:rsid w:val="00186BEE"/>
    <w:rsid w:val="00186F54"/>
    <w:rsid w:val="00187BA3"/>
    <w:rsid w:val="00187D8C"/>
    <w:rsid w:val="00187E2D"/>
    <w:rsid w:val="00193700"/>
    <w:rsid w:val="00193B4F"/>
    <w:rsid w:val="00195230"/>
    <w:rsid w:val="00195540"/>
    <w:rsid w:val="001979C3"/>
    <w:rsid w:val="001A062A"/>
    <w:rsid w:val="001A0698"/>
    <w:rsid w:val="001A0A61"/>
    <w:rsid w:val="001A2B3A"/>
    <w:rsid w:val="001A2C49"/>
    <w:rsid w:val="001A2DAD"/>
    <w:rsid w:val="001A31FA"/>
    <w:rsid w:val="001A3B13"/>
    <w:rsid w:val="001A3B45"/>
    <w:rsid w:val="001A7602"/>
    <w:rsid w:val="001B024D"/>
    <w:rsid w:val="001B0DB4"/>
    <w:rsid w:val="001B0E71"/>
    <w:rsid w:val="001B13F1"/>
    <w:rsid w:val="001B1825"/>
    <w:rsid w:val="001B19F8"/>
    <w:rsid w:val="001B30B1"/>
    <w:rsid w:val="001B3AED"/>
    <w:rsid w:val="001B470B"/>
    <w:rsid w:val="001B4D7F"/>
    <w:rsid w:val="001B5279"/>
    <w:rsid w:val="001B53FF"/>
    <w:rsid w:val="001B5B28"/>
    <w:rsid w:val="001B6190"/>
    <w:rsid w:val="001B61B2"/>
    <w:rsid w:val="001B67B1"/>
    <w:rsid w:val="001B6C1E"/>
    <w:rsid w:val="001B7AB0"/>
    <w:rsid w:val="001C0002"/>
    <w:rsid w:val="001C1DCA"/>
    <w:rsid w:val="001C22F3"/>
    <w:rsid w:val="001C2871"/>
    <w:rsid w:val="001C3582"/>
    <w:rsid w:val="001C41FC"/>
    <w:rsid w:val="001C5B1F"/>
    <w:rsid w:val="001C5E41"/>
    <w:rsid w:val="001C6481"/>
    <w:rsid w:val="001C6F0E"/>
    <w:rsid w:val="001C706D"/>
    <w:rsid w:val="001C708F"/>
    <w:rsid w:val="001C7A00"/>
    <w:rsid w:val="001C7DBA"/>
    <w:rsid w:val="001D000F"/>
    <w:rsid w:val="001D0279"/>
    <w:rsid w:val="001D02A4"/>
    <w:rsid w:val="001D0A56"/>
    <w:rsid w:val="001D0A80"/>
    <w:rsid w:val="001D19A2"/>
    <w:rsid w:val="001D2722"/>
    <w:rsid w:val="001D2864"/>
    <w:rsid w:val="001D2E9E"/>
    <w:rsid w:val="001D41B6"/>
    <w:rsid w:val="001D6CDD"/>
    <w:rsid w:val="001D7408"/>
    <w:rsid w:val="001D7DED"/>
    <w:rsid w:val="001E0910"/>
    <w:rsid w:val="001E1125"/>
    <w:rsid w:val="001E153D"/>
    <w:rsid w:val="001E1694"/>
    <w:rsid w:val="001E1ECD"/>
    <w:rsid w:val="001E28C5"/>
    <w:rsid w:val="001E45B1"/>
    <w:rsid w:val="001E4AA2"/>
    <w:rsid w:val="001E4CC4"/>
    <w:rsid w:val="001E4D40"/>
    <w:rsid w:val="001E500D"/>
    <w:rsid w:val="001E501C"/>
    <w:rsid w:val="001E58B7"/>
    <w:rsid w:val="001E62A0"/>
    <w:rsid w:val="001E6A76"/>
    <w:rsid w:val="001E77F5"/>
    <w:rsid w:val="001E7CBD"/>
    <w:rsid w:val="001F03CC"/>
    <w:rsid w:val="001F07EB"/>
    <w:rsid w:val="001F1574"/>
    <w:rsid w:val="001F2746"/>
    <w:rsid w:val="001F5CE2"/>
    <w:rsid w:val="001F66F2"/>
    <w:rsid w:val="001F6F88"/>
    <w:rsid w:val="002018AD"/>
    <w:rsid w:val="00202061"/>
    <w:rsid w:val="00202AF6"/>
    <w:rsid w:val="0020317A"/>
    <w:rsid w:val="0020340B"/>
    <w:rsid w:val="00203C5B"/>
    <w:rsid w:val="00204C91"/>
    <w:rsid w:val="002055D2"/>
    <w:rsid w:val="00206DA4"/>
    <w:rsid w:val="002071C5"/>
    <w:rsid w:val="00207327"/>
    <w:rsid w:val="002109FF"/>
    <w:rsid w:val="00212242"/>
    <w:rsid w:val="002122C1"/>
    <w:rsid w:val="00212577"/>
    <w:rsid w:val="002145EA"/>
    <w:rsid w:val="00214AAB"/>
    <w:rsid w:val="00216AD0"/>
    <w:rsid w:val="0021716E"/>
    <w:rsid w:val="00217C33"/>
    <w:rsid w:val="00221433"/>
    <w:rsid w:val="002218F3"/>
    <w:rsid w:val="00222735"/>
    <w:rsid w:val="00222F10"/>
    <w:rsid w:val="00223243"/>
    <w:rsid w:val="002235FD"/>
    <w:rsid w:val="0022425E"/>
    <w:rsid w:val="002244D9"/>
    <w:rsid w:val="0022477D"/>
    <w:rsid w:val="002250F5"/>
    <w:rsid w:val="00225E0E"/>
    <w:rsid w:val="00226879"/>
    <w:rsid w:val="002309E1"/>
    <w:rsid w:val="00230FE8"/>
    <w:rsid w:val="00231F86"/>
    <w:rsid w:val="00232D74"/>
    <w:rsid w:val="00233593"/>
    <w:rsid w:val="002337A9"/>
    <w:rsid w:val="00233BD6"/>
    <w:rsid w:val="00233CE5"/>
    <w:rsid w:val="002340E4"/>
    <w:rsid w:val="00234A26"/>
    <w:rsid w:val="00234FA2"/>
    <w:rsid w:val="002355C6"/>
    <w:rsid w:val="002355E0"/>
    <w:rsid w:val="00235A40"/>
    <w:rsid w:val="00236335"/>
    <w:rsid w:val="0023796C"/>
    <w:rsid w:val="00237B2D"/>
    <w:rsid w:val="00240AAA"/>
    <w:rsid w:val="00240C15"/>
    <w:rsid w:val="00242186"/>
    <w:rsid w:val="00245761"/>
    <w:rsid w:val="0024591B"/>
    <w:rsid w:val="00246264"/>
    <w:rsid w:val="00246E75"/>
    <w:rsid w:val="0024733F"/>
    <w:rsid w:val="002477E2"/>
    <w:rsid w:val="00247F9B"/>
    <w:rsid w:val="00250755"/>
    <w:rsid w:val="00250FC7"/>
    <w:rsid w:val="00251AEA"/>
    <w:rsid w:val="00252245"/>
    <w:rsid w:val="002535AF"/>
    <w:rsid w:val="00253DCE"/>
    <w:rsid w:val="00253F22"/>
    <w:rsid w:val="00254DCB"/>
    <w:rsid w:val="00254DD2"/>
    <w:rsid w:val="002554F1"/>
    <w:rsid w:val="00256128"/>
    <w:rsid w:val="002565E3"/>
    <w:rsid w:val="00257AD5"/>
    <w:rsid w:val="00260961"/>
    <w:rsid w:val="00262183"/>
    <w:rsid w:val="0026265D"/>
    <w:rsid w:val="0026295D"/>
    <w:rsid w:val="00264745"/>
    <w:rsid w:val="00265596"/>
    <w:rsid w:val="002666F3"/>
    <w:rsid w:val="00266710"/>
    <w:rsid w:val="00266717"/>
    <w:rsid w:val="0026689E"/>
    <w:rsid w:val="00267592"/>
    <w:rsid w:val="00270269"/>
    <w:rsid w:val="00270433"/>
    <w:rsid w:val="00270953"/>
    <w:rsid w:val="00271042"/>
    <w:rsid w:val="002715D7"/>
    <w:rsid w:val="00272782"/>
    <w:rsid w:val="00272974"/>
    <w:rsid w:val="00272F93"/>
    <w:rsid w:val="002733C0"/>
    <w:rsid w:val="00274385"/>
    <w:rsid w:val="00274A20"/>
    <w:rsid w:val="0027534F"/>
    <w:rsid w:val="00275BF5"/>
    <w:rsid w:val="00275C77"/>
    <w:rsid w:val="00276555"/>
    <w:rsid w:val="00276CE4"/>
    <w:rsid w:val="00276EAD"/>
    <w:rsid w:val="00277350"/>
    <w:rsid w:val="00277B76"/>
    <w:rsid w:val="00277FB5"/>
    <w:rsid w:val="00277FCC"/>
    <w:rsid w:val="00281D7F"/>
    <w:rsid w:val="00282DFB"/>
    <w:rsid w:val="00283C7F"/>
    <w:rsid w:val="002847CE"/>
    <w:rsid w:val="00286043"/>
    <w:rsid w:val="00286A78"/>
    <w:rsid w:val="00286A91"/>
    <w:rsid w:val="00287555"/>
    <w:rsid w:val="00290077"/>
    <w:rsid w:val="002908C5"/>
    <w:rsid w:val="002913F5"/>
    <w:rsid w:val="00291415"/>
    <w:rsid w:val="00291BF9"/>
    <w:rsid w:val="002924B4"/>
    <w:rsid w:val="0029273B"/>
    <w:rsid w:val="002940A8"/>
    <w:rsid w:val="00295152"/>
    <w:rsid w:val="002951AF"/>
    <w:rsid w:val="0029524B"/>
    <w:rsid w:val="00295801"/>
    <w:rsid w:val="00296047"/>
    <w:rsid w:val="002964E9"/>
    <w:rsid w:val="00296936"/>
    <w:rsid w:val="002976F5"/>
    <w:rsid w:val="00297895"/>
    <w:rsid w:val="002A02B5"/>
    <w:rsid w:val="002A1566"/>
    <w:rsid w:val="002A1C0A"/>
    <w:rsid w:val="002A1C33"/>
    <w:rsid w:val="002A2A71"/>
    <w:rsid w:val="002A30E5"/>
    <w:rsid w:val="002A3A59"/>
    <w:rsid w:val="002A3B03"/>
    <w:rsid w:val="002A4639"/>
    <w:rsid w:val="002A5B2A"/>
    <w:rsid w:val="002A610D"/>
    <w:rsid w:val="002A7002"/>
    <w:rsid w:val="002A7CF1"/>
    <w:rsid w:val="002B1AF1"/>
    <w:rsid w:val="002B1B9C"/>
    <w:rsid w:val="002B211A"/>
    <w:rsid w:val="002B26D3"/>
    <w:rsid w:val="002B2C00"/>
    <w:rsid w:val="002B3A51"/>
    <w:rsid w:val="002B462C"/>
    <w:rsid w:val="002B4761"/>
    <w:rsid w:val="002B4E01"/>
    <w:rsid w:val="002B5A91"/>
    <w:rsid w:val="002B5EEF"/>
    <w:rsid w:val="002B6046"/>
    <w:rsid w:val="002B60EC"/>
    <w:rsid w:val="002B617C"/>
    <w:rsid w:val="002B6936"/>
    <w:rsid w:val="002B6D04"/>
    <w:rsid w:val="002B6E06"/>
    <w:rsid w:val="002B7EB3"/>
    <w:rsid w:val="002C0E05"/>
    <w:rsid w:val="002C12C3"/>
    <w:rsid w:val="002C15EC"/>
    <w:rsid w:val="002C185B"/>
    <w:rsid w:val="002C2365"/>
    <w:rsid w:val="002C42C2"/>
    <w:rsid w:val="002C45E0"/>
    <w:rsid w:val="002C481D"/>
    <w:rsid w:val="002C5199"/>
    <w:rsid w:val="002C560F"/>
    <w:rsid w:val="002C59DD"/>
    <w:rsid w:val="002C61A4"/>
    <w:rsid w:val="002C767B"/>
    <w:rsid w:val="002C77A5"/>
    <w:rsid w:val="002C77D5"/>
    <w:rsid w:val="002D014E"/>
    <w:rsid w:val="002D09CB"/>
    <w:rsid w:val="002D1D4D"/>
    <w:rsid w:val="002D1EC9"/>
    <w:rsid w:val="002D20A7"/>
    <w:rsid w:val="002D3260"/>
    <w:rsid w:val="002D39AB"/>
    <w:rsid w:val="002D3B26"/>
    <w:rsid w:val="002D457E"/>
    <w:rsid w:val="002D4EA4"/>
    <w:rsid w:val="002D4EDB"/>
    <w:rsid w:val="002D588C"/>
    <w:rsid w:val="002D5D5D"/>
    <w:rsid w:val="002D603B"/>
    <w:rsid w:val="002D7F5A"/>
    <w:rsid w:val="002E1AD2"/>
    <w:rsid w:val="002E2EFD"/>
    <w:rsid w:val="002E3347"/>
    <w:rsid w:val="002E5AD5"/>
    <w:rsid w:val="002E710F"/>
    <w:rsid w:val="002E7C26"/>
    <w:rsid w:val="002F0DB0"/>
    <w:rsid w:val="002F1241"/>
    <w:rsid w:val="002F26F5"/>
    <w:rsid w:val="002F28FD"/>
    <w:rsid w:val="002F3182"/>
    <w:rsid w:val="002F38DC"/>
    <w:rsid w:val="002F57AE"/>
    <w:rsid w:val="002F5E7E"/>
    <w:rsid w:val="002F600D"/>
    <w:rsid w:val="002F6667"/>
    <w:rsid w:val="002F6E7A"/>
    <w:rsid w:val="002F7228"/>
    <w:rsid w:val="00300BF8"/>
    <w:rsid w:val="00300E73"/>
    <w:rsid w:val="0030147E"/>
    <w:rsid w:val="003015D4"/>
    <w:rsid w:val="003016B9"/>
    <w:rsid w:val="003031D1"/>
    <w:rsid w:val="00304D31"/>
    <w:rsid w:val="00304F0A"/>
    <w:rsid w:val="003052E4"/>
    <w:rsid w:val="00305D2F"/>
    <w:rsid w:val="00306399"/>
    <w:rsid w:val="003104E7"/>
    <w:rsid w:val="00310EC7"/>
    <w:rsid w:val="003115FC"/>
    <w:rsid w:val="003125C8"/>
    <w:rsid w:val="00313198"/>
    <w:rsid w:val="00313C4E"/>
    <w:rsid w:val="00314177"/>
    <w:rsid w:val="0031481E"/>
    <w:rsid w:val="00314979"/>
    <w:rsid w:val="00314B7C"/>
    <w:rsid w:val="0031725D"/>
    <w:rsid w:val="0031749F"/>
    <w:rsid w:val="00317F58"/>
    <w:rsid w:val="00320336"/>
    <w:rsid w:val="003203EA"/>
    <w:rsid w:val="00320461"/>
    <w:rsid w:val="00320474"/>
    <w:rsid w:val="0032053E"/>
    <w:rsid w:val="00321DD1"/>
    <w:rsid w:val="00322BF8"/>
    <w:rsid w:val="0032341B"/>
    <w:rsid w:val="003238F0"/>
    <w:rsid w:val="003250C8"/>
    <w:rsid w:val="003252F6"/>
    <w:rsid w:val="003254C9"/>
    <w:rsid w:val="00326AB7"/>
    <w:rsid w:val="00326C5E"/>
    <w:rsid w:val="00327CB4"/>
    <w:rsid w:val="00330103"/>
    <w:rsid w:val="003315B2"/>
    <w:rsid w:val="003327A1"/>
    <w:rsid w:val="0033286D"/>
    <w:rsid w:val="00333405"/>
    <w:rsid w:val="003334F7"/>
    <w:rsid w:val="003343E3"/>
    <w:rsid w:val="003351DC"/>
    <w:rsid w:val="003352F1"/>
    <w:rsid w:val="00335604"/>
    <w:rsid w:val="0033665B"/>
    <w:rsid w:val="00340030"/>
    <w:rsid w:val="0034053E"/>
    <w:rsid w:val="00341306"/>
    <w:rsid w:val="00341310"/>
    <w:rsid w:val="0034154D"/>
    <w:rsid w:val="00344A5C"/>
    <w:rsid w:val="00344D56"/>
    <w:rsid w:val="00345C88"/>
    <w:rsid w:val="00345D30"/>
    <w:rsid w:val="00346917"/>
    <w:rsid w:val="00346B4D"/>
    <w:rsid w:val="00347056"/>
    <w:rsid w:val="003500A1"/>
    <w:rsid w:val="003501E0"/>
    <w:rsid w:val="00350E05"/>
    <w:rsid w:val="003519BF"/>
    <w:rsid w:val="00351D15"/>
    <w:rsid w:val="0035287D"/>
    <w:rsid w:val="003538C8"/>
    <w:rsid w:val="00353D98"/>
    <w:rsid w:val="00353DF2"/>
    <w:rsid w:val="00354319"/>
    <w:rsid w:val="003555BE"/>
    <w:rsid w:val="003562A5"/>
    <w:rsid w:val="00357BD6"/>
    <w:rsid w:val="00360F92"/>
    <w:rsid w:val="00361A1C"/>
    <w:rsid w:val="00361BF7"/>
    <w:rsid w:val="00361F45"/>
    <w:rsid w:val="0036323A"/>
    <w:rsid w:val="00363398"/>
    <w:rsid w:val="003644AE"/>
    <w:rsid w:val="00364702"/>
    <w:rsid w:val="00365968"/>
    <w:rsid w:val="0036663B"/>
    <w:rsid w:val="003678EC"/>
    <w:rsid w:val="00371668"/>
    <w:rsid w:val="003719A2"/>
    <w:rsid w:val="003728C0"/>
    <w:rsid w:val="00372DC0"/>
    <w:rsid w:val="0037333E"/>
    <w:rsid w:val="0037384E"/>
    <w:rsid w:val="00373A70"/>
    <w:rsid w:val="0037441A"/>
    <w:rsid w:val="00374991"/>
    <w:rsid w:val="00374CFB"/>
    <w:rsid w:val="0037644C"/>
    <w:rsid w:val="003768F4"/>
    <w:rsid w:val="00377987"/>
    <w:rsid w:val="00377CB6"/>
    <w:rsid w:val="003800C9"/>
    <w:rsid w:val="00380C47"/>
    <w:rsid w:val="0038236B"/>
    <w:rsid w:val="00382D26"/>
    <w:rsid w:val="0038335C"/>
    <w:rsid w:val="00383625"/>
    <w:rsid w:val="00383D82"/>
    <w:rsid w:val="00384C99"/>
    <w:rsid w:val="0038562F"/>
    <w:rsid w:val="00385C05"/>
    <w:rsid w:val="003865C3"/>
    <w:rsid w:val="003869E4"/>
    <w:rsid w:val="00386BE2"/>
    <w:rsid w:val="0039018A"/>
    <w:rsid w:val="00390716"/>
    <w:rsid w:val="00390F5F"/>
    <w:rsid w:val="00390F8E"/>
    <w:rsid w:val="00391485"/>
    <w:rsid w:val="003916E5"/>
    <w:rsid w:val="003916FF"/>
    <w:rsid w:val="00391906"/>
    <w:rsid w:val="00391C30"/>
    <w:rsid w:val="003924DD"/>
    <w:rsid w:val="003925BF"/>
    <w:rsid w:val="003932F1"/>
    <w:rsid w:val="003940ED"/>
    <w:rsid w:val="0039501B"/>
    <w:rsid w:val="00395343"/>
    <w:rsid w:val="00395DCF"/>
    <w:rsid w:val="0039726A"/>
    <w:rsid w:val="003976DF"/>
    <w:rsid w:val="00397A7D"/>
    <w:rsid w:val="003A06E2"/>
    <w:rsid w:val="003A1079"/>
    <w:rsid w:val="003A115B"/>
    <w:rsid w:val="003A20A8"/>
    <w:rsid w:val="003A3868"/>
    <w:rsid w:val="003A4260"/>
    <w:rsid w:val="003A4776"/>
    <w:rsid w:val="003A508E"/>
    <w:rsid w:val="003A6A21"/>
    <w:rsid w:val="003A7790"/>
    <w:rsid w:val="003A7A42"/>
    <w:rsid w:val="003B0422"/>
    <w:rsid w:val="003B0A72"/>
    <w:rsid w:val="003B2D48"/>
    <w:rsid w:val="003B31AB"/>
    <w:rsid w:val="003B428E"/>
    <w:rsid w:val="003B4336"/>
    <w:rsid w:val="003B4F7A"/>
    <w:rsid w:val="003B5D99"/>
    <w:rsid w:val="003B5DCC"/>
    <w:rsid w:val="003B7A6D"/>
    <w:rsid w:val="003C1463"/>
    <w:rsid w:val="003C17C1"/>
    <w:rsid w:val="003C18FA"/>
    <w:rsid w:val="003C1B68"/>
    <w:rsid w:val="003C3A3D"/>
    <w:rsid w:val="003C4891"/>
    <w:rsid w:val="003C4DED"/>
    <w:rsid w:val="003C53DE"/>
    <w:rsid w:val="003C5B59"/>
    <w:rsid w:val="003C5F29"/>
    <w:rsid w:val="003C730E"/>
    <w:rsid w:val="003D223C"/>
    <w:rsid w:val="003D23EF"/>
    <w:rsid w:val="003D32CF"/>
    <w:rsid w:val="003D44FA"/>
    <w:rsid w:val="003D472E"/>
    <w:rsid w:val="003D4CA8"/>
    <w:rsid w:val="003D5341"/>
    <w:rsid w:val="003D54F4"/>
    <w:rsid w:val="003D5CDC"/>
    <w:rsid w:val="003D6122"/>
    <w:rsid w:val="003D6176"/>
    <w:rsid w:val="003D6689"/>
    <w:rsid w:val="003D69CE"/>
    <w:rsid w:val="003D70E8"/>
    <w:rsid w:val="003D7B4E"/>
    <w:rsid w:val="003E08F2"/>
    <w:rsid w:val="003E2389"/>
    <w:rsid w:val="003E3558"/>
    <w:rsid w:val="003E3E00"/>
    <w:rsid w:val="003E443E"/>
    <w:rsid w:val="003E4AA1"/>
    <w:rsid w:val="003E70AF"/>
    <w:rsid w:val="003E7121"/>
    <w:rsid w:val="003E738D"/>
    <w:rsid w:val="003F03B0"/>
    <w:rsid w:val="003F0CC4"/>
    <w:rsid w:val="003F10C1"/>
    <w:rsid w:val="003F1C5B"/>
    <w:rsid w:val="003F24C8"/>
    <w:rsid w:val="003F2F20"/>
    <w:rsid w:val="003F2F47"/>
    <w:rsid w:val="003F3750"/>
    <w:rsid w:val="003F3C7C"/>
    <w:rsid w:val="003F4831"/>
    <w:rsid w:val="003F490E"/>
    <w:rsid w:val="003F4BA2"/>
    <w:rsid w:val="003F4BA7"/>
    <w:rsid w:val="003F4CD3"/>
    <w:rsid w:val="003F5365"/>
    <w:rsid w:val="003F5AD2"/>
    <w:rsid w:val="003F5E32"/>
    <w:rsid w:val="003F6063"/>
    <w:rsid w:val="003F6296"/>
    <w:rsid w:val="003F6C68"/>
    <w:rsid w:val="003F6D37"/>
    <w:rsid w:val="003F7281"/>
    <w:rsid w:val="003F7DCB"/>
    <w:rsid w:val="00400ADF"/>
    <w:rsid w:val="00401752"/>
    <w:rsid w:val="004021FB"/>
    <w:rsid w:val="004028C6"/>
    <w:rsid w:val="00403FB7"/>
    <w:rsid w:val="00404A17"/>
    <w:rsid w:val="0040665B"/>
    <w:rsid w:val="00406859"/>
    <w:rsid w:val="0040771F"/>
    <w:rsid w:val="00410CBB"/>
    <w:rsid w:val="00411215"/>
    <w:rsid w:val="00412B09"/>
    <w:rsid w:val="00412DA8"/>
    <w:rsid w:val="00413350"/>
    <w:rsid w:val="004144E8"/>
    <w:rsid w:val="00415281"/>
    <w:rsid w:val="00415A1D"/>
    <w:rsid w:val="0041773C"/>
    <w:rsid w:val="004179EF"/>
    <w:rsid w:val="00417C81"/>
    <w:rsid w:val="00417FA2"/>
    <w:rsid w:val="004209A1"/>
    <w:rsid w:val="00420F8B"/>
    <w:rsid w:val="00420FAF"/>
    <w:rsid w:val="00421C4A"/>
    <w:rsid w:val="00422B16"/>
    <w:rsid w:val="00423738"/>
    <w:rsid w:val="00424A6B"/>
    <w:rsid w:val="00425194"/>
    <w:rsid w:val="0042593B"/>
    <w:rsid w:val="00425A7F"/>
    <w:rsid w:val="00425B02"/>
    <w:rsid w:val="00425B54"/>
    <w:rsid w:val="00425B89"/>
    <w:rsid w:val="0042781B"/>
    <w:rsid w:val="004279C1"/>
    <w:rsid w:val="00427DB5"/>
    <w:rsid w:val="004306DF"/>
    <w:rsid w:val="00430AA4"/>
    <w:rsid w:val="00430F1B"/>
    <w:rsid w:val="00431C86"/>
    <w:rsid w:val="00432743"/>
    <w:rsid w:val="00432B36"/>
    <w:rsid w:val="00433138"/>
    <w:rsid w:val="004337DE"/>
    <w:rsid w:val="0043382E"/>
    <w:rsid w:val="00433C17"/>
    <w:rsid w:val="0043554C"/>
    <w:rsid w:val="00435D40"/>
    <w:rsid w:val="0043681C"/>
    <w:rsid w:val="00436DF8"/>
    <w:rsid w:val="004404FF"/>
    <w:rsid w:val="00440AE1"/>
    <w:rsid w:val="0044103D"/>
    <w:rsid w:val="00441894"/>
    <w:rsid w:val="00441CD3"/>
    <w:rsid w:val="00441EE5"/>
    <w:rsid w:val="00442AB2"/>
    <w:rsid w:val="00442C1F"/>
    <w:rsid w:val="0044327D"/>
    <w:rsid w:val="00443AC2"/>
    <w:rsid w:val="00443B91"/>
    <w:rsid w:val="00444662"/>
    <w:rsid w:val="00444E86"/>
    <w:rsid w:val="00445672"/>
    <w:rsid w:val="00446893"/>
    <w:rsid w:val="004476A1"/>
    <w:rsid w:val="00447CA2"/>
    <w:rsid w:val="00450455"/>
    <w:rsid w:val="004509B1"/>
    <w:rsid w:val="00450BC9"/>
    <w:rsid w:val="00451241"/>
    <w:rsid w:val="00453CF8"/>
    <w:rsid w:val="0045417D"/>
    <w:rsid w:val="00454A8F"/>
    <w:rsid w:val="0045500E"/>
    <w:rsid w:val="0045514A"/>
    <w:rsid w:val="00455DC2"/>
    <w:rsid w:val="0046383B"/>
    <w:rsid w:val="004644A2"/>
    <w:rsid w:val="0046467B"/>
    <w:rsid w:val="00464D44"/>
    <w:rsid w:val="004652D2"/>
    <w:rsid w:val="00465DB2"/>
    <w:rsid w:val="004665ED"/>
    <w:rsid w:val="004669BA"/>
    <w:rsid w:val="00466B8C"/>
    <w:rsid w:val="00467C8B"/>
    <w:rsid w:val="00470A0C"/>
    <w:rsid w:val="00471720"/>
    <w:rsid w:val="00471D21"/>
    <w:rsid w:val="0047321C"/>
    <w:rsid w:val="004735C2"/>
    <w:rsid w:val="00473D3B"/>
    <w:rsid w:val="00474AA9"/>
    <w:rsid w:val="0047676D"/>
    <w:rsid w:val="004767AA"/>
    <w:rsid w:val="0047690E"/>
    <w:rsid w:val="00480260"/>
    <w:rsid w:val="004802E9"/>
    <w:rsid w:val="00480F99"/>
    <w:rsid w:val="00482016"/>
    <w:rsid w:val="0048278D"/>
    <w:rsid w:val="00482FDE"/>
    <w:rsid w:val="00483655"/>
    <w:rsid w:val="0048413B"/>
    <w:rsid w:val="0048484B"/>
    <w:rsid w:val="00485836"/>
    <w:rsid w:val="004860D5"/>
    <w:rsid w:val="00486612"/>
    <w:rsid w:val="00486673"/>
    <w:rsid w:val="0048670C"/>
    <w:rsid w:val="00486BCB"/>
    <w:rsid w:val="00486C32"/>
    <w:rsid w:val="00487381"/>
    <w:rsid w:val="00490391"/>
    <w:rsid w:val="00490BC0"/>
    <w:rsid w:val="00491059"/>
    <w:rsid w:val="00491163"/>
    <w:rsid w:val="00493CA4"/>
    <w:rsid w:val="00495A42"/>
    <w:rsid w:val="00495CF9"/>
    <w:rsid w:val="00495F19"/>
    <w:rsid w:val="00497797"/>
    <w:rsid w:val="004979BA"/>
    <w:rsid w:val="004A0CD8"/>
    <w:rsid w:val="004A1B48"/>
    <w:rsid w:val="004A2070"/>
    <w:rsid w:val="004A2332"/>
    <w:rsid w:val="004A2F6F"/>
    <w:rsid w:val="004A38BE"/>
    <w:rsid w:val="004A3E46"/>
    <w:rsid w:val="004A4801"/>
    <w:rsid w:val="004A50BA"/>
    <w:rsid w:val="004A6A8C"/>
    <w:rsid w:val="004A7D49"/>
    <w:rsid w:val="004A7D87"/>
    <w:rsid w:val="004B0BE4"/>
    <w:rsid w:val="004B0EE2"/>
    <w:rsid w:val="004B1176"/>
    <w:rsid w:val="004B1BB0"/>
    <w:rsid w:val="004B1C58"/>
    <w:rsid w:val="004B2021"/>
    <w:rsid w:val="004B2152"/>
    <w:rsid w:val="004B23FE"/>
    <w:rsid w:val="004B32CA"/>
    <w:rsid w:val="004B377E"/>
    <w:rsid w:val="004B3C6D"/>
    <w:rsid w:val="004B4400"/>
    <w:rsid w:val="004B5372"/>
    <w:rsid w:val="004B5EAB"/>
    <w:rsid w:val="004B62DD"/>
    <w:rsid w:val="004B6B25"/>
    <w:rsid w:val="004B6F8C"/>
    <w:rsid w:val="004B7740"/>
    <w:rsid w:val="004C0143"/>
    <w:rsid w:val="004C04F8"/>
    <w:rsid w:val="004C07EF"/>
    <w:rsid w:val="004C0FD3"/>
    <w:rsid w:val="004C3455"/>
    <w:rsid w:val="004C364F"/>
    <w:rsid w:val="004C3F3F"/>
    <w:rsid w:val="004C4722"/>
    <w:rsid w:val="004C47D3"/>
    <w:rsid w:val="004C4EED"/>
    <w:rsid w:val="004C4FD3"/>
    <w:rsid w:val="004C5191"/>
    <w:rsid w:val="004C739E"/>
    <w:rsid w:val="004D067C"/>
    <w:rsid w:val="004D0E64"/>
    <w:rsid w:val="004D224E"/>
    <w:rsid w:val="004D251D"/>
    <w:rsid w:val="004D5D41"/>
    <w:rsid w:val="004D6F38"/>
    <w:rsid w:val="004D726A"/>
    <w:rsid w:val="004D73B4"/>
    <w:rsid w:val="004D7AAB"/>
    <w:rsid w:val="004E0193"/>
    <w:rsid w:val="004E0FE4"/>
    <w:rsid w:val="004E1286"/>
    <w:rsid w:val="004E49DA"/>
    <w:rsid w:val="004E6283"/>
    <w:rsid w:val="004E6684"/>
    <w:rsid w:val="004E6B32"/>
    <w:rsid w:val="004E762D"/>
    <w:rsid w:val="004E7C82"/>
    <w:rsid w:val="004E7D13"/>
    <w:rsid w:val="004F025F"/>
    <w:rsid w:val="004F0911"/>
    <w:rsid w:val="004F225B"/>
    <w:rsid w:val="004F3B9F"/>
    <w:rsid w:val="004F3EEE"/>
    <w:rsid w:val="004F416A"/>
    <w:rsid w:val="004F4BD2"/>
    <w:rsid w:val="004F5006"/>
    <w:rsid w:val="004F5E43"/>
    <w:rsid w:val="004F7D1C"/>
    <w:rsid w:val="004F7E9F"/>
    <w:rsid w:val="00500698"/>
    <w:rsid w:val="00501573"/>
    <w:rsid w:val="005020A1"/>
    <w:rsid w:val="00502708"/>
    <w:rsid w:val="00502E8D"/>
    <w:rsid w:val="00503116"/>
    <w:rsid w:val="0050416A"/>
    <w:rsid w:val="005047C6"/>
    <w:rsid w:val="00505622"/>
    <w:rsid w:val="00505F58"/>
    <w:rsid w:val="0050749E"/>
    <w:rsid w:val="00510B75"/>
    <w:rsid w:val="00510BA7"/>
    <w:rsid w:val="00511495"/>
    <w:rsid w:val="00511F1F"/>
    <w:rsid w:val="00512D3E"/>
    <w:rsid w:val="005130F3"/>
    <w:rsid w:val="0051347C"/>
    <w:rsid w:val="005138D6"/>
    <w:rsid w:val="0051394F"/>
    <w:rsid w:val="00513FD4"/>
    <w:rsid w:val="0051536B"/>
    <w:rsid w:val="00515E5C"/>
    <w:rsid w:val="00516433"/>
    <w:rsid w:val="005168E7"/>
    <w:rsid w:val="005168F7"/>
    <w:rsid w:val="005169EC"/>
    <w:rsid w:val="00520293"/>
    <w:rsid w:val="005217E2"/>
    <w:rsid w:val="00521A54"/>
    <w:rsid w:val="00521A56"/>
    <w:rsid w:val="005225DC"/>
    <w:rsid w:val="00522A30"/>
    <w:rsid w:val="0052510D"/>
    <w:rsid w:val="005254B4"/>
    <w:rsid w:val="0052588A"/>
    <w:rsid w:val="00525C0B"/>
    <w:rsid w:val="00525CA4"/>
    <w:rsid w:val="00525F5A"/>
    <w:rsid w:val="00526832"/>
    <w:rsid w:val="00526CFD"/>
    <w:rsid w:val="00526F66"/>
    <w:rsid w:val="005276FD"/>
    <w:rsid w:val="00527E63"/>
    <w:rsid w:val="005304B6"/>
    <w:rsid w:val="00531A2F"/>
    <w:rsid w:val="00532F10"/>
    <w:rsid w:val="00533F79"/>
    <w:rsid w:val="005348C0"/>
    <w:rsid w:val="00534F45"/>
    <w:rsid w:val="00536EED"/>
    <w:rsid w:val="0053704D"/>
    <w:rsid w:val="00537373"/>
    <w:rsid w:val="005377B5"/>
    <w:rsid w:val="00537868"/>
    <w:rsid w:val="00540422"/>
    <w:rsid w:val="00540423"/>
    <w:rsid w:val="0054076C"/>
    <w:rsid w:val="0054124E"/>
    <w:rsid w:val="00542C84"/>
    <w:rsid w:val="00543597"/>
    <w:rsid w:val="005435EB"/>
    <w:rsid w:val="005447AA"/>
    <w:rsid w:val="0054491B"/>
    <w:rsid w:val="00545D0C"/>
    <w:rsid w:val="00545D65"/>
    <w:rsid w:val="005460B0"/>
    <w:rsid w:val="00546192"/>
    <w:rsid w:val="005473A2"/>
    <w:rsid w:val="00547A78"/>
    <w:rsid w:val="00547BC0"/>
    <w:rsid w:val="005505D2"/>
    <w:rsid w:val="005519CE"/>
    <w:rsid w:val="00551A4B"/>
    <w:rsid w:val="00551CEE"/>
    <w:rsid w:val="005523A1"/>
    <w:rsid w:val="00553DD9"/>
    <w:rsid w:val="00554924"/>
    <w:rsid w:val="00554A7B"/>
    <w:rsid w:val="00554B6A"/>
    <w:rsid w:val="00554BE2"/>
    <w:rsid w:val="00554DCF"/>
    <w:rsid w:val="0055534D"/>
    <w:rsid w:val="0055606F"/>
    <w:rsid w:val="00556316"/>
    <w:rsid w:val="00556660"/>
    <w:rsid w:val="00556EBE"/>
    <w:rsid w:val="005611EE"/>
    <w:rsid w:val="0056181D"/>
    <w:rsid w:val="00561976"/>
    <w:rsid w:val="00561EC8"/>
    <w:rsid w:val="00562499"/>
    <w:rsid w:val="00562664"/>
    <w:rsid w:val="0056341F"/>
    <w:rsid w:val="00564CD0"/>
    <w:rsid w:val="005651B6"/>
    <w:rsid w:val="00565788"/>
    <w:rsid w:val="00565828"/>
    <w:rsid w:val="00566B58"/>
    <w:rsid w:val="00566D58"/>
    <w:rsid w:val="00566F3B"/>
    <w:rsid w:val="0057196D"/>
    <w:rsid w:val="005722EE"/>
    <w:rsid w:val="00573581"/>
    <w:rsid w:val="0057580D"/>
    <w:rsid w:val="00575A29"/>
    <w:rsid w:val="00576945"/>
    <w:rsid w:val="005769FA"/>
    <w:rsid w:val="00576AB9"/>
    <w:rsid w:val="00576E66"/>
    <w:rsid w:val="005776BA"/>
    <w:rsid w:val="005776CD"/>
    <w:rsid w:val="00577716"/>
    <w:rsid w:val="00577B41"/>
    <w:rsid w:val="00580A80"/>
    <w:rsid w:val="005818B7"/>
    <w:rsid w:val="0058249A"/>
    <w:rsid w:val="0058297B"/>
    <w:rsid w:val="0058341E"/>
    <w:rsid w:val="00584C8F"/>
    <w:rsid w:val="005867E3"/>
    <w:rsid w:val="00586AE1"/>
    <w:rsid w:val="00586FAF"/>
    <w:rsid w:val="00587959"/>
    <w:rsid w:val="005904FF"/>
    <w:rsid w:val="00591297"/>
    <w:rsid w:val="00591358"/>
    <w:rsid w:val="00591394"/>
    <w:rsid w:val="00591A07"/>
    <w:rsid w:val="00591BA8"/>
    <w:rsid w:val="00591E3C"/>
    <w:rsid w:val="00592636"/>
    <w:rsid w:val="00593E84"/>
    <w:rsid w:val="0059416F"/>
    <w:rsid w:val="005941B4"/>
    <w:rsid w:val="00597608"/>
    <w:rsid w:val="005A0C39"/>
    <w:rsid w:val="005A10D4"/>
    <w:rsid w:val="005A2DD9"/>
    <w:rsid w:val="005A486E"/>
    <w:rsid w:val="005A5288"/>
    <w:rsid w:val="005A55E2"/>
    <w:rsid w:val="005A5A8E"/>
    <w:rsid w:val="005A5FE4"/>
    <w:rsid w:val="005A609D"/>
    <w:rsid w:val="005A610C"/>
    <w:rsid w:val="005A6C19"/>
    <w:rsid w:val="005A7640"/>
    <w:rsid w:val="005A7C9A"/>
    <w:rsid w:val="005B14C7"/>
    <w:rsid w:val="005B1B88"/>
    <w:rsid w:val="005B2620"/>
    <w:rsid w:val="005B2BE7"/>
    <w:rsid w:val="005B3B9C"/>
    <w:rsid w:val="005B40C4"/>
    <w:rsid w:val="005B4F2C"/>
    <w:rsid w:val="005B599F"/>
    <w:rsid w:val="005B6118"/>
    <w:rsid w:val="005B79B6"/>
    <w:rsid w:val="005B7B1B"/>
    <w:rsid w:val="005C0475"/>
    <w:rsid w:val="005C20F9"/>
    <w:rsid w:val="005C2161"/>
    <w:rsid w:val="005C21CB"/>
    <w:rsid w:val="005C226A"/>
    <w:rsid w:val="005C2448"/>
    <w:rsid w:val="005C27E3"/>
    <w:rsid w:val="005C2A32"/>
    <w:rsid w:val="005C3AB5"/>
    <w:rsid w:val="005C3BB1"/>
    <w:rsid w:val="005C3FEA"/>
    <w:rsid w:val="005C4148"/>
    <w:rsid w:val="005C5125"/>
    <w:rsid w:val="005C5672"/>
    <w:rsid w:val="005C64B7"/>
    <w:rsid w:val="005C70FA"/>
    <w:rsid w:val="005D0BEB"/>
    <w:rsid w:val="005D2532"/>
    <w:rsid w:val="005D3D81"/>
    <w:rsid w:val="005D4CEC"/>
    <w:rsid w:val="005D5222"/>
    <w:rsid w:val="005D5681"/>
    <w:rsid w:val="005D6A47"/>
    <w:rsid w:val="005D6FE5"/>
    <w:rsid w:val="005D777B"/>
    <w:rsid w:val="005E0495"/>
    <w:rsid w:val="005E04E8"/>
    <w:rsid w:val="005E0B1E"/>
    <w:rsid w:val="005E0BF2"/>
    <w:rsid w:val="005E1667"/>
    <w:rsid w:val="005E4557"/>
    <w:rsid w:val="005E4949"/>
    <w:rsid w:val="005E5BDB"/>
    <w:rsid w:val="005E719C"/>
    <w:rsid w:val="005E7484"/>
    <w:rsid w:val="005E756B"/>
    <w:rsid w:val="005E7908"/>
    <w:rsid w:val="005F0876"/>
    <w:rsid w:val="005F1476"/>
    <w:rsid w:val="005F156B"/>
    <w:rsid w:val="005F165F"/>
    <w:rsid w:val="005F1AE2"/>
    <w:rsid w:val="005F2112"/>
    <w:rsid w:val="005F2FF4"/>
    <w:rsid w:val="005F37D7"/>
    <w:rsid w:val="005F406C"/>
    <w:rsid w:val="005F4085"/>
    <w:rsid w:val="005F49AF"/>
    <w:rsid w:val="005F545E"/>
    <w:rsid w:val="005F5A5D"/>
    <w:rsid w:val="005F5C32"/>
    <w:rsid w:val="005F7242"/>
    <w:rsid w:val="005F7717"/>
    <w:rsid w:val="0060001C"/>
    <w:rsid w:val="0060024E"/>
    <w:rsid w:val="00600CDA"/>
    <w:rsid w:val="00600F64"/>
    <w:rsid w:val="006015B6"/>
    <w:rsid w:val="00601737"/>
    <w:rsid w:val="00601CCD"/>
    <w:rsid w:val="00602170"/>
    <w:rsid w:val="006028CA"/>
    <w:rsid w:val="0060408F"/>
    <w:rsid w:val="0060672C"/>
    <w:rsid w:val="00606ED0"/>
    <w:rsid w:val="00610684"/>
    <w:rsid w:val="006111C0"/>
    <w:rsid w:val="00611297"/>
    <w:rsid w:val="006112A5"/>
    <w:rsid w:val="00611981"/>
    <w:rsid w:val="00611EF8"/>
    <w:rsid w:val="0061223A"/>
    <w:rsid w:val="00612384"/>
    <w:rsid w:val="00612B4D"/>
    <w:rsid w:val="0061337A"/>
    <w:rsid w:val="00613694"/>
    <w:rsid w:val="00613CB4"/>
    <w:rsid w:val="00613CC6"/>
    <w:rsid w:val="006143EC"/>
    <w:rsid w:val="00614BA2"/>
    <w:rsid w:val="00615346"/>
    <w:rsid w:val="00615972"/>
    <w:rsid w:val="00615B3D"/>
    <w:rsid w:val="00615D82"/>
    <w:rsid w:val="0061734A"/>
    <w:rsid w:val="00617847"/>
    <w:rsid w:val="00617D40"/>
    <w:rsid w:val="006201DC"/>
    <w:rsid w:val="00621930"/>
    <w:rsid w:val="006230D8"/>
    <w:rsid w:val="00623EB5"/>
    <w:rsid w:val="00624C1F"/>
    <w:rsid w:val="00626227"/>
    <w:rsid w:val="006271D7"/>
    <w:rsid w:val="006272E1"/>
    <w:rsid w:val="0063133D"/>
    <w:rsid w:val="006313C4"/>
    <w:rsid w:val="0063160A"/>
    <w:rsid w:val="00632663"/>
    <w:rsid w:val="00633A6A"/>
    <w:rsid w:val="00633B81"/>
    <w:rsid w:val="00634930"/>
    <w:rsid w:val="0063538D"/>
    <w:rsid w:val="00636C9A"/>
    <w:rsid w:val="00637104"/>
    <w:rsid w:val="00637AEA"/>
    <w:rsid w:val="00640403"/>
    <w:rsid w:val="00641014"/>
    <w:rsid w:val="00641371"/>
    <w:rsid w:val="00641852"/>
    <w:rsid w:val="00642346"/>
    <w:rsid w:val="00644410"/>
    <w:rsid w:val="00644E6C"/>
    <w:rsid w:val="00645138"/>
    <w:rsid w:val="0064514F"/>
    <w:rsid w:val="0064600B"/>
    <w:rsid w:val="00646A01"/>
    <w:rsid w:val="006479BB"/>
    <w:rsid w:val="00650832"/>
    <w:rsid w:val="0065083C"/>
    <w:rsid w:val="00650B6F"/>
    <w:rsid w:val="006514DF"/>
    <w:rsid w:val="006518EE"/>
    <w:rsid w:val="00651C5A"/>
    <w:rsid w:val="006521CA"/>
    <w:rsid w:val="00653429"/>
    <w:rsid w:val="0065373B"/>
    <w:rsid w:val="00653CE1"/>
    <w:rsid w:val="006552AA"/>
    <w:rsid w:val="00655486"/>
    <w:rsid w:val="0065583B"/>
    <w:rsid w:val="0065594C"/>
    <w:rsid w:val="0065610C"/>
    <w:rsid w:val="0065643F"/>
    <w:rsid w:val="00656725"/>
    <w:rsid w:val="00657B6C"/>
    <w:rsid w:val="006608DB"/>
    <w:rsid w:val="00660DB3"/>
    <w:rsid w:val="006616DB"/>
    <w:rsid w:val="00662C07"/>
    <w:rsid w:val="0066314B"/>
    <w:rsid w:val="006631EC"/>
    <w:rsid w:val="00663289"/>
    <w:rsid w:val="00664210"/>
    <w:rsid w:val="00666200"/>
    <w:rsid w:val="006668BB"/>
    <w:rsid w:val="00667457"/>
    <w:rsid w:val="0066758D"/>
    <w:rsid w:val="006678AB"/>
    <w:rsid w:val="00670417"/>
    <w:rsid w:val="00670931"/>
    <w:rsid w:val="00671CBD"/>
    <w:rsid w:val="0067276B"/>
    <w:rsid w:val="00672F84"/>
    <w:rsid w:val="00673C12"/>
    <w:rsid w:val="00674610"/>
    <w:rsid w:val="00675029"/>
    <w:rsid w:val="00676041"/>
    <w:rsid w:val="006770E1"/>
    <w:rsid w:val="00677F33"/>
    <w:rsid w:val="0068031B"/>
    <w:rsid w:val="00680A97"/>
    <w:rsid w:val="00681376"/>
    <w:rsid w:val="00682DAD"/>
    <w:rsid w:val="00683F9E"/>
    <w:rsid w:val="006844F0"/>
    <w:rsid w:val="00685A23"/>
    <w:rsid w:val="00687CD9"/>
    <w:rsid w:val="00687E0D"/>
    <w:rsid w:val="00690574"/>
    <w:rsid w:val="00692018"/>
    <w:rsid w:val="00693B9F"/>
    <w:rsid w:val="0069480B"/>
    <w:rsid w:val="00695904"/>
    <w:rsid w:val="00697962"/>
    <w:rsid w:val="006A0172"/>
    <w:rsid w:val="006A02FA"/>
    <w:rsid w:val="006A0FED"/>
    <w:rsid w:val="006A12A9"/>
    <w:rsid w:val="006A18E3"/>
    <w:rsid w:val="006A25F9"/>
    <w:rsid w:val="006A31D9"/>
    <w:rsid w:val="006A51C8"/>
    <w:rsid w:val="006A5A3C"/>
    <w:rsid w:val="006A725C"/>
    <w:rsid w:val="006B0A5F"/>
    <w:rsid w:val="006B0A89"/>
    <w:rsid w:val="006B17FC"/>
    <w:rsid w:val="006B1BB1"/>
    <w:rsid w:val="006B36FF"/>
    <w:rsid w:val="006B3FBF"/>
    <w:rsid w:val="006B42CE"/>
    <w:rsid w:val="006B5372"/>
    <w:rsid w:val="006B565A"/>
    <w:rsid w:val="006B621B"/>
    <w:rsid w:val="006B7C33"/>
    <w:rsid w:val="006C2444"/>
    <w:rsid w:val="006C2832"/>
    <w:rsid w:val="006C5884"/>
    <w:rsid w:val="006C5F48"/>
    <w:rsid w:val="006C7711"/>
    <w:rsid w:val="006D0E57"/>
    <w:rsid w:val="006D1802"/>
    <w:rsid w:val="006D3650"/>
    <w:rsid w:val="006D3FBE"/>
    <w:rsid w:val="006D44B3"/>
    <w:rsid w:val="006D51C0"/>
    <w:rsid w:val="006D5B4F"/>
    <w:rsid w:val="006D6D48"/>
    <w:rsid w:val="006D7A1D"/>
    <w:rsid w:val="006D7B63"/>
    <w:rsid w:val="006E0649"/>
    <w:rsid w:val="006E085E"/>
    <w:rsid w:val="006E167B"/>
    <w:rsid w:val="006E16B2"/>
    <w:rsid w:val="006E1B35"/>
    <w:rsid w:val="006E36F9"/>
    <w:rsid w:val="006E37B4"/>
    <w:rsid w:val="006E45FC"/>
    <w:rsid w:val="006E512A"/>
    <w:rsid w:val="006E5598"/>
    <w:rsid w:val="006E576A"/>
    <w:rsid w:val="006E5B85"/>
    <w:rsid w:val="006E5E46"/>
    <w:rsid w:val="006E6A16"/>
    <w:rsid w:val="006E7B18"/>
    <w:rsid w:val="006F3AE3"/>
    <w:rsid w:val="006F4728"/>
    <w:rsid w:val="006F481B"/>
    <w:rsid w:val="006F5122"/>
    <w:rsid w:val="006F5DEC"/>
    <w:rsid w:val="006F64CD"/>
    <w:rsid w:val="006F6728"/>
    <w:rsid w:val="006F7719"/>
    <w:rsid w:val="006F7FA5"/>
    <w:rsid w:val="00700949"/>
    <w:rsid w:val="007009B5"/>
    <w:rsid w:val="00701DA3"/>
    <w:rsid w:val="007020F0"/>
    <w:rsid w:val="00702895"/>
    <w:rsid w:val="00702A33"/>
    <w:rsid w:val="0070426B"/>
    <w:rsid w:val="00704D62"/>
    <w:rsid w:val="0070685C"/>
    <w:rsid w:val="007102B5"/>
    <w:rsid w:val="007112C5"/>
    <w:rsid w:val="00711D4F"/>
    <w:rsid w:val="007126F3"/>
    <w:rsid w:val="00712744"/>
    <w:rsid w:val="0071307F"/>
    <w:rsid w:val="007142D8"/>
    <w:rsid w:val="00715747"/>
    <w:rsid w:val="00715EB5"/>
    <w:rsid w:val="00715FAE"/>
    <w:rsid w:val="00717130"/>
    <w:rsid w:val="0072082F"/>
    <w:rsid w:val="007208EA"/>
    <w:rsid w:val="00720AA0"/>
    <w:rsid w:val="00721477"/>
    <w:rsid w:val="00721B9D"/>
    <w:rsid w:val="00722091"/>
    <w:rsid w:val="00722F21"/>
    <w:rsid w:val="007236B5"/>
    <w:rsid w:val="00724380"/>
    <w:rsid w:val="007244FE"/>
    <w:rsid w:val="007246A0"/>
    <w:rsid w:val="00724721"/>
    <w:rsid w:val="00724A31"/>
    <w:rsid w:val="00725A8C"/>
    <w:rsid w:val="0072634C"/>
    <w:rsid w:val="007263AA"/>
    <w:rsid w:val="00726B39"/>
    <w:rsid w:val="007274AA"/>
    <w:rsid w:val="007275E9"/>
    <w:rsid w:val="00727790"/>
    <w:rsid w:val="007277A1"/>
    <w:rsid w:val="0072785F"/>
    <w:rsid w:val="0073081F"/>
    <w:rsid w:val="007309A1"/>
    <w:rsid w:val="00730C9C"/>
    <w:rsid w:val="0073108B"/>
    <w:rsid w:val="007327C8"/>
    <w:rsid w:val="00732A3D"/>
    <w:rsid w:val="00732E96"/>
    <w:rsid w:val="007339D2"/>
    <w:rsid w:val="00733A5E"/>
    <w:rsid w:val="00734869"/>
    <w:rsid w:val="00734B92"/>
    <w:rsid w:val="007353EC"/>
    <w:rsid w:val="007362CD"/>
    <w:rsid w:val="00737116"/>
    <w:rsid w:val="00737696"/>
    <w:rsid w:val="00737997"/>
    <w:rsid w:val="00737A0A"/>
    <w:rsid w:val="00740CC7"/>
    <w:rsid w:val="007414EE"/>
    <w:rsid w:val="00743E50"/>
    <w:rsid w:val="00743E60"/>
    <w:rsid w:val="007459D2"/>
    <w:rsid w:val="00745A6F"/>
    <w:rsid w:val="00745EE4"/>
    <w:rsid w:val="00746006"/>
    <w:rsid w:val="007461BC"/>
    <w:rsid w:val="00746E83"/>
    <w:rsid w:val="00747BE5"/>
    <w:rsid w:val="0075028C"/>
    <w:rsid w:val="00751639"/>
    <w:rsid w:val="00751F77"/>
    <w:rsid w:val="007533A1"/>
    <w:rsid w:val="007540CF"/>
    <w:rsid w:val="0075488C"/>
    <w:rsid w:val="0075524D"/>
    <w:rsid w:val="0075695B"/>
    <w:rsid w:val="00757C24"/>
    <w:rsid w:val="0076150B"/>
    <w:rsid w:val="00761D60"/>
    <w:rsid w:val="00762A86"/>
    <w:rsid w:val="00762ACF"/>
    <w:rsid w:val="00762DC7"/>
    <w:rsid w:val="0076314B"/>
    <w:rsid w:val="007636E0"/>
    <w:rsid w:val="00763771"/>
    <w:rsid w:val="00764553"/>
    <w:rsid w:val="007647BC"/>
    <w:rsid w:val="0076595A"/>
    <w:rsid w:val="00765F40"/>
    <w:rsid w:val="00766E16"/>
    <w:rsid w:val="00767A45"/>
    <w:rsid w:val="007702D6"/>
    <w:rsid w:val="00772FAB"/>
    <w:rsid w:val="00773362"/>
    <w:rsid w:val="007746AA"/>
    <w:rsid w:val="00774FC3"/>
    <w:rsid w:val="0077513C"/>
    <w:rsid w:val="0077557C"/>
    <w:rsid w:val="0077634B"/>
    <w:rsid w:val="0077672C"/>
    <w:rsid w:val="007800FE"/>
    <w:rsid w:val="00780355"/>
    <w:rsid w:val="00780463"/>
    <w:rsid w:val="007804DF"/>
    <w:rsid w:val="00782A76"/>
    <w:rsid w:val="0078332F"/>
    <w:rsid w:val="007833DA"/>
    <w:rsid w:val="00784C0D"/>
    <w:rsid w:val="00785420"/>
    <w:rsid w:val="00785ED7"/>
    <w:rsid w:val="00786C42"/>
    <w:rsid w:val="00786DE9"/>
    <w:rsid w:val="00786F93"/>
    <w:rsid w:val="007876E9"/>
    <w:rsid w:val="00787B58"/>
    <w:rsid w:val="00787DF2"/>
    <w:rsid w:val="00787EFC"/>
    <w:rsid w:val="00790B75"/>
    <w:rsid w:val="00791E2B"/>
    <w:rsid w:val="00791F35"/>
    <w:rsid w:val="007921F5"/>
    <w:rsid w:val="00792451"/>
    <w:rsid w:val="00792F08"/>
    <w:rsid w:val="00793165"/>
    <w:rsid w:val="00793361"/>
    <w:rsid w:val="00794FD0"/>
    <w:rsid w:val="00796DE7"/>
    <w:rsid w:val="007A1A60"/>
    <w:rsid w:val="007A33BE"/>
    <w:rsid w:val="007A5032"/>
    <w:rsid w:val="007A546C"/>
    <w:rsid w:val="007A704E"/>
    <w:rsid w:val="007A740D"/>
    <w:rsid w:val="007A799A"/>
    <w:rsid w:val="007B0D22"/>
    <w:rsid w:val="007B1026"/>
    <w:rsid w:val="007B1077"/>
    <w:rsid w:val="007B2593"/>
    <w:rsid w:val="007B32DB"/>
    <w:rsid w:val="007B476B"/>
    <w:rsid w:val="007B4974"/>
    <w:rsid w:val="007B67F8"/>
    <w:rsid w:val="007B6D74"/>
    <w:rsid w:val="007B6EA0"/>
    <w:rsid w:val="007C0011"/>
    <w:rsid w:val="007C085C"/>
    <w:rsid w:val="007C0FCD"/>
    <w:rsid w:val="007C34A5"/>
    <w:rsid w:val="007C4CA3"/>
    <w:rsid w:val="007C5C26"/>
    <w:rsid w:val="007C6484"/>
    <w:rsid w:val="007C6F14"/>
    <w:rsid w:val="007D2317"/>
    <w:rsid w:val="007D250D"/>
    <w:rsid w:val="007D29B3"/>
    <w:rsid w:val="007D2C3B"/>
    <w:rsid w:val="007D3C64"/>
    <w:rsid w:val="007D40A8"/>
    <w:rsid w:val="007D4594"/>
    <w:rsid w:val="007D51C8"/>
    <w:rsid w:val="007D51DD"/>
    <w:rsid w:val="007D5842"/>
    <w:rsid w:val="007D6249"/>
    <w:rsid w:val="007D6665"/>
    <w:rsid w:val="007D7416"/>
    <w:rsid w:val="007D7EA7"/>
    <w:rsid w:val="007E0197"/>
    <w:rsid w:val="007E069F"/>
    <w:rsid w:val="007E0EA9"/>
    <w:rsid w:val="007E2D3E"/>
    <w:rsid w:val="007E3500"/>
    <w:rsid w:val="007E372B"/>
    <w:rsid w:val="007E3DEA"/>
    <w:rsid w:val="007E50C9"/>
    <w:rsid w:val="007E7329"/>
    <w:rsid w:val="007F009F"/>
    <w:rsid w:val="007F01E4"/>
    <w:rsid w:val="007F03B6"/>
    <w:rsid w:val="007F09A3"/>
    <w:rsid w:val="007F1510"/>
    <w:rsid w:val="007F221F"/>
    <w:rsid w:val="007F26ED"/>
    <w:rsid w:val="007F3912"/>
    <w:rsid w:val="007F4BCE"/>
    <w:rsid w:val="007F52D6"/>
    <w:rsid w:val="007F58D9"/>
    <w:rsid w:val="007F795B"/>
    <w:rsid w:val="007F79ED"/>
    <w:rsid w:val="00801FF3"/>
    <w:rsid w:val="0080230A"/>
    <w:rsid w:val="00803441"/>
    <w:rsid w:val="00804B10"/>
    <w:rsid w:val="008059C9"/>
    <w:rsid w:val="008061AD"/>
    <w:rsid w:val="0080636F"/>
    <w:rsid w:val="008067F1"/>
    <w:rsid w:val="00807568"/>
    <w:rsid w:val="00807811"/>
    <w:rsid w:val="00810E8E"/>
    <w:rsid w:val="008110CA"/>
    <w:rsid w:val="00811FC1"/>
    <w:rsid w:val="00812658"/>
    <w:rsid w:val="00813295"/>
    <w:rsid w:val="00815548"/>
    <w:rsid w:val="0081588B"/>
    <w:rsid w:val="00815F0A"/>
    <w:rsid w:val="00816C2D"/>
    <w:rsid w:val="00816DC8"/>
    <w:rsid w:val="0081736D"/>
    <w:rsid w:val="008202A8"/>
    <w:rsid w:val="00820CFD"/>
    <w:rsid w:val="00821DA5"/>
    <w:rsid w:val="0082283E"/>
    <w:rsid w:val="00822A90"/>
    <w:rsid w:val="00822AE7"/>
    <w:rsid w:val="008244AA"/>
    <w:rsid w:val="008247CE"/>
    <w:rsid w:val="00824F7A"/>
    <w:rsid w:val="008263B9"/>
    <w:rsid w:val="008265D0"/>
    <w:rsid w:val="008269B3"/>
    <w:rsid w:val="008269EE"/>
    <w:rsid w:val="00826C3B"/>
    <w:rsid w:val="00830029"/>
    <w:rsid w:val="008312F6"/>
    <w:rsid w:val="00832087"/>
    <w:rsid w:val="0083291F"/>
    <w:rsid w:val="00832998"/>
    <w:rsid w:val="00833750"/>
    <w:rsid w:val="0083458E"/>
    <w:rsid w:val="00834630"/>
    <w:rsid w:val="00835226"/>
    <w:rsid w:val="008366FB"/>
    <w:rsid w:val="00836863"/>
    <w:rsid w:val="00837BB9"/>
    <w:rsid w:val="00840340"/>
    <w:rsid w:val="00840E57"/>
    <w:rsid w:val="00841E85"/>
    <w:rsid w:val="0084230B"/>
    <w:rsid w:val="00844A5C"/>
    <w:rsid w:val="00844F1C"/>
    <w:rsid w:val="008455D5"/>
    <w:rsid w:val="008463F7"/>
    <w:rsid w:val="0084677E"/>
    <w:rsid w:val="00847714"/>
    <w:rsid w:val="00847F2D"/>
    <w:rsid w:val="0085030F"/>
    <w:rsid w:val="00851B76"/>
    <w:rsid w:val="00851EB7"/>
    <w:rsid w:val="008542C7"/>
    <w:rsid w:val="008546CB"/>
    <w:rsid w:val="00854837"/>
    <w:rsid w:val="0085578C"/>
    <w:rsid w:val="008559FC"/>
    <w:rsid w:val="008565FB"/>
    <w:rsid w:val="00857449"/>
    <w:rsid w:val="00860400"/>
    <w:rsid w:val="00860E36"/>
    <w:rsid w:val="00861645"/>
    <w:rsid w:val="00861E73"/>
    <w:rsid w:val="008625D4"/>
    <w:rsid w:val="00864337"/>
    <w:rsid w:val="0086563E"/>
    <w:rsid w:val="00865AB8"/>
    <w:rsid w:val="00865F49"/>
    <w:rsid w:val="00867D77"/>
    <w:rsid w:val="00867EC0"/>
    <w:rsid w:val="00870436"/>
    <w:rsid w:val="00871A60"/>
    <w:rsid w:val="0087286B"/>
    <w:rsid w:val="0087356B"/>
    <w:rsid w:val="00873822"/>
    <w:rsid w:val="00874615"/>
    <w:rsid w:val="00875B03"/>
    <w:rsid w:val="008764D8"/>
    <w:rsid w:val="0087696D"/>
    <w:rsid w:val="0088107F"/>
    <w:rsid w:val="0088128D"/>
    <w:rsid w:val="00881CB0"/>
    <w:rsid w:val="00882105"/>
    <w:rsid w:val="00882890"/>
    <w:rsid w:val="00883637"/>
    <w:rsid w:val="00884B67"/>
    <w:rsid w:val="00884BD9"/>
    <w:rsid w:val="00884DF8"/>
    <w:rsid w:val="008855BE"/>
    <w:rsid w:val="00885A7C"/>
    <w:rsid w:val="00886016"/>
    <w:rsid w:val="0088662C"/>
    <w:rsid w:val="00887349"/>
    <w:rsid w:val="008874D4"/>
    <w:rsid w:val="00887D53"/>
    <w:rsid w:val="00890644"/>
    <w:rsid w:val="00890A0F"/>
    <w:rsid w:val="00890EDA"/>
    <w:rsid w:val="00890EF2"/>
    <w:rsid w:val="0089191A"/>
    <w:rsid w:val="008921D9"/>
    <w:rsid w:val="00892DAC"/>
    <w:rsid w:val="00892DB4"/>
    <w:rsid w:val="008934AB"/>
    <w:rsid w:val="008940AD"/>
    <w:rsid w:val="00895AB1"/>
    <w:rsid w:val="00895EFA"/>
    <w:rsid w:val="0089755D"/>
    <w:rsid w:val="008A0155"/>
    <w:rsid w:val="008A02A0"/>
    <w:rsid w:val="008A09DC"/>
    <w:rsid w:val="008A1E28"/>
    <w:rsid w:val="008A2FC9"/>
    <w:rsid w:val="008A2FDF"/>
    <w:rsid w:val="008A3D49"/>
    <w:rsid w:val="008A43D7"/>
    <w:rsid w:val="008A4AFE"/>
    <w:rsid w:val="008A4EC1"/>
    <w:rsid w:val="008A665D"/>
    <w:rsid w:val="008A7373"/>
    <w:rsid w:val="008A7BCA"/>
    <w:rsid w:val="008A7F0D"/>
    <w:rsid w:val="008B1DF9"/>
    <w:rsid w:val="008B26E1"/>
    <w:rsid w:val="008B27BB"/>
    <w:rsid w:val="008B2D14"/>
    <w:rsid w:val="008B3F94"/>
    <w:rsid w:val="008B4C37"/>
    <w:rsid w:val="008B4F79"/>
    <w:rsid w:val="008B586D"/>
    <w:rsid w:val="008B5CA9"/>
    <w:rsid w:val="008B622B"/>
    <w:rsid w:val="008B6972"/>
    <w:rsid w:val="008C032A"/>
    <w:rsid w:val="008C387B"/>
    <w:rsid w:val="008C3A88"/>
    <w:rsid w:val="008C3AB0"/>
    <w:rsid w:val="008C4197"/>
    <w:rsid w:val="008C6B1A"/>
    <w:rsid w:val="008C70ED"/>
    <w:rsid w:val="008D0906"/>
    <w:rsid w:val="008D09C1"/>
    <w:rsid w:val="008D09C9"/>
    <w:rsid w:val="008D0B4C"/>
    <w:rsid w:val="008D1AB1"/>
    <w:rsid w:val="008D301F"/>
    <w:rsid w:val="008D3106"/>
    <w:rsid w:val="008D3AA6"/>
    <w:rsid w:val="008D447E"/>
    <w:rsid w:val="008D4805"/>
    <w:rsid w:val="008D4923"/>
    <w:rsid w:val="008D4D6A"/>
    <w:rsid w:val="008D5CE3"/>
    <w:rsid w:val="008D60BF"/>
    <w:rsid w:val="008D7CAF"/>
    <w:rsid w:val="008E238E"/>
    <w:rsid w:val="008E3850"/>
    <w:rsid w:val="008E3B3D"/>
    <w:rsid w:val="008E3EF9"/>
    <w:rsid w:val="008E4513"/>
    <w:rsid w:val="008E51DC"/>
    <w:rsid w:val="008E55AF"/>
    <w:rsid w:val="008E5C76"/>
    <w:rsid w:val="008E6625"/>
    <w:rsid w:val="008E687E"/>
    <w:rsid w:val="008E7183"/>
    <w:rsid w:val="008E7ED2"/>
    <w:rsid w:val="008F06CC"/>
    <w:rsid w:val="008F0B91"/>
    <w:rsid w:val="008F0D9C"/>
    <w:rsid w:val="008F259F"/>
    <w:rsid w:val="008F435B"/>
    <w:rsid w:val="008F49B3"/>
    <w:rsid w:val="008F4E51"/>
    <w:rsid w:val="008F5D00"/>
    <w:rsid w:val="008F67DC"/>
    <w:rsid w:val="008F684F"/>
    <w:rsid w:val="008F7261"/>
    <w:rsid w:val="0090006F"/>
    <w:rsid w:val="00900AEA"/>
    <w:rsid w:val="00901752"/>
    <w:rsid w:val="00901D4A"/>
    <w:rsid w:val="00901FE3"/>
    <w:rsid w:val="00902BDA"/>
    <w:rsid w:val="00904D4C"/>
    <w:rsid w:val="00905583"/>
    <w:rsid w:val="00907209"/>
    <w:rsid w:val="00907273"/>
    <w:rsid w:val="009072DF"/>
    <w:rsid w:val="00907B2C"/>
    <w:rsid w:val="00910A10"/>
    <w:rsid w:val="00910FC1"/>
    <w:rsid w:val="00912365"/>
    <w:rsid w:val="00912936"/>
    <w:rsid w:val="0091397F"/>
    <w:rsid w:val="0091402A"/>
    <w:rsid w:val="00914450"/>
    <w:rsid w:val="009148A0"/>
    <w:rsid w:val="0091576F"/>
    <w:rsid w:val="00915B79"/>
    <w:rsid w:val="009172A6"/>
    <w:rsid w:val="00917308"/>
    <w:rsid w:val="00920659"/>
    <w:rsid w:val="00920786"/>
    <w:rsid w:val="0092082B"/>
    <w:rsid w:val="00920E15"/>
    <w:rsid w:val="009213B5"/>
    <w:rsid w:val="009252A4"/>
    <w:rsid w:val="00925D68"/>
    <w:rsid w:val="00926058"/>
    <w:rsid w:val="00926764"/>
    <w:rsid w:val="00927318"/>
    <w:rsid w:val="00927E7C"/>
    <w:rsid w:val="00930B37"/>
    <w:rsid w:val="009311C1"/>
    <w:rsid w:val="009316C9"/>
    <w:rsid w:val="00931F0C"/>
    <w:rsid w:val="00932EF0"/>
    <w:rsid w:val="0093358F"/>
    <w:rsid w:val="009337CD"/>
    <w:rsid w:val="00933ADC"/>
    <w:rsid w:val="009346D2"/>
    <w:rsid w:val="0093484D"/>
    <w:rsid w:val="00934960"/>
    <w:rsid w:val="00934B0F"/>
    <w:rsid w:val="00935393"/>
    <w:rsid w:val="0093579D"/>
    <w:rsid w:val="00935C88"/>
    <w:rsid w:val="00936686"/>
    <w:rsid w:val="00940038"/>
    <w:rsid w:val="009414B3"/>
    <w:rsid w:val="009414BB"/>
    <w:rsid w:val="00941A74"/>
    <w:rsid w:val="00941C36"/>
    <w:rsid w:val="00942037"/>
    <w:rsid w:val="009426AF"/>
    <w:rsid w:val="00942B3F"/>
    <w:rsid w:val="00942C3D"/>
    <w:rsid w:val="00943E9C"/>
    <w:rsid w:val="009441D7"/>
    <w:rsid w:val="00944DBC"/>
    <w:rsid w:val="00945E58"/>
    <w:rsid w:val="00946D99"/>
    <w:rsid w:val="0095000D"/>
    <w:rsid w:val="009504DC"/>
    <w:rsid w:val="009505B0"/>
    <w:rsid w:val="00950D12"/>
    <w:rsid w:val="00950D8F"/>
    <w:rsid w:val="00950FAE"/>
    <w:rsid w:val="00951A5A"/>
    <w:rsid w:val="00951FE4"/>
    <w:rsid w:val="00952233"/>
    <w:rsid w:val="00952278"/>
    <w:rsid w:val="00952743"/>
    <w:rsid w:val="00952847"/>
    <w:rsid w:val="009531EE"/>
    <w:rsid w:val="009534F8"/>
    <w:rsid w:val="0095374D"/>
    <w:rsid w:val="00953802"/>
    <w:rsid w:val="00953EA8"/>
    <w:rsid w:val="00955796"/>
    <w:rsid w:val="00956450"/>
    <w:rsid w:val="00957018"/>
    <w:rsid w:val="00957E9F"/>
    <w:rsid w:val="00960042"/>
    <w:rsid w:val="00960E01"/>
    <w:rsid w:val="00960FB3"/>
    <w:rsid w:val="009616DB"/>
    <w:rsid w:val="0096176D"/>
    <w:rsid w:val="00963CE7"/>
    <w:rsid w:val="00964779"/>
    <w:rsid w:val="009647C0"/>
    <w:rsid w:val="009654BB"/>
    <w:rsid w:val="0096630A"/>
    <w:rsid w:val="00966316"/>
    <w:rsid w:val="00970C4C"/>
    <w:rsid w:val="009711A8"/>
    <w:rsid w:val="00971584"/>
    <w:rsid w:val="00971EA9"/>
    <w:rsid w:val="0097291E"/>
    <w:rsid w:val="0097325E"/>
    <w:rsid w:val="00974412"/>
    <w:rsid w:val="00974E79"/>
    <w:rsid w:val="00975F49"/>
    <w:rsid w:val="00976501"/>
    <w:rsid w:val="00976730"/>
    <w:rsid w:val="0097773C"/>
    <w:rsid w:val="009809B1"/>
    <w:rsid w:val="00980B18"/>
    <w:rsid w:val="00981111"/>
    <w:rsid w:val="009816E4"/>
    <w:rsid w:val="00981C66"/>
    <w:rsid w:val="00981F40"/>
    <w:rsid w:val="0098243E"/>
    <w:rsid w:val="00983796"/>
    <w:rsid w:val="00984ED2"/>
    <w:rsid w:val="00984ED3"/>
    <w:rsid w:val="009862E6"/>
    <w:rsid w:val="00986D2A"/>
    <w:rsid w:val="00990551"/>
    <w:rsid w:val="00990782"/>
    <w:rsid w:val="009913F4"/>
    <w:rsid w:val="00993548"/>
    <w:rsid w:val="0099463A"/>
    <w:rsid w:val="009948B7"/>
    <w:rsid w:val="00994A9E"/>
    <w:rsid w:val="009950B3"/>
    <w:rsid w:val="00996137"/>
    <w:rsid w:val="009963A0"/>
    <w:rsid w:val="00996862"/>
    <w:rsid w:val="00996F5E"/>
    <w:rsid w:val="0099782D"/>
    <w:rsid w:val="00997A2C"/>
    <w:rsid w:val="009A007F"/>
    <w:rsid w:val="009A00FE"/>
    <w:rsid w:val="009A1000"/>
    <w:rsid w:val="009A14C4"/>
    <w:rsid w:val="009A178E"/>
    <w:rsid w:val="009A2E77"/>
    <w:rsid w:val="009A2FFC"/>
    <w:rsid w:val="009A385C"/>
    <w:rsid w:val="009A5C3C"/>
    <w:rsid w:val="009A6351"/>
    <w:rsid w:val="009A7C1F"/>
    <w:rsid w:val="009B0640"/>
    <w:rsid w:val="009B13A9"/>
    <w:rsid w:val="009B1AFD"/>
    <w:rsid w:val="009B21D5"/>
    <w:rsid w:val="009B2FE5"/>
    <w:rsid w:val="009B30E3"/>
    <w:rsid w:val="009B3EA1"/>
    <w:rsid w:val="009B46DA"/>
    <w:rsid w:val="009B48DD"/>
    <w:rsid w:val="009B4E5E"/>
    <w:rsid w:val="009B57A4"/>
    <w:rsid w:val="009B5A75"/>
    <w:rsid w:val="009B77D9"/>
    <w:rsid w:val="009C0881"/>
    <w:rsid w:val="009C2785"/>
    <w:rsid w:val="009C279C"/>
    <w:rsid w:val="009C2A4F"/>
    <w:rsid w:val="009C578E"/>
    <w:rsid w:val="009C5EBD"/>
    <w:rsid w:val="009C6BAF"/>
    <w:rsid w:val="009C6D8F"/>
    <w:rsid w:val="009C7A4B"/>
    <w:rsid w:val="009D0A3F"/>
    <w:rsid w:val="009D0D57"/>
    <w:rsid w:val="009D1552"/>
    <w:rsid w:val="009D1996"/>
    <w:rsid w:val="009D23D2"/>
    <w:rsid w:val="009D2EAD"/>
    <w:rsid w:val="009D2F7E"/>
    <w:rsid w:val="009D4ABD"/>
    <w:rsid w:val="009D63E5"/>
    <w:rsid w:val="009D6DF5"/>
    <w:rsid w:val="009D7032"/>
    <w:rsid w:val="009E0F9C"/>
    <w:rsid w:val="009E18EB"/>
    <w:rsid w:val="009E1D42"/>
    <w:rsid w:val="009E2224"/>
    <w:rsid w:val="009E268D"/>
    <w:rsid w:val="009E4542"/>
    <w:rsid w:val="009E52E0"/>
    <w:rsid w:val="009E55DD"/>
    <w:rsid w:val="009E5A1F"/>
    <w:rsid w:val="009E7525"/>
    <w:rsid w:val="009E7CC5"/>
    <w:rsid w:val="009F2DC6"/>
    <w:rsid w:val="009F2F4F"/>
    <w:rsid w:val="009F3D3A"/>
    <w:rsid w:val="009F3FF0"/>
    <w:rsid w:val="009F521A"/>
    <w:rsid w:val="009F68F4"/>
    <w:rsid w:val="00A00289"/>
    <w:rsid w:val="00A00EE8"/>
    <w:rsid w:val="00A01367"/>
    <w:rsid w:val="00A014CE"/>
    <w:rsid w:val="00A01951"/>
    <w:rsid w:val="00A01A27"/>
    <w:rsid w:val="00A03A74"/>
    <w:rsid w:val="00A03EB0"/>
    <w:rsid w:val="00A06960"/>
    <w:rsid w:val="00A0703D"/>
    <w:rsid w:val="00A0709A"/>
    <w:rsid w:val="00A07A3A"/>
    <w:rsid w:val="00A10533"/>
    <w:rsid w:val="00A10F50"/>
    <w:rsid w:val="00A11D1D"/>
    <w:rsid w:val="00A12038"/>
    <w:rsid w:val="00A1294D"/>
    <w:rsid w:val="00A13AF0"/>
    <w:rsid w:val="00A1531B"/>
    <w:rsid w:val="00A1535F"/>
    <w:rsid w:val="00A1717D"/>
    <w:rsid w:val="00A2031D"/>
    <w:rsid w:val="00A20585"/>
    <w:rsid w:val="00A21ED9"/>
    <w:rsid w:val="00A22867"/>
    <w:rsid w:val="00A2405F"/>
    <w:rsid w:val="00A24148"/>
    <w:rsid w:val="00A24F07"/>
    <w:rsid w:val="00A26B24"/>
    <w:rsid w:val="00A274EF"/>
    <w:rsid w:val="00A303C1"/>
    <w:rsid w:val="00A309BD"/>
    <w:rsid w:val="00A30E84"/>
    <w:rsid w:val="00A31524"/>
    <w:rsid w:val="00A31DAA"/>
    <w:rsid w:val="00A32019"/>
    <w:rsid w:val="00A33997"/>
    <w:rsid w:val="00A35769"/>
    <w:rsid w:val="00A35E3C"/>
    <w:rsid w:val="00A36517"/>
    <w:rsid w:val="00A379AF"/>
    <w:rsid w:val="00A40462"/>
    <w:rsid w:val="00A40E8D"/>
    <w:rsid w:val="00A41891"/>
    <w:rsid w:val="00A41CD7"/>
    <w:rsid w:val="00A42066"/>
    <w:rsid w:val="00A42A33"/>
    <w:rsid w:val="00A42A60"/>
    <w:rsid w:val="00A44E76"/>
    <w:rsid w:val="00A4588D"/>
    <w:rsid w:val="00A4597C"/>
    <w:rsid w:val="00A45E7C"/>
    <w:rsid w:val="00A462B1"/>
    <w:rsid w:val="00A4683A"/>
    <w:rsid w:val="00A46B8A"/>
    <w:rsid w:val="00A46F3D"/>
    <w:rsid w:val="00A50BB6"/>
    <w:rsid w:val="00A513D4"/>
    <w:rsid w:val="00A52074"/>
    <w:rsid w:val="00A521F8"/>
    <w:rsid w:val="00A52F98"/>
    <w:rsid w:val="00A530A8"/>
    <w:rsid w:val="00A544D3"/>
    <w:rsid w:val="00A544EA"/>
    <w:rsid w:val="00A54641"/>
    <w:rsid w:val="00A554D8"/>
    <w:rsid w:val="00A55513"/>
    <w:rsid w:val="00A5582F"/>
    <w:rsid w:val="00A563FE"/>
    <w:rsid w:val="00A56CF5"/>
    <w:rsid w:val="00A57C86"/>
    <w:rsid w:val="00A60290"/>
    <w:rsid w:val="00A60312"/>
    <w:rsid w:val="00A606A6"/>
    <w:rsid w:val="00A61515"/>
    <w:rsid w:val="00A615BE"/>
    <w:rsid w:val="00A61B45"/>
    <w:rsid w:val="00A61B89"/>
    <w:rsid w:val="00A62142"/>
    <w:rsid w:val="00A63272"/>
    <w:rsid w:val="00A63D53"/>
    <w:rsid w:val="00A64F09"/>
    <w:rsid w:val="00A65469"/>
    <w:rsid w:val="00A65664"/>
    <w:rsid w:val="00A661B7"/>
    <w:rsid w:val="00A6650F"/>
    <w:rsid w:val="00A671B4"/>
    <w:rsid w:val="00A67FC3"/>
    <w:rsid w:val="00A7002A"/>
    <w:rsid w:val="00A7083D"/>
    <w:rsid w:val="00A70895"/>
    <w:rsid w:val="00A72AD3"/>
    <w:rsid w:val="00A72AE7"/>
    <w:rsid w:val="00A73163"/>
    <w:rsid w:val="00A7327E"/>
    <w:rsid w:val="00A73657"/>
    <w:rsid w:val="00A73A02"/>
    <w:rsid w:val="00A75113"/>
    <w:rsid w:val="00A7533F"/>
    <w:rsid w:val="00A75749"/>
    <w:rsid w:val="00A763A3"/>
    <w:rsid w:val="00A8047F"/>
    <w:rsid w:val="00A807F8"/>
    <w:rsid w:val="00A82525"/>
    <w:rsid w:val="00A82887"/>
    <w:rsid w:val="00A839D0"/>
    <w:rsid w:val="00A84DCB"/>
    <w:rsid w:val="00A855C1"/>
    <w:rsid w:val="00A856B5"/>
    <w:rsid w:val="00A85DEA"/>
    <w:rsid w:val="00A86CD6"/>
    <w:rsid w:val="00A86D10"/>
    <w:rsid w:val="00A86E8C"/>
    <w:rsid w:val="00A872BA"/>
    <w:rsid w:val="00A872F2"/>
    <w:rsid w:val="00A90A4E"/>
    <w:rsid w:val="00A91249"/>
    <w:rsid w:val="00A91E64"/>
    <w:rsid w:val="00A92D53"/>
    <w:rsid w:val="00A92F26"/>
    <w:rsid w:val="00A93790"/>
    <w:rsid w:val="00A94545"/>
    <w:rsid w:val="00A961B7"/>
    <w:rsid w:val="00A9629E"/>
    <w:rsid w:val="00A96363"/>
    <w:rsid w:val="00A96A3F"/>
    <w:rsid w:val="00A97AE2"/>
    <w:rsid w:val="00AA0DB5"/>
    <w:rsid w:val="00AA1BD0"/>
    <w:rsid w:val="00AA1ECF"/>
    <w:rsid w:val="00AA26D0"/>
    <w:rsid w:val="00AA5219"/>
    <w:rsid w:val="00AA6019"/>
    <w:rsid w:val="00AA6F3D"/>
    <w:rsid w:val="00AA75E6"/>
    <w:rsid w:val="00AA7874"/>
    <w:rsid w:val="00AA7ED8"/>
    <w:rsid w:val="00AB08CB"/>
    <w:rsid w:val="00AB0FBC"/>
    <w:rsid w:val="00AB11B8"/>
    <w:rsid w:val="00AB1E23"/>
    <w:rsid w:val="00AB23B3"/>
    <w:rsid w:val="00AB2B98"/>
    <w:rsid w:val="00AB404D"/>
    <w:rsid w:val="00AB70B4"/>
    <w:rsid w:val="00AB78C6"/>
    <w:rsid w:val="00AC00F0"/>
    <w:rsid w:val="00AC06E9"/>
    <w:rsid w:val="00AC074B"/>
    <w:rsid w:val="00AC15EE"/>
    <w:rsid w:val="00AC1B84"/>
    <w:rsid w:val="00AC3EDA"/>
    <w:rsid w:val="00AC4531"/>
    <w:rsid w:val="00AC4E83"/>
    <w:rsid w:val="00AC4F5B"/>
    <w:rsid w:val="00AC5553"/>
    <w:rsid w:val="00AC6375"/>
    <w:rsid w:val="00AC797F"/>
    <w:rsid w:val="00AC7B52"/>
    <w:rsid w:val="00AD05D2"/>
    <w:rsid w:val="00AD27FB"/>
    <w:rsid w:val="00AD45DD"/>
    <w:rsid w:val="00AD4AE5"/>
    <w:rsid w:val="00AD6194"/>
    <w:rsid w:val="00AD79BD"/>
    <w:rsid w:val="00AE0DE0"/>
    <w:rsid w:val="00AE1550"/>
    <w:rsid w:val="00AE29C0"/>
    <w:rsid w:val="00AE334B"/>
    <w:rsid w:val="00AE3B39"/>
    <w:rsid w:val="00AE49A7"/>
    <w:rsid w:val="00AE4A24"/>
    <w:rsid w:val="00AE5B43"/>
    <w:rsid w:val="00AE6737"/>
    <w:rsid w:val="00AF03EA"/>
    <w:rsid w:val="00AF0834"/>
    <w:rsid w:val="00AF0CC6"/>
    <w:rsid w:val="00AF1092"/>
    <w:rsid w:val="00AF23EC"/>
    <w:rsid w:val="00AF26E0"/>
    <w:rsid w:val="00AF307F"/>
    <w:rsid w:val="00AF3467"/>
    <w:rsid w:val="00AF393F"/>
    <w:rsid w:val="00AF3CF6"/>
    <w:rsid w:val="00AF4624"/>
    <w:rsid w:val="00AF46F4"/>
    <w:rsid w:val="00AF60CF"/>
    <w:rsid w:val="00AF65EC"/>
    <w:rsid w:val="00AF6C8C"/>
    <w:rsid w:val="00AF7A01"/>
    <w:rsid w:val="00B00179"/>
    <w:rsid w:val="00B009AA"/>
    <w:rsid w:val="00B02015"/>
    <w:rsid w:val="00B020CD"/>
    <w:rsid w:val="00B02944"/>
    <w:rsid w:val="00B02AF5"/>
    <w:rsid w:val="00B02E59"/>
    <w:rsid w:val="00B03298"/>
    <w:rsid w:val="00B036A7"/>
    <w:rsid w:val="00B038B9"/>
    <w:rsid w:val="00B03914"/>
    <w:rsid w:val="00B046CB"/>
    <w:rsid w:val="00B048F4"/>
    <w:rsid w:val="00B04C5A"/>
    <w:rsid w:val="00B06006"/>
    <w:rsid w:val="00B069EE"/>
    <w:rsid w:val="00B10B6D"/>
    <w:rsid w:val="00B117CE"/>
    <w:rsid w:val="00B11945"/>
    <w:rsid w:val="00B12D54"/>
    <w:rsid w:val="00B15803"/>
    <w:rsid w:val="00B15C9C"/>
    <w:rsid w:val="00B15D47"/>
    <w:rsid w:val="00B16115"/>
    <w:rsid w:val="00B1654F"/>
    <w:rsid w:val="00B17191"/>
    <w:rsid w:val="00B17683"/>
    <w:rsid w:val="00B177A9"/>
    <w:rsid w:val="00B20D77"/>
    <w:rsid w:val="00B20DA5"/>
    <w:rsid w:val="00B215A7"/>
    <w:rsid w:val="00B21DDC"/>
    <w:rsid w:val="00B22415"/>
    <w:rsid w:val="00B22E11"/>
    <w:rsid w:val="00B22FFA"/>
    <w:rsid w:val="00B23F1E"/>
    <w:rsid w:val="00B24FE0"/>
    <w:rsid w:val="00B25BF9"/>
    <w:rsid w:val="00B25C77"/>
    <w:rsid w:val="00B30459"/>
    <w:rsid w:val="00B3091F"/>
    <w:rsid w:val="00B30A65"/>
    <w:rsid w:val="00B30E2E"/>
    <w:rsid w:val="00B3138A"/>
    <w:rsid w:val="00B3148F"/>
    <w:rsid w:val="00B31551"/>
    <w:rsid w:val="00B32763"/>
    <w:rsid w:val="00B33A51"/>
    <w:rsid w:val="00B33CBE"/>
    <w:rsid w:val="00B35A4A"/>
    <w:rsid w:val="00B366DC"/>
    <w:rsid w:val="00B40F15"/>
    <w:rsid w:val="00B413B9"/>
    <w:rsid w:val="00B42517"/>
    <w:rsid w:val="00B43C68"/>
    <w:rsid w:val="00B451CB"/>
    <w:rsid w:val="00B46061"/>
    <w:rsid w:val="00B46212"/>
    <w:rsid w:val="00B46B0C"/>
    <w:rsid w:val="00B46C8B"/>
    <w:rsid w:val="00B472D4"/>
    <w:rsid w:val="00B479CB"/>
    <w:rsid w:val="00B50030"/>
    <w:rsid w:val="00B50256"/>
    <w:rsid w:val="00B510AD"/>
    <w:rsid w:val="00B52D8C"/>
    <w:rsid w:val="00B532D9"/>
    <w:rsid w:val="00B53FEF"/>
    <w:rsid w:val="00B54078"/>
    <w:rsid w:val="00B57551"/>
    <w:rsid w:val="00B57D53"/>
    <w:rsid w:val="00B601AA"/>
    <w:rsid w:val="00B60EA8"/>
    <w:rsid w:val="00B61249"/>
    <w:rsid w:val="00B617F9"/>
    <w:rsid w:val="00B627C1"/>
    <w:rsid w:val="00B64827"/>
    <w:rsid w:val="00B65A9D"/>
    <w:rsid w:val="00B65FA3"/>
    <w:rsid w:val="00B66042"/>
    <w:rsid w:val="00B665D5"/>
    <w:rsid w:val="00B671B9"/>
    <w:rsid w:val="00B70C79"/>
    <w:rsid w:val="00B71850"/>
    <w:rsid w:val="00B72052"/>
    <w:rsid w:val="00B72200"/>
    <w:rsid w:val="00B7283A"/>
    <w:rsid w:val="00B73DC7"/>
    <w:rsid w:val="00B74111"/>
    <w:rsid w:val="00B74366"/>
    <w:rsid w:val="00B743ED"/>
    <w:rsid w:val="00B74836"/>
    <w:rsid w:val="00B74C6F"/>
    <w:rsid w:val="00B75395"/>
    <w:rsid w:val="00B754BB"/>
    <w:rsid w:val="00B76640"/>
    <w:rsid w:val="00B76EF4"/>
    <w:rsid w:val="00B77D6E"/>
    <w:rsid w:val="00B805A0"/>
    <w:rsid w:val="00B81143"/>
    <w:rsid w:val="00B81C52"/>
    <w:rsid w:val="00B82159"/>
    <w:rsid w:val="00B82E31"/>
    <w:rsid w:val="00B830C0"/>
    <w:rsid w:val="00B83225"/>
    <w:rsid w:val="00B8323B"/>
    <w:rsid w:val="00B83741"/>
    <w:rsid w:val="00B851A9"/>
    <w:rsid w:val="00B8588F"/>
    <w:rsid w:val="00B900E5"/>
    <w:rsid w:val="00B9010B"/>
    <w:rsid w:val="00B90E86"/>
    <w:rsid w:val="00B92C15"/>
    <w:rsid w:val="00B93438"/>
    <w:rsid w:val="00B943F3"/>
    <w:rsid w:val="00B94591"/>
    <w:rsid w:val="00B949D9"/>
    <w:rsid w:val="00B95286"/>
    <w:rsid w:val="00B95461"/>
    <w:rsid w:val="00B96169"/>
    <w:rsid w:val="00B96716"/>
    <w:rsid w:val="00B9672C"/>
    <w:rsid w:val="00B96785"/>
    <w:rsid w:val="00B979BE"/>
    <w:rsid w:val="00BA001D"/>
    <w:rsid w:val="00BA20E0"/>
    <w:rsid w:val="00BA237B"/>
    <w:rsid w:val="00BA2737"/>
    <w:rsid w:val="00BA32B8"/>
    <w:rsid w:val="00BA3DC0"/>
    <w:rsid w:val="00BA5573"/>
    <w:rsid w:val="00BA5581"/>
    <w:rsid w:val="00BA5DBA"/>
    <w:rsid w:val="00BA62ED"/>
    <w:rsid w:val="00BA66B8"/>
    <w:rsid w:val="00BA6766"/>
    <w:rsid w:val="00BA76D4"/>
    <w:rsid w:val="00BB04D9"/>
    <w:rsid w:val="00BB0F9E"/>
    <w:rsid w:val="00BB12C1"/>
    <w:rsid w:val="00BB1B4E"/>
    <w:rsid w:val="00BB32F3"/>
    <w:rsid w:val="00BB42F5"/>
    <w:rsid w:val="00BB51A8"/>
    <w:rsid w:val="00BB5600"/>
    <w:rsid w:val="00BB6587"/>
    <w:rsid w:val="00BB6A4F"/>
    <w:rsid w:val="00BB6E04"/>
    <w:rsid w:val="00BB7117"/>
    <w:rsid w:val="00BC06C5"/>
    <w:rsid w:val="00BC22F3"/>
    <w:rsid w:val="00BC26C2"/>
    <w:rsid w:val="00BC34CA"/>
    <w:rsid w:val="00BC5442"/>
    <w:rsid w:val="00BC595F"/>
    <w:rsid w:val="00BC5CDA"/>
    <w:rsid w:val="00BC652C"/>
    <w:rsid w:val="00BC70FD"/>
    <w:rsid w:val="00BC790A"/>
    <w:rsid w:val="00BC79DE"/>
    <w:rsid w:val="00BC7BCD"/>
    <w:rsid w:val="00BC7E95"/>
    <w:rsid w:val="00BD09FC"/>
    <w:rsid w:val="00BD1325"/>
    <w:rsid w:val="00BD1FAD"/>
    <w:rsid w:val="00BD2394"/>
    <w:rsid w:val="00BD2BB0"/>
    <w:rsid w:val="00BD3A0A"/>
    <w:rsid w:val="00BD4774"/>
    <w:rsid w:val="00BD4D2E"/>
    <w:rsid w:val="00BD6B3A"/>
    <w:rsid w:val="00BD7673"/>
    <w:rsid w:val="00BE0223"/>
    <w:rsid w:val="00BE20A3"/>
    <w:rsid w:val="00BE4283"/>
    <w:rsid w:val="00BE4697"/>
    <w:rsid w:val="00BE57B6"/>
    <w:rsid w:val="00BE63D3"/>
    <w:rsid w:val="00BE65BB"/>
    <w:rsid w:val="00BE6AD3"/>
    <w:rsid w:val="00BE6EA3"/>
    <w:rsid w:val="00BE728E"/>
    <w:rsid w:val="00BE7736"/>
    <w:rsid w:val="00BF0658"/>
    <w:rsid w:val="00BF0C3C"/>
    <w:rsid w:val="00BF1814"/>
    <w:rsid w:val="00BF19BD"/>
    <w:rsid w:val="00BF1D47"/>
    <w:rsid w:val="00BF2909"/>
    <w:rsid w:val="00BF2F8C"/>
    <w:rsid w:val="00BF311D"/>
    <w:rsid w:val="00BF3181"/>
    <w:rsid w:val="00BF429E"/>
    <w:rsid w:val="00BF4487"/>
    <w:rsid w:val="00BF48AE"/>
    <w:rsid w:val="00BF4AAD"/>
    <w:rsid w:val="00BF608E"/>
    <w:rsid w:val="00BF672E"/>
    <w:rsid w:val="00BF6E0E"/>
    <w:rsid w:val="00BF709E"/>
    <w:rsid w:val="00BF7B88"/>
    <w:rsid w:val="00C01E2A"/>
    <w:rsid w:val="00C0228A"/>
    <w:rsid w:val="00C0279F"/>
    <w:rsid w:val="00C02E4D"/>
    <w:rsid w:val="00C0321D"/>
    <w:rsid w:val="00C03284"/>
    <w:rsid w:val="00C037FA"/>
    <w:rsid w:val="00C05ABC"/>
    <w:rsid w:val="00C06321"/>
    <w:rsid w:val="00C06BB0"/>
    <w:rsid w:val="00C06D1E"/>
    <w:rsid w:val="00C075DD"/>
    <w:rsid w:val="00C0784F"/>
    <w:rsid w:val="00C10DA9"/>
    <w:rsid w:val="00C10EED"/>
    <w:rsid w:val="00C114D5"/>
    <w:rsid w:val="00C11B4B"/>
    <w:rsid w:val="00C11D76"/>
    <w:rsid w:val="00C11D90"/>
    <w:rsid w:val="00C11E99"/>
    <w:rsid w:val="00C11FDE"/>
    <w:rsid w:val="00C125EB"/>
    <w:rsid w:val="00C12D05"/>
    <w:rsid w:val="00C132AD"/>
    <w:rsid w:val="00C14AD4"/>
    <w:rsid w:val="00C14BD9"/>
    <w:rsid w:val="00C14CD7"/>
    <w:rsid w:val="00C150E4"/>
    <w:rsid w:val="00C15154"/>
    <w:rsid w:val="00C15E08"/>
    <w:rsid w:val="00C1686F"/>
    <w:rsid w:val="00C172F4"/>
    <w:rsid w:val="00C17E55"/>
    <w:rsid w:val="00C20E62"/>
    <w:rsid w:val="00C2125F"/>
    <w:rsid w:val="00C2180B"/>
    <w:rsid w:val="00C21B34"/>
    <w:rsid w:val="00C22EC6"/>
    <w:rsid w:val="00C23CF5"/>
    <w:rsid w:val="00C24573"/>
    <w:rsid w:val="00C25751"/>
    <w:rsid w:val="00C26360"/>
    <w:rsid w:val="00C26B41"/>
    <w:rsid w:val="00C26B9D"/>
    <w:rsid w:val="00C2739E"/>
    <w:rsid w:val="00C275E5"/>
    <w:rsid w:val="00C27867"/>
    <w:rsid w:val="00C307ED"/>
    <w:rsid w:val="00C3095C"/>
    <w:rsid w:val="00C31306"/>
    <w:rsid w:val="00C33F92"/>
    <w:rsid w:val="00C347CA"/>
    <w:rsid w:val="00C35569"/>
    <w:rsid w:val="00C35CEF"/>
    <w:rsid w:val="00C3633E"/>
    <w:rsid w:val="00C3692E"/>
    <w:rsid w:val="00C36A7D"/>
    <w:rsid w:val="00C36C57"/>
    <w:rsid w:val="00C37B91"/>
    <w:rsid w:val="00C4007E"/>
    <w:rsid w:val="00C40419"/>
    <w:rsid w:val="00C4256D"/>
    <w:rsid w:val="00C4258F"/>
    <w:rsid w:val="00C429A1"/>
    <w:rsid w:val="00C43677"/>
    <w:rsid w:val="00C44CA5"/>
    <w:rsid w:val="00C467A6"/>
    <w:rsid w:val="00C46CD0"/>
    <w:rsid w:val="00C47330"/>
    <w:rsid w:val="00C505F1"/>
    <w:rsid w:val="00C509D4"/>
    <w:rsid w:val="00C50E83"/>
    <w:rsid w:val="00C5151C"/>
    <w:rsid w:val="00C516E9"/>
    <w:rsid w:val="00C51FCB"/>
    <w:rsid w:val="00C52251"/>
    <w:rsid w:val="00C5270A"/>
    <w:rsid w:val="00C52E1A"/>
    <w:rsid w:val="00C5373F"/>
    <w:rsid w:val="00C55481"/>
    <w:rsid w:val="00C570C7"/>
    <w:rsid w:val="00C573F7"/>
    <w:rsid w:val="00C577BF"/>
    <w:rsid w:val="00C60936"/>
    <w:rsid w:val="00C609DB"/>
    <w:rsid w:val="00C61830"/>
    <w:rsid w:val="00C61B81"/>
    <w:rsid w:val="00C61CBF"/>
    <w:rsid w:val="00C6276C"/>
    <w:rsid w:val="00C62CE0"/>
    <w:rsid w:val="00C6341F"/>
    <w:rsid w:val="00C644CB"/>
    <w:rsid w:val="00C64C14"/>
    <w:rsid w:val="00C661E3"/>
    <w:rsid w:val="00C66EF0"/>
    <w:rsid w:val="00C67C56"/>
    <w:rsid w:val="00C711F1"/>
    <w:rsid w:val="00C7196F"/>
    <w:rsid w:val="00C71B8C"/>
    <w:rsid w:val="00C71EA8"/>
    <w:rsid w:val="00C72985"/>
    <w:rsid w:val="00C741A9"/>
    <w:rsid w:val="00C757AC"/>
    <w:rsid w:val="00C75E77"/>
    <w:rsid w:val="00C75FC4"/>
    <w:rsid w:val="00C76381"/>
    <w:rsid w:val="00C77216"/>
    <w:rsid w:val="00C807A6"/>
    <w:rsid w:val="00C8088D"/>
    <w:rsid w:val="00C80AA0"/>
    <w:rsid w:val="00C80D61"/>
    <w:rsid w:val="00C81665"/>
    <w:rsid w:val="00C8291C"/>
    <w:rsid w:val="00C82CCB"/>
    <w:rsid w:val="00C8370B"/>
    <w:rsid w:val="00C83C68"/>
    <w:rsid w:val="00C843FE"/>
    <w:rsid w:val="00C85006"/>
    <w:rsid w:val="00C85FFC"/>
    <w:rsid w:val="00C86095"/>
    <w:rsid w:val="00C86BB6"/>
    <w:rsid w:val="00C877F1"/>
    <w:rsid w:val="00C87EE6"/>
    <w:rsid w:val="00C90C58"/>
    <w:rsid w:val="00C917D2"/>
    <w:rsid w:val="00C91D81"/>
    <w:rsid w:val="00C92307"/>
    <w:rsid w:val="00C92334"/>
    <w:rsid w:val="00C92983"/>
    <w:rsid w:val="00C93347"/>
    <w:rsid w:val="00C9373A"/>
    <w:rsid w:val="00C974DB"/>
    <w:rsid w:val="00C97C10"/>
    <w:rsid w:val="00CA068D"/>
    <w:rsid w:val="00CA1640"/>
    <w:rsid w:val="00CA1A28"/>
    <w:rsid w:val="00CA2054"/>
    <w:rsid w:val="00CA2503"/>
    <w:rsid w:val="00CA26E2"/>
    <w:rsid w:val="00CA2FD5"/>
    <w:rsid w:val="00CA316A"/>
    <w:rsid w:val="00CA31D4"/>
    <w:rsid w:val="00CA399A"/>
    <w:rsid w:val="00CA47A2"/>
    <w:rsid w:val="00CA4839"/>
    <w:rsid w:val="00CA4F2A"/>
    <w:rsid w:val="00CA4F49"/>
    <w:rsid w:val="00CA53BA"/>
    <w:rsid w:val="00CA5462"/>
    <w:rsid w:val="00CA58EC"/>
    <w:rsid w:val="00CA5A75"/>
    <w:rsid w:val="00CA6BB4"/>
    <w:rsid w:val="00CA7CD8"/>
    <w:rsid w:val="00CB0703"/>
    <w:rsid w:val="00CB0C78"/>
    <w:rsid w:val="00CB1B84"/>
    <w:rsid w:val="00CB1C10"/>
    <w:rsid w:val="00CB29B8"/>
    <w:rsid w:val="00CB34EA"/>
    <w:rsid w:val="00CB36F4"/>
    <w:rsid w:val="00CB37C8"/>
    <w:rsid w:val="00CB3FAE"/>
    <w:rsid w:val="00CB4411"/>
    <w:rsid w:val="00CB4A6A"/>
    <w:rsid w:val="00CB4F37"/>
    <w:rsid w:val="00CB5320"/>
    <w:rsid w:val="00CC0775"/>
    <w:rsid w:val="00CC0C40"/>
    <w:rsid w:val="00CC1C1E"/>
    <w:rsid w:val="00CC27F8"/>
    <w:rsid w:val="00CC2EDE"/>
    <w:rsid w:val="00CC2FC9"/>
    <w:rsid w:val="00CC32FE"/>
    <w:rsid w:val="00CC39A5"/>
    <w:rsid w:val="00CC39E5"/>
    <w:rsid w:val="00CC3B03"/>
    <w:rsid w:val="00CC3C3F"/>
    <w:rsid w:val="00CC4838"/>
    <w:rsid w:val="00CC4E01"/>
    <w:rsid w:val="00CC4F32"/>
    <w:rsid w:val="00CC57AE"/>
    <w:rsid w:val="00CC6F4C"/>
    <w:rsid w:val="00CC737D"/>
    <w:rsid w:val="00CD0134"/>
    <w:rsid w:val="00CD2D0C"/>
    <w:rsid w:val="00CD2E3D"/>
    <w:rsid w:val="00CD38A5"/>
    <w:rsid w:val="00CD43AF"/>
    <w:rsid w:val="00CD4755"/>
    <w:rsid w:val="00CD52E9"/>
    <w:rsid w:val="00CD5614"/>
    <w:rsid w:val="00CD56F1"/>
    <w:rsid w:val="00CD5F1A"/>
    <w:rsid w:val="00CD6213"/>
    <w:rsid w:val="00CD692F"/>
    <w:rsid w:val="00CD6F6B"/>
    <w:rsid w:val="00CD7927"/>
    <w:rsid w:val="00CD795C"/>
    <w:rsid w:val="00CD7EF1"/>
    <w:rsid w:val="00CE13CC"/>
    <w:rsid w:val="00CE183C"/>
    <w:rsid w:val="00CE1A3A"/>
    <w:rsid w:val="00CE1D7D"/>
    <w:rsid w:val="00CE34F1"/>
    <w:rsid w:val="00CE41CB"/>
    <w:rsid w:val="00CE4668"/>
    <w:rsid w:val="00CE4E0A"/>
    <w:rsid w:val="00CE5CFE"/>
    <w:rsid w:val="00CE614A"/>
    <w:rsid w:val="00CE6A9A"/>
    <w:rsid w:val="00CE7D62"/>
    <w:rsid w:val="00CF0150"/>
    <w:rsid w:val="00CF08A8"/>
    <w:rsid w:val="00CF1224"/>
    <w:rsid w:val="00CF1A16"/>
    <w:rsid w:val="00CF3F81"/>
    <w:rsid w:val="00CF4804"/>
    <w:rsid w:val="00CF4BEA"/>
    <w:rsid w:val="00CF4F87"/>
    <w:rsid w:val="00CF54E9"/>
    <w:rsid w:val="00CF667C"/>
    <w:rsid w:val="00CF7010"/>
    <w:rsid w:val="00CF71F0"/>
    <w:rsid w:val="00D00691"/>
    <w:rsid w:val="00D018E4"/>
    <w:rsid w:val="00D0231F"/>
    <w:rsid w:val="00D02865"/>
    <w:rsid w:val="00D030D2"/>
    <w:rsid w:val="00D03422"/>
    <w:rsid w:val="00D03E86"/>
    <w:rsid w:val="00D04C6A"/>
    <w:rsid w:val="00D0576D"/>
    <w:rsid w:val="00D05BB2"/>
    <w:rsid w:val="00D05CB1"/>
    <w:rsid w:val="00D063D2"/>
    <w:rsid w:val="00D065C0"/>
    <w:rsid w:val="00D072A4"/>
    <w:rsid w:val="00D077B7"/>
    <w:rsid w:val="00D10BE3"/>
    <w:rsid w:val="00D11F4D"/>
    <w:rsid w:val="00D1266C"/>
    <w:rsid w:val="00D12DA6"/>
    <w:rsid w:val="00D135EA"/>
    <w:rsid w:val="00D1392D"/>
    <w:rsid w:val="00D13D7C"/>
    <w:rsid w:val="00D14378"/>
    <w:rsid w:val="00D14D7E"/>
    <w:rsid w:val="00D14FA9"/>
    <w:rsid w:val="00D17ED4"/>
    <w:rsid w:val="00D2077D"/>
    <w:rsid w:val="00D21A34"/>
    <w:rsid w:val="00D2286C"/>
    <w:rsid w:val="00D22C85"/>
    <w:rsid w:val="00D22E22"/>
    <w:rsid w:val="00D23449"/>
    <w:rsid w:val="00D24533"/>
    <w:rsid w:val="00D24AD4"/>
    <w:rsid w:val="00D24E72"/>
    <w:rsid w:val="00D251A7"/>
    <w:rsid w:val="00D25525"/>
    <w:rsid w:val="00D25C9E"/>
    <w:rsid w:val="00D262EC"/>
    <w:rsid w:val="00D26B44"/>
    <w:rsid w:val="00D2701C"/>
    <w:rsid w:val="00D27C4A"/>
    <w:rsid w:val="00D3043D"/>
    <w:rsid w:val="00D30A18"/>
    <w:rsid w:val="00D30E7D"/>
    <w:rsid w:val="00D31058"/>
    <w:rsid w:val="00D31802"/>
    <w:rsid w:val="00D31B2D"/>
    <w:rsid w:val="00D32C96"/>
    <w:rsid w:val="00D33619"/>
    <w:rsid w:val="00D34BB4"/>
    <w:rsid w:val="00D35547"/>
    <w:rsid w:val="00D355C8"/>
    <w:rsid w:val="00D35D65"/>
    <w:rsid w:val="00D35E4F"/>
    <w:rsid w:val="00D3617E"/>
    <w:rsid w:val="00D36B59"/>
    <w:rsid w:val="00D36CA9"/>
    <w:rsid w:val="00D379ED"/>
    <w:rsid w:val="00D37DDA"/>
    <w:rsid w:val="00D402B2"/>
    <w:rsid w:val="00D403E8"/>
    <w:rsid w:val="00D40DCC"/>
    <w:rsid w:val="00D4147B"/>
    <w:rsid w:val="00D41E8C"/>
    <w:rsid w:val="00D456AC"/>
    <w:rsid w:val="00D4616D"/>
    <w:rsid w:val="00D46D9E"/>
    <w:rsid w:val="00D46DE0"/>
    <w:rsid w:val="00D50FBC"/>
    <w:rsid w:val="00D51EC4"/>
    <w:rsid w:val="00D52991"/>
    <w:rsid w:val="00D52E4F"/>
    <w:rsid w:val="00D5342F"/>
    <w:rsid w:val="00D53D0A"/>
    <w:rsid w:val="00D53D2F"/>
    <w:rsid w:val="00D54BD8"/>
    <w:rsid w:val="00D54CA9"/>
    <w:rsid w:val="00D54F3C"/>
    <w:rsid w:val="00D55261"/>
    <w:rsid w:val="00D5638A"/>
    <w:rsid w:val="00D60296"/>
    <w:rsid w:val="00D60EC0"/>
    <w:rsid w:val="00D61ABD"/>
    <w:rsid w:val="00D62EC5"/>
    <w:rsid w:val="00D63287"/>
    <w:rsid w:val="00D637A7"/>
    <w:rsid w:val="00D64823"/>
    <w:rsid w:val="00D66509"/>
    <w:rsid w:val="00D667A4"/>
    <w:rsid w:val="00D67C45"/>
    <w:rsid w:val="00D70497"/>
    <w:rsid w:val="00D707E1"/>
    <w:rsid w:val="00D71876"/>
    <w:rsid w:val="00D71CCF"/>
    <w:rsid w:val="00D7202F"/>
    <w:rsid w:val="00D727E8"/>
    <w:rsid w:val="00D74272"/>
    <w:rsid w:val="00D747FF"/>
    <w:rsid w:val="00D7548E"/>
    <w:rsid w:val="00D75662"/>
    <w:rsid w:val="00D76B5A"/>
    <w:rsid w:val="00D77246"/>
    <w:rsid w:val="00D7747A"/>
    <w:rsid w:val="00D77CE3"/>
    <w:rsid w:val="00D807D1"/>
    <w:rsid w:val="00D8090E"/>
    <w:rsid w:val="00D81061"/>
    <w:rsid w:val="00D81A12"/>
    <w:rsid w:val="00D81C0D"/>
    <w:rsid w:val="00D82875"/>
    <w:rsid w:val="00D829BA"/>
    <w:rsid w:val="00D83389"/>
    <w:rsid w:val="00D84538"/>
    <w:rsid w:val="00D84BAE"/>
    <w:rsid w:val="00D85BB8"/>
    <w:rsid w:val="00D86F08"/>
    <w:rsid w:val="00D8704C"/>
    <w:rsid w:val="00D874CD"/>
    <w:rsid w:val="00D87DE2"/>
    <w:rsid w:val="00D90888"/>
    <w:rsid w:val="00D9268C"/>
    <w:rsid w:val="00D92E1D"/>
    <w:rsid w:val="00D92F6F"/>
    <w:rsid w:val="00D93303"/>
    <w:rsid w:val="00D93492"/>
    <w:rsid w:val="00D93616"/>
    <w:rsid w:val="00D9402D"/>
    <w:rsid w:val="00D946D6"/>
    <w:rsid w:val="00D95749"/>
    <w:rsid w:val="00D95C17"/>
    <w:rsid w:val="00D95C35"/>
    <w:rsid w:val="00D9649E"/>
    <w:rsid w:val="00D9798A"/>
    <w:rsid w:val="00D97B25"/>
    <w:rsid w:val="00DA07DA"/>
    <w:rsid w:val="00DA0B39"/>
    <w:rsid w:val="00DA0CC8"/>
    <w:rsid w:val="00DA1360"/>
    <w:rsid w:val="00DA15DC"/>
    <w:rsid w:val="00DA1B88"/>
    <w:rsid w:val="00DA2EFE"/>
    <w:rsid w:val="00DA4139"/>
    <w:rsid w:val="00DA47DD"/>
    <w:rsid w:val="00DA4D4A"/>
    <w:rsid w:val="00DA6B10"/>
    <w:rsid w:val="00DB03CF"/>
    <w:rsid w:val="00DB0F62"/>
    <w:rsid w:val="00DB0F65"/>
    <w:rsid w:val="00DB2E39"/>
    <w:rsid w:val="00DB3585"/>
    <w:rsid w:val="00DB35E6"/>
    <w:rsid w:val="00DB3831"/>
    <w:rsid w:val="00DB515E"/>
    <w:rsid w:val="00DB5475"/>
    <w:rsid w:val="00DB5D63"/>
    <w:rsid w:val="00DB5FFA"/>
    <w:rsid w:val="00DB683A"/>
    <w:rsid w:val="00DC1ECF"/>
    <w:rsid w:val="00DC2190"/>
    <w:rsid w:val="00DC2423"/>
    <w:rsid w:val="00DC2DC9"/>
    <w:rsid w:val="00DC2EF6"/>
    <w:rsid w:val="00DC330C"/>
    <w:rsid w:val="00DC3791"/>
    <w:rsid w:val="00DC391B"/>
    <w:rsid w:val="00DC3A91"/>
    <w:rsid w:val="00DC3D3C"/>
    <w:rsid w:val="00DC483F"/>
    <w:rsid w:val="00DC5524"/>
    <w:rsid w:val="00DC6755"/>
    <w:rsid w:val="00DC6AEA"/>
    <w:rsid w:val="00DC6DF3"/>
    <w:rsid w:val="00DC760A"/>
    <w:rsid w:val="00DC783D"/>
    <w:rsid w:val="00DC7940"/>
    <w:rsid w:val="00DC7C74"/>
    <w:rsid w:val="00DD02FD"/>
    <w:rsid w:val="00DD0334"/>
    <w:rsid w:val="00DD040D"/>
    <w:rsid w:val="00DD0E14"/>
    <w:rsid w:val="00DD125D"/>
    <w:rsid w:val="00DD1901"/>
    <w:rsid w:val="00DD2937"/>
    <w:rsid w:val="00DD3116"/>
    <w:rsid w:val="00DD31A4"/>
    <w:rsid w:val="00DD39E9"/>
    <w:rsid w:val="00DD3CCD"/>
    <w:rsid w:val="00DD475E"/>
    <w:rsid w:val="00DD5D20"/>
    <w:rsid w:val="00DD70C3"/>
    <w:rsid w:val="00DD7952"/>
    <w:rsid w:val="00DE0CD8"/>
    <w:rsid w:val="00DE1CE7"/>
    <w:rsid w:val="00DE1E01"/>
    <w:rsid w:val="00DE2B8F"/>
    <w:rsid w:val="00DE36EE"/>
    <w:rsid w:val="00DE468F"/>
    <w:rsid w:val="00DE5BF1"/>
    <w:rsid w:val="00DE6AD3"/>
    <w:rsid w:val="00DE755D"/>
    <w:rsid w:val="00DE769A"/>
    <w:rsid w:val="00DE779C"/>
    <w:rsid w:val="00DF0263"/>
    <w:rsid w:val="00DF029E"/>
    <w:rsid w:val="00DF11E4"/>
    <w:rsid w:val="00DF173A"/>
    <w:rsid w:val="00DF2B0D"/>
    <w:rsid w:val="00DF2C7D"/>
    <w:rsid w:val="00DF2FF0"/>
    <w:rsid w:val="00DF4097"/>
    <w:rsid w:val="00DF620A"/>
    <w:rsid w:val="00E04769"/>
    <w:rsid w:val="00E06079"/>
    <w:rsid w:val="00E063F2"/>
    <w:rsid w:val="00E06A6E"/>
    <w:rsid w:val="00E0723B"/>
    <w:rsid w:val="00E115B3"/>
    <w:rsid w:val="00E11D52"/>
    <w:rsid w:val="00E12F6A"/>
    <w:rsid w:val="00E13266"/>
    <w:rsid w:val="00E13615"/>
    <w:rsid w:val="00E14787"/>
    <w:rsid w:val="00E15601"/>
    <w:rsid w:val="00E15759"/>
    <w:rsid w:val="00E16061"/>
    <w:rsid w:val="00E16155"/>
    <w:rsid w:val="00E1658D"/>
    <w:rsid w:val="00E16E62"/>
    <w:rsid w:val="00E1775F"/>
    <w:rsid w:val="00E179FD"/>
    <w:rsid w:val="00E205DE"/>
    <w:rsid w:val="00E229E5"/>
    <w:rsid w:val="00E22C20"/>
    <w:rsid w:val="00E243C8"/>
    <w:rsid w:val="00E2492B"/>
    <w:rsid w:val="00E25076"/>
    <w:rsid w:val="00E2570C"/>
    <w:rsid w:val="00E2784F"/>
    <w:rsid w:val="00E30107"/>
    <w:rsid w:val="00E30332"/>
    <w:rsid w:val="00E30839"/>
    <w:rsid w:val="00E30DDB"/>
    <w:rsid w:val="00E30ECF"/>
    <w:rsid w:val="00E310D5"/>
    <w:rsid w:val="00E315AE"/>
    <w:rsid w:val="00E32408"/>
    <w:rsid w:val="00E32F79"/>
    <w:rsid w:val="00E331E5"/>
    <w:rsid w:val="00E333F8"/>
    <w:rsid w:val="00E338F6"/>
    <w:rsid w:val="00E343C4"/>
    <w:rsid w:val="00E3540A"/>
    <w:rsid w:val="00E36407"/>
    <w:rsid w:val="00E36853"/>
    <w:rsid w:val="00E36D41"/>
    <w:rsid w:val="00E3757D"/>
    <w:rsid w:val="00E37B6E"/>
    <w:rsid w:val="00E4121E"/>
    <w:rsid w:val="00E41C67"/>
    <w:rsid w:val="00E42F4B"/>
    <w:rsid w:val="00E43FEE"/>
    <w:rsid w:val="00E45346"/>
    <w:rsid w:val="00E45596"/>
    <w:rsid w:val="00E46898"/>
    <w:rsid w:val="00E503FE"/>
    <w:rsid w:val="00E5320E"/>
    <w:rsid w:val="00E53239"/>
    <w:rsid w:val="00E539D5"/>
    <w:rsid w:val="00E55B7E"/>
    <w:rsid w:val="00E56293"/>
    <w:rsid w:val="00E57E89"/>
    <w:rsid w:val="00E61EF8"/>
    <w:rsid w:val="00E6231E"/>
    <w:rsid w:val="00E62670"/>
    <w:rsid w:val="00E62D73"/>
    <w:rsid w:val="00E64C02"/>
    <w:rsid w:val="00E672C3"/>
    <w:rsid w:val="00E677C9"/>
    <w:rsid w:val="00E67B2D"/>
    <w:rsid w:val="00E67DA4"/>
    <w:rsid w:val="00E704D2"/>
    <w:rsid w:val="00E707F1"/>
    <w:rsid w:val="00E721ED"/>
    <w:rsid w:val="00E730AE"/>
    <w:rsid w:val="00E734E0"/>
    <w:rsid w:val="00E73A9D"/>
    <w:rsid w:val="00E73F26"/>
    <w:rsid w:val="00E75038"/>
    <w:rsid w:val="00E763E6"/>
    <w:rsid w:val="00E76835"/>
    <w:rsid w:val="00E80BD1"/>
    <w:rsid w:val="00E80E67"/>
    <w:rsid w:val="00E80FED"/>
    <w:rsid w:val="00E8393E"/>
    <w:rsid w:val="00E8595F"/>
    <w:rsid w:val="00E85F3E"/>
    <w:rsid w:val="00E861B3"/>
    <w:rsid w:val="00E87098"/>
    <w:rsid w:val="00E87446"/>
    <w:rsid w:val="00E91B77"/>
    <w:rsid w:val="00E923EE"/>
    <w:rsid w:val="00E93BCB"/>
    <w:rsid w:val="00E946AA"/>
    <w:rsid w:val="00E947F6"/>
    <w:rsid w:val="00E94DA4"/>
    <w:rsid w:val="00E95E71"/>
    <w:rsid w:val="00E96657"/>
    <w:rsid w:val="00E96B25"/>
    <w:rsid w:val="00E96B9E"/>
    <w:rsid w:val="00E978BC"/>
    <w:rsid w:val="00EA0C12"/>
    <w:rsid w:val="00EA165F"/>
    <w:rsid w:val="00EA1BED"/>
    <w:rsid w:val="00EA2460"/>
    <w:rsid w:val="00EA2D19"/>
    <w:rsid w:val="00EA3B69"/>
    <w:rsid w:val="00EA4A07"/>
    <w:rsid w:val="00EA54E8"/>
    <w:rsid w:val="00EA5A9C"/>
    <w:rsid w:val="00EA6E1A"/>
    <w:rsid w:val="00EA70FA"/>
    <w:rsid w:val="00EA7258"/>
    <w:rsid w:val="00EA76AC"/>
    <w:rsid w:val="00EA79C1"/>
    <w:rsid w:val="00EA7D8B"/>
    <w:rsid w:val="00EB0273"/>
    <w:rsid w:val="00EB11CC"/>
    <w:rsid w:val="00EB1699"/>
    <w:rsid w:val="00EB1D59"/>
    <w:rsid w:val="00EB2239"/>
    <w:rsid w:val="00EB3682"/>
    <w:rsid w:val="00EB3E07"/>
    <w:rsid w:val="00EB42A3"/>
    <w:rsid w:val="00EB4D3C"/>
    <w:rsid w:val="00EB65C4"/>
    <w:rsid w:val="00EB7190"/>
    <w:rsid w:val="00EC1AB0"/>
    <w:rsid w:val="00EC2400"/>
    <w:rsid w:val="00EC321D"/>
    <w:rsid w:val="00EC381B"/>
    <w:rsid w:val="00EC3BCA"/>
    <w:rsid w:val="00EC3F92"/>
    <w:rsid w:val="00EC4031"/>
    <w:rsid w:val="00EC40D9"/>
    <w:rsid w:val="00EC47A7"/>
    <w:rsid w:val="00EC5377"/>
    <w:rsid w:val="00EC546B"/>
    <w:rsid w:val="00EC6163"/>
    <w:rsid w:val="00EC6703"/>
    <w:rsid w:val="00EC68D9"/>
    <w:rsid w:val="00EC6A56"/>
    <w:rsid w:val="00ED1287"/>
    <w:rsid w:val="00ED1376"/>
    <w:rsid w:val="00ED1721"/>
    <w:rsid w:val="00ED1A8D"/>
    <w:rsid w:val="00ED38E3"/>
    <w:rsid w:val="00ED3BF7"/>
    <w:rsid w:val="00ED3D8B"/>
    <w:rsid w:val="00ED3E01"/>
    <w:rsid w:val="00ED4ADA"/>
    <w:rsid w:val="00ED5C87"/>
    <w:rsid w:val="00ED5F54"/>
    <w:rsid w:val="00ED681F"/>
    <w:rsid w:val="00ED7285"/>
    <w:rsid w:val="00EE02D4"/>
    <w:rsid w:val="00EE02FD"/>
    <w:rsid w:val="00EE14B6"/>
    <w:rsid w:val="00EE172C"/>
    <w:rsid w:val="00EE1A7A"/>
    <w:rsid w:val="00EE1F30"/>
    <w:rsid w:val="00EE23B2"/>
    <w:rsid w:val="00EE24AC"/>
    <w:rsid w:val="00EE277E"/>
    <w:rsid w:val="00EE2789"/>
    <w:rsid w:val="00EE29DA"/>
    <w:rsid w:val="00EE2C0D"/>
    <w:rsid w:val="00EE573E"/>
    <w:rsid w:val="00EE6657"/>
    <w:rsid w:val="00EE75CC"/>
    <w:rsid w:val="00EE7950"/>
    <w:rsid w:val="00EE7E8F"/>
    <w:rsid w:val="00EE7FD2"/>
    <w:rsid w:val="00EF0055"/>
    <w:rsid w:val="00EF008E"/>
    <w:rsid w:val="00EF07CD"/>
    <w:rsid w:val="00EF0D4F"/>
    <w:rsid w:val="00EF133B"/>
    <w:rsid w:val="00EF287C"/>
    <w:rsid w:val="00EF31C0"/>
    <w:rsid w:val="00EF352F"/>
    <w:rsid w:val="00EF3B39"/>
    <w:rsid w:val="00EF51C4"/>
    <w:rsid w:val="00EF6128"/>
    <w:rsid w:val="00EF6200"/>
    <w:rsid w:val="00EF6CC9"/>
    <w:rsid w:val="00EF7042"/>
    <w:rsid w:val="00EF7DE6"/>
    <w:rsid w:val="00F00F95"/>
    <w:rsid w:val="00F041D9"/>
    <w:rsid w:val="00F0430B"/>
    <w:rsid w:val="00F048A3"/>
    <w:rsid w:val="00F04911"/>
    <w:rsid w:val="00F04A6C"/>
    <w:rsid w:val="00F05E43"/>
    <w:rsid w:val="00F05EEB"/>
    <w:rsid w:val="00F06FA6"/>
    <w:rsid w:val="00F0700E"/>
    <w:rsid w:val="00F076E7"/>
    <w:rsid w:val="00F07972"/>
    <w:rsid w:val="00F11A99"/>
    <w:rsid w:val="00F11F15"/>
    <w:rsid w:val="00F12549"/>
    <w:rsid w:val="00F125D9"/>
    <w:rsid w:val="00F13109"/>
    <w:rsid w:val="00F132FF"/>
    <w:rsid w:val="00F1399D"/>
    <w:rsid w:val="00F14A3F"/>
    <w:rsid w:val="00F14CCA"/>
    <w:rsid w:val="00F16133"/>
    <w:rsid w:val="00F162DC"/>
    <w:rsid w:val="00F16F5C"/>
    <w:rsid w:val="00F17C90"/>
    <w:rsid w:val="00F206EF"/>
    <w:rsid w:val="00F20B85"/>
    <w:rsid w:val="00F21C28"/>
    <w:rsid w:val="00F21C8C"/>
    <w:rsid w:val="00F22D8A"/>
    <w:rsid w:val="00F25B48"/>
    <w:rsid w:val="00F25E03"/>
    <w:rsid w:val="00F25FD8"/>
    <w:rsid w:val="00F26470"/>
    <w:rsid w:val="00F26936"/>
    <w:rsid w:val="00F26D40"/>
    <w:rsid w:val="00F26D79"/>
    <w:rsid w:val="00F302BA"/>
    <w:rsid w:val="00F306E4"/>
    <w:rsid w:val="00F30D3C"/>
    <w:rsid w:val="00F30DD5"/>
    <w:rsid w:val="00F31EBF"/>
    <w:rsid w:val="00F32283"/>
    <w:rsid w:val="00F32976"/>
    <w:rsid w:val="00F3413B"/>
    <w:rsid w:val="00F352F5"/>
    <w:rsid w:val="00F365F3"/>
    <w:rsid w:val="00F37487"/>
    <w:rsid w:val="00F4166E"/>
    <w:rsid w:val="00F42508"/>
    <w:rsid w:val="00F42E4F"/>
    <w:rsid w:val="00F44287"/>
    <w:rsid w:val="00F444C5"/>
    <w:rsid w:val="00F44923"/>
    <w:rsid w:val="00F45D20"/>
    <w:rsid w:val="00F47046"/>
    <w:rsid w:val="00F475E2"/>
    <w:rsid w:val="00F50344"/>
    <w:rsid w:val="00F504FF"/>
    <w:rsid w:val="00F51B48"/>
    <w:rsid w:val="00F51D01"/>
    <w:rsid w:val="00F52D05"/>
    <w:rsid w:val="00F5348C"/>
    <w:rsid w:val="00F53C60"/>
    <w:rsid w:val="00F55D5B"/>
    <w:rsid w:val="00F6005E"/>
    <w:rsid w:val="00F60CAB"/>
    <w:rsid w:val="00F60E55"/>
    <w:rsid w:val="00F61233"/>
    <w:rsid w:val="00F61C71"/>
    <w:rsid w:val="00F61FDC"/>
    <w:rsid w:val="00F6277F"/>
    <w:rsid w:val="00F62F4F"/>
    <w:rsid w:val="00F63F2B"/>
    <w:rsid w:val="00F6440C"/>
    <w:rsid w:val="00F646B0"/>
    <w:rsid w:val="00F6614C"/>
    <w:rsid w:val="00F6622D"/>
    <w:rsid w:val="00F66F18"/>
    <w:rsid w:val="00F6728D"/>
    <w:rsid w:val="00F673BB"/>
    <w:rsid w:val="00F67FAE"/>
    <w:rsid w:val="00F67FB9"/>
    <w:rsid w:val="00F70667"/>
    <w:rsid w:val="00F72513"/>
    <w:rsid w:val="00F7271D"/>
    <w:rsid w:val="00F7352D"/>
    <w:rsid w:val="00F74916"/>
    <w:rsid w:val="00F74F3F"/>
    <w:rsid w:val="00F75844"/>
    <w:rsid w:val="00F7672B"/>
    <w:rsid w:val="00F76781"/>
    <w:rsid w:val="00F76C88"/>
    <w:rsid w:val="00F77137"/>
    <w:rsid w:val="00F80BCC"/>
    <w:rsid w:val="00F81448"/>
    <w:rsid w:val="00F81B2C"/>
    <w:rsid w:val="00F829CD"/>
    <w:rsid w:val="00F83A4F"/>
    <w:rsid w:val="00F83C88"/>
    <w:rsid w:val="00F859F9"/>
    <w:rsid w:val="00F86F1B"/>
    <w:rsid w:val="00F91216"/>
    <w:rsid w:val="00F91AE4"/>
    <w:rsid w:val="00F92734"/>
    <w:rsid w:val="00F93845"/>
    <w:rsid w:val="00F938A9"/>
    <w:rsid w:val="00F941C8"/>
    <w:rsid w:val="00F9441D"/>
    <w:rsid w:val="00F94F9F"/>
    <w:rsid w:val="00F95156"/>
    <w:rsid w:val="00F951D7"/>
    <w:rsid w:val="00F95904"/>
    <w:rsid w:val="00F96325"/>
    <w:rsid w:val="00F974C8"/>
    <w:rsid w:val="00F97838"/>
    <w:rsid w:val="00FA113C"/>
    <w:rsid w:val="00FA18BE"/>
    <w:rsid w:val="00FA1981"/>
    <w:rsid w:val="00FA1B2B"/>
    <w:rsid w:val="00FA1D2A"/>
    <w:rsid w:val="00FA24E9"/>
    <w:rsid w:val="00FA2CB5"/>
    <w:rsid w:val="00FA3721"/>
    <w:rsid w:val="00FA3953"/>
    <w:rsid w:val="00FA5BB1"/>
    <w:rsid w:val="00FA5FAF"/>
    <w:rsid w:val="00FA6B42"/>
    <w:rsid w:val="00FA6B54"/>
    <w:rsid w:val="00FA78B8"/>
    <w:rsid w:val="00FA7D91"/>
    <w:rsid w:val="00FA7FFA"/>
    <w:rsid w:val="00FB0A2E"/>
    <w:rsid w:val="00FB0DB4"/>
    <w:rsid w:val="00FB1577"/>
    <w:rsid w:val="00FB26D5"/>
    <w:rsid w:val="00FB302F"/>
    <w:rsid w:val="00FB3A99"/>
    <w:rsid w:val="00FB5E4A"/>
    <w:rsid w:val="00FB69C6"/>
    <w:rsid w:val="00FB70EF"/>
    <w:rsid w:val="00FB771C"/>
    <w:rsid w:val="00FC059E"/>
    <w:rsid w:val="00FC08E2"/>
    <w:rsid w:val="00FC1D00"/>
    <w:rsid w:val="00FC1FFD"/>
    <w:rsid w:val="00FC2CCB"/>
    <w:rsid w:val="00FC417A"/>
    <w:rsid w:val="00FC4ACB"/>
    <w:rsid w:val="00FC50A5"/>
    <w:rsid w:val="00FC516D"/>
    <w:rsid w:val="00FC5559"/>
    <w:rsid w:val="00FC730F"/>
    <w:rsid w:val="00FD0558"/>
    <w:rsid w:val="00FD2658"/>
    <w:rsid w:val="00FD3590"/>
    <w:rsid w:val="00FD66B4"/>
    <w:rsid w:val="00FE0F53"/>
    <w:rsid w:val="00FE116C"/>
    <w:rsid w:val="00FE1556"/>
    <w:rsid w:val="00FE2EAD"/>
    <w:rsid w:val="00FE3AB2"/>
    <w:rsid w:val="00FE3DBF"/>
    <w:rsid w:val="00FE3E51"/>
    <w:rsid w:val="00FE4D6C"/>
    <w:rsid w:val="00FE4E63"/>
    <w:rsid w:val="00FE509D"/>
    <w:rsid w:val="00FE7E1E"/>
    <w:rsid w:val="00FF0013"/>
    <w:rsid w:val="00FF04E4"/>
    <w:rsid w:val="00FF0559"/>
    <w:rsid w:val="00FF124B"/>
    <w:rsid w:val="00FF210E"/>
    <w:rsid w:val="00FF24CC"/>
    <w:rsid w:val="00FF2FAE"/>
    <w:rsid w:val="00FF30D0"/>
    <w:rsid w:val="00FF62D8"/>
    <w:rsid w:val="00FF63E0"/>
    <w:rsid w:val="00FF71A3"/>
    <w:rsid w:val="00FF7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61DD166"/>
  <w15:docId w15:val="{D1EF8822-6303-4141-A4AC-2B483225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3B"/>
    <w:pPr>
      <w:spacing w:after="160" w:line="252" w:lineRule="auto"/>
      <w:jc w:val="both"/>
    </w:pPr>
    <w:rPr>
      <w:sz w:val="22"/>
      <w:szCs w:val="22"/>
    </w:rPr>
  </w:style>
  <w:style w:type="paragraph" w:styleId="Ttulo1">
    <w:name w:val="heading 1"/>
    <w:basedOn w:val="Normal"/>
    <w:next w:val="Normal"/>
    <w:link w:val="Ttulo1Car"/>
    <w:uiPriority w:val="9"/>
    <w:qFormat/>
    <w:rsid w:val="00A00289"/>
    <w:pPr>
      <w:keepNext/>
      <w:keepLines/>
      <w:spacing w:before="320" w:after="40"/>
      <w:outlineLvl w:val="0"/>
    </w:pPr>
    <w:rPr>
      <w:rFonts w:ascii="Calibri Light" w:eastAsia="SimSun" w:hAnsi="Calibri Light"/>
      <w:b/>
      <w:bCs/>
      <w:caps/>
      <w:spacing w:val="4"/>
      <w:sz w:val="28"/>
      <w:szCs w:val="28"/>
    </w:rPr>
  </w:style>
  <w:style w:type="paragraph" w:styleId="Ttulo2">
    <w:name w:val="heading 2"/>
    <w:basedOn w:val="Normal"/>
    <w:next w:val="Normal"/>
    <w:link w:val="Ttulo2Car"/>
    <w:uiPriority w:val="9"/>
    <w:semiHidden/>
    <w:unhideWhenUsed/>
    <w:qFormat/>
    <w:rsid w:val="00A00289"/>
    <w:pPr>
      <w:keepNext/>
      <w:keepLines/>
      <w:spacing w:before="120" w:after="0"/>
      <w:outlineLvl w:val="1"/>
    </w:pPr>
    <w:rPr>
      <w:rFonts w:ascii="Calibri Light" w:eastAsia="SimSun" w:hAnsi="Calibri Light"/>
      <w:b/>
      <w:bCs/>
      <w:sz w:val="28"/>
      <w:szCs w:val="28"/>
    </w:rPr>
  </w:style>
  <w:style w:type="paragraph" w:styleId="Ttulo3">
    <w:name w:val="heading 3"/>
    <w:basedOn w:val="Normal"/>
    <w:next w:val="Normal"/>
    <w:link w:val="Ttulo3Car"/>
    <w:uiPriority w:val="9"/>
    <w:unhideWhenUsed/>
    <w:qFormat/>
    <w:rsid w:val="00A00289"/>
    <w:pPr>
      <w:keepNext/>
      <w:keepLines/>
      <w:spacing w:before="120" w:after="0"/>
      <w:outlineLvl w:val="2"/>
    </w:pPr>
    <w:rPr>
      <w:rFonts w:ascii="Calibri Light" w:eastAsia="SimSun" w:hAnsi="Calibri Light"/>
      <w:spacing w:val="4"/>
      <w:sz w:val="24"/>
      <w:szCs w:val="24"/>
    </w:rPr>
  </w:style>
  <w:style w:type="paragraph" w:styleId="Ttulo4">
    <w:name w:val="heading 4"/>
    <w:basedOn w:val="Normal"/>
    <w:next w:val="Normal"/>
    <w:link w:val="Ttulo4Car"/>
    <w:uiPriority w:val="9"/>
    <w:semiHidden/>
    <w:unhideWhenUsed/>
    <w:qFormat/>
    <w:rsid w:val="00A00289"/>
    <w:pPr>
      <w:keepNext/>
      <w:keepLines/>
      <w:spacing w:before="120" w:after="0"/>
      <w:outlineLvl w:val="3"/>
    </w:pPr>
    <w:rPr>
      <w:rFonts w:ascii="Calibri Light" w:eastAsia="SimSun" w:hAnsi="Calibri Light"/>
      <w:i/>
      <w:iCs/>
      <w:sz w:val="24"/>
      <w:szCs w:val="24"/>
    </w:rPr>
  </w:style>
  <w:style w:type="paragraph" w:styleId="Ttulo5">
    <w:name w:val="heading 5"/>
    <w:basedOn w:val="Normal"/>
    <w:next w:val="Normal"/>
    <w:link w:val="Ttulo5Car"/>
    <w:uiPriority w:val="9"/>
    <w:semiHidden/>
    <w:unhideWhenUsed/>
    <w:qFormat/>
    <w:rsid w:val="00A00289"/>
    <w:pPr>
      <w:keepNext/>
      <w:keepLines/>
      <w:spacing w:before="120" w:after="0"/>
      <w:outlineLvl w:val="4"/>
    </w:pPr>
    <w:rPr>
      <w:rFonts w:ascii="Calibri Light" w:eastAsia="SimSun" w:hAnsi="Calibri Light"/>
      <w:b/>
      <w:bCs/>
    </w:rPr>
  </w:style>
  <w:style w:type="paragraph" w:styleId="Ttulo6">
    <w:name w:val="heading 6"/>
    <w:basedOn w:val="Normal"/>
    <w:next w:val="Normal"/>
    <w:link w:val="Ttulo6Car"/>
    <w:uiPriority w:val="9"/>
    <w:unhideWhenUsed/>
    <w:qFormat/>
    <w:rsid w:val="00A00289"/>
    <w:pPr>
      <w:keepNext/>
      <w:keepLines/>
      <w:spacing w:before="120" w:after="0"/>
      <w:outlineLvl w:val="5"/>
    </w:pPr>
    <w:rPr>
      <w:rFonts w:ascii="Calibri Light" w:eastAsia="SimSun" w:hAnsi="Calibri Light"/>
      <w:b/>
      <w:bCs/>
      <w:i/>
      <w:iCs/>
    </w:rPr>
  </w:style>
  <w:style w:type="paragraph" w:styleId="Ttulo7">
    <w:name w:val="heading 7"/>
    <w:basedOn w:val="Normal"/>
    <w:next w:val="Normal"/>
    <w:link w:val="Ttulo7Car"/>
    <w:uiPriority w:val="9"/>
    <w:semiHidden/>
    <w:unhideWhenUsed/>
    <w:qFormat/>
    <w:rsid w:val="00A00289"/>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0289"/>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0289"/>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87356B"/>
    <w:pPr>
      <w:ind w:left="2552"/>
    </w:pPr>
    <w:rPr>
      <w:rFonts w:ascii="Arial" w:hAnsi="Arial"/>
      <w:b/>
      <w:caps/>
      <w:sz w:val="30"/>
    </w:rPr>
  </w:style>
  <w:style w:type="paragraph" w:customStyle="1" w:styleId="corte2ponente">
    <w:name w:val="corte2 ponente"/>
    <w:basedOn w:val="Normal"/>
    <w:link w:val="corte2ponenteCar"/>
    <w:qFormat/>
    <w:rsid w:val="0087356B"/>
    <w:rPr>
      <w:rFonts w:ascii="Arial" w:hAnsi="Arial"/>
      <w:b/>
      <w:caps/>
      <w:sz w:val="30"/>
    </w:rPr>
  </w:style>
  <w:style w:type="paragraph" w:customStyle="1" w:styleId="corte3centro">
    <w:name w:val="corte3 centro"/>
    <w:basedOn w:val="Normal"/>
    <w:link w:val="corte3centroCar"/>
    <w:qFormat/>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pPr>
    <w:rPr>
      <w:rFonts w:ascii="Arial" w:hAnsi="Arial"/>
      <w:sz w:val="30"/>
    </w:rPr>
  </w:style>
  <w:style w:type="paragraph" w:customStyle="1" w:styleId="corte5transcripcion">
    <w:name w:val="corte5 transcripcion"/>
    <w:basedOn w:val="Normal"/>
    <w:link w:val="corte5transcripcionCar"/>
    <w:qFormat/>
    <w:rsid w:val="0087356B"/>
    <w:pPr>
      <w:spacing w:line="360" w:lineRule="auto"/>
      <w:ind w:left="709" w:right="709"/>
    </w:pPr>
    <w:rPr>
      <w:rFonts w:ascii="Arial" w:hAnsi="Arial"/>
      <w:b/>
      <w:i/>
      <w:sz w:val="30"/>
    </w:rPr>
  </w:style>
  <w:style w:type="paragraph" w:styleId="Encabezado">
    <w:name w:val="header"/>
    <w:basedOn w:val="Normal"/>
    <w:link w:val="EncabezadoCar"/>
    <w:uiPriority w:val="99"/>
    <w:rsid w:val="0087356B"/>
    <w:pPr>
      <w:tabs>
        <w:tab w:val="center" w:pos="4252"/>
        <w:tab w:val="right" w:pos="8504"/>
      </w:tabs>
    </w:pPr>
  </w:style>
  <w:style w:type="paragraph" w:customStyle="1" w:styleId="corte6cintilloypie">
    <w:name w:val="corte6 cintillo y pie"/>
    <w:basedOn w:val="Normal"/>
    <w:uiPriority w:val="99"/>
    <w:rsid w:val="0087356B"/>
    <w:pPr>
      <w:jc w:val="right"/>
    </w:pPr>
    <w:rPr>
      <w:rFonts w:ascii="Arial" w:hAnsi="Arial"/>
      <w:b/>
      <w:caps/>
      <w:sz w:val="24"/>
    </w:rPr>
  </w:style>
  <w:style w:type="paragraph" w:customStyle="1" w:styleId="corte7tablas">
    <w:name w:val="corte7 tablas"/>
    <w:basedOn w:val="corte5transcripcion"/>
    <w:uiPriority w:val="99"/>
    <w:rsid w:val="0087356B"/>
    <w:pPr>
      <w:ind w:left="0" w:right="0"/>
      <w:jc w:val="center"/>
    </w:pPr>
    <w:rPr>
      <w:sz w:val="24"/>
    </w:rPr>
  </w:style>
  <w:style w:type="paragraph" w:styleId="Piedepgina">
    <w:name w:val="footer"/>
    <w:aliases w:val="Car13,Car7,Car Car6 Car Car Car, Car Car Car Car"/>
    <w:basedOn w:val="Normal"/>
    <w:link w:val="PiedepginaCar"/>
    <w:uiPriority w:val="99"/>
    <w:qFormat/>
    <w:rsid w:val="0087356B"/>
    <w:pPr>
      <w:tabs>
        <w:tab w:val="center" w:pos="4252"/>
        <w:tab w:val="right" w:pos="8504"/>
      </w:tabs>
    </w:pPr>
  </w:style>
  <w:style w:type="character" w:styleId="Nmerodepgina">
    <w:name w:val="page number"/>
    <w:basedOn w:val="Fuentedeprrafopredeter"/>
    <w:rsid w:val="0087356B"/>
  </w:style>
  <w:style w:type="paragraph" w:styleId="Textonotapie">
    <w:name w:val="footnote text"/>
    <w:aliases w:val="Footnote Text Char Char Char Char Char,Footnote Text Char Char Char Char,Footnote reference,FA Fu, Car,Car,ALTS FOOTNOTE,Footnote Text Char Char Char,Footnote Text Cha,FA Fußnotentext,FA Fu?notentext,Footnote Text Char Char,Ca,Car Car C"/>
    <w:basedOn w:val="Normal"/>
    <w:link w:val="TextonotapieCar1"/>
    <w:qFormat/>
    <w:rsid w:val="00124830"/>
  </w:style>
  <w:style w:type="character" w:customStyle="1" w:styleId="TextonotapieCar">
    <w:name w:val="Texto nota pie Car"/>
    <w:aliases w:val=" Car Car,Car Car,ALTS FOOTNOTE Car,Footnote Text Char Char Char Car,Footnote Text Cha Car,FA Fußnotentext Car,Footnote Text Char Char Char Char Char Car1,Footnote Text Char Char Char Char Car1,Footnote reference Car1,FA Fu Car1,Ca Car"/>
    <w:qFormat/>
    <w:rsid w:val="00124830"/>
    <w:rPr>
      <w:lang w:val="es-ES_tradnl" w:eastAsia="es-ES"/>
    </w:rPr>
  </w:style>
  <w:style w:type="character" w:styleId="Refdenotaalpie">
    <w:name w:val="footnote reference"/>
    <w:aliases w:val="Ref. de nota al pie 2,Footnotes refss,Texto de nota al pie,Appel note de bas de page,Stinking Styles6,referencia nota al pie,BVI fnr,Footnote number,f,4_G,16 Point,Superscript 6 Point,Texto nota al pie,Footnote Reference Char3,ftref"/>
    <w:link w:val="Piedepagina"/>
    <w:qFormat/>
    <w:rsid w:val="00124830"/>
    <w:rPr>
      <w:vertAlign w:val="superscript"/>
    </w:rPr>
  </w:style>
  <w:style w:type="character" w:customStyle="1" w:styleId="corte2ponenteCar">
    <w:name w:val="corte2 ponente Car"/>
    <w:link w:val="corte2ponente"/>
    <w:rsid w:val="00124830"/>
    <w:rPr>
      <w:rFonts w:ascii="Arial" w:hAnsi="Arial"/>
      <w:b/>
      <w:caps/>
      <w:sz w:val="30"/>
      <w:lang w:val="es-ES_tradnl" w:eastAsia="es-ES"/>
    </w:rPr>
  </w:style>
  <w:style w:type="character" w:customStyle="1" w:styleId="corte4fondoCar1">
    <w:name w:val="corte4 fondo Car1"/>
    <w:link w:val="corte4fondo"/>
    <w:rsid w:val="00124830"/>
    <w:rPr>
      <w:rFonts w:ascii="Arial" w:hAnsi="Arial"/>
      <w:sz w:val="30"/>
      <w:lang w:val="es-ES_tradnl" w:eastAsia="es-ES"/>
    </w:rPr>
  </w:style>
  <w:style w:type="character" w:customStyle="1" w:styleId="corte1datosCar">
    <w:name w:val="corte1 datos Car"/>
    <w:link w:val="corte1datos"/>
    <w:rsid w:val="00124830"/>
    <w:rPr>
      <w:rFonts w:ascii="Arial" w:hAnsi="Arial"/>
      <w:b/>
      <w:caps/>
      <w:sz w:val="30"/>
      <w:lang w:val="es-ES_tradnl" w:eastAsia="es-ES"/>
    </w:rPr>
  </w:style>
  <w:style w:type="character" w:customStyle="1" w:styleId="corte5transcripcionCar">
    <w:name w:val="corte5 transcripcion Car"/>
    <w:link w:val="corte5transcripcion"/>
    <w:locked/>
    <w:rsid w:val="00124830"/>
    <w:rPr>
      <w:rFonts w:ascii="Arial" w:hAnsi="Arial"/>
      <w:b/>
      <w:i/>
      <w:sz w:val="3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ALTS FOOTNOTE Car1,Footnote Text Char Char Char Car1,Footnote Text Cha Car1,FA Fußnotentext Car1"/>
    <w:link w:val="Textonotapie"/>
    <w:qFormat/>
    <w:locked/>
    <w:rsid w:val="00124830"/>
    <w:rPr>
      <w:lang w:val="es-ES_tradnl"/>
    </w:rPr>
  </w:style>
  <w:style w:type="paragraph" w:styleId="Sangradetextonormal">
    <w:name w:val="Body Text Indent"/>
    <w:basedOn w:val="Normal"/>
    <w:link w:val="SangradetextonormalCar"/>
    <w:uiPriority w:val="99"/>
    <w:unhideWhenUsed/>
    <w:rsid w:val="00124830"/>
    <w:pPr>
      <w:spacing w:after="120"/>
      <w:ind w:left="283"/>
    </w:pPr>
  </w:style>
  <w:style w:type="character" w:customStyle="1" w:styleId="SangradetextonormalCar">
    <w:name w:val="Sangría de texto normal Car"/>
    <w:link w:val="Sangradetextonormal"/>
    <w:uiPriority w:val="99"/>
    <w:rsid w:val="00124830"/>
    <w:rPr>
      <w:lang w:val="es-ES_tradnl"/>
    </w:rPr>
  </w:style>
  <w:style w:type="paragraph" w:styleId="Prrafodelista">
    <w:name w:val="List Paragraph"/>
    <w:aliases w:val="Cita texto,Footnote,List Paragraph1,Colorful List - Accent 11,Cuadrícula clara - Énfasis 31,Párrafo de lista1,TEXTO GENERAL SENTENCIAS,Lista vistosa - Énfasis 11,Lista media 2 - Énfasis 41,Dot pt,No Spacing1,List Paragraph Char Char Cha"/>
    <w:basedOn w:val="Normal"/>
    <w:link w:val="PrrafodelistaCar"/>
    <w:uiPriority w:val="34"/>
    <w:qFormat/>
    <w:rsid w:val="00124830"/>
    <w:pPr>
      <w:ind w:left="720"/>
      <w:contextualSpacing/>
    </w:pPr>
  </w:style>
  <w:style w:type="character" w:customStyle="1" w:styleId="corte3centroCar">
    <w:name w:val="corte3 centro Car"/>
    <w:link w:val="corte3centro"/>
    <w:rsid w:val="006F481B"/>
    <w:rPr>
      <w:rFonts w:ascii="Arial" w:hAnsi="Arial"/>
      <w:b/>
      <w:sz w:val="30"/>
      <w:lang w:val="es-ES_tradnl" w:eastAsia="es-ES"/>
    </w:rPr>
  </w:style>
  <w:style w:type="character" w:customStyle="1" w:styleId="corte4fondoCar2">
    <w:name w:val="corte4 fondo Car2"/>
    <w:rsid w:val="006F481B"/>
    <w:rPr>
      <w:rFonts w:ascii="Arial" w:eastAsia="Times New Roman" w:hAnsi="Arial" w:cs="Arial"/>
      <w:sz w:val="30"/>
      <w:szCs w:val="30"/>
      <w:lang w:val="es-ES_tradnl" w:eastAsia="es-MX"/>
    </w:rPr>
  </w:style>
  <w:style w:type="paragraph" w:customStyle="1" w:styleId="corte4fondoCar">
    <w:name w:val="corte4 fondo Car"/>
    <w:basedOn w:val="Normal"/>
    <w:link w:val="corte4fondoCarCar2"/>
    <w:rsid w:val="006F481B"/>
    <w:pPr>
      <w:spacing w:line="360" w:lineRule="auto"/>
      <w:ind w:firstLine="709"/>
    </w:pPr>
    <w:rPr>
      <w:rFonts w:ascii="Arial" w:hAnsi="Arial"/>
      <w:sz w:val="30"/>
      <w:szCs w:val="30"/>
      <w:lang w:val="es-ES"/>
    </w:rPr>
  </w:style>
  <w:style w:type="character" w:customStyle="1" w:styleId="corte4fondoCarCar2">
    <w:name w:val="corte4 fondo Car Car2"/>
    <w:link w:val="corte4fondoCar"/>
    <w:rsid w:val="006F481B"/>
    <w:rPr>
      <w:rFonts w:ascii="Arial" w:hAnsi="Arial"/>
      <w:sz w:val="30"/>
      <w:szCs w:val="30"/>
      <w:lang w:val="es-ES" w:eastAsia="es-ES"/>
    </w:rPr>
  </w:style>
  <w:style w:type="character" w:customStyle="1" w:styleId="PiedepginaCar">
    <w:name w:val="Pie de página Car"/>
    <w:aliases w:val="Car13 Car,Car7 Car,Car Car6 Car Car Car Car, Car Car Car Car Car"/>
    <w:link w:val="Piedepgina"/>
    <w:uiPriority w:val="99"/>
    <w:rsid w:val="006F481B"/>
    <w:rPr>
      <w:lang w:val="es-ES_tradnl" w:eastAsia="es-ES"/>
    </w:rPr>
  </w:style>
  <w:style w:type="character" w:customStyle="1" w:styleId="corte4fondoCarCar">
    <w:name w:val="corte4 fondo Car Car"/>
    <w:locked/>
    <w:rsid w:val="006F481B"/>
    <w:rPr>
      <w:rFonts w:ascii="Arial" w:hAnsi="Arial" w:cs="Arial"/>
      <w:sz w:val="30"/>
      <w:lang w:val="es-ES_tradnl"/>
    </w:rPr>
  </w:style>
  <w:style w:type="paragraph" w:customStyle="1" w:styleId="TEXTONORMAL">
    <w:name w:val="TEXTO NORMAL"/>
    <w:basedOn w:val="Normal"/>
    <w:link w:val="TEXTONORMALCar"/>
    <w:rsid w:val="006F481B"/>
    <w:pPr>
      <w:spacing w:line="360" w:lineRule="auto"/>
      <w:ind w:firstLine="709"/>
    </w:pPr>
    <w:rPr>
      <w:rFonts w:ascii="Arial" w:hAnsi="Arial" w:cs="Arial"/>
      <w:sz w:val="28"/>
      <w:szCs w:val="28"/>
    </w:rPr>
  </w:style>
  <w:style w:type="character" w:customStyle="1" w:styleId="TEXTONORMALCar">
    <w:name w:val="TEXTO NORMAL Car"/>
    <w:link w:val="TEXTONORMAL"/>
    <w:locked/>
    <w:rsid w:val="006F481B"/>
    <w:rPr>
      <w:rFonts w:ascii="Arial" w:hAnsi="Arial" w:cs="Arial"/>
      <w:sz w:val="28"/>
      <w:szCs w:val="28"/>
      <w:lang w:eastAsia="es-ES"/>
    </w:rPr>
  </w:style>
  <w:style w:type="paragraph" w:customStyle="1" w:styleId="Normal0">
    <w:name w:val="[Normal]"/>
    <w:link w:val="NormalCar"/>
    <w:rsid w:val="006F481B"/>
    <w:pPr>
      <w:autoSpaceDE w:val="0"/>
      <w:autoSpaceDN w:val="0"/>
      <w:adjustRightInd w:val="0"/>
      <w:spacing w:after="160" w:line="252" w:lineRule="auto"/>
      <w:jc w:val="both"/>
    </w:pPr>
    <w:rPr>
      <w:rFonts w:ascii="Arial" w:hAnsi="Arial" w:cs="Arial"/>
      <w:sz w:val="24"/>
      <w:szCs w:val="24"/>
      <w:lang w:val="es-ES" w:eastAsia="es-ES"/>
    </w:rPr>
  </w:style>
  <w:style w:type="character" w:customStyle="1" w:styleId="corte4fondoCarCar1">
    <w:name w:val="corte4 fondo Car Car1"/>
    <w:locked/>
    <w:rsid w:val="006F481B"/>
    <w:rPr>
      <w:rFonts w:ascii="Arial" w:hAnsi="Arial" w:cs="Arial"/>
      <w:sz w:val="30"/>
      <w:lang w:val="es-ES_tradnl"/>
    </w:rPr>
  </w:style>
  <w:style w:type="paragraph" w:styleId="Textosinformato">
    <w:name w:val="Plain Text"/>
    <w:basedOn w:val="Normal"/>
    <w:link w:val="TextosinformatoCar"/>
    <w:rsid w:val="006F481B"/>
    <w:rPr>
      <w:rFonts w:ascii="Courier New" w:hAnsi="Courier New" w:cs="Courier New"/>
    </w:rPr>
  </w:style>
  <w:style w:type="character" w:customStyle="1" w:styleId="TextosinformatoCar">
    <w:name w:val="Texto sin formato Car"/>
    <w:link w:val="Textosinformato"/>
    <w:rsid w:val="006F481B"/>
    <w:rPr>
      <w:rFonts w:ascii="Courier New" w:hAnsi="Courier New" w:cs="Courier New"/>
    </w:rPr>
  </w:style>
  <w:style w:type="paragraph" w:styleId="Textodeglobo">
    <w:name w:val="Balloon Text"/>
    <w:basedOn w:val="Normal"/>
    <w:link w:val="TextodegloboCar"/>
    <w:uiPriority w:val="99"/>
    <w:unhideWhenUsed/>
    <w:rsid w:val="006F481B"/>
    <w:rPr>
      <w:rFonts w:ascii="Tahoma" w:hAnsi="Tahoma" w:cs="Tahoma"/>
      <w:sz w:val="16"/>
      <w:szCs w:val="16"/>
    </w:rPr>
  </w:style>
  <w:style w:type="character" w:customStyle="1" w:styleId="TextodegloboCar">
    <w:name w:val="Texto de globo Car"/>
    <w:link w:val="Textodeglobo"/>
    <w:uiPriority w:val="99"/>
    <w:rsid w:val="006F481B"/>
    <w:rPr>
      <w:rFonts w:ascii="Tahoma" w:hAnsi="Tahoma" w:cs="Tahoma"/>
      <w:sz w:val="16"/>
      <w:szCs w:val="16"/>
      <w:lang w:val="es-ES_tradnl" w:eastAsia="es-ES"/>
    </w:rPr>
  </w:style>
  <w:style w:type="character" w:customStyle="1" w:styleId="corte4fondoCarCarCarCarCar">
    <w:name w:val="corte4 fondo Car Car Car Car Car"/>
    <w:link w:val="corte4fondoCarCarCarCar"/>
    <w:locked/>
    <w:rsid w:val="006F481B"/>
    <w:rPr>
      <w:rFonts w:ascii="Arial" w:hAnsi="Arial" w:cs="Arial"/>
      <w:sz w:val="30"/>
      <w:szCs w:val="24"/>
      <w:lang w:val="es-ES_tradnl"/>
    </w:rPr>
  </w:style>
  <w:style w:type="paragraph" w:customStyle="1" w:styleId="corte4fondoCarCarCarCar">
    <w:name w:val="corte4 fondo Car Car Car Car"/>
    <w:basedOn w:val="Normal"/>
    <w:link w:val="corte4fondoCarCarCarCarCar"/>
    <w:rsid w:val="006F481B"/>
    <w:pPr>
      <w:spacing w:line="360" w:lineRule="auto"/>
      <w:ind w:firstLine="709"/>
    </w:pPr>
    <w:rPr>
      <w:rFonts w:ascii="Arial" w:hAnsi="Arial" w:cs="Arial"/>
      <w:sz w:val="30"/>
      <w:szCs w:val="24"/>
    </w:rPr>
  </w:style>
  <w:style w:type="character" w:customStyle="1" w:styleId="corte4fondoCar3">
    <w:name w:val="corte4 fondo Car3"/>
    <w:locked/>
    <w:rsid w:val="006F481B"/>
    <w:rPr>
      <w:rFonts w:ascii="Arial" w:hAnsi="Arial" w:cs="Arial"/>
      <w:sz w:val="30"/>
      <w:lang w:val="es-ES_tradnl"/>
    </w:rPr>
  </w:style>
  <w:style w:type="paragraph" w:styleId="Sinespaciado">
    <w:name w:val="No Spacing"/>
    <w:link w:val="SinespaciadoCar"/>
    <w:uiPriority w:val="1"/>
    <w:qFormat/>
    <w:rsid w:val="00A00289"/>
    <w:pPr>
      <w:jc w:val="both"/>
    </w:pPr>
    <w:rPr>
      <w:sz w:val="22"/>
      <w:szCs w:val="22"/>
    </w:rPr>
  </w:style>
  <w:style w:type="character" w:customStyle="1" w:styleId="EncabezadoCar">
    <w:name w:val="Encabezado Car"/>
    <w:link w:val="Encabezado"/>
    <w:uiPriority w:val="99"/>
    <w:rsid w:val="006F481B"/>
    <w:rPr>
      <w:lang w:val="es-ES_tradnl" w:eastAsia="es-ES"/>
    </w:rPr>
  </w:style>
  <w:style w:type="character" w:customStyle="1" w:styleId="corte5transcripcionCar1">
    <w:name w:val="corte5 transcripcion Car1"/>
    <w:rsid w:val="006F481B"/>
    <w:rPr>
      <w:rFonts w:ascii="Arial" w:eastAsia="Times New Roman" w:hAnsi="Arial" w:cs="Times New Roman"/>
      <w:b/>
      <w:i/>
      <w:sz w:val="30"/>
      <w:szCs w:val="20"/>
      <w:lang w:val="es-ES_tradnl" w:eastAsia="es-MX"/>
    </w:rPr>
  </w:style>
  <w:style w:type="paragraph" w:styleId="Lista2">
    <w:name w:val="List 2"/>
    <w:basedOn w:val="Normal"/>
    <w:rsid w:val="006F481B"/>
    <w:pPr>
      <w:ind w:left="566" w:hanging="283"/>
    </w:pPr>
  </w:style>
  <w:style w:type="character" w:customStyle="1" w:styleId="EstiloCar">
    <w:name w:val="Estilo Car"/>
    <w:link w:val="Estilo"/>
    <w:locked/>
    <w:rsid w:val="00270269"/>
    <w:rPr>
      <w:rFonts w:ascii="Arial" w:hAnsi="Arial" w:cs="Arial"/>
      <w:sz w:val="24"/>
    </w:rPr>
  </w:style>
  <w:style w:type="paragraph" w:customStyle="1" w:styleId="Estilo">
    <w:name w:val="Estilo"/>
    <w:basedOn w:val="Sinespaciado"/>
    <w:link w:val="EstiloCar"/>
    <w:qFormat/>
    <w:rsid w:val="00270269"/>
    <w:rPr>
      <w:rFonts w:ascii="Arial" w:hAnsi="Arial" w:cs="Arial"/>
      <w:sz w:val="24"/>
    </w:rPr>
  </w:style>
  <w:style w:type="character" w:customStyle="1" w:styleId="articulojustificado1">
    <w:name w:val="articulojustificado1"/>
    <w:rsid w:val="00270269"/>
    <w:rPr>
      <w:rFonts w:ascii="Arial" w:hAnsi="Arial" w:cs="Arial" w:hint="default"/>
      <w:b w:val="0"/>
      <w:bCs w:val="0"/>
      <w:color w:val="000000"/>
      <w:sz w:val="18"/>
      <w:szCs w:val="18"/>
    </w:rPr>
  </w:style>
  <w:style w:type="paragraph" w:styleId="Textoindependiente">
    <w:name w:val="Body Text"/>
    <w:aliases w:val="Body Text resoluciones"/>
    <w:basedOn w:val="Normal"/>
    <w:link w:val="TextoindependienteCar"/>
    <w:unhideWhenUsed/>
    <w:rsid w:val="00556EBE"/>
    <w:pPr>
      <w:spacing w:after="120"/>
    </w:pPr>
  </w:style>
  <w:style w:type="character" w:customStyle="1" w:styleId="TextoindependienteCar">
    <w:name w:val="Texto independiente Car"/>
    <w:aliases w:val="Body Text resoluciones Car"/>
    <w:link w:val="Textoindependiente"/>
    <w:rsid w:val="00556EBE"/>
    <w:rPr>
      <w:lang w:val="es-ES_tradnl" w:eastAsia="es-ES"/>
    </w:rPr>
  </w:style>
  <w:style w:type="paragraph" w:styleId="Textoindependienteprimerasangra">
    <w:name w:val="Body Text First Indent"/>
    <w:basedOn w:val="Textoindependiente"/>
    <w:link w:val="TextoindependienteprimerasangraCar"/>
    <w:uiPriority w:val="99"/>
    <w:unhideWhenUsed/>
    <w:rsid w:val="00556EBE"/>
    <w:pPr>
      <w:spacing w:after="0"/>
      <w:ind w:firstLine="360"/>
    </w:pPr>
  </w:style>
  <w:style w:type="character" w:customStyle="1" w:styleId="TextoindependienteprimerasangraCar">
    <w:name w:val="Texto independiente primera sangría Car"/>
    <w:link w:val="Textoindependienteprimerasangra"/>
    <w:uiPriority w:val="99"/>
    <w:rsid w:val="00556EBE"/>
    <w:rPr>
      <w:lang w:val="es-ES_tradnl" w:eastAsia="es-ES"/>
    </w:rPr>
  </w:style>
  <w:style w:type="character" w:customStyle="1" w:styleId="PrrafodelistaCar">
    <w:name w:val="Párrafo de lista Car"/>
    <w:aliases w:val="Cita texto Car,Footnote Car,List Paragraph1 Car,Colorful List - Accent 11 Car,Cuadrícula clara - Énfasis 31 Car,Párrafo de lista1 Car,TEXTO GENERAL SENTENCIAS Car,Lista vistosa - Énfasis 11 Car,Lista media 2 - Énfasis 41 Car"/>
    <w:link w:val="Prrafodelista"/>
    <w:uiPriority w:val="34"/>
    <w:qFormat/>
    <w:locked/>
    <w:rsid w:val="00556EBE"/>
  </w:style>
  <w:style w:type="character" w:customStyle="1" w:styleId="NormalCar">
    <w:name w:val="[Normal] Car"/>
    <w:link w:val="Normal0"/>
    <w:locked/>
    <w:rsid w:val="00556EBE"/>
    <w:rPr>
      <w:rFonts w:ascii="Arial" w:hAnsi="Arial" w:cs="Arial"/>
      <w:sz w:val="24"/>
      <w:szCs w:val="24"/>
      <w:lang w:val="es-ES" w:eastAsia="es-ES"/>
    </w:rPr>
  </w:style>
  <w:style w:type="character" w:customStyle="1" w:styleId="Ttulo1Car">
    <w:name w:val="Título 1 Car"/>
    <w:link w:val="Ttulo1"/>
    <w:uiPriority w:val="9"/>
    <w:rsid w:val="00A00289"/>
    <w:rPr>
      <w:rFonts w:ascii="Calibri Light" w:eastAsia="SimSun" w:hAnsi="Calibri Light" w:cs="Times New Roman"/>
      <w:b/>
      <w:bCs/>
      <w:caps/>
      <w:spacing w:val="4"/>
      <w:sz w:val="28"/>
      <w:szCs w:val="28"/>
    </w:rPr>
  </w:style>
  <w:style w:type="character" w:customStyle="1" w:styleId="corte4fondoCarCarCar">
    <w:name w:val="corte4 fondo Car Car Car"/>
    <w:locked/>
    <w:rsid w:val="001202D0"/>
    <w:rPr>
      <w:rFonts w:ascii="Arial" w:hAnsi="Arial"/>
      <w:sz w:val="30"/>
    </w:rPr>
  </w:style>
  <w:style w:type="paragraph" w:styleId="NormalWeb">
    <w:name w:val="Normal (Web)"/>
    <w:aliases w:val="Normal (Web) Car,Normal (Web) Car Car Car,Normal (Web) Car Car Car Car Car Car,Normal (Web) Car Car Car Car Car Car Car Car Car,Normal (Web) Car Car Car Car Car Car Car Car Car Car,Normal (Web) Car1,Normal (Web) Car1 Car1,Normal (Web) Car C"/>
    <w:basedOn w:val="Normal"/>
    <w:uiPriority w:val="99"/>
    <w:rsid w:val="001202D0"/>
    <w:pPr>
      <w:widowControl w:val="0"/>
      <w:snapToGrid w:val="0"/>
      <w:spacing w:line="480" w:lineRule="auto"/>
      <w:ind w:firstLine="1418"/>
    </w:pPr>
    <w:rPr>
      <w:rFonts w:ascii="Arial" w:hAnsi="Arial"/>
      <w:sz w:val="28"/>
      <w:lang w:val="es-ES"/>
    </w:rPr>
  </w:style>
  <w:style w:type="paragraph" w:customStyle="1" w:styleId="Textoindependiente21">
    <w:name w:val="Texto independiente 21"/>
    <w:basedOn w:val="Normal"/>
    <w:rsid w:val="001202D0"/>
    <w:pPr>
      <w:spacing w:line="480" w:lineRule="auto"/>
      <w:ind w:firstLine="1701"/>
    </w:pPr>
    <w:rPr>
      <w:rFonts w:ascii="Arial" w:hAnsi="Arial"/>
      <w:sz w:val="28"/>
    </w:rPr>
  </w:style>
  <w:style w:type="character" w:customStyle="1" w:styleId="corte4fondoCarCarCarCarCarCar">
    <w:name w:val="corte4 fondo Car Car Car Car Car Car"/>
    <w:rsid w:val="001202D0"/>
    <w:rPr>
      <w:rFonts w:ascii="Arial" w:hAnsi="Arial"/>
      <w:sz w:val="30"/>
      <w:lang w:val="es-ES_tradnl"/>
    </w:rPr>
  </w:style>
  <w:style w:type="paragraph" w:customStyle="1" w:styleId="CORTE2PONENTE0">
    <w:name w:val="CORTE2 PONENTE"/>
    <w:basedOn w:val="Normal"/>
    <w:rsid w:val="001202D0"/>
    <w:rPr>
      <w:rFonts w:ascii="Arial" w:hAnsi="Arial"/>
      <w:b/>
      <w:sz w:val="30"/>
      <w:szCs w:val="30"/>
    </w:rPr>
  </w:style>
  <w:style w:type="paragraph" w:customStyle="1" w:styleId="CORTE1DATOS0">
    <w:name w:val="CORTE1 DATOS"/>
    <w:basedOn w:val="Normal"/>
    <w:rsid w:val="001202D0"/>
    <w:pPr>
      <w:ind w:left="2552"/>
    </w:pPr>
    <w:rPr>
      <w:rFonts w:ascii="Arial" w:hAnsi="Arial"/>
      <w:b/>
      <w:sz w:val="30"/>
      <w:szCs w:val="30"/>
    </w:rPr>
  </w:style>
  <w:style w:type="paragraph" w:customStyle="1" w:styleId="textonormal0">
    <w:name w:val="textonormal"/>
    <w:basedOn w:val="Normal"/>
    <w:rsid w:val="001202D0"/>
    <w:rPr>
      <w:rFonts w:eastAsia="Calibri"/>
      <w:sz w:val="24"/>
      <w:szCs w:val="24"/>
    </w:rPr>
  </w:style>
  <w:style w:type="character" w:customStyle="1" w:styleId="apple-converted-space">
    <w:name w:val="apple-converted-space"/>
    <w:rsid w:val="001202D0"/>
  </w:style>
  <w:style w:type="paragraph" w:styleId="Lista">
    <w:name w:val="List"/>
    <w:basedOn w:val="Normal"/>
    <w:uiPriority w:val="99"/>
    <w:unhideWhenUsed/>
    <w:rsid w:val="001202D0"/>
    <w:pPr>
      <w:ind w:left="283" w:hanging="283"/>
      <w:contextualSpacing/>
    </w:pPr>
    <w:rPr>
      <w:sz w:val="24"/>
      <w:szCs w:val="24"/>
    </w:rPr>
  </w:style>
  <w:style w:type="character" w:customStyle="1" w:styleId="NormalCar1">
    <w:name w:val="[Normal] Car1"/>
    <w:rsid w:val="00D637A7"/>
    <w:rPr>
      <w:rFonts w:ascii="Arial" w:eastAsia="Times New Roman" w:hAnsi="Arial" w:cs="Arial"/>
      <w:sz w:val="24"/>
      <w:szCs w:val="24"/>
      <w:lang w:eastAsia="es-MX"/>
    </w:rPr>
  </w:style>
  <w:style w:type="paragraph" w:customStyle="1" w:styleId="corte4fondo0">
    <w:name w:val="corte 4 fondo"/>
    <w:basedOn w:val="corte4fondo"/>
    <w:link w:val="corte4fondoCar0"/>
    <w:rsid w:val="00D637A7"/>
  </w:style>
  <w:style w:type="character" w:customStyle="1" w:styleId="corte4fondoCar0">
    <w:name w:val="corte 4 fondo Car"/>
    <w:link w:val="corte4fondo0"/>
    <w:locked/>
    <w:rsid w:val="00D637A7"/>
    <w:rPr>
      <w:rFonts w:ascii="Arial" w:hAnsi="Arial"/>
      <w:sz w:val="30"/>
      <w:lang w:val="es-ES_tradnl" w:eastAsia="es-ES"/>
    </w:rPr>
  </w:style>
  <w:style w:type="character" w:customStyle="1" w:styleId="Ttulo2Car">
    <w:name w:val="Título 2 Car"/>
    <w:link w:val="Ttulo2"/>
    <w:uiPriority w:val="9"/>
    <w:semiHidden/>
    <w:rsid w:val="00A00289"/>
    <w:rPr>
      <w:rFonts w:ascii="Calibri Light" w:eastAsia="SimSun" w:hAnsi="Calibri Light" w:cs="Times New Roman"/>
      <w:b/>
      <w:bCs/>
      <w:sz w:val="28"/>
      <w:szCs w:val="28"/>
    </w:rPr>
  </w:style>
  <w:style w:type="character" w:customStyle="1" w:styleId="Ttulo3Car">
    <w:name w:val="Título 3 Car"/>
    <w:link w:val="Ttulo3"/>
    <w:uiPriority w:val="9"/>
    <w:rsid w:val="00A00289"/>
    <w:rPr>
      <w:rFonts w:ascii="Calibri Light" w:eastAsia="SimSun" w:hAnsi="Calibri Light" w:cs="Times New Roman"/>
      <w:spacing w:val="4"/>
      <w:sz w:val="24"/>
      <w:szCs w:val="24"/>
    </w:rPr>
  </w:style>
  <w:style w:type="character" w:customStyle="1" w:styleId="Ttulo4Car">
    <w:name w:val="Título 4 Car"/>
    <w:link w:val="Ttulo4"/>
    <w:uiPriority w:val="9"/>
    <w:semiHidden/>
    <w:rsid w:val="00A00289"/>
    <w:rPr>
      <w:rFonts w:ascii="Calibri Light" w:eastAsia="SimSun" w:hAnsi="Calibri Light" w:cs="Times New Roman"/>
      <w:i/>
      <w:iCs/>
      <w:sz w:val="24"/>
      <w:szCs w:val="24"/>
    </w:rPr>
  </w:style>
  <w:style w:type="numbering" w:customStyle="1" w:styleId="Sinlista1">
    <w:name w:val="Sin lista1"/>
    <w:next w:val="Sinlista"/>
    <w:uiPriority w:val="99"/>
    <w:semiHidden/>
    <w:unhideWhenUsed/>
    <w:rsid w:val="004E6684"/>
  </w:style>
  <w:style w:type="paragraph" w:customStyle="1" w:styleId="corte5transcripcionCarCar">
    <w:name w:val="corte5 transcripcion Car Car"/>
    <w:basedOn w:val="Normal"/>
    <w:link w:val="corte5transcripcionCarCarCar"/>
    <w:rsid w:val="004E6684"/>
    <w:pPr>
      <w:spacing w:line="360" w:lineRule="auto"/>
      <w:ind w:left="709" w:right="709"/>
    </w:pPr>
    <w:rPr>
      <w:rFonts w:ascii="Arial" w:eastAsia="Calibri" w:hAnsi="Arial"/>
      <w:b/>
      <w:i/>
      <w:sz w:val="30"/>
      <w:lang w:val="en-US" w:eastAsia="en-US"/>
    </w:rPr>
  </w:style>
  <w:style w:type="character" w:customStyle="1" w:styleId="corte5transcripcionCarCarCar">
    <w:name w:val="corte5 transcripcion Car Car Car"/>
    <w:link w:val="corte5transcripcionCarCar"/>
    <w:rsid w:val="004E6684"/>
    <w:rPr>
      <w:rFonts w:ascii="Arial" w:eastAsia="Calibri" w:hAnsi="Arial"/>
      <w:b/>
      <w:i/>
      <w:sz w:val="30"/>
      <w:szCs w:val="22"/>
      <w:lang w:val="en-US" w:eastAsia="en-US"/>
    </w:rPr>
  </w:style>
  <w:style w:type="paragraph" w:styleId="Listaconvietas">
    <w:name w:val="List Bullet"/>
    <w:basedOn w:val="Normal"/>
    <w:autoRedefine/>
    <w:rsid w:val="004E6684"/>
    <w:pPr>
      <w:numPr>
        <w:numId w:val="1"/>
      </w:numPr>
    </w:pPr>
    <w:rPr>
      <w:rFonts w:ascii="Arial" w:eastAsia="Calibri" w:hAnsi="Arial"/>
      <w:lang w:val="en-US" w:eastAsia="en-US"/>
    </w:rPr>
  </w:style>
  <w:style w:type="paragraph" w:styleId="Textoindependiente2">
    <w:name w:val="Body Text 2"/>
    <w:basedOn w:val="Normal"/>
    <w:link w:val="Textoindependiente2Car"/>
    <w:uiPriority w:val="99"/>
    <w:rsid w:val="004E6684"/>
    <w:rPr>
      <w:rFonts w:ascii="Arial" w:eastAsia="Calibri" w:hAnsi="Arial"/>
      <w:i/>
      <w:sz w:val="28"/>
      <w:lang w:val="es-ES" w:eastAsia="en-US"/>
    </w:rPr>
  </w:style>
  <w:style w:type="character" w:customStyle="1" w:styleId="Textoindependiente2Car">
    <w:name w:val="Texto independiente 2 Car"/>
    <w:link w:val="Textoindependiente2"/>
    <w:uiPriority w:val="99"/>
    <w:rsid w:val="004E6684"/>
    <w:rPr>
      <w:rFonts w:ascii="Arial" w:eastAsia="Calibri" w:hAnsi="Arial"/>
      <w:i/>
      <w:sz w:val="28"/>
      <w:szCs w:val="22"/>
      <w:lang w:val="es-ES" w:eastAsia="en-US"/>
    </w:rPr>
  </w:style>
  <w:style w:type="paragraph" w:styleId="Textoindependiente3">
    <w:name w:val="Body Text 3"/>
    <w:basedOn w:val="Normal"/>
    <w:link w:val="Textoindependiente3Car"/>
    <w:uiPriority w:val="99"/>
    <w:rsid w:val="004E6684"/>
    <w:rPr>
      <w:rFonts w:ascii="Arial" w:eastAsia="Calibri" w:hAnsi="Arial"/>
      <w:i/>
      <w:sz w:val="28"/>
      <w:u w:val="single"/>
      <w:lang w:val="es-ES" w:eastAsia="en-US"/>
    </w:rPr>
  </w:style>
  <w:style w:type="character" w:customStyle="1" w:styleId="Textoindependiente3Car">
    <w:name w:val="Texto independiente 3 Car"/>
    <w:link w:val="Textoindependiente3"/>
    <w:uiPriority w:val="99"/>
    <w:rsid w:val="004E6684"/>
    <w:rPr>
      <w:rFonts w:ascii="Arial" w:eastAsia="Calibri" w:hAnsi="Arial"/>
      <w:i/>
      <w:sz w:val="28"/>
      <w:szCs w:val="22"/>
      <w:u w:val="single"/>
      <w:lang w:val="es-ES" w:eastAsia="en-US"/>
    </w:rPr>
  </w:style>
  <w:style w:type="character" w:styleId="Textoennegrita">
    <w:name w:val="Strong"/>
    <w:uiPriority w:val="22"/>
    <w:qFormat/>
    <w:rsid w:val="00A00289"/>
    <w:rPr>
      <w:b/>
      <w:bCs/>
      <w:color w:val="auto"/>
    </w:rPr>
  </w:style>
  <w:style w:type="paragraph" w:customStyle="1" w:styleId="texto">
    <w:name w:val="texto"/>
    <w:basedOn w:val="Normal"/>
    <w:rsid w:val="004E6684"/>
    <w:pPr>
      <w:spacing w:after="101" w:line="216" w:lineRule="atLeast"/>
      <w:ind w:firstLine="288"/>
    </w:pPr>
    <w:rPr>
      <w:rFonts w:ascii="Arial" w:eastAsia="Calibri" w:hAnsi="Arial" w:cs="Arial"/>
      <w:sz w:val="18"/>
      <w:lang w:val="en-US"/>
    </w:rPr>
  </w:style>
  <w:style w:type="paragraph" w:customStyle="1" w:styleId="INCISO">
    <w:name w:val="INCISO"/>
    <w:basedOn w:val="Normal"/>
    <w:uiPriority w:val="99"/>
    <w:rsid w:val="004E6684"/>
    <w:pPr>
      <w:tabs>
        <w:tab w:val="left" w:pos="1152"/>
      </w:tabs>
      <w:spacing w:after="101" w:line="216" w:lineRule="atLeast"/>
      <w:ind w:left="1152" w:hanging="432"/>
    </w:pPr>
    <w:rPr>
      <w:rFonts w:ascii="Arial" w:eastAsia="Calibri" w:hAnsi="Arial" w:cs="Arial"/>
      <w:sz w:val="18"/>
      <w:lang w:val="en-US"/>
    </w:rPr>
  </w:style>
  <w:style w:type="table" w:styleId="Tablaconcuadrcula">
    <w:name w:val="Table Grid"/>
    <w:basedOn w:val="Tablanormal"/>
    <w:uiPriority w:val="39"/>
    <w:rsid w:val="004E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E6684"/>
    <w:rPr>
      <w:strike w:val="0"/>
      <w:dstrike w:val="0"/>
      <w:color w:val="0000FF"/>
      <w:u w:val="none"/>
      <w:effect w:val="none"/>
    </w:rPr>
  </w:style>
  <w:style w:type="character" w:customStyle="1" w:styleId="titsecciones1">
    <w:name w:val="titsecciones1"/>
    <w:rsid w:val="004E6684"/>
    <w:rPr>
      <w:rFonts w:ascii="Arial" w:hAnsi="Arial" w:cs="Arial" w:hint="default"/>
      <w:b/>
      <w:bCs/>
      <w:strike w:val="0"/>
      <w:dstrike w:val="0"/>
      <w:color w:val="8F840D"/>
      <w:sz w:val="24"/>
      <w:szCs w:val="24"/>
      <w:u w:val="none"/>
      <w:effect w:val="none"/>
    </w:rPr>
  </w:style>
  <w:style w:type="character" w:customStyle="1" w:styleId="contenidos1">
    <w:name w:val="contenidos1"/>
    <w:rsid w:val="004E6684"/>
    <w:rPr>
      <w:rFonts w:ascii="Verdana" w:hAnsi="Verdana" w:hint="default"/>
      <w:color w:val="000000"/>
      <w:sz w:val="18"/>
      <w:szCs w:val="18"/>
    </w:rPr>
  </w:style>
  <w:style w:type="paragraph" w:customStyle="1" w:styleId="ROMANOS">
    <w:name w:val="ROMANOS"/>
    <w:basedOn w:val="Normal"/>
    <w:rsid w:val="004E6684"/>
    <w:pPr>
      <w:tabs>
        <w:tab w:val="left" w:pos="720"/>
      </w:tabs>
      <w:spacing w:after="101" w:line="216" w:lineRule="atLeast"/>
      <w:ind w:left="720" w:hanging="432"/>
    </w:pPr>
    <w:rPr>
      <w:rFonts w:ascii="Arial" w:eastAsia="Calibri" w:hAnsi="Arial" w:cs="Arial"/>
      <w:sz w:val="18"/>
      <w:lang w:val="en-US"/>
    </w:rPr>
  </w:style>
  <w:style w:type="paragraph" w:customStyle="1" w:styleId="ANOTACION">
    <w:name w:val="ANOTACION"/>
    <w:basedOn w:val="Normal"/>
    <w:uiPriority w:val="99"/>
    <w:rsid w:val="004E6684"/>
    <w:pPr>
      <w:spacing w:after="101" w:line="216" w:lineRule="atLeast"/>
      <w:jc w:val="center"/>
    </w:pPr>
    <w:rPr>
      <w:rFonts w:ascii="Arial" w:eastAsia="Calibri" w:hAnsi="Arial" w:cs="Arial"/>
      <w:b/>
      <w:sz w:val="18"/>
      <w:lang w:val="en-US"/>
    </w:rPr>
  </w:style>
  <w:style w:type="paragraph" w:customStyle="1" w:styleId="Texto0">
    <w:name w:val="Texto"/>
    <w:aliases w:val="independiente,independiente Car Car Car"/>
    <w:basedOn w:val="Normal"/>
    <w:link w:val="TextoCar"/>
    <w:qFormat/>
    <w:rsid w:val="004E6684"/>
    <w:pPr>
      <w:spacing w:after="101" w:line="216" w:lineRule="exact"/>
      <w:ind w:firstLine="288"/>
    </w:pPr>
    <w:rPr>
      <w:rFonts w:ascii="Arial" w:eastAsia="Calibri" w:hAnsi="Arial"/>
      <w:sz w:val="18"/>
      <w:lang w:val="es-ES"/>
    </w:rPr>
  </w:style>
  <w:style w:type="paragraph" w:customStyle="1" w:styleId="Anotacion0">
    <w:name w:val="Anotacion"/>
    <w:basedOn w:val="Normal"/>
    <w:uiPriority w:val="99"/>
    <w:rsid w:val="004E6684"/>
    <w:pPr>
      <w:spacing w:before="101" w:after="101"/>
      <w:jc w:val="center"/>
    </w:pPr>
    <w:rPr>
      <w:rFonts w:ascii="Arial" w:eastAsia="Calibri" w:hAnsi="Arial"/>
      <w:b/>
      <w:sz w:val="18"/>
      <w:lang w:val="es-ES"/>
    </w:rPr>
  </w:style>
  <w:style w:type="character" w:customStyle="1" w:styleId="ROMANOSCar1">
    <w:name w:val="ROMANOS Car1"/>
    <w:rsid w:val="004E6684"/>
    <w:rPr>
      <w:rFonts w:ascii="Arial" w:hAnsi="Arial" w:cs="Arial"/>
      <w:noProof w:val="0"/>
      <w:sz w:val="18"/>
      <w:szCs w:val="18"/>
      <w:lang w:val="es-ES" w:eastAsia="es-ES" w:bidi="ar-SA"/>
    </w:rPr>
  </w:style>
  <w:style w:type="paragraph" w:customStyle="1" w:styleId="a">
    <w:name w:val="a"/>
    <w:basedOn w:val="Normal"/>
    <w:uiPriority w:val="99"/>
    <w:rsid w:val="004E6684"/>
    <w:pPr>
      <w:autoSpaceDE w:val="0"/>
      <w:autoSpaceDN w:val="0"/>
    </w:pPr>
    <w:rPr>
      <w:rFonts w:ascii="MS Serif" w:eastAsia="Calibri" w:hAnsi="MS Serif" w:cs="MS Serif"/>
      <w:b/>
      <w:bCs/>
      <w:sz w:val="24"/>
      <w:szCs w:val="24"/>
      <w:u w:val="single"/>
      <w:lang w:val="fr-FR"/>
    </w:rPr>
  </w:style>
  <w:style w:type="paragraph" w:styleId="Sangra3detindependiente">
    <w:name w:val="Body Text Indent 3"/>
    <w:basedOn w:val="Normal"/>
    <w:link w:val="Sangra3detindependienteCar"/>
    <w:uiPriority w:val="99"/>
    <w:rsid w:val="004E6684"/>
    <w:pPr>
      <w:spacing w:after="120"/>
      <w:ind w:left="283"/>
    </w:pPr>
    <w:rPr>
      <w:rFonts w:ascii="Arial" w:eastAsia="Calibri" w:hAnsi="Arial"/>
      <w:sz w:val="16"/>
      <w:szCs w:val="16"/>
      <w:lang w:val="en-US" w:eastAsia="en-US"/>
    </w:rPr>
  </w:style>
  <w:style w:type="character" w:customStyle="1" w:styleId="Sangra3detindependienteCar">
    <w:name w:val="Sangría 3 de t. independiente Car"/>
    <w:link w:val="Sangra3detindependiente"/>
    <w:uiPriority w:val="99"/>
    <w:rsid w:val="004E6684"/>
    <w:rPr>
      <w:rFonts w:ascii="Arial" w:eastAsia="Calibri" w:hAnsi="Arial"/>
      <w:sz w:val="16"/>
      <w:szCs w:val="16"/>
      <w:lang w:val="en-US" w:eastAsia="en-US"/>
    </w:rPr>
  </w:style>
  <w:style w:type="character" w:customStyle="1" w:styleId="corte5transcripcionCar2">
    <w:name w:val="corte5 transcripcion Car2"/>
    <w:rsid w:val="004E6684"/>
    <w:rPr>
      <w:rFonts w:ascii="Arial" w:eastAsia="Times New Roman" w:hAnsi="Arial" w:cs="Times New Roman"/>
      <w:b/>
      <w:i/>
      <w:sz w:val="30"/>
      <w:szCs w:val="20"/>
      <w:lang w:val="es-ES_tradnl" w:eastAsia="es-ES"/>
    </w:rPr>
  </w:style>
  <w:style w:type="paragraph" w:customStyle="1" w:styleId="corte5transcripcionCarCarCarCarCarCarCarCar">
    <w:name w:val="corte5 transcripcion Car Car Car Car Car Car Car Car"/>
    <w:basedOn w:val="Normal"/>
    <w:link w:val="corte5transcripcionCarCarCarCarCarCarCarCarCar"/>
    <w:rsid w:val="004E6684"/>
    <w:pPr>
      <w:spacing w:line="360" w:lineRule="auto"/>
      <w:ind w:left="709" w:right="709"/>
    </w:pPr>
    <w:rPr>
      <w:rFonts w:ascii="Arial" w:eastAsia="Calibri" w:hAnsi="Arial"/>
      <w:b/>
      <w:i/>
      <w:sz w:val="30"/>
      <w:lang w:val="en-US" w:eastAsia="en-US"/>
    </w:rPr>
  </w:style>
  <w:style w:type="character" w:customStyle="1" w:styleId="corte5transcripcionCarCarCarCarCarCarCarCarCar">
    <w:name w:val="corte5 transcripcion Car Car Car Car Car Car Car Car Car"/>
    <w:link w:val="corte5transcripcionCarCarCarCarCarCarCarCar"/>
    <w:rsid w:val="004E6684"/>
    <w:rPr>
      <w:rFonts w:ascii="Arial" w:eastAsia="Calibri" w:hAnsi="Arial"/>
      <w:b/>
      <w:i/>
      <w:sz w:val="30"/>
      <w:szCs w:val="22"/>
      <w:lang w:val="en-US" w:eastAsia="en-US"/>
    </w:rPr>
  </w:style>
  <w:style w:type="paragraph" w:customStyle="1" w:styleId="corte5transcripcionCarCarCarCarCarCarCar">
    <w:name w:val="corte5 transcripcion Car Car Car Car Car Car Car"/>
    <w:basedOn w:val="Normal"/>
    <w:uiPriority w:val="99"/>
    <w:rsid w:val="004E6684"/>
    <w:pPr>
      <w:spacing w:line="360" w:lineRule="auto"/>
      <w:ind w:left="709" w:right="709"/>
    </w:pPr>
    <w:rPr>
      <w:rFonts w:ascii="Arial" w:eastAsia="Calibri" w:hAnsi="Arial" w:cs="Arial"/>
      <w:b/>
      <w:i/>
      <w:iCs/>
      <w:sz w:val="30"/>
      <w:szCs w:val="28"/>
      <w:lang w:eastAsia="en-US"/>
    </w:rPr>
  </w:style>
  <w:style w:type="character" w:styleId="Refdecomentario">
    <w:name w:val="annotation reference"/>
    <w:uiPriority w:val="99"/>
    <w:semiHidden/>
    <w:unhideWhenUsed/>
    <w:rsid w:val="004E6684"/>
    <w:rPr>
      <w:sz w:val="16"/>
      <w:szCs w:val="16"/>
    </w:rPr>
  </w:style>
  <w:style w:type="paragraph" w:styleId="Textocomentario">
    <w:name w:val="annotation text"/>
    <w:basedOn w:val="Normal"/>
    <w:link w:val="TextocomentarioCar"/>
    <w:uiPriority w:val="99"/>
    <w:unhideWhenUsed/>
    <w:rsid w:val="004E6684"/>
    <w:pPr>
      <w:spacing w:after="200" w:line="276" w:lineRule="auto"/>
    </w:pPr>
    <w:rPr>
      <w:rFonts w:eastAsia="Calibri"/>
      <w:lang w:eastAsia="en-US"/>
    </w:rPr>
  </w:style>
  <w:style w:type="character" w:customStyle="1" w:styleId="TextocomentarioCar">
    <w:name w:val="Texto comentario Car"/>
    <w:link w:val="Textocomentario"/>
    <w:uiPriority w:val="99"/>
    <w:rsid w:val="004E6684"/>
    <w:rPr>
      <w:rFonts w:ascii="Calibri" w:eastAsia="Calibri" w:hAnsi="Calibr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E6684"/>
    <w:rPr>
      <w:b/>
      <w:bCs/>
    </w:rPr>
  </w:style>
  <w:style w:type="character" w:customStyle="1" w:styleId="AsuntodelcomentarioCar">
    <w:name w:val="Asunto del comentario Car"/>
    <w:link w:val="Asuntodelcomentario"/>
    <w:uiPriority w:val="99"/>
    <w:semiHidden/>
    <w:rsid w:val="004E6684"/>
    <w:rPr>
      <w:rFonts w:ascii="Calibri" w:eastAsia="Calibri" w:hAnsi="Calibri"/>
      <w:b/>
      <w:bCs/>
      <w:sz w:val="22"/>
      <w:szCs w:val="22"/>
      <w:lang w:eastAsia="en-US"/>
    </w:rPr>
  </w:style>
  <w:style w:type="character" w:customStyle="1" w:styleId="corte2ponenteCar1">
    <w:name w:val="corte2 ponente Car1"/>
    <w:locked/>
    <w:rsid w:val="004E6684"/>
    <w:rPr>
      <w:rFonts w:ascii="Arial" w:eastAsia="Times New Roman" w:hAnsi="Arial" w:cs="Times New Roman"/>
      <w:b/>
      <w:caps/>
      <w:sz w:val="30"/>
      <w:szCs w:val="20"/>
      <w:lang w:val="es-ES_tradnl" w:eastAsia="es-ES"/>
    </w:rPr>
  </w:style>
  <w:style w:type="character" w:styleId="Hipervnculovisitado">
    <w:name w:val="FollowedHyperlink"/>
    <w:uiPriority w:val="99"/>
    <w:semiHidden/>
    <w:unhideWhenUsed/>
    <w:rsid w:val="004E6684"/>
    <w:rPr>
      <w:color w:val="800080"/>
      <w:u w:val="single"/>
    </w:rPr>
  </w:style>
  <w:style w:type="character" w:customStyle="1" w:styleId="SinespaciadoCar">
    <w:name w:val="Sin espaciado Car"/>
    <w:link w:val="Sinespaciado"/>
    <w:uiPriority w:val="1"/>
    <w:locked/>
    <w:rsid w:val="004E6684"/>
  </w:style>
  <w:style w:type="paragraph" w:styleId="Revisin">
    <w:name w:val="Revision"/>
    <w:uiPriority w:val="99"/>
    <w:semiHidden/>
    <w:rsid w:val="004E6684"/>
    <w:pPr>
      <w:spacing w:after="160" w:line="252" w:lineRule="auto"/>
      <w:jc w:val="both"/>
    </w:pPr>
    <w:rPr>
      <w:rFonts w:ascii="Arial" w:hAnsi="Arial"/>
      <w:sz w:val="22"/>
      <w:szCs w:val="22"/>
    </w:rPr>
  </w:style>
  <w:style w:type="paragraph" w:customStyle="1" w:styleId="xl65">
    <w:name w:val="xl65"/>
    <w:basedOn w:val="Normal"/>
    <w:rsid w:val="004E6684"/>
    <w:pPr>
      <w:spacing w:before="100" w:beforeAutospacing="1" w:after="100" w:afterAutospacing="1"/>
      <w:jc w:val="center"/>
    </w:pPr>
    <w:rPr>
      <w:rFonts w:ascii="Arial" w:eastAsia="Calibri" w:hAnsi="Arial"/>
      <w:sz w:val="24"/>
      <w:szCs w:val="24"/>
      <w:lang w:eastAsia="en-US"/>
    </w:rPr>
  </w:style>
  <w:style w:type="paragraph" w:customStyle="1" w:styleId="xl66">
    <w:name w:val="xl66"/>
    <w:basedOn w:val="Normal"/>
    <w:rsid w:val="004E6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sz w:val="24"/>
      <w:szCs w:val="24"/>
      <w:lang w:eastAsia="en-US"/>
    </w:rPr>
  </w:style>
  <w:style w:type="paragraph" w:customStyle="1" w:styleId="xl67">
    <w:name w:val="xl67"/>
    <w:basedOn w:val="Normal"/>
    <w:rsid w:val="004E6684"/>
    <w:pPr>
      <w:pBdr>
        <w:top w:val="single" w:sz="4" w:space="0" w:color="auto"/>
        <w:left w:val="single" w:sz="4" w:space="0" w:color="auto"/>
        <w:bottom w:val="single" w:sz="4" w:space="0" w:color="auto"/>
        <w:right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68">
    <w:name w:val="xl68"/>
    <w:basedOn w:val="Normal"/>
    <w:rsid w:val="004E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sz w:val="24"/>
      <w:szCs w:val="24"/>
      <w:lang w:eastAsia="en-US"/>
    </w:rPr>
  </w:style>
  <w:style w:type="paragraph" w:customStyle="1" w:styleId="xl69">
    <w:name w:val="xl69"/>
    <w:basedOn w:val="Normal"/>
    <w:rsid w:val="004E66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b/>
      <w:bCs/>
      <w:sz w:val="24"/>
      <w:szCs w:val="24"/>
      <w:lang w:eastAsia="en-US"/>
    </w:rPr>
  </w:style>
  <w:style w:type="paragraph" w:customStyle="1" w:styleId="xl70">
    <w:name w:val="xl70"/>
    <w:basedOn w:val="Normal"/>
    <w:rsid w:val="004E66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sz w:val="24"/>
      <w:szCs w:val="24"/>
      <w:lang w:eastAsia="en-US"/>
    </w:rPr>
  </w:style>
  <w:style w:type="paragraph" w:customStyle="1" w:styleId="xl71">
    <w:name w:val="xl71"/>
    <w:basedOn w:val="Normal"/>
    <w:rsid w:val="004E66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sz w:val="24"/>
      <w:szCs w:val="24"/>
      <w:lang w:eastAsia="en-US"/>
    </w:rPr>
  </w:style>
  <w:style w:type="paragraph" w:customStyle="1" w:styleId="xl72">
    <w:name w:val="xl72"/>
    <w:basedOn w:val="Normal"/>
    <w:rsid w:val="004E6684"/>
    <w:pPr>
      <w:pBdr>
        <w:left w:val="single" w:sz="4" w:space="0" w:color="auto"/>
        <w:bottom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73">
    <w:name w:val="xl73"/>
    <w:basedOn w:val="Normal"/>
    <w:rsid w:val="004E6684"/>
    <w:pPr>
      <w:pBdr>
        <w:bottom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74">
    <w:name w:val="xl74"/>
    <w:basedOn w:val="Normal"/>
    <w:rsid w:val="004E6684"/>
    <w:pPr>
      <w:pBdr>
        <w:top w:val="single" w:sz="4" w:space="0" w:color="auto"/>
        <w:left w:val="single" w:sz="4" w:space="0" w:color="auto"/>
        <w:right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75">
    <w:name w:val="xl75"/>
    <w:basedOn w:val="Normal"/>
    <w:rsid w:val="004E6684"/>
    <w:pPr>
      <w:pBdr>
        <w:left w:val="single" w:sz="4" w:space="0" w:color="auto"/>
        <w:bottom w:val="single" w:sz="4" w:space="0" w:color="auto"/>
        <w:right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76">
    <w:name w:val="xl76"/>
    <w:basedOn w:val="Normal"/>
    <w:rsid w:val="004E6684"/>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Calibri" w:hAnsi="Arial"/>
      <w:b/>
      <w:bCs/>
      <w:sz w:val="24"/>
      <w:szCs w:val="24"/>
      <w:lang w:eastAsia="en-US"/>
    </w:rPr>
  </w:style>
  <w:style w:type="paragraph" w:customStyle="1" w:styleId="xl77">
    <w:name w:val="xl77"/>
    <w:basedOn w:val="Normal"/>
    <w:rsid w:val="004E6684"/>
    <w:pPr>
      <w:pBdr>
        <w:top w:val="single" w:sz="4" w:space="0" w:color="auto"/>
        <w:bottom w:val="single" w:sz="4" w:space="0" w:color="auto"/>
      </w:pBdr>
      <w:shd w:val="clear" w:color="auto" w:fill="FFFFFF"/>
      <w:spacing w:before="100" w:beforeAutospacing="1" w:after="100" w:afterAutospacing="1"/>
      <w:jc w:val="center"/>
    </w:pPr>
    <w:rPr>
      <w:rFonts w:ascii="Arial" w:eastAsia="Calibri" w:hAnsi="Arial"/>
      <w:b/>
      <w:bCs/>
      <w:sz w:val="24"/>
      <w:szCs w:val="24"/>
      <w:lang w:eastAsia="en-US"/>
    </w:rPr>
  </w:style>
  <w:style w:type="paragraph" w:customStyle="1" w:styleId="xl78">
    <w:name w:val="xl78"/>
    <w:basedOn w:val="Normal"/>
    <w:rsid w:val="004E6684"/>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b/>
      <w:bCs/>
      <w:sz w:val="24"/>
      <w:szCs w:val="24"/>
      <w:lang w:eastAsia="en-US"/>
    </w:rPr>
  </w:style>
  <w:style w:type="paragraph" w:customStyle="1" w:styleId="xl79">
    <w:name w:val="xl79"/>
    <w:basedOn w:val="Normal"/>
    <w:rsid w:val="004E6684"/>
    <w:pPr>
      <w:pBdr>
        <w:top w:val="single" w:sz="4" w:space="0" w:color="auto"/>
        <w:left w:val="single" w:sz="4" w:space="0" w:color="auto"/>
        <w:bottom w:val="single" w:sz="4" w:space="0" w:color="auto"/>
        <w:right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xl80">
    <w:name w:val="xl80"/>
    <w:basedOn w:val="Normal"/>
    <w:rsid w:val="004E6684"/>
    <w:pPr>
      <w:pBdr>
        <w:bottom w:val="single" w:sz="4" w:space="0" w:color="auto"/>
        <w:right w:val="single" w:sz="4" w:space="0" w:color="auto"/>
      </w:pBdr>
      <w:shd w:val="clear" w:color="auto" w:fill="CCCCCC"/>
      <w:spacing w:before="100" w:beforeAutospacing="1" w:after="100" w:afterAutospacing="1"/>
      <w:jc w:val="center"/>
    </w:pPr>
    <w:rPr>
      <w:rFonts w:ascii="Arial" w:eastAsia="Calibri" w:hAnsi="Arial"/>
      <w:sz w:val="24"/>
      <w:szCs w:val="24"/>
      <w:lang w:eastAsia="en-US"/>
    </w:rPr>
  </w:style>
  <w:style w:type="paragraph" w:customStyle="1" w:styleId="Cuerpo">
    <w:name w:val="Cuerpo"/>
    <w:rsid w:val="004E6684"/>
    <w:pPr>
      <w:spacing w:after="200" w:line="276" w:lineRule="auto"/>
      <w:jc w:val="both"/>
    </w:pPr>
    <w:rPr>
      <w:rFonts w:ascii="Arial" w:eastAsia="Calibri" w:hAnsi="Arial" w:cs="Calibri"/>
      <w:color w:val="000000"/>
      <w:sz w:val="22"/>
      <w:szCs w:val="22"/>
      <w:u w:color="000000"/>
      <w:lang w:val="pt-PT"/>
    </w:rPr>
  </w:style>
  <w:style w:type="paragraph" w:customStyle="1" w:styleId="Poromisin">
    <w:name w:val="Por omisión"/>
    <w:rsid w:val="004E6684"/>
    <w:pPr>
      <w:spacing w:after="160" w:line="252" w:lineRule="auto"/>
      <w:jc w:val="both"/>
    </w:pPr>
    <w:rPr>
      <w:rFonts w:ascii="Helvetica" w:eastAsia="Helvetica" w:hAnsi="Helvetica" w:cs="Helvetica"/>
      <w:color w:val="000000"/>
      <w:sz w:val="22"/>
      <w:szCs w:val="22"/>
    </w:rPr>
  </w:style>
  <w:style w:type="character" w:customStyle="1" w:styleId="labesdetalle">
    <w:name w:val="labesdetalle"/>
    <w:rsid w:val="004E6684"/>
  </w:style>
  <w:style w:type="character" w:customStyle="1" w:styleId="Hyperlink2">
    <w:name w:val="Hyperlink.2"/>
    <w:rsid w:val="004E6684"/>
    <w:rPr>
      <w:rFonts w:ascii="Arial" w:eastAsia="Arial" w:hAnsi="Arial" w:cs="Arial" w:hint="default"/>
      <w:color w:val="FF6600"/>
      <w:sz w:val="27"/>
      <w:szCs w:val="27"/>
      <w:u w:val="single" w:color="FF6600"/>
    </w:rPr>
  </w:style>
  <w:style w:type="numbering" w:customStyle="1" w:styleId="Sinlista11">
    <w:name w:val="Sin lista11"/>
    <w:next w:val="Sinlista"/>
    <w:uiPriority w:val="99"/>
    <w:semiHidden/>
    <w:unhideWhenUsed/>
    <w:rsid w:val="004E6684"/>
  </w:style>
  <w:style w:type="character" w:customStyle="1" w:styleId="liststyle1273438559level1">
    <w:name w:val="liststyle_1273438559_level_1"/>
    <w:rsid w:val="004E6684"/>
  </w:style>
  <w:style w:type="character" w:customStyle="1" w:styleId="liststyle896009722level1">
    <w:name w:val="liststyle_896009722_level_1"/>
    <w:rsid w:val="004E6684"/>
  </w:style>
  <w:style w:type="character" w:customStyle="1" w:styleId="refdenotaalpie0">
    <w:name w:val="ref._de_nota_al_pie"/>
    <w:rsid w:val="004E6684"/>
  </w:style>
  <w:style w:type="paragraph" w:styleId="Textodebloque">
    <w:name w:val="Block Text"/>
    <w:basedOn w:val="Normal"/>
    <w:semiHidden/>
    <w:rsid w:val="004E6684"/>
    <w:pPr>
      <w:spacing w:line="360" w:lineRule="auto"/>
      <w:ind w:left="709" w:right="760"/>
    </w:pPr>
    <w:rPr>
      <w:rFonts w:ascii="Arial" w:eastAsia="Calibri" w:hAnsi="Arial"/>
      <w:b/>
      <w:i/>
      <w:sz w:val="30"/>
      <w:lang w:val="en-US"/>
    </w:rPr>
  </w:style>
  <w:style w:type="paragraph" w:customStyle="1" w:styleId="Default">
    <w:name w:val="Default"/>
    <w:rsid w:val="004E6684"/>
    <w:pPr>
      <w:autoSpaceDE w:val="0"/>
      <w:autoSpaceDN w:val="0"/>
      <w:adjustRightInd w:val="0"/>
      <w:spacing w:after="160" w:line="252" w:lineRule="auto"/>
      <w:jc w:val="both"/>
    </w:pPr>
    <w:rPr>
      <w:rFonts w:ascii="Verdana" w:eastAsia="Calibri" w:hAnsi="Verdana" w:cs="Verdana"/>
      <w:color w:val="000000"/>
      <w:sz w:val="24"/>
      <w:szCs w:val="24"/>
    </w:rPr>
  </w:style>
  <w:style w:type="character" w:customStyle="1" w:styleId="st">
    <w:name w:val="st"/>
    <w:rsid w:val="004E6684"/>
  </w:style>
  <w:style w:type="paragraph" w:customStyle="1" w:styleId="SingleTxtG">
    <w:name w:val="_ Single Txt_G"/>
    <w:basedOn w:val="Normal"/>
    <w:link w:val="SingleTxtGChar"/>
    <w:rsid w:val="004E6684"/>
    <w:pPr>
      <w:spacing w:after="120" w:line="240" w:lineRule="atLeast"/>
      <w:ind w:left="1134" w:right="1134"/>
    </w:pPr>
    <w:rPr>
      <w:rFonts w:ascii="Arial" w:eastAsia="Calibri" w:hAnsi="Arial"/>
      <w:lang w:val="es-ES"/>
    </w:rPr>
  </w:style>
  <w:style w:type="character" w:customStyle="1" w:styleId="SingleTxtGChar">
    <w:name w:val="_ Single Txt_G Char"/>
    <w:link w:val="SingleTxtG"/>
    <w:locked/>
    <w:rsid w:val="004E6684"/>
    <w:rPr>
      <w:rFonts w:ascii="Arial" w:eastAsia="Calibri" w:hAnsi="Arial"/>
      <w:sz w:val="22"/>
      <w:szCs w:val="22"/>
      <w:lang w:val="es-ES" w:eastAsia="es-ES"/>
    </w:rPr>
  </w:style>
  <w:style w:type="character" w:customStyle="1" w:styleId="hps">
    <w:name w:val="hps"/>
    <w:rsid w:val="004E6684"/>
  </w:style>
  <w:style w:type="character" w:customStyle="1" w:styleId="b1">
    <w:name w:val="b1"/>
    <w:rsid w:val="004E6684"/>
    <w:rPr>
      <w:color w:val="000000"/>
    </w:rPr>
  </w:style>
  <w:style w:type="character" w:customStyle="1" w:styleId="Estilo2Car">
    <w:name w:val="Estilo2 Car"/>
    <w:link w:val="Estilo2"/>
    <w:locked/>
    <w:rsid w:val="004E6684"/>
    <w:rPr>
      <w:rFonts w:ascii="Verdana" w:hAnsi="Verdana"/>
      <w:spacing w:val="-2"/>
      <w:sz w:val="22"/>
      <w:szCs w:val="22"/>
      <w:lang w:val="es-CR" w:eastAsia="en-US"/>
    </w:rPr>
  </w:style>
  <w:style w:type="paragraph" w:customStyle="1" w:styleId="Estilo2">
    <w:name w:val="Estilo2"/>
    <w:basedOn w:val="Normal"/>
    <w:link w:val="Estilo2Car"/>
    <w:rsid w:val="004E6684"/>
    <w:pPr>
      <w:numPr>
        <w:numId w:val="2"/>
      </w:numPr>
      <w:tabs>
        <w:tab w:val="left" w:pos="720"/>
      </w:tabs>
      <w:spacing w:after="120"/>
      <w:ind w:right="-522"/>
    </w:pPr>
    <w:rPr>
      <w:rFonts w:ascii="Verdana" w:hAnsi="Verdana"/>
      <w:spacing w:val="-2"/>
      <w:lang w:val="es-CR" w:eastAsia="en-US"/>
    </w:rPr>
  </w:style>
  <w:style w:type="paragraph" w:customStyle="1" w:styleId="CarCar1CarCarCarCarCarCarCarCarCarCar">
    <w:name w:val="Car Car1 Car Car Car Car Car Car Car Car Car Car"/>
    <w:basedOn w:val="Normal"/>
    <w:rsid w:val="004E6684"/>
    <w:pPr>
      <w:spacing w:line="240" w:lineRule="exact"/>
      <w:jc w:val="right"/>
    </w:pPr>
    <w:rPr>
      <w:rFonts w:ascii="Verdana" w:eastAsia="Calibri" w:hAnsi="Verdana" w:cs="Arial"/>
      <w:szCs w:val="21"/>
      <w:lang w:eastAsia="en-US"/>
    </w:rPr>
  </w:style>
  <w:style w:type="paragraph" w:customStyle="1" w:styleId="texto1">
    <w:name w:val="texto1"/>
    <w:basedOn w:val="Normal"/>
    <w:rsid w:val="004E6684"/>
    <w:pPr>
      <w:spacing w:before="100" w:beforeAutospacing="1" w:after="240"/>
    </w:pPr>
    <w:rPr>
      <w:rFonts w:ascii="Arial" w:eastAsia="Calibri" w:hAnsi="Arial"/>
      <w:sz w:val="24"/>
      <w:szCs w:val="24"/>
      <w:lang w:eastAsia="en-US"/>
    </w:rPr>
  </w:style>
  <w:style w:type="character" w:customStyle="1" w:styleId="texto1boldcolor">
    <w:name w:val="texto1boldcolor"/>
    <w:rsid w:val="004E6684"/>
  </w:style>
  <w:style w:type="paragraph" w:customStyle="1" w:styleId="Standard">
    <w:name w:val="Standard"/>
    <w:rsid w:val="004E6684"/>
    <w:pPr>
      <w:suppressAutoHyphens/>
      <w:autoSpaceDN w:val="0"/>
      <w:spacing w:after="200" w:line="276" w:lineRule="auto"/>
      <w:jc w:val="both"/>
    </w:pPr>
    <w:rPr>
      <w:rFonts w:ascii="Arial" w:eastAsia="SimSun" w:hAnsi="Arial" w:cs="Tahoma"/>
      <w:kern w:val="3"/>
      <w:sz w:val="22"/>
      <w:szCs w:val="22"/>
      <w:lang w:eastAsia="en-US"/>
    </w:rPr>
  </w:style>
  <w:style w:type="character" w:customStyle="1" w:styleId="nacep">
    <w:name w:val="n_acep"/>
    <w:rsid w:val="004E6684"/>
  </w:style>
  <w:style w:type="numbering" w:customStyle="1" w:styleId="LFO1">
    <w:name w:val="LFO1"/>
    <w:basedOn w:val="Sinlista"/>
    <w:rsid w:val="004E6684"/>
    <w:pPr>
      <w:numPr>
        <w:numId w:val="3"/>
      </w:numPr>
    </w:pPr>
  </w:style>
  <w:style w:type="character" w:customStyle="1" w:styleId="TextoCar">
    <w:name w:val="Texto Car"/>
    <w:link w:val="Texto0"/>
    <w:locked/>
    <w:rsid w:val="004E6684"/>
    <w:rPr>
      <w:rFonts w:ascii="Arial" w:eastAsia="Calibri" w:hAnsi="Arial"/>
      <w:sz w:val="18"/>
      <w:szCs w:val="22"/>
      <w:lang w:val="es-ES" w:eastAsia="es-ES"/>
    </w:rPr>
  </w:style>
  <w:style w:type="character" w:customStyle="1" w:styleId="red">
    <w:name w:val="red"/>
    <w:rsid w:val="004E6684"/>
  </w:style>
  <w:style w:type="character" w:customStyle="1" w:styleId="Ttulo50">
    <w:name w:val="Título #5_"/>
    <w:link w:val="Ttulo51"/>
    <w:rsid w:val="004E6684"/>
    <w:rPr>
      <w:rFonts w:ascii="Arial" w:eastAsia="Arial" w:hAnsi="Arial" w:cs="Arial"/>
      <w:b/>
      <w:bCs/>
      <w:color w:val="3D3D3D"/>
      <w:sz w:val="26"/>
      <w:szCs w:val="26"/>
      <w:shd w:val="clear" w:color="auto" w:fill="FFFFFF"/>
    </w:rPr>
  </w:style>
  <w:style w:type="character" w:customStyle="1" w:styleId="Encabezadoopiedepgina2">
    <w:name w:val="Encabezado o pie de página (2)_"/>
    <w:link w:val="Encabezadoopiedepgina20"/>
    <w:rsid w:val="004E6684"/>
    <w:rPr>
      <w:shd w:val="clear" w:color="auto" w:fill="FFFFFF"/>
    </w:rPr>
  </w:style>
  <w:style w:type="character" w:customStyle="1" w:styleId="Cuerpodeltexto">
    <w:name w:val="Cuerpo del texto_"/>
    <w:link w:val="Cuerpodeltexto0"/>
    <w:rsid w:val="004E6684"/>
    <w:rPr>
      <w:rFonts w:ascii="Arial" w:eastAsia="Arial" w:hAnsi="Arial" w:cs="Arial"/>
      <w:color w:val="3D3D3D"/>
      <w:sz w:val="26"/>
      <w:szCs w:val="26"/>
      <w:shd w:val="clear" w:color="auto" w:fill="FFFFFF"/>
    </w:rPr>
  </w:style>
  <w:style w:type="character" w:customStyle="1" w:styleId="Encabezadoopiedepgina">
    <w:name w:val="Encabezado o pie de página_"/>
    <w:link w:val="Encabezadoopiedepgina0"/>
    <w:rsid w:val="004E6684"/>
    <w:rPr>
      <w:rFonts w:ascii="Arial" w:eastAsia="Arial" w:hAnsi="Arial" w:cs="Arial"/>
      <w:color w:val="3D3D3D"/>
      <w:sz w:val="22"/>
      <w:szCs w:val="22"/>
      <w:shd w:val="clear" w:color="auto" w:fill="FFFFFF"/>
    </w:rPr>
  </w:style>
  <w:style w:type="paragraph" w:customStyle="1" w:styleId="Ttulo51">
    <w:name w:val="Título #5"/>
    <w:basedOn w:val="Normal"/>
    <w:link w:val="Ttulo50"/>
    <w:rsid w:val="004E6684"/>
    <w:pPr>
      <w:widowControl w:val="0"/>
      <w:shd w:val="clear" w:color="auto" w:fill="FFFFFF"/>
      <w:spacing w:after="340" w:line="293" w:lineRule="auto"/>
      <w:ind w:left="400"/>
      <w:outlineLvl w:val="4"/>
    </w:pPr>
    <w:rPr>
      <w:rFonts w:ascii="Arial" w:eastAsia="Arial" w:hAnsi="Arial" w:cs="Arial"/>
      <w:b/>
      <w:bCs/>
      <w:color w:val="3D3D3D"/>
      <w:sz w:val="26"/>
      <w:szCs w:val="26"/>
    </w:rPr>
  </w:style>
  <w:style w:type="paragraph" w:customStyle="1" w:styleId="Encabezadoopiedepgina20">
    <w:name w:val="Encabezado o pie de página (2)"/>
    <w:basedOn w:val="Normal"/>
    <w:link w:val="Encabezadoopiedepgina2"/>
    <w:rsid w:val="004E6684"/>
    <w:pPr>
      <w:widowControl w:val="0"/>
      <w:shd w:val="clear" w:color="auto" w:fill="FFFFFF"/>
    </w:pPr>
  </w:style>
  <w:style w:type="paragraph" w:customStyle="1" w:styleId="Cuerpodeltexto0">
    <w:name w:val="Cuerpo del texto"/>
    <w:basedOn w:val="Normal"/>
    <w:link w:val="Cuerpodeltexto"/>
    <w:rsid w:val="004E6684"/>
    <w:pPr>
      <w:widowControl w:val="0"/>
      <w:shd w:val="clear" w:color="auto" w:fill="FFFFFF"/>
      <w:spacing w:after="340" w:line="293" w:lineRule="auto"/>
    </w:pPr>
    <w:rPr>
      <w:rFonts w:ascii="Arial" w:eastAsia="Arial" w:hAnsi="Arial" w:cs="Arial"/>
      <w:color w:val="3D3D3D"/>
      <w:sz w:val="26"/>
      <w:szCs w:val="26"/>
    </w:rPr>
  </w:style>
  <w:style w:type="paragraph" w:customStyle="1" w:styleId="Encabezadoopiedepgina0">
    <w:name w:val="Encabezado o pie de página"/>
    <w:basedOn w:val="Normal"/>
    <w:link w:val="Encabezadoopiedepgina"/>
    <w:rsid w:val="004E6684"/>
    <w:pPr>
      <w:widowControl w:val="0"/>
      <w:shd w:val="clear" w:color="auto" w:fill="FFFFFF"/>
    </w:pPr>
    <w:rPr>
      <w:rFonts w:ascii="Arial" w:eastAsia="Arial" w:hAnsi="Arial" w:cs="Arial"/>
      <w:color w:val="3D3D3D"/>
    </w:rPr>
  </w:style>
  <w:style w:type="character" w:customStyle="1" w:styleId="Notaalpie">
    <w:name w:val="Nota al pie_"/>
    <w:link w:val="Notaalpie0"/>
    <w:rsid w:val="004E6684"/>
    <w:rPr>
      <w:rFonts w:ascii="Arial" w:eastAsia="Arial" w:hAnsi="Arial" w:cs="Arial"/>
      <w:i/>
      <w:iCs/>
      <w:color w:val="404040"/>
      <w:sz w:val="19"/>
      <w:szCs w:val="19"/>
      <w:shd w:val="clear" w:color="auto" w:fill="FFFFFF"/>
    </w:rPr>
  </w:style>
  <w:style w:type="character" w:customStyle="1" w:styleId="Cuerpodeltexto3">
    <w:name w:val="Cuerpo del texto (3)_"/>
    <w:link w:val="Cuerpodeltexto30"/>
    <w:rsid w:val="004E6684"/>
    <w:rPr>
      <w:rFonts w:ascii="Arial" w:eastAsia="Arial" w:hAnsi="Arial" w:cs="Arial"/>
      <w:color w:val="404040"/>
      <w:sz w:val="30"/>
      <w:szCs w:val="30"/>
      <w:shd w:val="clear" w:color="auto" w:fill="FFFFFF"/>
    </w:rPr>
  </w:style>
  <w:style w:type="character" w:customStyle="1" w:styleId="Tabladecontenidos">
    <w:name w:val="Tabla de contenidos_"/>
    <w:link w:val="Tabladecontenidos0"/>
    <w:rsid w:val="004E6684"/>
    <w:rPr>
      <w:rFonts w:ascii="Arial" w:eastAsia="Arial" w:hAnsi="Arial" w:cs="Arial"/>
      <w:color w:val="404040"/>
      <w:shd w:val="clear" w:color="auto" w:fill="FFFFFF"/>
    </w:rPr>
  </w:style>
  <w:style w:type="character" w:customStyle="1" w:styleId="Cuerpodeltexto2">
    <w:name w:val="Cuerpo del texto (2)_"/>
    <w:link w:val="Cuerpodeltexto20"/>
    <w:rsid w:val="004E6684"/>
    <w:rPr>
      <w:rFonts w:ascii="Arial" w:eastAsia="Arial" w:hAnsi="Arial" w:cs="Arial"/>
      <w:i/>
      <w:iCs/>
      <w:color w:val="404040"/>
      <w:sz w:val="19"/>
      <w:szCs w:val="19"/>
      <w:shd w:val="clear" w:color="auto" w:fill="FFFFFF"/>
    </w:rPr>
  </w:style>
  <w:style w:type="character" w:customStyle="1" w:styleId="Ttulo20">
    <w:name w:val="Título #2_"/>
    <w:link w:val="Ttulo21"/>
    <w:rsid w:val="004E6684"/>
    <w:rPr>
      <w:rFonts w:ascii="Arial" w:eastAsia="Arial" w:hAnsi="Arial" w:cs="Arial"/>
      <w:color w:val="404040"/>
      <w:sz w:val="48"/>
      <w:szCs w:val="48"/>
      <w:shd w:val="clear" w:color="auto" w:fill="FFFFFF"/>
    </w:rPr>
  </w:style>
  <w:style w:type="character" w:customStyle="1" w:styleId="Cuerpodeltexto6">
    <w:name w:val="Cuerpo del texto (6)_"/>
    <w:link w:val="Cuerpodeltexto60"/>
    <w:rsid w:val="004E6684"/>
    <w:rPr>
      <w:rFonts w:ascii="Arial" w:eastAsia="Arial" w:hAnsi="Arial" w:cs="Arial"/>
      <w:b/>
      <w:bCs/>
      <w:color w:val="404040"/>
      <w:sz w:val="13"/>
      <w:szCs w:val="13"/>
      <w:shd w:val="clear" w:color="auto" w:fill="FFFFFF"/>
    </w:rPr>
  </w:style>
  <w:style w:type="character" w:customStyle="1" w:styleId="Cuerpodeltexto7">
    <w:name w:val="Cuerpo del texto (7)_"/>
    <w:link w:val="Cuerpodeltexto70"/>
    <w:rsid w:val="004E6684"/>
    <w:rPr>
      <w:rFonts w:ascii="Arial" w:eastAsia="Arial" w:hAnsi="Arial" w:cs="Arial"/>
      <w:color w:val="404040"/>
      <w:sz w:val="10"/>
      <w:szCs w:val="10"/>
      <w:shd w:val="clear" w:color="auto" w:fill="FFFFFF"/>
    </w:rPr>
  </w:style>
  <w:style w:type="character" w:customStyle="1" w:styleId="Cuerpodeltexto8">
    <w:name w:val="Cuerpo del texto (8)_"/>
    <w:link w:val="Cuerpodeltexto80"/>
    <w:rsid w:val="004E6684"/>
    <w:rPr>
      <w:rFonts w:ascii="Arial" w:eastAsia="Arial" w:hAnsi="Arial" w:cs="Arial"/>
      <w:b/>
      <w:bCs/>
      <w:i/>
      <w:iCs/>
      <w:color w:val="404040"/>
      <w:sz w:val="8"/>
      <w:szCs w:val="8"/>
      <w:shd w:val="clear" w:color="auto" w:fill="FFFFFF"/>
    </w:rPr>
  </w:style>
  <w:style w:type="character" w:customStyle="1" w:styleId="Otro">
    <w:name w:val="Otro_"/>
    <w:link w:val="Otro0"/>
    <w:rsid w:val="004E6684"/>
    <w:rPr>
      <w:rFonts w:ascii="Arial" w:eastAsia="Arial" w:hAnsi="Arial" w:cs="Arial"/>
      <w:color w:val="404040"/>
      <w:shd w:val="clear" w:color="auto" w:fill="FFFFFF"/>
    </w:rPr>
  </w:style>
  <w:style w:type="character" w:customStyle="1" w:styleId="Ttulo10">
    <w:name w:val="Título #1_"/>
    <w:link w:val="Ttulo11"/>
    <w:rsid w:val="004E6684"/>
    <w:rPr>
      <w:rFonts w:ascii="Arial" w:eastAsia="Arial" w:hAnsi="Arial" w:cs="Arial"/>
      <w:color w:val="585858"/>
      <w:w w:val="60"/>
      <w:sz w:val="86"/>
      <w:szCs w:val="86"/>
      <w:shd w:val="clear" w:color="auto" w:fill="FFFFFF"/>
    </w:rPr>
  </w:style>
  <w:style w:type="character" w:customStyle="1" w:styleId="Ttulo30">
    <w:name w:val="Título #3_"/>
    <w:link w:val="Ttulo31"/>
    <w:rsid w:val="004E6684"/>
    <w:rPr>
      <w:i/>
      <w:iCs/>
      <w:color w:val="404040"/>
      <w:sz w:val="36"/>
      <w:szCs w:val="36"/>
      <w:shd w:val="clear" w:color="auto" w:fill="FFFFFF"/>
    </w:rPr>
  </w:style>
  <w:style w:type="character" w:customStyle="1" w:styleId="Cuerpodeltexto9">
    <w:name w:val="Cuerpo del texto (9)_"/>
    <w:link w:val="Cuerpodeltexto90"/>
    <w:rsid w:val="004E6684"/>
    <w:rPr>
      <w:rFonts w:ascii="Tahoma" w:eastAsia="Tahoma" w:hAnsi="Tahoma" w:cs="Tahoma"/>
      <w:color w:val="404040"/>
      <w:sz w:val="26"/>
      <w:szCs w:val="26"/>
      <w:shd w:val="clear" w:color="auto" w:fill="FFFFFF"/>
    </w:rPr>
  </w:style>
  <w:style w:type="paragraph" w:customStyle="1" w:styleId="Notaalpie0">
    <w:name w:val="Nota al pie"/>
    <w:basedOn w:val="Normal"/>
    <w:link w:val="Notaalpie"/>
    <w:rsid w:val="004E6684"/>
    <w:pPr>
      <w:widowControl w:val="0"/>
      <w:shd w:val="clear" w:color="auto" w:fill="FFFFFF"/>
      <w:spacing w:after="140" w:line="259" w:lineRule="auto"/>
      <w:ind w:right="620"/>
    </w:pPr>
    <w:rPr>
      <w:rFonts w:ascii="Arial" w:eastAsia="Arial" w:hAnsi="Arial" w:cs="Arial"/>
      <w:i/>
      <w:iCs/>
      <w:color w:val="404040"/>
      <w:sz w:val="19"/>
      <w:szCs w:val="19"/>
    </w:rPr>
  </w:style>
  <w:style w:type="paragraph" w:customStyle="1" w:styleId="Cuerpodeltexto30">
    <w:name w:val="Cuerpo del texto (3)"/>
    <w:basedOn w:val="Normal"/>
    <w:link w:val="Cuerpodeltexto3"/>
    <w:rsid w:val="004E6684"/>
    <w:pPr>
      <w:widowControl w:val="0"/>
      <w:shd w:val="clear" w:color="auto" w:fill="FFFFFF"/>
    </w:pPr>
    <w:rPr>
      <w:rFonts w:ascii="Arial" w:eastAsia="Arial" w:hAnsi="Arial" w:cs="Arial"/>
      <w:color w:val="404040"/>
      <w:sz w:val="30"/>
      <w:szCs w:val="30"/>
    </w:rPr>
  </w:style>
  <w:style w:type="paragraph" w:customStyle="1" w:styleId="Tabladecontenidos0">
    <w:name w:val="Tabla de contenidos"/>
    <w:basedOn w:val="Normal"/>
    <w:link w:val="Tabladecontenidos"/>
    <w:rsid w:val="004E6684"/>
    <w:pPr>
      <w:widowControl w:val="0"/>
      <w:shd w:val="clear" w:color="auto" w:fill="FFFFFF"/>
      <w:ind w:left="480"/>
    </w:pPr>
    <w:rPr>
      <w:rFonts w:ascii="Arial" w:eastAsia="Arial" w:hAnsi="Arial" w:cs="Arial"/>
      <w:color w:val="404040"/>
    </w:rPr>
  </w:style>
  <w:style w:type="paragraph" w:customStyle="1" w:styleId="Cuerpodeltexto20">
    <w:name w:val="Cuerpo del texto (2)"/>
    <w:basedOn w:val="Normal"/>
    <w:link w:val="Cuerpodeltexto2"/>
    <w:rsid w:val="004E6684"/>
    <w:pPr>
      <w:widowControl w:val="0"/>
      <w:shd w:val="clear" w:color="auto" w:fill="FFFFFF"/>
      <w:spacing w:after="200"/>
      <w:ind w:left="880" w:right="1260" w:firstLine="20"/>
    </w:pPr>
    <w:rPr>
      <w:rFonts w:ascii="Arial" w:eastAsia="Arial" w:hAnsi="Arial" w:cs="Arial"/>
      <w:i/>
      <w:iCs/>
      <w:color w:val="404040"/>
      <w:sz w:val="19"/>
      <w:szCs w:val="19"/>
    </w:rPr>
  </w:style>
  <w:style w:type="paragraph" w:customStyle="1" w:styleId="Ttulo21">
    <w:name w:val="Título #2"/>
    <w:basedOn w:val="Normal"/>
    <w:link w:val="Ttulo20"/>
    <w:rsid w:val="004E6684"/>
    <w:pPr>
      <w:widowControl w:val="0"/>
      <w:shd w:val="clear" w:color="auto" w:fill="FFFFFF"/>
      <w:spacing w:line="209" w:lineRule="auto"/>
      <w:ind w:left="220" w:right="80"/>
      <w:jc w:val="center"/>
      <w:outlineLvl w:val="1"/>
    </w:pPr>
    <w:rPr>
      <w:rFonts w:ascii="Arial" w:eastAsia="Arial" w:hAnsi="Arial" w:cs="Arial"/>
      <w:color w:val="404040"/>
      <w:sz w:val="48"/>
      <w:szCs w:val="48"/>
    </w:rPr>
  </w:style>
  <w:style w:type="paragraph" w:customStyle="1" w:styleId="Cuerpodeltexto60">
    <w:name w:val="Cuerpo del texto (6)"/>
    <w:basedOn w:val="Normal"/>
    <w:link w:val="Cuerpodeltexto6"/>
    <w:rsid w:val="004E6684"/>
    <w:pPr>
      <w:widowControl w:val="0"/>
      <w:shd w:val="clear" w:color="auto" w:fill="FFFFFF"/>
      <w:ind w:left="4080"/>
    </w:pPr>
    <w:rPr>
      <w:rFonts w:ascii="Arial" w:eastAsia="Arial" w:hAnsi="Arial" w:cs="Arial"/>
      <w:b/>
      <w:bCs/>
      <w:color w:val="404040"/>
      <w:sz w:val="13"/>
      <w:szCs w:val="13"/>
    </w:rPr>
  </w:style>
  <w:style w:type="paragraph" w:customStyle="1" w:styleId="Cuerpodeltexto70">
    <w:name w:val="Cuerpo del texto (7)"/>
    <w:basedOn w:val="Normal"/>
    <w:link w:val="Cuerpodeltexto7"/>
    <w:rsid w:val="004E6684"/>
    <w:pPr>
      <w:widowControl w:val="0"/>
      <w:shd w:val="clear" w:color="auto" w:fill="FFFFFF"/>
      <w:spacing w:after="200" w:line="564" w:lineRule="auto"/>
      <w:ind w:left="530" w:right="520"/>
    </w:pPr>
    <w:rPr>
      <w:rFonts w:ascii="Arial" w:eastAsia="Arial" w:hAnsi="Arial" w:cs="Arial"/>
      <w:color w:val="404040"/>
      <w:sz w:val="10"/>
      <w:szCs w:val="10"/>
    </w:rPr>
  </w:style>
  <w:style w:type="paragraph" w:customStyle="1" w:styleId="Cuerpodeltexto80">
    <w:name w:val="Cuerpo del texto (8)"/>
    <w:basedOn w:val="Normal"/>
    <w:link w:val="Cuerpodeltexto8"/>
    <w:rsid w:val="004E6684"/>
    <w:pPr>
      <w:widowControl w:val="0"/>
      <w:shd w:val="clear" w:color="auto" w:fill="FFFFFF"/>
      <w:spacing w:after="100"/>
      <w:ind w:left="8260"/>
    </w:pPr>
    <w:rPr>
      <w:rFonts w:ascii="Arial" w:eastAsia="Arial" w:hAnsi="Arial" w:cs="Arial"/>
      <w:b/>
      <w:bCs/>
      <w:i/>
      <w:iCs/>
      <w:color w:val="404040"/>
      <w:sz w:val="8"/>
      <w:szCs w:val="8"/>
    </w:rPr>
  </w:style>
  <w:style w:type="paragraph" w:customStyle="1" w:styleId="Otro0">
    <w:name w:val="Otro"/>
    <w:basedOn w:val="Normal"/>
    <w:link w:val="Otro"/>
    <w:rsid w:val="004E6684"/>
    <w:pPr>
      <w:widowControl w:val="0"/>
      <w:shd w:val="clear" w:color="auto" w:fill="FFFFFF"/>
      <w:spacing w:after="260" w:line="254" w:lineRule="auto"/>
    </w:pPr>
    <w:rPr>
      <w:rFonts w:ascii="Arial" w:eastAsia="Arial" w:hAnsi="Arial" w:cs="Arial"/>
      <w:color w:val="404040"/>
    </w:rPr>
  </w:style>
  <w:style w:type="paragraph" w:customStyle="1" w:styleId="Ttulo11">
    <w:name w:val="Título #1"/>
    <w:basedOn w:val="Normal"/>
    <w:link w:val="Ttulo10"/>
    <w:rsid w:val="004E6684"/>
    <w:pPr>
      <w:widowControl w:val="0"/>
      <w:shd w:val="clear" w:color="auto" w:fill="FFFFFF"/>
      <w:outlineLvl w:val="0"/>
    </w:pPr>
    <w:rPr>
      <w:rFonts w:ascii="Arial" w:eastAsia="Arial" w:hAnsi="Arial" w:cs="Arial"/>
      <w:color w:val="585858"/>
      <w:w w:val="60"/>
      <w:sz w:val="86"/>
      <w:szCs w:val="86"/>
    </w:rPr>
  </w:style>
  <w:style w:type="paragraph" w:customStyle="1" w:styleId="Ttulo31">
    <w:name w:val="Título #3"/>
    <w:basedOn w:val="Normal"/>
    <w:link w:val="Ttulo30"/>
    <w:rsid w:val="004E6684"/>
    <w:pPr>
      <w:widowControl w:val="0"/>
      <w:shd w:val="clear" w:color="auto" w:fill="FFFFFF"/>
      <w:spacing w:after="620"/>
      <w:ind w:left="90"/>
      <w:outlineLvl w:val="2"/>
    </w:pPr>
    <w:rPr>
      <w:i/>
      <w:iCs/>
      <w:color w:val="404040"/>
      <w:sz w:val="36"/>
      <w:szCs w:val="36"/>
    </w:rPr>
  </w:style>
  <w:style w:type="paragraph" w:customStyle="1" w:styleId="Cuerpodeltexto90">
    <w:name w:val="Cuerpo del texto (9)"/>
    <w:basedOn w:val="Normal"/>
    <w:link w:val="Cuerpodeltexto9"/>
    <w:rsid w:val="004E6684"/>
    <w:pPr>
      <w:widowControl w:val="0"/>
      <w:shd w:val="clear" w:color="auto" w:fill="FFFFFF"/>
      <w:spacing w:after="300" w:line="254" w:lineRule="auto"/>
    </w:pPr>
    <w:rPr>
      <w:rFonts w:ascii="Tahoma" w:eastAsia="Tahoma" w:hAnsi="Tahoma" w:cs="Tahoma"/>
      <w:color w:val="404040"/>
      <w:sz w:val="26"/>
      <w:szCs w:val="26"/>
    </w:rPr>
  </w:style>
  <w:style w:type="character" w:styleId="nfasis">
    <w:name w:val="Emphasis"/>
    <w:uiPriority w:val="20"/>
    <w:qFormat/>
    <w:rsid w:val="00A00289"/>
    <w:rPr>
      <w:i/>
      <w:iCs/>
      <w:color w:val="auto"/>
    </w:rPr>
  </w:style>
  <w:style w:type="character" w:customStyle="1" w:styleId="autor">
    <w:name w:val="autor"/>
    <w:rsid w:val="004E6684"/>
  </w:style>
  <w:style w:type="character" w:styleId="CitaHTML">
    <w:name w:val="HTML Cite"/>
    <w:uiPriority w:val="99"/>
    <w:semiHidden/>
    <w:unhideWhenUsed/>
    <w:rsid w:val="004E6684"/>
    <w:rPr>
      <w:i/>
      <w:iCs/>
    </w:rPr>
  </w:style>
  <w:style w:type="paragraph" w:customStyle="1" w:styleId="imagen">
    <w:name w:val="imagen"/>
    <w:basedOn w:val="Normal"/>
    <w:rsid w:val="004E6684"/>
    <w:pPr>
      <w:spacing w:before="100" w:beforeAutospacing="1" w:after="100" w:afterAutospacing="1"/>
    </w:pPr>
    <w:rPr>
      <w:rFonts w:ascii="Arial" w:eastAsia="Calibri" w:hAnsi="Arial"/>
      <w:sz w:val="24"/>
      <w:szCs w:val="24"/>
      <w:lang w:eastAsia="en-US"/>
    </w:rPr>
  </w:style>
  <w:style w:type="paragraph" w:customStyle="1" w:styleId="editorialdetails">
    <w:name w:val="editorialdetails"/>
    <w:basedOn w:val="Normal"/>
    <w:rsid w:val="004E6684"/>
    <w:pPr>
      <w:spacing w:before="100" w:beforeAutospacing="1" w:after="100" w:afterAutospacing="1"/>
    </w:pPr>
    <w:rPr>
      <w:rFonts w:ascii="Arial" w:eastAsia="Calibri" w:hAnsi="Arial"/>
      <w:sz w:val="24"/>
      <w:szCs w:val="24"/>
      <w:lang w:eastAsia="en-US"/>
    </w:rPr>
  </w:style>
  <w:style w:type="numbering" w:customStyle="1" w:styleId="Estilo1">
    <w:name w:val="Estilo1"/>
    <w:uiPriority w:val="99"/>
    <w:rsid w:val="004E6684"/>
    <w:pPr>
      <w:numPr>
        <w:numId w:val="5"/>
      </w:numPr>
    </w:pPr>
  </w:style>
  <w:style w:type="paragraph" w:styleId="Textonotaalfinal">
    <w:name w:val="endnote text"/>
    <w:basedOn w:val="Normal"/>
    <w:link w:val="TextonotaalfinalCar"/>
    <w:uiPriority w:val="99"/>
    <w:unhideWhenUsed/>
    <w:rsid w:val="004E6684"/>
    <w:rPr>
      <w:rFonts w:eastAsia="Calibri"/>
      <w:lang w:eastAsia="en-US"/>
    </w:rPr>
  </w:style>
  <w:style w:type="character" w:customStyle="1" w:styleId="TextonotaalfinalCar">
    <w:name w:val="Texto nota al final Car"/>
    <w:link w:val="Textonotaalfinal"/>
    <w:uiPriority w:val="99"/>
    <w:rsid w:val="004E6684"/>
    <w:rPr>
      <w:rFonts w:ascii="Calibri" w:eastAsia="Calibri" w:hAnsi="Calibri"/>
      <w:sz w:val="22"/>
      <w:szCs w:val="22"/>
      <w:lang w:eastAsia="en-US"/>
    </w:rPr>
  </w:style>
  <w:style w:type="character" w:styleId="Refdenotaalfinal">
    <w:name w:val="endnote reference"/>
    <w:uiPriority w:val="99"/>
    <w:semiHidden/>
    <w:unhideWhenUsed/>
    <w:rsid w:val="004E6684"/>
    <w:rPr>
      <w:vertAlign w:val="superscript"/>
    </w:rPr>
  </w:style>
  <w:style w:type="character" w:customStyle="1" w:styleId="articulojustificado">
    <w:name w:val="articulojustificado"/>
    <w:rsid w:val="004E6684"/>
  </w:style>
  <w:style w:type="paragraph" w:customStyle="1" w:styleId="xmsonormal">
    <w:name w:val="x_msonormal"/>
    <w:basedOn w:val="Normal"/>
    <w:rsid w:val="004E6684"/>
    <w:pPr>
      <w:spacing w:before="100" w:beforeAutospacing="1" w:after="100" w:afterAutospacing="1"/>
    </w:pPr>
    <w:rPr>
      <w:rFonts w:ascii="Arial" w:eastAsia="Calibri" w:hAnsi="Arial"/>
      <w:sz w:val="24"/>
      <w:szCs w:val="24"/>
      <w:lang w:eastAsia="en-US"/>
    </w:rPr>
  </w:style>
  <w:style w:type="paragraph" w:customStyle="1" w:styleId="Piedepagina">
    <w:name w:val="Pie de pagina"/>
    <w:basedOn w:val="Normal"/>
    <w:link w:val="Refdenotaalpie"/>
    <w:uiPriority w:val="99"/>
    <w:rsid w:val="004E6684"/>
    <w:pPr>
      <w:spacing w:line="240" w:lineRule="exact"/>
    </w:pPr>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E16E62"/>
    <w:rPr>
      <w:vertAlign w:val="superscript"/>
      <w:lang w:val="en-US" w:eastAsia="en-US"/>
    </w:rPr>
  </w:style>
  <w:style w:type="character" w:customStyle="1" w:styleId="Ttulo5Car">
    <w:name w:val="Título 5 Car"/>
    <w:link w:val="Ttulo5"/>
    <w:uiPriority w:val="9"/>
    <w:semiHidden/>
    <w:rsid w:val="00A00289"/>
    <w:rPr>
      <w:rFonts w:ascii="Calibri Light" w:eastAsia="SimSun" w:hAnsi="Calibri Light" w:cs="Times New Roman"/>
      <w:b/>
      <w:bCs/>
    </w:rPr>
  </w:style>
  <w:style w:type="character" w:customStyle="1" w:styleId="Ttulo6Car">
    <w:name w:val="Título 6 Car"/>
    <w:link w:val="Ttulo6"/>
    <w:uiPriority w:val="9"/>
    <w:rsid w:val="00A00289"/>
    <w:rPr>
      <w:rFonts w:ascii="Calibri Light" w:eastAsia="SimSun" w:hAnsi="Calibri Light" w:cs="Times New Roman"/>
      <w:b/>
      <w:bCs/>
      <w:i/>
      <w:iCs/>
    </w:rPr>
  </w:style>
  <w:style w:type="character" w:customStyle="1" w:styleId="Ttulo7Car">
    <w:name w:val="Título 7 Car"/>
    <w:link w:val="Ttulo7"/>
    <w:uiPriority w:val="9"/>
    <w:semiHidden/>
    <w:rsid w:val="00A00289"/>
    <w:rPr>
      <w:i/>
      <w:iCs/>
    </w:rPr>
  </w:style>
  <w:style w:type="character" w:customStyle="1" w:styleId="Ttulo8Car">
    <w:name w:val="Título 8 Car"/>
    <w:link w:val="Ttulo8"/>
    <w:uiPriority w:val="9"/>
    <w:semiHidden/>
    <w:rsid w:val="00A00289"/>
    <w:rPr>
      <w:b/>
      <w:bCs/>
    </w:rPr>
  </w:style>
  <w:style w:type="character" w:customStyle="1" w:styleId="Ttulo9Car">
    <w:name w:val="Título 9 Car"/>
    <w:link w:val="Ttulo9"/>
    <w:uiPriority w:val="9"/>
    <w:semiHidden/>
    <w:rsid w:val="00A00289"/>
    <w:rPr>
      <w:i/>
      <w:iCs/>
    </w:rPr>
  </w:style>
  <w:style w:type="paragraph" w:styleId="Descripcin">
    <w:name w:val="caption"/>
    <w:basedOn w:val="Normal"/>
    <w:next w:val="Normal"/>
    <w:uiPriority w:val="35"/>
    <w:semiHidden/>
    <w:unhideWhenUsed/>
    <w:qFormat/>
    <w:rsid w:val="00A00289"/>
    <w:rPr>
      <w:b/>
      <w:bCs/>
      <w:sz w:val="18"/>
      <w:szCs w:val="18"/>
    </w:rPr>
  </w:style>
  <w:style w:type="paragraph" w:styleId="Ttulo">
    <w:name w:val="Title"/>
    <w:aliases w:val="Puesto"/>
    <w:basedOn w:val="Normal"/>
    <w:next w:val="Normal"/>
    <w:link w:val="TtuloCar1"/>
    <w:uiPriority w:val="10"/>
    <w:qFormat/>
    <w:rsid w:val="00A00289"/>
    <w:pPr>
      <w:spacing w:after="0" w:line="240" w:lineRule="auto"/>
      <w:contextualSpacing/>
      <w:jc w:val="center"/>
    </w:pPr>
    <w:rPr>
      <w:rFonts w:ascii="Calibri Light" w:eastAsia="SimSun" w:hAnsi="Calibri Light"/>
      <w:b/>
      <w:bCs/>
      <w:spacing w:val="-7"/>
      <w:sz w:val="48"/>
      <w:szCs w:val="48"/>
    </w:rPr>
  </w:style>
  <w:style w:type="character" w:customStyle="1" w:styleId="TtuloCar1">
    <w:name w:val="Título Car1"/>
    <w:aliases w:val="Puesto Car"/>
    <w:link w:val="Ttulo"/>
    <w:uiPriority w:val="10"/>
    <w:rsid w:val="00A00289"/>
    <w:rPr>
      <w:rFonts w:ascii="Calibri Light" w:eastAsia="SimSun" w:hAnsi="Calibri Light" w:cs="Times New Roman"/>
      <w:b/>
      <w:bCs/>
      <w:spacing w:val="-7"/>
      <w:sz w:val="48"/>
      <w:szCs w:val="48"/>
    </w:rPr>
  </w:style>
  <w:style w:type="paragraph" w:styleId="Subttulo">
    <w:name w:val="Subtitle"/>
    <w:basedOn w:val="Normal"/>
    <w:next w:val="Normal"/>
    <w:link w:val="SubttuloCar"/>
    <w:uiPriority w:val="11"/>
    <w:qFormat/>
    <w:rsid w:val="00A00289"/>
    <w:pPr>
      <w:numPr>
        <w:ilvl w:val="1"/>
      </w:numPr>
      <w:spacing w:after="240"/>
      <w:jc w:val="center"/>
    </w:pPr>
    <w:rPr>
      <w:rFonts w:ascii="Calibri Light" w:eastAsia="SimSun" w:hAnsi="Calibri Light"/>
      <w:sz w:val="24"/>
      <w:szCs w:val="24"/>
    </w:rPr>
  </w:style>
  <w:style w:type="character" w:customStyle="1" w:styleId="SubttuloCar">
    <w:name w:val="Subtítulo Car"/>
    <w:link w:val="Subttulo"/>
    <w:uiPriority w:val="11"/>
    <w:rsid w:val="00A00289"/>
    <w:rPr>
      <w:rFonts w:ascii="Calibri Light" w:eastAsia="SimSun" w:hAnsi="Calibri Light" w:cs="Times New Roman"/>
      <w:sz w:val="24"/>
      <w:szCs w:val="24"/>
    </w:rPr>
  </w:style>
  <w:style w:type="paragraph" w:styleId="Cita">
    <w:name w:val="Quote"/>
    <w:basedOn w:val="Normal"/>
    <w:next w:val="Normal"/>
    <w:link w:val="CitaCar"/>
    <w:uiPriority w:val="29"/>
    <w:qFormat/>
    <w:rsid w:val="00A00289"/>
    <w:pPr>
      <w:spacing w:before="200" w:line="264" w:lineRule="auto"/>
      <w:ind w:left="864" w:right="864"/>
      <w:jc w:val="center"/>
    </w:pPr>
    <w:rPr>
      <w:rFonts w:ascii="Calibri Light" w:eastAsia="SimSun" w:hAnsi="Calibri Light"/>
      <w:i/>
      <w:iCs/>
      <w:sz w:val="24"/>
      <w:szCs w:val="24"/>
    </w:rPr>
  </w:style>
  <w:style w:type="character" w:customStyle="1" w:styleId="CitaCar">
    <w:name w:val="Cita Car"/>
    <w:link w:val="Cita"/>
    <w:uiPriority w:val="29"/>
    <w:rsid w:val="00A00289"/>
    <w:rPr>
      <w:rFonts w:ascii="Calibri Light" w:eastAsia="SimSun" w:hAnsi="Calibri Light" w:cs="Times New Roman"/>
      <w:i/>
      <w:iCs/>
      <w:sz w:val="24"/>
      <w:szCs w:val="24"/>
    </w:rPr>
  </w:style>
  <w:style w:type="paragraph" w:styleId="Citadestacada">
    <w:name w:val="Intense Quote"/>
    <w:basedOn w:val="Normal"/>
    <w:next w:val="Normal"/>
    <w:link w:val="CitadestacadaCar"/>
    <w:uiPriority w:val="30"/>
    <w:qFormat/>
    <w:rsid w:val="00A00289"/>
    <w:pPr>
      <w:spacing w:before="100" w:beforeAutospacing="1" w:after="240"/>
      <w:ind w:left="936" w:right="936"/>
      <w:jc w:val="center"/>
    </w:pPr>
    <w:rPr>
      <w:rFonts w:ascii="Calibri Light" w:eastAsia="SimSun" w:hAnsi="Calibri Light"/>
      <w:sz w:val="26"/>
      <w:szCs w:val="26"/>
    </w:rPr>
  </w:style>
  <w:style w:type="character" w:customStyle="1" w:styleId="CitadestacadaCar">
    <w:name w:val="Cita destacada Car"/>
    <w:link w:val="Citadestacada"/>
    <w:uiPriority w:val="30"/>
    <w:rsid w:val="00A00289"/>
    <w:rPr>
      <w:rFonts w:ascii="Calibri Light" w:eastAsia="SimSun" w:hAnsi="Calibri Light" w:cs="Times New Roman"/>
      <w:sz w:val="26"/>
      <w:szCs w:val="26"/>
    </w:rPr>
  </w:style>
  <w:style w:type="character" w:styleId="nfasissutil">
    <w:name w:val="Subtle Emphasis"/>
    <w:uiPriority w:val="19"/>
    <w:qFormat/>
    <w:rsid w:val="00A00289"/>
    <w:rPr>
      <w:i/>
      <w:iCs/>
      <w:color w:val="auto"/>
    </w:rPr>
  </w:style>
  <w:style w:type="character" w:styleId="nfasisintenso">
    <w:name w:val="Intense Emphasis"/>
    <w:uiPriority w:val="21"/>
    <w:qFormat/>
    <w:rsid w:val="00A00289"/>
    <w:rPr>
      <w:b/>
      <w:bCs/>
      <w:i/>
      <w:iCs/>
      <w:color w:val="auto"/>
    </w:rPr>
  </w:style>
  <w:style w:type="character" w:styleId="Referenciasutil">
    <w:name w:val="Subtle Reference"/>
    <w:uiPriority w:val="31"/>
    <w:qFormat/>
    <w:rsid w:val="00A00289"/>
    <w:rPr>
      <w:smallCaps/>
      <w:color w:val="auto"/>
      <w:u w:val="single" w:color="7F7F7F"/>
    </w:rPr>
  </w:style>
  <w:style w:type="character" w:styleId="Referenciaintensa">
    <w:name w:val="Intense Reference"/>
    <w:uiPriority w:val="32"/>
    <w:qFormat/>
    <w:rsid w:val="00A00289"/>
    <w:rPr>
      <w:b/>
      <w:bCs/>
      <w:smallCaps/>
      <w:color w:val="auto"/>
      <w:u w:val="single"/>
    </w:rPr>
  </w:style>
  <w:style w:type="character" w:styleId="Ttulodellibro">
    <w:name w:val="Book Title"/>
    <w:uiPriority w:val="33"/>
    <w:qFormat/>
    <w:rsid w:val="00A00289"/>
    <w:rPr>
      <w:b/>
      <w:bCs/>
      <w:smallCaps/>
      <w:color w:val="auto"/>
    </w:rPr>
  </w:style>
  <w:style w:type="paragraph" w:styleId="TtuloTDC">
    <w:name w:val="TOC Heading"/>
    <w:aliases w:val="Título de TDC"/>
    <w:basedOn w:val="Ttulo1"/>
    <w:next w:val="Normal"/>
    <w:uiPriority w:val="39"/>
    <w:semiHidden/>
    <w:unhideWhenUsed/>
    <w:qFormat/>
    <w:rsid w:val="00A00289"/>
    <w:pPr>
      <w:outlineLvl w:val="9"/>
    </w:pPr>
  </w:style>
  <w:style w:type="character" w:styleId="Mencinsinresolver">
    <w:name w:val="Unresolved Mention"/>
    <w:uiPriority w:val="99"/>
    <w:semiHidden/>
    <w:unhideWhenUsed/>
    <w:rsid w:val="00174999"/>
    <w:rPr>
      <w:color w:val="605E5C"/>
      <w:shd w:val="clear" w:color="auto" w:fill="E1DFDD"/>
    </w:rPr>
  </w:style>
  <w:style w:type="paragraph" w:customStyle="1" w:styleId="BodyText21">
    <w:name w:val="Body Text 21"/>
    <w:basedOn w:val="Normal"/>
    <w:uiPriority w:val="99"/>
    <w:rsid w:val="006E45FC"/>
    <w:pPr>
      <w:autoSpaceDE w:val="0"/>
      <w:autoSpaceDN w:val="0"/>
      <w:spacing w:after="0" w:line="240" w:lineRule="auto"/>
    </w:pPr>
    <w:rPr>
      <w:rFonts w:ascii="Times New Roman" w:eastAsia="MS Mincho" w:hAnsi="Times New Roman"/>
      <w:sz w:val="28"/>
      <w:szCs w:val="28"/>
      <w:lang w:val="es-ES_tradnl" w:eastAsia="es-ES"/>
    </w:rPr>
  </w:style>
  <w:style w:type="paragraph" w:customStyle="1" w:styleId="selectionshareable">
    <w:name w:val="selectionshareable"/>
    <w:basedOn w:val="Normal"/>
    <w:rsid w:val="0040665B"/>
    <w:pPr>
      <w:spacing w:before="100" w:beforeAutospacing="1" w:after="100" w:afterAutospacing="1" w:line="240" w:lineRule="auto"/>
      <w:jc w:val="left"/>
    </w:pPr>
    <w:rPr>
      <w:rFonts w:ascii="Times New Roman" w:hAnsi="Times New Roman"/>
      <w:sz w:val="24"/>
      <w:szCs w:val="24"/>
    </w:rPr>
  </w:style>
  <w:style w:type="character" w:customStyle="1" w:styleId="ilad">
    <w:name w:val="il_ad"/>
    <w:basedOn w:val="Fuentedeprrafopredeter"/>
    <w:rsid w:val="0036663B"/>
  </w:style>
  <w:style w:type="character" w:customStyle="1" w:styleId="ttaaltsubttl">
    <w:name w:val="tta_altsubttl"/>
    <w:basedOn w:val="Fuentedeprrafopredeter"/>
    <w:rsid w:val="00F16133"/>
  </w:style>
  <w:style w:type="character" w:customStyle="1" w:styleId="mw-redirectedfrom">
    <w:name w:val="mw-redirectedfrom"/>
    <w:basedOn w:val="Fuentedeprrafopredeter"/>
    <w:rsid w:val="00F16133"/>
  </w:style>
  <w:style w:type="paragraph" w:customStyle="1" w:styleId="msonormal0">
    <w:name w:val="msonormal"/>
    <w:basedOn w:val="Normal"/>
    <w:rsid w:val="004E7C82"/>
    <w:pPr>
      <w:spacing w:before="100" w:beforeAutospacing="1" w:after="100" w:afterAutospacing="1" w:line="240" w:lineRule="auto"/>
      <w:jc w:val="left"/>
    </w:pPr>
    <w:rPr>
      <w:rFonts w:ascii="Times New Roman" w:hAnsi="Times New Roman"/>
      <w:sz w:val="24"/>
      <w:szCs w:val="24"/>
    </w:rPr>
  </w:style>
  <w:style w:type="paragraph" w:customStyle="1" w:styleId="Ttulo12">
    <w:name w:val="Título1"/>
    <w:basedOn w:val="Normal"/>
    <w:rsid w:val="004E7C82"/>
    <w:pPr>
      <w:spacing w:before="100" w:beforeAutospacing="1" w:after="100" w:afterAutospacing="1" w:line="240" w:lineRule="auto"/>
      <w:jc w:val="left"/>
    </w:pPr>
    <w:rPr>
      <w:rFonts w:ascii="Times New Roman" w:hAnsi="Times New Roman"/>
      <w:sz w:val="24"/>
      <w:szCs w:val="24"/>
    </w:rPr>
  </w:style>
  <w:style w:type="paragraph" w:customStyle="1" w:styleId="source">
    <w:name w:val="source"/>
    <w:basedOn w:val="Normal"/>
    <w:rsid w:val="004E7C82"/>
    <w:pPr>
      <w:spacing w:before="100" w:beforeAutospacing="1" w:after="100" w:afterAutospacing="1" w:line="240" w:lineRule="auto"/>
      <w:jc w:val="left"/>
    </w:pPr>
    <w:rPr>
      <w:rFonts w:ascii="Times New Roman" w:hAnsi="Times New Roman"/>
      <w:sz w:val="24"/>
      <w:szCs w:val="24"/>
    </w:rPr>
  </w:style>
  <w:style w:type="paragraph" w:customStyle="1" w:styleId="editors-note">
    <w:name w:val="editors-note"/>
    <w:basedOn w:val="Normal"/>
    <w:rsid w:val="004E7C82"/>
    <w:pPr>
      <w:spacing w:before="100" w:beforeAutospacing="1" w:after="100" w:afterAutospacing="1" w:line="240" w:lineRule="auto"/>
      <w:jc w:val="left"/>
    </w:pPr>
    <w:rPr>
      <w:rFonts w:ascii="Times New Roman" w:hAnsi="Times New Roman"/>
      <w:sz w:val="24"/>
      <w:szCs w:val="24"/>
    </w:rPr>
  </w:style>
  <w:style w:type="character" w:customStyle="1" w:styleId="topic-highlight">
    <w:name w:val="topic-highlight"/>
    <w:basedOn w:val="Fuentedeprrafopredeter"/>
    <w:rsid w:val="008D4805"/>
  </w:style>
  <w:style w:type="paragraph" w:customStyle="1" w:styleId="1">
    <w:name w:val="1"/>
    <w:basedOn w:val="Ttulo1"/>
    <w:next w:val="Normal"/>
    <w:uiPriority w:val="39"/>
    <w:unhideWhenUsed/>
    <w:qFormat/>
    <w:rsid w:val="00E205DE"/>
    <w:pPr>
      <w:outlineLvl w:val="9"/>
    </w:pPr>
  </w:style>
  <w:style w:type="character" w:customStyle="1" w:styleId="TtuloCar">
    <w:name w:val="Título Car"/>
    <w:uiPriority w:val="10"/>
    <w:rsid w:val="00E205DE"/>
    <w:rPr>
      <w:rFonts w:ascii="Calibri Light" w:eastAsia="Times New Roman" w:hAnsi="Calibri Light" w:cs="Times New Roman"/>
      <w:spacing w:val="-10"/>
      <w:kern w:val="28"/>
      <w:sz w:val="56"/>
      <w:szCs w:val="56"/>
      <w:lang w:eastAsia="es-MX"/>
    </w:rPr>
  </w:style>
  <w:style w:type="character" w:customStyle="1" w:styleId="corte4fondoCar2CarCarCarCarCarCar">
    <w:name w:val="corte4 fondo Car2 Car Car Car Car Car Car"/>
    <w:link w:val="corte4fondoCar2CarCarCarCarCar"/>
    <w:rsid w:val="00B03914"/>
    <w:rPr>
      <w:rFonts w:ascii="Arial" w:hAnsi="Arial"/>
      <w:sz w:val="30"/>
      <w:szCs w:val="24"/>
      <w:lang w:val="es-ES_tradnl"/>
    </w:rPr>
  </w:style>
  <w:style w:type="paragraph" w:customStyle="1" w:styleId="corte4fondoCar2CarCarCarCarCar">
    <w:name w:val="corte4 fondo Car2 Car Car Car Car Car"/>
    <w:basedOn w:val="Normal"/>
    <w:link w:val="corte4fondoCar2CarCarCarCarCarCar"/>
    <w:rsid w:val="00B03914"/>
    <w:pPr>
      <w:spacing w:after="0" w:line="360" w:lineRule="auto"/>
      <w:ind w:firstLine="709"/>
    </w:pPr>
    <w:rPr>
      <w:rFonts w:ascii="Arial" w:hAnsi="Arial"/>
      <w:sz w:val="30"/>
      <w:szCs w:val="24"/>
      <w:lang w:val="es-ES_tradnl"/>
    </w:rPr>
  </w:style>
  <w:style w:type="paragraph" w:customStyle="1" w:styleId="corte4fondoCar1CarCarCarCar">
    <w:name w:val="corte4 fondo Car1 Car Car Car Car"/>
    <w:basedOn w:val="Normal"/>
    <w:link w:val="corte4fondoCar1CarCarCarCarCar"/>
    <w:rsid w:val="00027972"/>
    <w:pPr>
      <w:spacing w:after="0" w:line="360" w:lineRule="auto"/>
      <w:ind w:firstLine="709"/>
    </w:pPr>
    <w:rPr>
      <w:rFonts w:ascii="Arial" w:eastAsia="Calibri" w:hAnsi="Arial" w:cs="Arial"/>
      <w:sz w:val="30"/>
      <w:szCs w:val="24"/>
    </w:rPr>
  </w:style>
  <w:style w:type="character" w:customStyle="1" w:styleId="corte4fondoCar1CarCarCarCarCar">
    <w:name w:val="corte4 fondo Car1 Car Car Car Car Car"/>
    <w:link w:val="corte4fondoCar1CarCarCarCar"/>
    <w:locked/>
    <w:rsid w:val="00027972"/>
    <w:rPr>
      <w:rFonts w:ascii="Arial" w:eastAsia="Calibri" w:hAnsi="Arial" w:cs="Arial"/>
      <w:sz w:val="30"/>
      <w:szCs w:val="24"/>
    </w:rPr>
  </w:style>
  <w:style w:type="paragraph" w:customStyle="1" w:styleId="Prrafo">
    <w:name w:val="Párrafo"/>
    <w:basedOn w:val="Normal"/>
    <w:qFormat/>
    <w:rsid w:val="00195230"/>
    <w:pPr>
      <w:spacing w:before="240" w:after="240" w:line="360" w:lineRule="auto"/>
    </w:pPr>
    <w:rPr>
      <w:rFonts w:ascii="Arial" w:eastAsiaTheme="minorHAnsi" w:hAnsi="Arial" w:cs="Arial"/>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648">
      <w:bodyDiv w:val="1"/>
      <w:marLeft w:val="0"/>
      <w:marRight w:val="0"/>
      <w:marTop w:val="0"/>
      <w:marBottom w:val="0"/>
      <w:divBdr>
        <w:top w:val="none" w:sz="0" w:space="0" w:color="auto"/>
        <w:left w:val="none" w:sz="0" w:space="0" w:color="auto"/>
        <w:bottom w:val="none" w:sz="0" w:space="0" w:color="auto"/>
        <w:right w:val="none" w:sz="0" w:space="0" w:color="auto"/>
      </w:divBdr>
    </w:div>
    <w:div w:id="43914913">
      <w:bodyDiv w:val="1"/>
      <w:marLeft w:val="0"/>
      <w:marRight w:val="0"/>
      <w:marTop w:val="0"/>
      <w:marBottom w:val="0"/>
      <w:divBdr>
        <w:top w:val="none" w:sz="0" w:space="0" w:color="auto"/>
        <w:left w:val="none" w:sz="0" w:space="0" w:color="auto"/>
        <w:bottom w:val="none" w:sz="0" w:space="0" w:color="auto"/>
        <w:right w:val="none" w:sz="0" w:space="0" w:color="auto"/>
      </w:divBdr>
    </w:div>
    <w:div w:id="46684311">
      <w:bodyDiv w:val="1"/>
      <w:marLeft w:val="0"/>
      <w:marRight w:val="0"/>
      <w:marTop w:val="0"/>
      <w:marBottom w:val="0"/>
      <w:divBdr>
        <w:top w:val="none" w:sz="0" w:space="0" w:color="auto"/>
        <w:left w:val="none" w:sz="0" w:space="0" w:color="auto"/>
        <w:bottom w:val="none" w:sz="0" w:space="0" w:color="auto"/>
        <w:right w:val="none" w:sz="0" w:space="0" w:color="auto"/>
      </w:divBdr>
    </w:div>
    <w:div w:id="80378825">
      <w:bodyDiv w:val="1"/>
      <w:marLeft w:val="0"/>
      <w:marRight w:val="0"/>
      <w:marTop w:val="0"/>
      <w:marBottom w:val="0"/>
      <w:divBdr>
        <w:top w:val="none" w:sz="0" w:space="0" w:color="auto"/>
        <w:left w:val="none" w:sz="0" w:space="0" w:color="auto"/>
        <w:bottom w:val="none" w:sz="0" w:space="0" w:color="auto"/>
        <w:right w:val="none" w:sz="0" w:space="0" w:color="auto"/>
      </w:divBdr>
    </w:div>
    <w:div w:id="81418291">
      <w:bodyDiv w:val="1"/>
      <w:marLeft w:val="0"/>
      <w:marRight w:val="0"/>
      <w:marTop w:val="0"/>
      <w:marBottom w:val="0"/>
      <w:divBdr>
        <w:top w:val="none" w:sz="0" w:space="0" w:color="auto"/>
        <w:left w:val="none" w:sz="0" w:space="0" w:color="auto"/>
        <w:bottom w:val="none" w:sz="0" w:space="0" w:color="auto"/>
        <w:right w:val="none" w:sz="0" w:space="0" w:color="auto"/>
      </w:divBdr>
    </w:div>
    <w:div w:id="120541158">
      <w:bodyDiv w:val="1"/>
      <w:marLeft w:val="0"/>
      <w:marRight w:val="0"/>
      <w:marTop w:val="0"/>
      <w:marBottom w:val="0"/>
      <w:divBdr>
        <w:top w:val="none" w:sz="0" w:space="0" w:color="auto"/>
        <w:left w:val="none" w:sz="0" w:space="0" w:color="auto"/>
        <w:bottom w:val="none" w:sz="0" w:space="0" w:color="auto"/>
        <w:right w:val="none" w:sz="0" w:space="0" w:color="auto"/>
      </w:divBdr>
    </w:div>
    <w:div w:id="121656708">
      <w:bodyDiv w:val="1"/>
      <w:marLeft w:val="0"/>
      <w:marRight w:val="0"/>
      <w:marTop w:val="0"/>
      <w:marBottom w:val="0"/>
      <w:divBdr>
        <w:top w:val="none" w:sz="0" w:space="0" w:color="auto"/>
        <w:left w:val="none" w:sz="0" w:space="0" w:color="auto"/>
        <w:bottom w:val="none" w:sz="0" w:space="0" w:color="auto"/>
        <w:right w:val="none" w:sz="0" w:space="0" w:color="auto"/>
      </w:divBdr>
      <w:divsChild>
        <w:div w:id="80683548">
          <w:marLeft w:val="0"/>
          <w:marRight w:val="0"/>
          <w:marTop w:val="0"/>
          <w:marBottom w:val="0"/>
          <w:divBdr>
            <w:top w:val="none" w:sz="0" w:space="0" w:color="auto"/>
            <w:left w:val="none" w:sz="0" w:space="0" w:color="auto"/>
            <w:bottom w:val="none" w:sz="0" w:space="0" w:color="auto"/>
            <w:right w:val="none" w:sz="0" w:space="0" w:color="auto"/>
          </w:divBdr>
        </w:div>
        <w:div w:id="191187338">
          <w:marLeft w:val="0"/>
          <w:marRight w:val="0"/>
          <w:marTop w:val="0"/>
          <w:marBottom w:val="0"/>
          <w:divBdr>
            <w:top w:val="none" w:sz="0" w:space="0" w:color="auto"/>
            <w:left w:val="none" w:sz="0" w:space="0" w:color="auto"/>
            <w:bottom w:val="none" w:sz="0" w:space="0" w:color="auto"/>
            <w:right w:val="none" w:sz="0" w:space="0" w:color="auto"/>
          </w:divBdr>
        </w:div>
        <w:div w:id="779836102">
          <w:marLeft w:val="0"/>
          <w:marRight w:val="0"/>
          <w:marTop w:val="0"/>
          <w:marBottom w:val="0"/>
          <w:divBdr>
            <w:top w:val="none" w:sz="0" w:space="0" w:color="auto"/>
            <w:left w:val="none" w:sz="0" w:space="0" w:color="auto"/>
            <w:bottom w:val="none" w:sz="0" w:space="0" w:color="auto"/>
            <w:right w:val="none" w:sz="0" w:space="0" w:color="auto"/>
          </w:divBdr>
        </w:div>
        <w:div w:id="1175336881">
          <w:marLeft w:val="0"/>
          <w:marRight w:val="0"/>
          <w:marTop w:val="0"/>
          <w:marBottom w:val="0"/>
          <w:divBdr>
            <w:top w:val="none" w:sz="0" w:space="0" w:color="auto"/>
            <w:left w:val="none" w:sz="0" w:space="0" w:color="auto"/>
            <w:bottom w:val="none" w:sz="0" w:space="0" w:color="auto"/>
            <w:right w:val="none" w:sz="0" w:space="0" w:color="auto"/>
          </w:divBdr>
        </w:div>
        <w:div w:id="1445349865">
          <w:marLeft w:val="0"/>
          <w:marRight w:val="0"/>
          <w:marTop w:val="0"/>
          <w:marBottom w:val="0"/>
          <w:divBdr>
            <w:top w:val="none" w:sz="0" w:space="0" w:color="auto"/>
            <w:left w:val="none" w:sz="0" w:space="0" w:color="auto"/>
            <w:bottom w:val="none" w:sz="0" w:space="0" w:color="auto"/>
            <w:right w:val="none" w:sz="0" w:space="0" w:color="auto"/>
          </w:divBdr>
        </w:div>
        <w:div w:id="1530950719">
          <w:marLeft w:val="0"/>
          <w:marRight w:val="0"/>
          <w:marTop w:val="0"/>
          <w:marBottom w:val="0"/>
          <w:divBdr>
            <w:top w:val="none" w:sz="0" w:space="0" w:color="auto"/>
            <w:left w:val="none" w:sz="0" w:space="0" w:color="auto"/>
            <w:bottom w:val="none" w:sz="0" w:space="0" w:color="auto"/>
            <w:right w:val="none" w:sz="0" w:space="0" w:color="auto"/>
          </w:divBdr>
        </w:div>
      </w:divsChild>
    </w:div>
    <w:div w:id="140780179">
      <w:bodyDiv w:val="1"/>
      <w:marLeft w:val="0"/>
      <w:marRight w:val="0"/>
      <w:marTop w:val="0"/>
      <w:marBottom w:val="0"/>
      <w:divBdr>
        <w:top w:val="none" w:sz="0" w:space="0" w:color="auto"/>
        <w:left w:val="none" w:sz="0" w:space="0" w:color="auto"/>
        <w:bottom w:val="none" w:sz="0" w:space="0" w:color="auto"/>
        <w:right w:val="none" w:sz="0" w:space="0" w:color="auto"/>
      </w:divBdr>
    </w:div>
    <w:div w:id="175074557">
      <w:bodyDiv w:val="1"/>
      <w:marLeft w:val="0"/>
      <w:marRight w:val="0"/>
      <w:marTop w:val="0"/>
      <w:marBottom w:val="0"/>
      <w:divBdr>
        <w:top w:val="none" w:sz="0" w:space="0" w:color="auto"/>
        <w:left w:val="none" w:sz="0" w:space="0" w:color="auto"/>
        <w:bottom w:val="none" w:sz="0" w:space="0" w:color="auto"/>
        <w:right w:val="none" w:sz="0" w:space="0" w:color="auto"/>
      </w:divBdr>
    </w:div>
    <w:div w:id="193614074">
      <w:bodyDiv w:val="1"/>
      <w:marLeft w:val="0"/>
      <w:marRight w:val="0"/>
      <w:marTop w:val="0"/>
      <w:marBottom w:val="0"/>
      <w:divBdr>
        <w:top w:val="none" w:sz="0" w:space="0" w:color="auto"/>
        <w:left w:val="none" w:sz="0" w:space="0" w:color="auto"/>
        <w:bottom w:val="none" w:sz="0" w:space="0" w:color="auto"/>
        <w:right w:val="none" w:sz="0" w:space="0" w:color="auto"/>
      </w:divBdr>
    </w:div>
    <w:div w:id="218982318">
      <w:bodyDiv w:val="1"/>
      <w:marLeft w:val="0"/>
      <w:marRight w:val="0"/>
      <w:marTop w:val="0"/>
      <w:marBottom w:val="0"/>
      <w:divBdr>
        <w:top w:val="none" w:sz="0" w:space="0" w:color="auto"/>
        <w:left w:val="none" w:sz="0" w:space="0" w:color="auto"/>
        <w:bottom w:val="none" w:sz="0" w:space="0" w:color="auto"/>
        <w:right w:val="none" w:sz="0" w:space="0" w:color="auto"/>
      </w:divBdr>
    </w:div>
    <w:div w:id="238830873">
      <w:bodyDiv w:val="1"/>
      <w:marLeft w:val="0"/>
      <w:marRight w:val="0"/>
      <w:marTop w:val="0"/>
      <w:marBottom w:val="0"/>
      <w:divBdr>
        <w:top w:val="none" w:sz="0" w:space="0" w:color="auto"/>
        <w:left w:val="none" w:sz="0" w:space="0" w:color="auto"/>
        <w:bottom w:val="none" w:sz="0" w:space="0" w:color="auto"/>
        <w:right w:val="none" w:sz="0" w:space="0" w:color="auto"/>
      </w:divBdr>
    </w:div>
    <w:div w:id="252127296">
      <w:bodyDiv w:val="1"/>
      <w:marLeft w:val="0"/>
      <w:marRight w:val="0"/>
      <w:marTop w:val="0"/>
      <w:marBottom w:val="0"/>
      <w:divBdr>
        <w:top w:val="none" w:sz="0" w:space="0" w:color="auto"/>
        <w:left w:val="none" w:sz="0" w:space="0" w:color="auto"/>
        <w:bottom w:val="none" w:sz="0" w:space="0" w:color="auto"/>
        <w:right w:val="none" w:sz="0" w:space="0" w:color="auto"/>
      </w:divBdr>
    </w:div>
    <w:div w:id="252665454">
      <w:bodyDiv w:val="1"/>
      <w:marLeft w:val="0"/>
      <w:marRight w:val="0"/>
      <w:marTop w:val="0"/>
      <w:marBottom w:val="0"/>
      <w:divBdr>
        <w:top w:val="none" w:sz="0" w:space="0" w:color="auto"/>
        <w:left w:val="none" w:sz="0" w:space="0" w:color="auto"/>
        <w:bottom w:val="none" w:sz="0" w:space="0" w:color="auto"/>
        <w:right w:val="none" w:sz="0" w:space="0" w:color="auto"/>
      </w:divBdr>
    </w:div>
    <w:div w:id="313072530">
      <w:bodyDiv w:val="1"/>
      <w:marLeft w:val="0"/>
      <w:marRight w:val="0"/>
      <w:marTop w:val="0"/>
      <w:marBottom w:val="0"/>
      <w:divBdr>
        <w:top w:val="none" w:sz="0" w:space="0" w:color="auto"/>
        <w:left w:val="none" w:sz="0" w:space="0" w:color="auto"/>
        <w:bottom w:val="none" w:sz="0" w:space="0" w:color="auto"/>
        <w:right w:val="none" w:sz="0" w:space="0" w:color="auto"/>
      </w:divBdr>
    </w:div>
    <w:div w:id="333190339">
      <w:bodyDiv w:val="1"/>
      <w:marLeft w:val="0"/>
      <w:marRight w:val="0"/>
      <w:marTop w:val="0"/>
      <w:marBottom w:val="0"/>
      <w:divBdr>
        <w:top w:val="none" w:sz="0" w:space="0" w:color="auto"/>
        <w:left w:val="none" w:sz="0" w:space="0" w:color="auto"/>
        <w:bottom w:val="none" w:sz="0" w:space="0" w:color="auto"/>
        <w:right w:val="none" w:sz="0" w:space="0" w:color="auto"/>
      </w:divBdr>
    </w:div>
    <w:div w:id="347030235">
      <w:bodyDiv w:val="1"/>
      <w:marLeft w:val="0"/>
      <w:marRight w:val="0"/>
      <w:marTop w:val="0"/>
      <w:marBottom w:val="0"/>
      <w:divBdr>
        <w:top w:val="none" w:sz="0" w:space="0" w:color="auto"/>
        <w:left w:val="none" w:sz="0" w:space="0" w:color="auto"/>
        <w:bottom w:val="none" w:sz="0" w:space="0" w:color="auto"/>
        <w:right w:val="none" w:sz="0" w:space="0" w:color="auto"/>
      </w:divBdr>
    </w:div>
    <w:div w:id="398290228">
      <w:bodyDiv w:val="1"/>
      <w:marLeft w:val="0"/>
      <w:marRight w:val="0"/>
      <w:marTop w:val="0"/>
      <w:marBottom w:val="0"/>
      <w:divBdr>
        <w:top w:val="none" w:sz="0" w:space="0" w:color="auto"/>
        <w:left w:val="none" w:sz="0" w:space="0" w:color="auto"/>
        <w:bottom w:val="none" w:sz="0" w:space="0" w:color="auto"/>
        <w:right w:val="none" w:sz="0" w:space="0" w:color="auto"/>
      </w:divBdr>
    </w:div>
    <w:div w:id="401754505">
      <w:bodyDiv w:val="1"/>
      <w:marLeft w:val="0"/>
      <w:marRight w:val="0"/>
      <w:marTop w:val="0"/>
      <w:marBottom w:val="0"/>
      <w:divBdr>
        <w:top w:val="none" w:sz="0" w:space="0" w:color="auto"/>
        <w:left w:val="none" w:sz="0" w:space="0" w:color="auto"/>
        <w:bottom w:val="none" w:sz="0" w:space="0" w:color="auto"/>
        <w:right w:val="none" w:sz="0" w:space="0" w:color="auto"/>
      </w:divBdr>
    </w:div>
    <w:div w:id="434129482">
      <w:bodyDiv w:val="1"/>
      <w:marLeft w:val="0"/>
      <w:marRight w:val="0"/>
      <w:marTop w:val="0"/>
      <w:marBottom w:val="0"/>
      <w:divBdr>
        <w:top w:val="none" w:sz="0" w:space="0" w:color="auto"/>
        <w:left w:val="none" w:sz="0" w:space="0" w:color="auto"/>
        <w:bottom w:val="none" w:sz="0" w:space="0" w:color="auto"/>
        <w:right w:val="none" w:sz="0" w:space="0" w:color="auto"/>
      </w:divBdr>
    </w:div>
    <w:div w:id="437917387">
      <w:bodyDiv w:val="1"/>
      <w:marLeft w:val="0"/>
      <w:marRight w:val="0"/>
      <w:marTop w:val="0"/>
      <w:marBottom w:val="0"/>
      <w:divBdr>
        <w:top w:val="none" w:sz="0" w:space="0" w:color="auto"/>
        <w:left w:val="none" w:sz="0" w:space="0" w:color="auto"/>
        <w:bottom w:val="none" w:sz="0" w:space="0" w:color="auto"/>
        <w:right w:val="none" w:sz="0" w:space="0" w:color="auto"/>
      </w:divBdr>
      <w:divsChild>
        <w:div w:id="440955626">
          <w:marLeft w:val="0"/>
          <w:marRight w:val="0"/>
          <w:marTop w:val="0"/>
          <w:marBottom w:val="0"/>
          <w:divBdr>
            <w:top w:val="none" w:sz="0" w:space="0" w:color="auto"/>
            <w:left w:val="none" w:sz="0" w:space="0" w:color="auto"/>
            <w:bottom w:val="none" w:sz="0" w:space="0" w:color="auto"/>
            <w:right w:val="none" w:sz="0" w:space="0" w:color="auto"/>
          </w:divBdr>
          <w:divsChild>
            <w:div w:id="224724089">
              <w:marLeft w:val="0"/>
              <w:marRight w:val="0"/>
              <w:marTop w:val="0"/>
              <w:marBottom w:val="0"/>
              <w:divBdr>
                <w:top w:val="none" w:sz="0" w:space="0" w:color="auto"/>
                <w:left w:val="none" w:sz="0" w:space="0" w:color="auto"/>
                <w:bottom w:val="none" w:sz="0" w:space="0" w:color="auto"/>
                <w:right w:val="none" w:sz="0" w:space="0" w:color="auto"/>
              </w:divBdr>
            </w:div>
            <w:div w:id="263616114">
              <w:marLeft w:val="0"/>
              <w:marRight w:val="0"/>
              <w:marTop w:val="0"/>
              <w:marBottom w:val="0"/>
              <w:divBdr>
                <w:top w:val="none" w:sz="0" w:space="0" w:color="auto"/>
                <w:left w:val="none" w:sz="0" w:space="0" w:color="auto"/>
                <w:bottom w:val="none" w:sz="0" w:space="0" w:color="auto"/>
                <w:right w:val="none" w:sz="0" w:space="0" w:color="auto"/>
              </w:divBdr>
              <w:divsChild>
                <w:div w:id="662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241">
      <w:bodyDiv w:val="1"/>
      <w:marLeft w:val="0"/>
      <w:marRight w:val="0"/>
      <w:marTop w:val="0"/>
      <w:marBottom w:val="0"/>
      <w:divBdr>
        <w:top w:val="none" w:sz="0" w:space="0" w:color="auto"/>
        <w:left w:val="none" w:sz="0" w:space="0" w:color="auto"/>
        <w:bottom w:val="none" w:sz="0" w:space="0" w:color="auto"/>
        <w:right w:val="none" w:sz="0" w:space="0" w:color="auto"/>
      </w:divBdr>
    </w:div>
    <w:div w:id="509878510">
      <w:bodyDiv w:val="1"/>
      <w:marLeft w:val="0"/>
      <w:marRight w:val="0"/>
      <w:marTop w:val="0"/>
      <w:marBottom w:val="0"/>
      <w:divBdr>
        <w:top w:val="none" w:sz="0" w:space="0" w:color="auto"/>
        <w:left w:val="none" w:sz="0" w:space="0" w:color="auto"/>
        <w:bottom w:val="none" w:sz="0" w:space="0" w:color="auto"/>
        <w:right w:val="none" w:sz="0" w:space="0" w:color="auto"/>
      </w:divBdr>
    </w:div>
    <w:div w:id="539755123">
      <w:bodyDiv w:val="1"/>
      <w:marLeft w:val="0"/>
      <w:marRight w:val="0"/>
      <w:marTop w:val="0"/>
      <w:marBottom w:val="0"/>
      <w:divBdr>
        <w:top w:val="none" w:sz="0" w:space="0" w:color="auto"/>
        <w:left w:val="none" w:sz="0" w:space="0" w:color="auto"/>
        <w:bottom w:val="none" w:sz="0" w:space="0" w:color="auto"/>
        <w:right w:val="none" w:sz="0" w:space="0" w:color="auto"/>
      </w:divBdr>
    </w:div>
    <w:div w:id="574125214">
      <w:bodyDiv w:val="1"/>
      <w:marLeft w:val="0"/>
      <w:marRight w:val="0"/>
      <w:marTop w:val="0"/>
      <w:marBottom w:val="0"/>
      <w:divBdr>
        <w:top w:val="none" w:sz="0" w:space="0" w:color="auto"/>
        <w:left w:val="none" w:sz="0" w:space="0" w:color="auto"/>
        <w:bottom w:val="none" w:sz="0" w:space="0" w:color="auto"/>
        <w:right w:val="none" w:sz="0" w:space="0" w:color="auto"/>
      </w:divBdr>
    </w:div>
    <w:div w:id="605969631">
      <w:bodyDiv w:val="1"/>
      <w:marLeft w:val="0"/>
      <w:marRight w:val="0"/>
      <w:marTop w:val="0"/>
      <w:marBottom w:val="0"/>
      <w:divBdr>
        <w:top w:val="none" w:sz="0" w:space="0" w:color="auto"/>
        <w:left w:val="none" w:sz="0" w:space="0" w:color="auto"/>
        <w:bottom w:val="none" w:sz="0" w:space="0" w:color="auto"/>
        <w:right w:val="none" w:sz="0" w:space="0" w:color="auto"/>
      </w:divBdr>
    </w:div>
    <w:div w:id="608051885">
      <w:bodyDiv w:val="1"/>
      <w:marLeft w:val="0"/>
      <w:marRight w:val="0"/>
      <w:marTop w:val="0"/>
      <w:marBottom w:val="0"/>
      <w:divBdr>
        <w:top w:val="none" w:sz="0" w:space="0" w:color="auto"/>
        <w:left w:val="none" w:sz="0" w:space="0" w:color="auto"/>
        <w:bottom w:val="none" w:sz="0" w:space="0" w:color="auto"/>
        <w:right w:val="none" w:sz="0" w:space="0" w:color="auto"/>
      </w:divBdr>
    </w:div>
    <w:div w:id="662852796">
      <w:bodyDiv w:val="1"/>
      <w:marLeft w:val="0"/>
      <w:marRight w:val="0"/>
      <w:marTop w:val="0"/>
      <w:marBottom w:val="0"/>
      <w:divBdr>
        <w:top w:val="none" w:sz="0" w:space="0" w:color="auto"/>
        <w:left w:val="none" w:sz="0" w:space="0" w:color="auto"/>
        <w:bottom w:val="none" w:sz="0" w:space="0" w:color="auto"/>
        <w:right w:val="none" w:sz="0" w:space="0" w:color="auto"/>
      </w:divBdr>
    </w:div>
    <w:div w:id="682631206">
      <w:bodyDiv w:val="1"/>
      <w:marLeft w:val="0"/>
      <w:marRight w:val="0"/>
      <w:marTop w:val="0"/>
      <w:marBottom w:val="0"/>
      <w:divBdr>
        <w:top w:val="none" w:sz="0" w:space="0" w:color="auto"/>
        <w:left w:val="none" w:sz="0" w:space="0" w:color="auto"/>
        <w:bottom w:val="none" w:sz="0" w:space="0" w:color="auto"/>
        <w:right w:val="none" w:sz="0" w:space="0" w:color="auto"/>
      </w:divBdr>
    </w:div>
    <w:div w:id="690641788">
      <w:bodyDiv w:val="1"/>
      <w:marLeft w:val="0"/>
      <w:marRight w:val="0"/>
      <w:marTop w:val="0"/>
      <w:marBottom w:val="0"/>
      <w:divBdr>
        <w:top w:val="none" w:sz="0" w:space="0" w:color="auto"/>
        <w:left w:val="none" w:sz="0" w:space="0" w:color="auto"/>
        <w:bottom w:val="none" w:sz="0" w:space="0" w:color="auto"/>
        <w:right w:val="none" w:sz="0" w:space="0" w:color="auto"/>
      </w:divBdr>
    </w:div>
    <w:div w:id="739131705">
      <w:bodyDiv w:val="1"/>
      <w:marLeft w:val="0"/>
      <w:marRight w:val="0"/>
      <w:marTop w:val="0"/>
      <w:marBottom w:val="0"/>
      <w:divBdr>
        <w:top w:val="none" w:sz="0" w:space="0" w:color="auto"/>
        <w:left w:val="none" w:sz="0" w:space="0" w:color="auto"/>
        <w:bottom w:val="none" w:sz="0" w:space="0" w:color="auto"/>
        <w:right w:val="none" w:sz="0" w:space="0" w:color="auto"/>
      </w:divBdr>
    </w:div>
    <w:div w:id="743530187">
      <w:bodyDiv w:val="1"/>
      <w:marLeft w:val="0"/>
      <w:marRight w:val="0"/>
      <w:marTop w:val="0"/>
      <w:marBottom w:val="0"/>
      <w:divBdr>
        <w:top w:val="none" w:sz="0" w:space="0" w:color="auto"/>
        <w:left w:val="none" w:sz="0" w:space="0" w:color="auto"/>
        <w:bottom w:val="none" w:sz="0" w:space="0" w:color="auto"/>
        <w:right w:val="none" w:sz="0" w:space="0" w:color="auto"/>
      </w:divBdr>
    </w:div>
    <w:div w:id="748044053">
      <w:bodyDiv w:val="1"/>
      <w:marLeft w:val="0"/>
      <w:marRight w:val="0"/>
      <w:marTop w:val="0"/>
      <w:marBottom w:val="0"/>
      <w:divBdr>
        <w:top w:val="none" w:sz="0" w:space="0" w:color="auto"/>
        <w:left w:val="none" w:sz="0" w:space="0" w:color="auto"/>
        <w:bottom w:val="none" w:sz="0" w:space="0" w:color="auto"/>
        <w:right w:val="none" w:sz="0" w:space="0" w:color="auto"/>
      </w:divBdr>
    </w:div>
    <w:div w:id="774907721">
      <w:bodyDiv w:val="1"/>
      <w:marLeft w:val="0"/>
      <w:marRight w:val="0"/>
      <w:marTop w:val="0"/>
      <w:marBottom w:val="0"/>
      <w:divBdr>
        <w:top w:val="none" w:sz="0" w:space="0" w:color="auto"/>
        <w:left w:val="none" w:sz="0" w:space="0" w:color="auto"/>
        <w:bottom w:val="none" w:sz="0" w:space="0" w:color="auto"/>
        <w:right w:val="none" w:sz="0" w:space="0" w:color="auto"/>
      </w:divBdr>
    </w:div>
    <w:div w:id="805776884">
      <w:bodyDiv w:val="1"/>
      <w:marLeft w:val="0"/>
      <w:marRight w:val="0"/>
      <w:marTop w:val="0"/>
      <w:marBottom w:val="0"/>
      <w:divBdr>
        <w:top w:val="none" w:sz="0" w:space="0" w:color="auto"/>
        <w:left w:val="none" w:sz="0" w:space="0" w:color="auto"/>
        <w:bottom w:val="none" w:sz="0" w:space="0" w:color="auto"/>
        <w:right w:val="none" w:sz="0" w:space="0" w:color="auto"/>
      </w:divBdr>
    </w:div>
    <w:div w:id="844124514">
      <w:bodyDiv w:val="1"/>
      <w:marLeft w:val="0"/>
      <w:marRight w:val="0"/>
      <w:marTop w:val="0"/>
      <w:marBottom w:val="0"/>
      <w:divBdr>
        <w:top w:val="none" w:sz="0" w:space="0" w:color="auto"/>
        <w:left w:val="none" w:sz="0" w:space="0" w:color="auto"/>
        <w:bottom w:val="none" w:sz="0" w:space="0" w:color="auto"/>
        <w:right w:val="none" w:sz="0" w:space="0" w:color="auto"/>
      </w:divBdr>
      <w:divsChild>
        <w:div w:id="1581257667">
          <w:marLeft w:val="0"/>
          <w:marRight w:val="0"/>
          <w:marTop w:val="0"/>
          <w:marBottom w:val="0"/>
          <w:divBdr>
            <w:top w:val="none" w:sz="0" w:space="0" w:color="auto"/>
            <w:left w:val="none" w:sz="0" w:space="0" w:color="auto"/>
            <w:bottom w:val="none" w:sz="0" w:space="0" w:color="auto"/>
            <w:right w:val="none" w:sz="0" w:space="0" w:color="auto"/>
          </w:divBdr>
          <w:divsChild>
            <w:div w:id="289896023">
              <w:marLeft w:val="240"/>
              <w:marRight w:val="0"/>
              <w:marTop w:val="0"/>
              <w:marBottom w:val="336"/>
              <w:divBdr>
                <w:top w:val="none" w:sz="0" w:space="0" w:color="auto"/>
                <w:left w:val="none" w:sz="0" w:space="0" w:color="auto"/>
                <w:bottom w:val="none" w:sz="0" w:space="0" w:color="auto"/>
                <w:right w:val="none" w:sz="0" w:space="0" w:color="auto"/>
              </w:divBdr>
            </w:div>
            <w:div w:id="1048341591">
              <w:marLeft w:val="0"/>
              <w:marRight w:val="0"/>
              <w:marTop w:val="0"/>
              <w:marBottom w:val="0"/>
              <w:divBdr>
                <w:top w:val="none" w:sz="0" w:space="0" w:color="auto"/>
                <w:left w:val="none" w:sz="0" w:space="0" w:color="auto"/>
                <w:bottom w:val="none" w:sz="0" w:space="0" w:color="auto"/>
                <w:right w:val="none" w:sz="0" w:space="0" w:color="auto"/>
              </w:divBdr>
              <w:divsChild>
                <w:div w:id="483199872">
                  <w:marLeft w:val="0"/>
                  <w:marRight w:val="0"/>
                  <w:marTop w:val="0"/>
                  <w:marBottom w:val="0"/>
                  <w:divBdr>
                    <w:top w:val="none" w:sz="0" w:space="0" w:color="auto"/>
                    <w:left w:val="none" w:sz="0" w:space="0" w:color="auto"/>
                    <w:bottom w:val="none" w:sz="0" w:space="0" w:color="auto"/>
                    <w:right w:val="none" w:sz="0" w:space="0" w:color="auto"/>
                  </w:divBdr>
                </w:div>
              </w:divsChild>
            </w:div>
            <w:div w:id="1264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8580">
      <w:bodyDiv w:val="1"/>
      <w:marLeft w:val="0"/>
      <w:marRight w:val="0"/>
      <w:marTop w:val="0"/>
      <w:marBottom w:val="0"/>
      <w:divBdr>
        <w:top w:val="none" w:sz="0" w:space="0" w:color="auto"/>
        <w:left w:val="none" w:sz="0" w:space="0" w:color="auto"/>
        <w:bottom w:val="none" w:sz="0" w:space="0" w:color="auto"/>
        <w:right w:val="none" w:sz="0" w:space="0" w:color="auto"/>
      </w:divBdr>
      <w:divsChild>
        <w:div w:id="468326910">
          <w:marLeft w:val="0"/>
          <w:marRight w:val="0"/>
          <w:marTop w:val="0"/>
          <w:marBottom w:val="0"/>
          <w:divBdr>
            <w:top w:val="none" w:sz="0" w:space="0" w:color="auto"/>
            <w:left w:val="none" w:sz="0" w:space="0" w:color="auto"/>
            <w:bottom w:val="none" w:sz="0" w:space="0" w:color="auto"/>
            <w:right w:val="none" w:sz="0" w:space="0" w:color="auto"/>
          </w:divBdr>
          <w:divsChild>
            <w:div w:id="82995632">
              <w:marLeft w:val="0"/>
              <w:marRight w:val="0"/>
              <w:marTop w:val="0"/>
              <w:marBottom w:val="0"/>
              <w:divBdr>
                <w:top w:val="none" w:sz="0" w:space="0" w:color="auto"/>
                <w:left w:val="none" w:sz="0" w:space="0" w:color="auto"/>
                <w:bottom w:val="none" w:sz="0" w:space="0" w:color="auto"/>
                <w:right w:val="none" w:sz="0" w:space="0" w:color="auto"/>
              </w:divBdr>
              <w:divsChild>
                <w:div w:id="310141445">
                  <w:marLeft w:val="0"/>
                  <w:marRight w:val="0"/>
                  <w:marTop w:val="0"/>
                  <w:marBottom w:val="0"/>
                  <w:divBdr>
                    <w:top w:val="none" w:sz="0" w:space="0" w:color="auto"/>
                    <w:left w:val="none" w:sz="0" w:space="0" w:color="auto"/>
                    <w:bottom w:val="none" w:sz="0" w:space="0" w:color="auto"/>
                    <w:right w:val="none" w:sz="0" w:space="0" w:color="auto"/>
                  </w:divBdr>
                </w:div>
              </w:divsChild>
            </w:div>
            <w:div w:id="11565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462">
      <w:bodyDiv w:val="1"/>
      <w:marLeft w:val="0"/>
      <w:marRight w:val="0"/>
      <w:marTop w:val="0"/>
      <w:marBottom w:val="0"/>
      <w:divBdr>
        <w:top w:val="none" w:sz="0" w:space="0" w:color="auto"/>
        <w:left w:val="none" w:sz="0" w:space="0" w:color="auto"/>
        <w:bottom w:val="none" w:sz="0" w:space="0" w:color="auto"/>
        <w:right w:val="none" w:sz="0" w:space="0" w:color="auto"/>
      </w:divBdr>
    </w:div>
    <w:div w:id="988091979">
      <w:bodyDiv w:val="1"/>
      <w:marLeft w:val="0"/>
      <w:marRight w:val="0"/>
      <w:marTop w:val="0"/>
      <w:marBottom w:val="0"/>
      <w:divBdr>
        <w:top w:val="none" w:sz="0" w:space="0" w:color="auto"/>
        <w:left w:val="none" w:sz="0" w:space="0" w:color="auto"/>
        <w:bottom w:val="none" w:sz="0" w:space="0" w:color="auto"/>
        <w:right w:val="none" w:sz="0" w:space="0" w:color="auto"/>
      </w:divBdr>
    </w:div>
    <w:div w:id="1012104150">
      <w:bodyDiv w:val="1"/>
      <w:marLeft w:val="0"/>
      <w:marRight w:val="0"/>
      <w:marTop w:val="0"/>
      <w:marBottom w:val="0"/>
      <w:divBdr>
        <w:top w:val="none" w:sz="0" w:space="0" w:color="auto"/>
        <w:left w:val="none" w:sz="0" w:space="0" w:color="auto"/>
        <w:bottom w:val="none" w:sz="0" w:space="0" w:color="auto"/>
        <w:right w:val="none" w:sz="0" w:space="0" w:color="auto"/>
      </w:divBdr>
    </w:div>
    <w:div w:id="1036082750">
      <w:bodyDiv w:val="1"/>
      <w:marLeft w:val="0"/>
      <w:marRight w:val="0"/>
      <w:marTop w:val="0"/>
      <w:marBottom w:val="0"/>
      <w:divBdr>
        <w:top w:val="none" w:sz="0" w:space="0" w:color="auto"/>
        <w:left w:val="none" w:sz="0" w:space="0" w:color="auto"/>
        <w:bottom w:val="none" w:sz="0" w:space="0" w:color="auto"/>
        <w:right w:val="none" w:sz="0" w:space="0" w:color="auto"/>
      </w:divBdr>
    </w:div>
    <w:div w:id="1040396211">
      <w:bodyDiv w:val="1"/>
      <w:marLeft w:val="0"/>
      <w:marRight w:val="0"/>
      <w:marTop w:val="0"/>
      <w:marBottom w:val="0"/>
      <w:divBdr>
        <w:top w:val="none" w:sz="0" w:space="0" w:color="auto"/>
        <w:left w:val="none" w:sz="0" w:space="0" w:color="auto"/>
        <w:bottom w:val="none" w:sz="0" w:space="0" w:color="auto"/>
        <w:right w:val="none" w:sz="0" w:space="0" w:color="auto"/>
      </w:divBdr>
    </w:div>
    <w:div w:id="1067461605">
      <w:bodyDiv w:val="1"/>
      <w:marLeft w:val="0"/>
      <w:marRight w:val="0"/>
      <w:marTop w:val="0"/>
      <w:marBottom w:val="0"/>
      <w:divBdr>
        <w:top w:val="none" w:sz="0" w:space="0" w:color="auto"/>
        <w:left w:val="none" w:sz="0" w:space="0" w:color="auto"/>
        <w:bottom w:val="none" w:sz="0" w:space="0" w:color="auto"/>
        <w:right w:val="none" w:sz="0" w:space="0" w:color="auto"/>
      </w:divBdr>
    </w:div>
    <w:div w:id="1072578769">
      <w:bodyDiv w:val="1"/>
      <w:marLeft w:val="0"/>
      <w:marRight w:val="0"/>
      <w:marTop w:val="0"/>
      <w:marBottom w:val="0"/>
      <w:divBdr>
        <w:top w:val="none" w:sz="0" w:space="0" w:color="auto"/>
        <w:left w:val="none" w:sz="0" w:space="0" w:color="auto"/>
        <w:bottom w:val="none" w:sz="0" w:space="0" w:color="auto"/>
        <w:right w:val="none" w:sz="0" w:space="0" w:color="auto"/>
      </w:divBdr>
    </w:div>
    <w:div w:id="1082139653">
      <w:bodyDiv w:val="1"/>
      <w:marLeft w:val="0"/>
      <w:marRight w:val="0"/>
      <w:marTop w:val="0"/>
      <w:marBottom w:val="0"/>
      <w:divBdr>
        <w:top w:val="none" w:sz="0" w:space="0" w:color="auto"/>
        <w:left w:val="none" w:sz="0" w:space="0" w:color="auto"/>
        <w:bottom w:val="none" w:sz="0" w:space="0" w:color="auto"/>
        <w:right w:val="none" w:sz="0" w:space="0" w:color="auto"/>
      </w:divBdr>
    </w:div>
    <w:div w:id="1128743335">
      <w:bodyDiv w:val="1"/>
      <w:marLeft w:val="0"/>
      <w:marRight w:val="0"/>
      <w:marTop w:val="0"/>
      <w:marBottom w:val="0"/>
      <w:divBdr>
        <w:top w:val="none" w:sz="0" w:space="0" w:color="auto"/>
        <w:left w:val="none" w:sz="0" w:space="0" w:color="auto"/>
        <w:bottom w:val="none" w:sz="0" w:space="0" w:color="auto"/>
        <w:right w:val="none" w:sz="0" w:space="0" w:color="auto"/>
      </w:divBdr>
    </w:div>
    <w:div w:id="1137718383">
      <w:bodyDiv w:val="1"/>
      <w:marLeft w:val="0"/>
      <w:marRight w:val="0"/>
      <w:marTop w:val="0"/>
      <w:marBottom w:val="0"/>
      <w:divBdr>
        <w:top w:val="none" w:sz="0" w:space="0" w:color="auto"/>
        <w:left w:val="none" w:sz="0" w:space="0" w:color="auto"/>
        <w:bottom w:val="none" w:sz="0" w:space="0" w:color="auto"/>
        <w:right w:val="none" w:sz="0" w:space="0" w:color="auto"/>
      </w:divBdr>
    </w:div>
    <w:div w:id="1163158284">
      <w:bodyDiv w:val="1"/>
      <w:marLeft w:val="0"/>
      <w:marRight w:val="0"/>
      <w:marTop w:val="0"/>
      <w:marBottom w:val="0"/>
      <w:divBdr>
        <w:top w:val="none" w:sz="0" w:space="0" w:color="auto"/>
        <w:left w:val="none" w:sz="0" w:space="0" w:color="auto"/>
        <w:bottom w:val="none" w:sz="0" w:space="0" w:color="auto"/>
        <w:right w:val="none" w:sz="0" w:space="0" w:color="auto"/>
      </w:divBdr>
    </w:div>
    <w:div w:id="1172139149">
      <w:bodyDiv w:val="1"/>
      <w:marLeft w:val="0"/>
      <w:marRight w:val="0"/>
      <w:marTop w:val="0"/>
      <w:marBottom w:val="0"/>
      <w:divBdr>
        <w:top w:val="none" w:sz="0" w:space="0" w:color="auto"/>
        <w:left w:val="none" w:sz="0" w:space="0" w:color="auto"/>
        <w:bottom w:val="none" w:sz="0" w:space="0" w:color="auto"/>
        <w:right w:val="none" w:sz="0" w:space="0" w:color="auto"/>
      </w:divBdr>
    </w:div>
    <w:div w:id="1192768865">
      <w:bodyDiv w:val="1"/>
      <w:marLeft w:val="0"/>
      <w:marRight w:val="0"/>
      <w:marTop w:val="0"/>
      <w:marBottom w:val="0"/>
      <w:divBdr>
        <w:top w:val="none" w:sz="0" w:space="0" w:color="auto"/>
        <w:left w:val="none" w:sz="0" w:space="0" w:color="auto"/>
        <w:bottom w:val="none" w:sz="0" w:space="0" w:color="auto"/>
        <w:right w:val="none" w:sz="0" w:space="0" w:color="auto"/>
      </w:divBdr>
    </w:div>
    <w:div w:id="1195926100">
      <w:bodyDiv w:val="1"/>
      <w:marLeft w:val="0"/>
      <w:marRight w:val="0"/>
      <w:marTop w:val="0"/>
      <w:marBottom w:val="0"/>
      <w:divBdr>
        <w:top w:val="none" w:sz="0" w:space="0" w:color="auto"/>
        <w:left w:val="none" w:sz="0" w:space="0" w:color="auto"/>
        <w:bottom w:val="none" w:sz="0" w:space="0" w:color="auto"/>
        <w:right w:val="none" w:sz="0" w:space="0" w:color="auto"/>
      </w:divBdr>
    </w:div>
    <w:div w:id="1201476751">
      <w:bodyDiv w:val="1"/>
      <w:marLeft w:val="0"/>
      <w:marRight w:val="0"/>
      <w:marTop w:val="0"/>
      <w:marBottom w:val="0"/>
      <w:divBdr>
        <w:top w:val="none" w:sz="0" w:space="0" w:color="auto"/>
        <w:left w:val="none" w:sz="0" w:space="0" w:color="auto"/>
        <w:bottom w:val="none" w:sz="0" w:space="0" w:color="auto"/>
        <w:right w:val="none" w:sz="0" w:space="0" w:color="auto"/>
      </w:divBdr>
    </w:div>
    <w:div w:id="1275821151">
      <w:bodyDiv w:val="1"/>
      <w:marLeft w:val="0"/>
      <w:marRight w:val="0"/>
      <w:marTop w:val="0"/>
      <w:marBottom w:val="0"/>
      <w:divBdr>
        <w:top w:val="none" w:sz="0" w:space="0" w:color="auto"/>
        <w:left w:val="none" w:sz="0" w:space="0" w:color="auto"/>
        <w:bottom w:val="none" w:sz="0" w:space="0" w:color="auto"/>
        <w:right w:val="none" w:sz="0" w:space="0" w:color="auto"/>
      </w:divBdr>
    </w:div>
    <w:div w:id="1336491419">
      <w:bodyDiv w:val="1"/>
      <w:marLeft w:val="0"/>
      <w:marRight w:val="0"/>
      <w:marTop w:val="0"/>
      <w:marBottom w:val="0"/>
      <w:divBdr>
        <w:top w:val="none" w:sz="0" w:space="0" w:color="auto"/>
        <w:left w:val="none" w:sz="0" w:space="0" w:color="auto"/>
        <w:bottom w:val="none" w:sz="0" w:space="0" w:color="auto"/>
        <w:right w:val="none" w:sz="0" w:space="0" w:color="auto"/>
      </w:divBdr>
      <w:divsChild>
        <w:div w:id="810290629">
          <w:marLeft w:val="0"/>
          <w:marRight w:val="0"/>
          <w:marTop w:val="0"/>
          <w:marBottom w:val="0"/>
          <w:divBdr>
            <w:top w:val="none" w:sz="0" w:space="0" w:color="auto"/>
            <w:left w:val="none" w:sz="0" w:space="0" w:color="auto"/>
            <w:bottom w:val="none" w:sz="0" w:space="0" w:color="auto"/>
            <w:right w:val="none" w:sz="0" w:space="0" w:color="auto"/>
          </w:divBdr>
        </w:div>
      </w:divsChild>
    </w:div>
    <w:div w:id="1354765134">
      <w:bodyDiv w:val="1"/>
      <w:marLeft w:val="0"/>
      <w:marRight w:val="0"/>
      <w:marTop w:val="0"/>
      <w:marBottom w:val="0"/>
      <w:divBdr>
        <w:top w:val="none" w:sz="0" w:space="0" w:color="auto"/>
        <w:left w:val="none" w:sz="0" w:space="0" w:color="auto"/>
        <w:bottom w:val="none" w:sz="0" w:space="0" w:color="auto"/>
        <w:right w:val="none" w:sz="0" w:space="0" w:color="auto"/>
      </w:divBdr>
    </w:div>
    <w:div w:id="1356925868">
      <w:bodyDiv w:val="1"/>
      <w:marLeft w:val="0"/>
      <w:marRight w:val="0"/>
      <w:marTop w:val="0"/>
      <w:marBottom w:val="0"/>
      <w:divBdr>
        <w:top w:val="none" w:sz="0" w:space="0" w:color="auto"/>
        <w:left w:val="none" w:sz="0" w:space="0" w:color="auto"/>
        <w:bottom w:val="none" w:sz="0" w:space="0" w:color="auto"/>
        <w:right w:val="none" w:sz="0" w:space="0" w:color="auto"/>
      </w:divBdr>
    </w:div>
    <w:div w:id="1357541770">
      <w:bodyDiv w:val="1"/>
      <w:marLeft w:val="0"/>
      <w:marRight w:val="0"/>
      <w:marTop w:val="0"/>
      <w:marBottom w:val="0"/>
      <w:divBdr>
        <w:top w:val="none" w:sz="0" w:space="0" w:color="auto"/>
        <w:left w:val="none" w:sz="0" w:space="0" w:color="auto"/>
        <w:bottom w:val="none" w:sz="0" w:space="0" w:color="auto"/>
        <w:right w:val="none" w:sz="0" w:space="0" w:color="auto"/>
      </w:divBdr>
    </w:div>
    <w:div w:id="1372848492">
      <w:bodyDiv w:val="1"/>
      <w:marLeft w:val="0"/>
      <w:marRight w:val="0"/>
      <w:marTop w:val="0"/>
      <w:marBottom w:val="0"/>
      <w:divBdr>
        <w:top w:val="none" w:sz="0" w:space="0" w:color="auto"/>
        <w:left w:val="none" w:sz="0" w:space="0" w:color="auto"/>
        <w:bottom w:val="none" w:sz="0" w:space="0" w:color="auto"/>
        <w:right w:val="none" w:sz="0" w:space="0" w:color="auto"/>
      </w:divBdr>
    </w:div>
    <w:div w:id="1392382443">
      <w:bodyDiv w:val="1"/>
      <w:marLeft w:val="0"/>
      <w:marRight w:val="0"/>
      <w:marTop w:val="0"/>
      <w:marBottom w:val="0"/>
      <w:divBdr>
        <w:top w:val="none" w:sz="0" w:space="0" w:color="auto"/>
        <w:left w:val="none" w:sz="0" w:space="0" w:color="auto"/>
        <w:bottom w:val="none" w:sz="0" w:space="0" w:color="auto"/>
        <w:right w:val="none" w:sz="0" w:space="0" w:color="auto"/>
      </w:divBdr>
    </w:div>
    <w:div w:id="1396582481">
      <w:bodyDiv w:val="1"/>
      <w:marLeft w:val="0"/>
      <w:marRight w:val="0"/>
      <w:marTop w:val="0"/>
      <w:marBottom w:val="0"/>
      <w:divBdr>
        <w:top w:val="none" w:sz="0" w:space="0" w:color="auto"/>
        <w:left w:val="none" w:sz="0" w:space="0" w:color="auto"/>
        <w:bottom w:val="none" w:sz="0" w:space="0" w:color="auto"/>
        <w:right w:val="none" w:sz="0" w:space="0" w:color="auto"/>
      </w:divBdr>
      <w:divsChild>
        <w:div w:id="1588317">
          <w:marLeft w:val="0"/>
          <w:marRight w:val="0"/>
          <w:marTop w:val="0"/>
          <w:marBottom w:val="0"/>
          <w:divBdr>
            <w:top w:val="single" w:sz="6" w:space="4" w:color="A9A9A9"/>
            <w:left w:val="single" w:sz="6" w:space="8" w:color="A9A9A9"/>
            <w:bottom w:val="single" w:sz="6" w:space="0" w:color="A9A9A9"/>
            <w:right w:val="single" w:sz="6" w:space="8" w:color="A9A9A9"/>
          </w:divBdr>
        </w:div>
        <w:div w:id="50427296">
          <w:marLeft w:val="0"/>
          <w:marRight w:val="0"/>
          <w:marTop w:val="0"/>
          <w:marBottom w:val="0"/>
          <w:divBdr>
            <w:top w:val="single" w:sz="6" w:space="4" w:color="A9A9A9"/>
            <w:left w:val="single" w:sz="6" w:space="8" w:color="A9A9A9"/>
            <w:bottom w:val="single" w:sz="6" w:space="0" w:color="A9A9A9"/>
            <w:right w:val="single" w:sz="6" w:space="8" w:color="A9A9A9"/>
          </w:divBdr>
        </w:div>
        <w:div w:id="108282360">
          <w:marLeft w:val="0"/>
          <w:marRight w:val="0"/>
          <w:marTop w:val="0"/>
          <w:marBottom w:val="0"/>
          <w:divBdr>
            <w:top w:val="single" w:sz="6" w:space="4" w:color="A9A9A9"/>
            <w:left w:val="single" w:sz="6" w:space="8" w:color="A9A9A9"/>
            <w:bottom w:val="single" w:sz="6" w:space="0" w:color="A9A9A9"/>
            <w:right w:val="single" w:sz="6" w:space="8" w:color="A9A9A9"/>
          </w:divBdr>
        </w:div>
        <w:div w:id="112945253">
          <w:marLeft w:val="0"/>
          <w:marRight w:val="0"/>
          <w:marTop w:val="0"/>
          <w:marBottom w:val="0"/>
          <w:divBdr>
            <w:top w:val="single" w:sz="6" w:space="4" w:color="A9A9A9"/>
            <w:left w:val="single" w:sz="6" w:space="8" w:color="A9A9A9"/>
            <w:bottom w:val="single" w:sz="6" w:space="0" w:color="A9A9A9"/>
            <w:right w:val="single" w:sz="6" w:space="8" w:color="A9A9A9"/>
          </w:divBdr>
        </w:div>
        <w:div w:id="179514893">
          <w:marLeft w:val="0"/>
          <w:marRight w:val="0"/>
          <w:marTop w:val="0"/>
          <w:marBottom w:val="0"/>
          <w:divBdr>
            <w:top w:val="single" w:sz="6" w:space="4" w:color="A9A9A9"/>
            <w:left w:val="single" w:sz="6" w:space="8" w:color="A9A9A9"/>
            <w:bottom w:val="single" w:sz="6" w:space="0" w:color="A9A9A9"/>
            <w:right w:val="single" w:sz="6" w:space="8" w:color="A9A9A9"/>
          </w:divBdr>
        </w:div>
        <w:div w:id="278725788">
          <w:marLeft w:val="0"/>
          <w:marRight w:val="0"/>
          <w:marTop w:val="0"/>
          <w:marBottom w:val="0"/>
          <w:divBdr>
            <w:top w:val="single" w:sz="6" w:space="4" w:color="A9A9A9"/>
            <w:left w:val="single" w:sz="6" w:space="8" w:color="A9A9A9"/>
            <w:bottom w:val="single" w:sz="6" w:space="0" w:color="A9A9A9"/>
            <w:right w:val="single" w:sz="6" w:space="8" w:color="A9A9A9"/>
          </w:divBdr>
        </w:div>
        <w:div w:id="285963268">
          <w:marLeft w:val="0"/>
          <w:marRight w:val="0"/>
          <w:marTop w:val="0"/>
          <w:marBottom w:val="0"/>
          <w:divBdr>
            <w:top w:val="single" w:sz="6" w:space="4" w:color="A9A9A9"/>
            <w:left w:val="single" w:sz="6" w:space="8" w:color="A9A9A9"/>
            <w:bottom w:val="single" w:sz="6" w:space="0" w:color="A9A9A9"/>
            <w:right w:val="single" w:sz="6" w:space="8" w:color="A9A9A9"/>
          </w:divBdr>
        </w:div>
        <w:div w:id="301663748">
          <w:marLeft w:val="0"/>
          <w:marRight w:val="0"/>
          <w:marTop w:val="0"/>
          <w:marBottom w:val="0"/>
          <w:divBdr>
            <w:top w:val="single" w:sz="6" w:space="4" w:color="A9A9A9"/>
            <w:left w:val="single" w:sz="6" w:space="8" w:color="A9A9A9"/>
            <w:bottom w:val="single" w:sz="6" w:space="0" w:color="A9A9A9"/>
            <w:right w:val="single" w:sz="6" w:space="8" w:color="A9A9A9"/>
          </w:divBdr>
        </w:div>
        <w:div w:id="320739295">
          <w:marLeft w:val="0"/>
          <w:marRight w:val="0"/>
          <w:marTop w:val="0"/>
          <w:marBottom w:val="0"/>
          <w:divBdr>
            <w:top w:val="single" w:sz="6" w:space="4" w:color="A9A9A9"/>
            <w:left w:val="single" w:sz="6" w:space="8" w:color="A9A9A9"/>
            <w:bottom w:val="single" w:sz="6" w:space="0" w:color="A9A9A9"/>
            <w:right w:val="single" w:sz="6" w:space="8" w:color="A9A9A9"/>
          </w:divBdr>
          <w:divsChild>
            <w:div w:id="719548524">
              <w:marLeft w:val="0"/>
              <w:marRight w:val="0"/>
              <w:marTop w:val="0"/>
              <w:marBottom w:val="150"/>
              <w:divBdr>
                <w:top w:val="none" w:sz="0" w:space="0" w:color="auto"/>
                <w:left w:val="none" w:sz="0" w:space="0" w:color="auto"/>
                <w:bottom w:val="none" w:sz="0" w:space="0" w:color="auto"/>
                <w:right w:val="none" w:sz="0" w:space="0" w:color="auto"/>
              </w:divBdr>
            </w:div>
          </w:divsChild>
        </w:div>
        <w:div w:id="353582340">
          <w:marLeft w:val="0"/>
          <w:marRight w:val="0"/>
          <w:marTop w:val="0"/>
          <w:marBottom w:val="0"/>
          <w:divBdr>
            <w:top w:val="single" w:sz="6" w:space="4" w:color="A9A9A9"/>
            <w:left w:val="single" w:sz="6" w:space="8" w:color="A9A9A9"/>
            <w:bottom w:val="single" w:sz="6" w:space="0" w:color="A9A9A9"/>
            <w:right w:val="single" w:sz="6" w:space="8" w:color="A9A9A9"/>
          </w:divBdr>
        </w:div>
        <w:div w:id="387533673">
          <w:marLeft w:val="0"/>
          <w:marRight w:val="0"/>
          <w:marTop w:val="0"/>
          <w:marBottom w:val="0"/>
          <w:divBdr>
            <w:top w:val="single" w:sz="6" w:space="4" w:color="A9A9A9"/>
            <w:left w:val="single" w:sz="6" w:space="8" w:color="A9A9A9"/>
            <w:bottom w:val="single" w:sz="6" w:space="0" w:color="A9A9A9"/>
            <w:right w:val="single" w:sz="6" w:space="8" w:color="A9A9A9"/>
          </w:divBdr>
        </w:div>
        <w:div w:id="387611809">
          <w:marLeft w:val="0"/>
          <w:marRight w:val="0"/>
          <w:marTop w:val="0"/>
          <w:marBottom w:val="0"/>
          <w:divBdr>
            <w:top w:val="single" w:sz="6" w:space="4" w:color="A9A9A9"/>
            <w:left w:val="single" w:sz="6" w:space="8" w:color="A9A9A9"/>
            <w:bottom w:val="single" w:sz="6" w:space="0" w:color="A9A9A9"/>
            <w:right w:val="single" w:sz="6" w:space="8" w:color="A9A9A9"/>
          </w:divBdr>
        </w:div>
        <w:div w:id="402028896">
          <w:marLeft w:val="0"/>
          <w:marRight w:val="0"/>
          <w:marTop w:val="0"/>
          <w:marBottom w:val="0"/>
          <w:divBdr>
            <w:top w:val="single" w:sz="6" w:space="4" w:color="A9A9A9"/>
            <w:left w:val="single" w:sz="6" w:space="8" w:color="A9A9A9"/>
            <w:bottom w:val="single" w:sz="6" w:space="0" w:color="A9A9A9"/>
            <w:right w:val="single" w:sz="6" w:space="8" w:color="A9A9A9"/>
          </w:divBdr>
        </w:div>
        <w:div w:id="417751248">
          <w:marLeft w:val="0"/>
          <w:marRight w:val="0"/>
          <w:marTop w:val="0"/>
          <w:marBottom w:val="0"/>
          <w:divBdr>
            <w:top w:val="single" w:sz="6" w:space="4" w:color="A9A9A9"/>
            <w:left w:val="single" w:sz="6" w:space="8" w:color="A9A9A9"/>
            <w:bottom w:val="single" w:sz="6" w:space="0" w:color="A9A9A9"/>
            <w:right w:val="single" w:sz="6" w:space="8" w:color="A9A9A9"/>
          </w:divBdr>
        </w:div>
        <w:div w:id="439377356">
          <w:marLeft w:val="0"/>
          <w:marRight w:val="0"/>
          <w:marTop w:val="0"/>
          <w:marBottom w:val="0"/>
          <w:divBdr>
            <w:top w:val="single" w:sz="6" w:space="4" w:color="A9A9A9"/>
            <w:left w:val="single" w:sz="6" w:space="8" w:color="A9A9A9"/>
            <w:bottom w:val="single" w:sz="6" w:space="0" w:color="A9A9A9"/>
            <w:right w:val="single" w:sz="6" w:space="8" w:color="A9A9A9"/>
          </w:divBdr>
        </w:div>
        <w:div w:id="439568075">
          <w:marLeft w:val="0"/>
          <w:marRight w:val="0"/>
          <w:marTop w:val="0"/>
          <w:marBottom w:val="0"/>
          <w:divBdr>
            <w:top w:val="single" w:sz="6" w:space="4" w:color="A9A9A9"/>
            <w:left w:val="single" w:sz="6" w:space="8" w:color="A9A9A9"/>
            <w:bottom w:val="single" w:sz="6" w:space="0" w:color="A9A9A9"/>
            <w:right w:val="single" w:sz="6" w:space="8" w:color="A9A9A9"/>
          </w:divBdr>
          <w:divsChild>
            <w:div w:id="1612323269">
              <w:marLeft w:val="0"/>
              <w:marRight w:val="0"/>
              <w:marTop w:val="0"/>
              <w:marBottom w:val="150"/>
              <w:divBdr>
                <w:top w:val="none" w:sz="0" w:space="0" w:color="auto"/>
                <w:left w:val="none" w:sz="0" w:space="0" w:color="auto"/>
                <w:bottom w:val="none" w:sz="0" w:space="0" w:color="auto"/>
                <w:right w:val="none" w:sz="0" w:space="0" w:color="auto"/>
              </w:divBdr>
            </w:div>
          </w:divsChild>
        </w:div>
        <w:div w:id="452526114">
          <w:marLeft w:val="0"/>
          <w:marRight w:val="0"/>
          <w:marTop w:val="0"/>
          <w:marBottom w:val="0"/>
          <w:divBdr>
            <w:top w:val="single" w:sz="6" w:space="4" w:color="A9A9A9"/>
            <w:left w:val="single" w:sz="6" w:space="8" w:color="A9A9A9"/>
            <w:bottom w:val="single" w:sz="6" w:space="0" w:color="A9A9A9"/>
            <w:right w:val="single" w:sz="6" w:space="8" w:color="A9A9A9"/>
          </w:divBdr>
        </w:div>
        <w:div w:id="475881825">
          <w:marLeft w:val="0"/>
          <w:marRight w:val="0"/>
          <w:marTop w:val="0"/>
          <w:marBottom w:val="0"/>
          <w:divBdr>
            <w:top w:val="single" w:sz="6" w:space="4" w:color="A9A9A9"/>
            <w:left w:val="single" w:sz="6" w:space="8" w:color="A9A9A9"/>
            <w:bottom w:val="single" w:sz="6" w:space="0" w:color="A9A9A9"/>
            <w:right w:val="single" w:sz="6" w:space="8" w:color="A9A9A9"/>
          </w:divBdr>
        </w:div>
        <w:div w:id="489566788">
          <w:marLeft w:val="0"/>
          <w:marRight w:val="0"/>
          <w:marTop w:val="0"/>
          <w:marBottom w:val="0"/>
          <w:divBdr>
            <w:top w:val="single" w:sz="6" w:space="4" w:color="A9A9A9"/>
            <w:left w:val="single" w:sz="6" w:space="8" w:color="A9A9A9"/>
            <w:bottom w:val="single" w:sz="6" w:space="0" w:color="A9A9A9"/>
            <w:right w:val="single" w:sz="6" w:space="8" w:color="A9A9A9"/>
          </w:divBdr>
        </w:div>
        <w:div w:id="522986834">
          <w:marLeft w:val="0"/>
          <w:marRight w:val="0"/>
          <w:marTop w:val="0"/>
          <w:marBottom w:val="0"/>
          <w:divBdr>
            <w:top w:val="single" w:sz="6" w:space="4" w:color="A9A9A9"/>
            <w:left w:val="single" w:sz="6" w:space="8" w:color="A9A9A9"/>
            <w:bottom w:val="single" w:sz="6" w:space="0" w:color="A9A9A9"/>
            <w:right w:val="single" w:sz="6" w:space="8" w:color="A9A9A9"/>
          </w:divBdr>
        </w:div>
        <w:div w:id="553858056">
          <w:marLeft w:val="0"/>
          <w:marRight w:val="0"/>
          <w:marTop w:val="0"/>
          <w:marBottom w:val="0"/>
          <w:divBdr>
            <w:top w:val="single" w:sz="6" w:space="4" w:color="A9A9A9"/>
            <w:left w:val="single" w:sz="6" w:space="8" w:color="A9A9A9"/>
            <w:bottom w:val="single" w:sz="6" w:space="0" w:color="A9A9A9"/>
            <w:right w:val="single" w:sz="6" w:space="8" w:color="A9A9A9"/>
          </w:divBdr>
        </w:div>
        <w:div w:id="591741445">
          <w:marLeft w:val="0"/>
          <w:marRight w:val="0"/>
          <w:marTop w:val="0"/>
          <w:marBottom w:val="0"/>
          <w:divBdr>
            <w:top w:val="single" w:sz="6" w:space="4" w:color="A9A9A9"/>
            <w:left w:val="single" w:sz="6" w:space="8" w:color="A9A9A9"/>
            <w:bottom w:val="single" w:sz="6" w:space="0" w:color="A9A9A9"/>
            <w:right w:val="single" w:sz="6" w:space="8" w:color="A9A9A9"/>
          </w:divBdr>
        </w:div>
        <w:div w:id="633293482">
          <w:marLeft w:val="0"/>
          <w:marRight w:val="0"/>
          <w:marTop w:val="0"/>
          <w:marBottom w:val="0"/>
          <w:divBdr>
            <w:top w:val="single" w:sz="6" w:space="4" w:color="A9A9A9"/>
            <w:left w:val="single" w:sz="6" w:space="8" w:color="A9A9A9"/>
            <w:bottom w:val="single" w:sz="6" w:space="0" w:color="A9A9A9"/>
            <w:right w:val="single" w:sz="6" w:space="8" w:color="A9A9A9"/>
          </w:divBdr>
        </w:div>
        <w:div w:id="659307176">
          <w:marLeft w:val="0"/>
          <w:marRight w:val="0"/>
          <w:marTop w:val="0"/>
          <w:marBottom w:val="0"/>
          <w:divBdr>
            <w:top w:val="single" w:sz="6" w:space="4" w:color="A9A9A9"/>
            <w:left w:val="single" w:sz="6" w:space="8" w:color="A9A9A9"/>
            <w:bottom w:val="single" w:sz="6" w:space="0" w:color="A9A9A9"/>
            <w:right w:val="single" w:sz="6" w:space="8" w:color="A9A9A9"/>
          </w:divBdr>
        </w:div>
        <w:div w:id="661081529">
          <w:marLeft w:val="0"/>
          <w:marRight w:val="0"/>
          <w:marTop w:val="0"/>
          <w:marBottom w:val="0"/>
          <w:divBdr>
            <w:top w:val="single" w:sz="6" w:space="4" w:color="A9A9A9"/>
            <w:left w:val="single" w:sz="6" w:space="8" w:color="A9A9A9"/>
            <w:bottom w:val="single" w:sz="6" w:space="0" w:color="A9A9A9"/>
            <w:right w:val="single" w:sz="6" w:space="8" w:color="A9A9A9"/>
          </w:divBdr>
        </w:div>
        <w:div w:id="673996893">
          <w:marLeft w:val="0"/>
          <w:marRight w:val="0"/>
          <w:marTop w:val="0"/>
          <w:marBottom w:val="0"/>
          <w:divBdr>
            <w:top w:val="single" w:sz="6" w:space="4" w:color="A9A9A9"/>
            <w:left w:val="single" w:sz="6" w:space="8" w:color="A9A9A9"/>
            <w:bottom w:val="single" w:sz="6" w:space="0" w:color="A9A9A9"/>
            <w:right w:val="single" w:sz="6" w:space="8" w:color="A9A9A9"/>
          </w:divBdr>
          <w:divsChild>
            <w:div w:id="941572829">
              <w:marLeft w:val="0"/>
              <w:marRight w:val="0"/>
              <w:marTop w:val="0"/>
              <w:marBottom w:val="150"/>
              <w:divBdr>
                <w:top w:val="none" w:sz="0" w:space="0" w:color="auto"/>
                <w:left w:val="none" w:sz="0" w:space="0" w:color="auto"/>
                <w:bottom w:val="none" w:sz="0" w:space="0" w:color="auto"/>
                <w:right w:val="none" w:sz="0" w:space="0" w:color="auto"/>
              </w:divBdr>
            </w:div>
          </w:divsChild>
        </w:div>
        <w:div w:id="749158358">
          <w:marLeft w:val="0"/>
          <w:marRight w:val="0"/>
          <w:marTop w:val="0"/>
          <w:marBottom w:val="0"/>
          <w:divBdr>
            <w:top w:val="single" w:sz="6" w:space="4" w:color="A9A9A9"/>
            <w:left w:val="single" w:sz="6" w:space="8" w:color="A9A9A9"/>
            <w:bottom w:val="single" w:sz="6" w:space="0" w:color="A9A9A9"/>
            <w:right w:val="single" w:sz="6" w:space="8" w:color="A9A9A9"/>
          </w:divBdr>
        </w:div>
        <w:div w:id="795490712">
          <w:marLeft w:val="0"/>
          <w:marRight w:val="0"/>
          <w:marTop w:val="0"/>
          <w:marBottom w:val="0"/>
          <w:divBdr>
            <w:top w:val="single" w:sz="6" w:space="4" w:color="A9A9A9"/>
            <w:left w:val="single" w:sz="6" w:space="8" w:color="A9A9A9"/>
            <w:bottom w:val="single" w:sz="6" w:space="0" w:color="A9A9A9"/>
            <w:right w:val="single" w:sz="6" w:space="8" w:color="A9A9A9"/>
          </w:divBdr>
        </w:div>
        <w:div w:id="806974775">
          <w:marLeft w:val="0"/>
          <w:marRight w:val="0"/>
          <w:marTop w:val="0"/>
          <w:marBottom w:val="0"/>
          <w:divBdr>
            <w:top w:val="single" w:sz="6" w:space="4" w:color="A9A9A9"/>
            <w:left w:val="single" w:sz="6" w:space="8" w:color="A9A9A9"/>
            <w:bottom w:val="single" w:sz="6" w:space="0" w:color="A9A9A9"/>
            <w:right w:val="single" w:sz="6" w:space="8" w:color="A9A9A9"/>
          </w:divBdr>
          <w:divsChild>
            <w:div w:id="1696466145">
              <w:marLeft w:val="0"/>
              <w:marRight w:val="0"/>
              <w:marTop w:val="0"/>
              <w:marBottom w:val="150"/>
              <w:divBdr>
                <w:top w:val="none" w:sz="0" w:space="0" w:color="auto"/>
                <w:left w:val="none" w:sz="0" w:space="0" w:color="auto"/>
                <w:bottom w:val="none" w:sz="0" w:space="0" w:color="auto"/>
                <w:right w:val="none" w:sz="0" w:space="0" w:color="auto"/>
              </w:divBdr>
            </w:div>
          </w:divsChild>
        </w:div>
        <w:div w:id="823855960">
          <w:marLeft w:val="0"/>
          <w:marRight w:val="0"/>
          <w:marTop w:val="0"/>
          <w:marBottom w:val="0"/>
          <w:divBdr>
            <w:top w:val="single" w:sz="6" w:space="4" w:color="A9A9A9"/>
            <w:left w:val="single" w:sz="6" w:space="8" w:color="A9A9A9"/>
            <w:bottom w:val="single" w:sz="6" w:space="0" w:color="A9A9A9"/>
            <w:right w:val="single" w:sz="6" w:space="8" w:color="A9A9A9"/>
          </w:divBdr>
        </w:div>
        <w:div w:id="855385845">
          <w:marLeft w:val="0"/>
          <w:marRight w:val="0"/>
          <w:marTop w:val="0"/>
          <w:marBottom w:val="0"/>
          <w:divBdr>
            <w:top w:val="single" w:sz="6" w:space="4" w:color="A9A9A9"/>
            <w:left w:val="single" w:sz="6" w:space="8" w:color="A9A9A9"/>
            <w:bottom w:val="single" w:sz="6" w:space="0" w:color="A9A9A9"/>
            <w:right w:val="single" w:sz="6" w:space="8" w:color="A9A9A9"/>
          </w:divBdr>
        </w:div>
        <w:div w:id="858736950">
          <w:marLeft w:val="0"/>
          <w:marRight w:val="0"/>
          <w:marTop w:val="0"/>
          <w:marBottom w:val="0"/>
          <w:divBdr>
            <w:top w:val="single" w:sz="6" w:space="4" w:color="A9A9A9"/>
            <w:left w:val="single" w:sz="6" w:space="8" w:color="A9A9A9"/>
            <w:bottom w:val="single" w:sz="6" w:space="0" w:color="A9A9A9"/>
            <w:right w:val="single" w:sz="6" w:space="8" w:color="A9A9A9"/>
          </w:divBdr>
        </w:div>
        <w:div w:id="868027504">
          <w:marLeft w:val="0"/>
          <w:marRight w:val="0"/>
          <w:marTop w:val="0"/>
          <w:marBottom w:val="0"/>
          <w:divBdr>
            <w:top w:val="single" w:sz="6" w:space="4" w:color="A9A9A9"/>
            <w:left w:val="single" w:sz="6" w:space="8" w:color="A9A9A9"/>
            <w:bottom w:val="single" w:sz="6" w:space="0" w:color="A9A9A9"/>
            <w:right w:val="single" w:sz="6" w:space="8" w:color="A9A9A9"/>
          </w:divBdr>
        </w:div>
        <w:div w:id="920410334">
          <w:marLeft w:val="0"/>
          <w:marRight w:val="0"/>
          <w:marTop w:val="0"/>
          <w:marBottom w:val="0"/>
          <w:divBdr>
            <w:top w:val="single" w:sz="6" w:space="4" w:color="A9A9A9"/>
            <w:left w:val="single" w:sz="6" w:space="8" w:color="A9A9A9"/>
            <w:bottom w:val="single" w:sz="6" w:space="0" w:color="A9A9A9"/>
            <w:right w:val="single" w:sz="6" w:space="8" w:color="A9A9A9"/>
          </w:divBdr>
        </w:div>
        <w:div w:id="961109557">
          <w:marLeft w:val="0"/>
          <w:marRight w:val="0"/>
          <w:marTop w:val="0"/>
          <w:marBottom w:val="0"/>
          <w:divBdr>
            <w:top w:val="single" w:sz="6" w:space="4" w:color="A9A9A9"/>
            <w:left w:val="single" w:sz="6" w:space="8" w:color="A9A9A9"/>
            <w:bottom w:val="single" w:sz="6" w:space="0" w:color="A9A9A9"/>
            <w:right w:val="single" w:sz="6" w:space="8" w:color="A9A9A9"/>
          </w:divBdr>
        </w:div>
        <w:div w:id="983587123">
          <w:marLeft w:val="0"/>
          <w:marRight w:val="0"/>
          <w:marTop w:val="0"/>
          <w:marBottom w:val="0"/>
          <w:divBdr>
            <w:top w:val="single" w:sz="6" w:space="4" w:color="A9A9A9"/>
            <w:left w:val="single" w:sz="6" w:space="8" w:color="A9A9A9"/>
            <w:bottom w:val="single" w:sz="6" w:space="0" w:color="A9A9A9"/>
            <w:right w:val="single" w:sz="6" w:space="8" w:color="A9A9A9"/>
          </w:divBdr>
        </w:div>
        <w:div w:id="999844332">
          <w:marLeft w:val="0"/>
          <w:marRight w:val="0"/>
          <w:marTop w:val="0"/>
          <w:marBottom w:val="0"/>
          <w:divBdr>
            <w:top w:val="single" w:sz="6" w:space="4" w:color="A9A9A9"/>
            <w:left w:val="single" w:sz="6" w:space="8" w:color="A9A9A9"/>
            <w:bottom w:val="single" w:sz="6" w:space="0" w:color="A9A9A9"/>
            <w:right w:val="single" w:sz="6" w:space="8" w:color="A9A9A9"/>
          </w:divBdr>
        </w:div>
        <w:div w:id="1064599134">
          <w:marLeft w:val="0"/>
          <w:marRight w:val="0"/>
          <w:marTop w:val="0"/>
          <w:marBottom w:val="0"/>
          <w:divBdr>
            <w:top w:val="single" w:sz="6" w:space="4" w:color="A9A9A9"/>
            <w:left w:val="single" w:sz="6" w:space="8" w:color="A9A9A9"/>
            <w:bottom w:val="single" w:sz="6" w:space="0" w:color="A9A9A9"/>
            <w:right w:val="single" w:sz="6" w:space="8" w:color="A9A9A9"/>
          </w:divBdr>
        </w:div>
        <w:div w:id="1118380469">
          <w:marLeft w:val="0"/>
          <w:marRight w:val="0"/>
          <w:marTop w:val="0"/>
          <w:marBottom w:val="0"/>
          <w:divBdr>
            <w:top w:val="single" w:sz="6" w:space="4" w:color="A9A9A9"/>
            <w:left w:val="single" w:sz="6" w:space="8" w:color="A9A9A9"/>
            <w:bottom w:val="single" w:sz="6" w:space="0" w:color="A9A9A9"/>
            <w:right w:val="single" w:sz="6" w:space="8" w:color="A9A9A9"/>
          </w:divBdr>
        </w:div>
        <w:div w:id="1134787166">
          <w:marLeft w:val="0"/>
          <w:marRight w:val="0"/>
          <w:marTop w:val="0"/>
          <w:marBottom w:val="0"/>
          <w:divBdr>
            <w:top w:val="single" w:sz="6" w:space="4" w:color="A9A9A9"/>
            <w:left w:val="single" w:sz="6" w:space="8" w:color="A9A9A9"/>
            <w:bottom w:val="single" w:sz="6" w:space="0" w:color="A9A9A9"/>
            <w:right w:val="single" w:sz="6" w:space="8" w:color="A9A9A9"/>
          </w:divBdr>
        </w:div>
        <w:div w:id="1177839931">
          <w:marLeft w:val="0"/>
          <w:marRight w:val="0"/>
          <w:marTop w:val="0"/>
          <w:marBottom w:val="0"/>
          <w:divBdr>
            <w:top w:val="single" w:sz="6" w:space="4" w:color="A9A9A9"/>
            <w:left w:val="single" w:sz="6" w:space="8" w:color="A9A9A9"/>
            <w:bottom w:val="single" w:sz="6" w:space="0" w:color="A9A9A9"/>
            <w:right w:val="single" w:sz="6" w:space="8" w:color="A9A9A9"/>
          </w:divBdr>
        </w:div>
        <w:div w:id="1182357700">
          <w:marLeft w:val="0"/>
          <w:marRight w:val="0"/>
          <w:marTop w:val="0"/>
          <w:marBottom w:val="0"/>
          <w:divBdr>
            <w:top w:val="single" w:sz="6" w:space="4" w:color="A9A9A9"/>
            <w:left w:val="single" w:sz="6" w:space="8" w:color="A9A9A9"/>
            <w:bottom w:val="single" w:sz="6" w:space="0" w:color="A9A9A9"/>
            <w:right w:val="single" w:sz="6" w:space="8" w:color="A9A9A9"/>
          </w:divBdr>
        </w:div>
        <w:div w:id="1189492265">
          <w:marLeft w:val="0"/>
          <w:marRight w:val="0"/>
          <w:marTop w:val="0"/>
          <w:marBottom w:val="0"/>
          <w:divBdr>
            <w:top w:val="single" w:sz="6" w:space="4" w:color="A9A9A9"/>
            <w:left w:val="single" w:sz="6" w:space="8" w:color="A9A9A9"/>
            <w:bottom w:val="single" w:sz="6" w:space="0" w:color="A9A9A9"/>
            <w:right w:val="single" w:sz="6" w:space="8" w:color="A9A9A9"/>
          </w:divBdr>
        </w:div>
        <w:div w:id="1213734903">
          <w:marLeft w:val="0"/>
          <w:marRight w:val="0"/>
          <w:marTop w:val="0"/>
          <w:marBottom w:val="0"/>
          <w:divBdr>
            <w:top w:val="single" w:sz="6" w:space="4" w:color="A9A9A9"/>
            <w:left w:val="single" w:sz="6" w:space="8" w:color="A9A9A9"/>
            <w:bottom w:val="single" w:sz="6" w:space="0" w:color="A9A9A9"/>
            <w:right w:val="single" w:sz="6" w:space="8" w:color="A9A9A9"/>
          </w:divBdr>
        </w:div>
        <w:div w:id="1221553653">
          <w:marLeft w:val="0"/>
          <w:marRight w:val="0"/>
          <w:marTop w:val="0"/>
          <w:marBottom w:val="0"/>
          <w:divBdr>
            <w:top w:val="single" w:sz="6" w:space="4" w:color="A9A9A9"/>
            <w:left w:val="single" w:sz="6" w:space="8" w:color="A9A9A9"/>
            <w:bottom w:val="single" w:sz="6" w:space="0" w:color="A9A9A9"/>
            <w:right w:val="single" w:sz="6" w:space="8" w:color="A9A9A9"/>
          </w:divBdr>
        </w:div>
        <w:div w:id="1309093763">
          <w:marLeft w:val="0"/>
          <w:marRight w:val="0"/>
          <w:marTop w:val="0"/>
          <w:marBottom w:val="0"/>
          <w:divBdr>
            <w:top w:val="single" w:sz="6" w:space="4" w:color="A9A9A9"/>
            <w:left w:val="single" w:sz="6" w:space="8" w:color="A9A9A9"/>
            <w:bottom w:val="single" w:sz="6" w:space="0" w:color="A9A9A9"/>
            <w:right w:val="single" w:sz="6" w:space="8" w:color="A9A9A9"/>
          </w:divBdr>
        </w:div>
        <w:div w:id="1315916153">
          <w:marLeft w:val="0"/>
          <w:marRight w:val="0"/>
          <w:marTop w:val="0"/>
          <w:marBottom w:val="0"/>
          <w:divBdr>
            <w:top w:val="single" w:sz="6" w:space="4" w:color="A9A9A9"/>
            <w:left w:val="single" w:sz="6" w:space="8" w:color="A9A9A9"/>
            <w:bottom w:val="single" w:sz="6" w:space="0" w:color="A9A9A9"/>
            <w:right w:val="single" w:sz="6" w:space="8" w:color="A9A9A9"/>
          </w:divBdr>
        </w:div>
        <w:div w:id="1322005742">
          <w:marLeft w:val="0"/>
          <w:marRight w:val="0"/>
          <w:marTop w:val="0"/>
          <w:marBottom w:val="0"/>
          <w:divBdr>
            <w:top w:val="single" w:sz="6" w:space="4" w:color="A9A9A9"/>
            <w:left w:val="single" w:sz="6" w:space="8" w:color="A9A9A9"/>
            <w:bottom w:val="single" w:sz="6" w:space="0" w:color="A9A9A9"/>
            <w:right w:val="single" w:sz="6" w:space="8" w:color="A9A9A9"/>
          </w:divBdr>
        </w:div>
        <w:div w:id="1323503900">
          <w:marLeft w:val="0"/>
          <w:marRight w:val="0"/>
          <w:marTop w:val="0"/>
          <w:marBottom w:val="0"/>
          <w:divBdr>
            <w:top w:val="single" w:sz="6" w:space="4" w:color="A9A9A9"/>
            <w:left w:val="single" w:sz="6" w:space="8" w:color="A9A9A9"/>
            <w:bottom w:val="single" w:sz="6" w:space="0" w:color="A9A9A9"/>
            <w:right w:val="single" w:sz="6" w:space="8" w:color="A9A9A9"/>
          </w:divBdr>
        </w:div>
        <w:div w:id="1332485561">
          <w:marLeft w:val="0"/>
          <w:marRight w:val="0"/>
          <w:marTop w:val="0"/>
          <w:marBottom w:val="0"/>
          <w:divBdr>
            <w:top w:val="single" w:sz="6" w:space="4" w:color="A9A9A9"/>
            <w:left w:val="single" w:sz="6" w:space="8" w:color="A9A9A9"/>
            <w:bottom w:val="single" w:sz="6" w:space="0" w:color="A9A9A9"/>
            <w:right w:val="single" w:sz="6" w:space="8" w:color="A9A9A9"/>
          </w:divBdr>
        </w:div>
        <w:div w:id="1342007179">
          <w:marLeft w:val="0"/>
          <w:marRight w:val="0"/>
          <w:marTop w:val="0"/>
          <w:marBottom w:val="0"/>
          <w:divBdr>
            <w:top w:val="single" w:sz="6" w:space="4" w:color="A9A9A9"/>
            <w:left w:val="single" w:sz="6" w:space="8" w:color="A9A9A9"/>
            <w:bottom w:val="single" w:sz="6" w:space="0" w:color="A9A9A9"/>
            <w:right w:val="single" w:sz="6" w:space="8" w:color="A9A9A9"/>
          </w:divBdr>
        </w:div>
        <w:div w:id="1379473655">
          <w:marLeft w:val="0"/>
          <w:marRight w:val="0"/>
          <w:marTop w:val="0"/>
          <w:marBottom w:val="0"/>
          <w:divBdr>
            <w:top w:val="single" w:sz="6" w:space="4" w:color="A9A9A9"/>
            <w:left w:val="single" w:sz="6" w:space="8" w:color="A9A9A9"/>
            <w:bottom w:val="single" w:sz="6" w:space="0" w:color="A9A9A9"/>
            <w:right w:val="single" w:sz="6" w:space="8" w:color="A9A9A9"/>
          </w:divBdr>
        </w:div>
        <w:div w:id="1402943963">
          <w:marLeft w:val="0"/>
          <w:marRight w:val="0"/>
          <w:marTop w:val="0"/>
          <w:marBottom w:val="0"/>
          <w:divBdr>
            <w:top w:val="single" w:sz="6" w:space="4" w:color="A9A9A9"/>
            <w:left w:val="single" w:sz="6" w:space="8" w:color="A9A9A9"/>
            <w:bottom w:val="single" w:sz="6" w:space="0" w:color="A9A9A9"/>
            <w:right w:val="single" w:sz="6" w:space="8" w:color="A9A9A9"/>
          </w:divBdr>
        </w:div>
        <w:div w:id="1487672862">
          <w:marLeft w:val="0"/>
          <w:marRight w:val="0"/>
          <w:marTop w:val="0"/>
          <w:marBottom w:val="0"/>
          <w:divBdr>
            <w:top w:val="single" w:sz="6" w:space="4" w:color="A9A9A9"/>
            <w:left w:val="single" w:sz="6" w:space="8" w:color="A9A9A9"/>
            <w:bottom w:val="single" w:sz="6" w:space="0" w:color="A9A9A9"/>
            <w:right w:val="single" w:sz="6" w:space="8" w:color="A9A9A9"/>
          </w:divBdr>
        </w:div>
        <w:div w:id="1515727856">
          <w:marLeft w:val="0"/>
          <w:marRight w:val="0"/>
          <w:marTop w:val="0"/>
          <w:marBottom w:val="0"/>
          <w:divBdr>
            <w:top w:val="single" w:sz="6" w:space="4" w:color="A9A9A9"/>
            <w:left w:val="single" w:sz="6" w:space="8" w:color="A9A9A9"/>
            <w:bottom w:val="single" w:sz="6" w:space="0" w:color="A9A9A9"/>
            <w:right w:val="single" w:sz="6" w:space="8" w:color="A9A9A9"/>
          </w:divBdr>
        </w:div>
        <w:div w:id="1552378090">
          <w:marLeft w:val="0"/>
          <w:marRight w:val="0"/>
          <w:marTop w:val="0"/>
          <w:marBottom w:val="0"/>
          <w:divBdr>
            <w:top w:val="single" w:sz="6" w:space="4" w:color="A9A9A9"/>
            <w:left w:val="single" w:sz="6" w:space="8" w:color="A9A9A9"/>
            <w:bottom w:val="single" w:sz="6" w:space="0" w:color="A9A9A9"/>
            <w:right w:val="single" w:sz="6" w:space="8" w:color="A9A9A9"/>
          </w:divBdr>
        </w:div>
        <w:div w:id="1588227746">
          <w:marLeft w:val="0"/>
          <w:marRight w:val="0"/>
          <w:marTop w:val="0"/>
          <w:marBottom w:val="0"/>
          <w:divBdr>
            <w:top w:val="single" w:sz="6" w:space="4" w:color="A9A9A9"/>
            <w:left w:val="single" w:sz="6" w:space="8" w:color="A9A9A9"/>
            <w:bottom w:val="single" w:sz="6" w:space="0" w:color="A9A9A9"/>
            <w:right w:val="single" w:sz="6" w:space="8" w:color="A9A9A9"/>
          </w:divBdr>
        </w:div>
        <w:div w:id="1632327323">
          <w:marLeft w:val="0"/>
          <w:marRight w:val="0"/>
          <w:marTop w:val="0"/>
          <w:marBottom w:val="0"/>
          <w:divBdr>
            <w:top w:val="single" w:sz="6" w:space="4" w:color="A9A9A9"/>
            <w:left w:val="single" w:sz="6" w:space="8" w:color="A9A9A9"/>
            <w:bottom w:val="single" w:sz="6" w:space="0" w:color="A9A9A9"/>
            <w:right w:val="single" w:sz="6" w:space="8" w:color="A9A9A9"/>
          </w:divBdr>
        </w:div>
        <w:div w:id="1652980917">
          <w:marLeft w:val="0"/>
          <w:marRight w:val="0"/>
          <w:marTop w:val="0"/>
          <w:marBottom w:val="0"/>
          <w:divBdr>
            <w:top w:val="single" w:sz="6" w:space="4" w:color="A9A9A9"/>
            <w:left w:val="single" w:sz="6" w:space="8" w:color="A9A9A9"/>
            <w:bottom w:val="single" w:sz="6" w:space="0" w:color="A9A9A9"/>
            <w:right w:val="single" w:sz="6" w:space="8" w:color="A9A9A9"/>
          </w:divBdr>
        </w:div>
        <w:div w:id="1678382040">
          <w:marLeft w:val="0"/>
          <w:marRight w:val="0"/>
          <w:marTop w:val="0"/>
          <w:marBottom w:val="0"/>
          <w:divBdr>
            <w:top w:val="single" w:sz="6" w:space="4" w:color="A9A9A9"/>
            <w:left w:val="single" w:sz="6" w:space="8" w:color="A9A9A9"/>
            <w:bottom w:val="single" w:sz="6" w:space="0" w:color="A9A9A9"/>
            <w:right w:val="single" w:sz="6" w:space="8" w:color="A9A9A9"/>
          </w:divBdr>
        </w:div>
        <w:div w:id="1688290341">
          <w:marLeft w:val="0"/>
          <w:marRight w:val="0"/>
          <w:marTop w:val="0"/>
          <w:marBottom w:val="0"/>
          <w:divBdr>
            <w:top w:val="single" w:sz="6" w:space="4" w:color="A9A9A9"/>
            <w:left w:val="single" w:sz="6" w:space="8" w:color="A9A9A9"/>
            <w:bottom w:val="single" w:sz="6" w:space="0" w:color="A9A9A9"/>
            <w:right w:val="single" w:sz="6" w:space="8" w:color="A9A9A9"/>
          </w:divBdr>
        </w:div>
        <w:div w:id="1739933968">
          <w:marLeft w:val="0"/>
          <w:marRight w:val="0"/>
          <w:marTop w:val="0"/>
          <w:marBottom w:val="0"/>
          <w:divBdr>
            <w:top w:val="single" w:sz="6" w:space="4" w:color="A9A9A9"/>
            <w:left w:val="single" w:sz="6" w:space="8" w:color="A9A9A9"/>
            <w:bottom w:val="single" w:sz="6" w:space="0" w:color="A9A9A9"/>
            <w:right w:val="single" w:sz="6" w:space="8" w:color="A9A9A9"/>
          </w:divBdr>
        </w:div>
        <w:div w:id="1746754952">
          <w:marLeft w:val="0"/>
          <w:marRight w:val="0"/>
          <w:marTop w:val="0"/>
          <w:marBottom w:val="0"/>
          <w:divBdr>
            <w:top w:val="single" w:sz="6" w:space="4" w:color="A9A9A9"/>
            <w:left w:val="single" w:sz="6" w:space="8" w:color="A9A9A9"/>
            <w:bottom w:val="single" w:sz="6" w:space="0" w:color="A9A9A9"/>
            <w:right w:val="single" w:sz="6" w:space="8" w:color="A9A9A9"/>
          </w:divBdr>
        </w:div>
        <w:div w:id="1766153450">
          <w:marLeft w:val="0"/>
          <w:marRight w:val="0"/>
          <w:marTop w:val="0"/>
          <w:marBottom w:val="0"/>
          <w:divBdr>
            <w:top w:val="single" w:sz="6" w:space="4" w:color="A9A9A9"/>
            <w:left w:val="single" w:sz="6" w:space="8" w:color="A9A9A9"/>
            <w:bottom w:val="single" w:sz="6" w:space="0" w:color="A9A9A9"/>
            <w:right w:val="single" w:sz="6" w:space="8" w:color="A9A9A9"/>
          </w:divBdr>
        </w:div>
        <w:div w:id="1786460474">
          <w:marLeft w:val="0"/>
          <w:marRight w:val="0"/>
          <w:marTop w:val="0"/>
          <w:marBottom w:val="0"/>
          <w:divBdr>
            <w:top w:val="single" w:sz="6" w:space="4" w:color="A9A9A9"/>
            <w:left w:val="single" w:sz="6" w:space="8" w:color="A9A9A9"/>
            <w:bottom w:val="single" w:sz="6" w:space="0" w:color="A9A9A9"/>
            <w:right w:val="single" w:sz="6" w:space="8" w:color="A9A9A9"/>
          </w:divBdr>
        </w:div>
        <w:div w:id="1791048306">
          <w:marLeft w:val="0"/>
          <w:marRight w:val="0"/>
          <w:marTop w:val="0"/>
          <w:marBottom w:val="0"/>
          <w:divBdr>
            <w:top w:val="single" w:sz="6" w:space="4" w:color="A9A9A9"/>
            <w:left w:val="single" w:sz="6" w:space="8" w:color="A9A9A9"/>
            <w:bottom w:val="single" w:sz="6" w:space="0" w:color="A9A9A9"/>
            <w:right w:val="single" w:sz="6" w:space="8" w:color="A9A9A9"/>
          </w:divBdr>
        </w:div>
        <w:div w:id="1808161720">
          <w:marLeft w:val="0"/>
          <w:marRight w:val="0"/>
          <w:marTop w:val="0"/>
          <w:marBottom w:val="0"/>
          <w:divBdr>
            <w:top w:val="single" w:sz="6" w:space="4" w:color="A9A9A9"/>
            <w:left w:val="single" w:sz="6" w:space="8" w:color="A9A9A9"/>
            <w:bottom w:val="single" w:sz="6" w:space="0" w:color="A9A9A9"/>
            <w:right w:val="single" w:sz="6" w:space="8" w:color="A9A9A9"/>
          </w:divBdr>
        </w:div>
        <w:div w:id="1842550152">
          <w:marLeft w:val="0"/>
          <w:marRight w:val="0"/>
          <w:marTop w:val="0"/>
          <w:marBottom w:val="0"/>
          <w:divBdr>
            <w:top w:val="single" w:sz="6" w:space="4" w:color="A9A9A9"/>
            <w:left w:val="single" w:sz="6" w:space="8" w:color="A9A9A9"/>
            <w:bottom w:val="single" w:sz="6" w:space="0" w:color="A9A9A9"/>
            <w:right w:val="single" w:sz="6" w:space="8" w:color="A9A9A9"/>
          </w:divBdr>
        </w:div>
        <w:div w:id="1844390807">
          <w:marLeft w:val="0"/>
          <w:marRight w:val="0"/>
          <w:marTop w:val="0"/>
          <w:marBottom w:val="0"/>
          <w:divBdr>
            <w:top w:val="single" w:sz="6" w:space="4" w:color="A9A9A9"/>
            <w:left w:val="single" w:sz="6" w:space="8" w:color="A9A9A9"/>
            <w:bottom w:val="single" w:sz="6" w:space="0" w:color="A9A9A9"/>
            <w:right w:val="single" w:sz="6" w:space="8" w:color="A9A9A9"/>
          </w:divBdr>
        </w:div>
        <w:div w:id="1863783349">
          <w:marLeft w:val="0"/>
          <w:marRight w:val="0"/>
          <w:marTop w:val="0"/>
          <w:marBottom w:val="0"/>
          <w:divBdr>
            <w:top w:val="single" w:sz="6" w:space="4" w:color="A9A9A9"/>
            <w:left w:val="single" w:sz="6" w:space="8" w:color="A9A9A9"/>
            <w:bottom w:val="single" w:sz="6" w:space="0" w:color="A9A9A9"/>
            <w:right w:val="single" w:sz="6" w:space="8" w:color="A9A9A9"/>
          </w:divBdr>
        </w:div>
        <w:div w:id="1881362230">
          <w:marLeft w:val="0"/>
          <w:marRight w:val="0"/>
          <w:marTop w:val="0"/>
          <w:marBottom w:val="0"/>
          <w:divBdr>
            <w:top w:val="single" w:sz="6" w:space="4" w:color="A9A9A9"/>
            <w:left w:val="single" w:sz="6" w:space="8" w:color="A9A9A9"/>
            <w:bottom w:val="single" w:sz="6" w:space="0" w:color="A9A9A9"/>
            <w:right w:val="single" w:sz="6" w:space="8" w:color="A9A9A9"/>
          </w:divBdr>
        </w:div>
        <w:div w:id="1900628732">
          <w:marLeft w:val="0"/>
          <w:marRight w:val="0"/>
          <w:marTop w:val="0"/>
          <w:marBottom w:val="0"/>
          <w:divBdr>
            <w:top w:val="single" w:sz="6" w:space="4" w:color="A9A9A9"/>
            <w:left w:val="single" w:sz="6" w:space="8" w:color="A9A9A9"/>
            <w:bottom w:val="single" w:sz="6" w:space="0" w:color="A9A9A9"/>
            <w:right w:val="single" w:sz="6" w:space="8" w:color="A9A9A9"/>
          </w:divBdr>
        </w:div>
        <w:div w:id="1910264765">
          <w:marLeft w:val="0"/>
          <w:marRight w:val="0"/>
          <w:marTop w:val="0"/>
          <w:marBottom w:val="0"/>
          <w:divBdr>
            <w:top w:val="single" w:sz="6" w:space="4" w:color="A9A9A9"/>
            <w:left w:val="single" w:sz="6" w:space="8" w:color="A9A9A9"/>
            <w:bottom w:val="single" w:sz="6" w:space="0" w:color="A9A9A9"/>
            <w:right w:val="single" w:sz="6" w:space="8" w:color="A9A9A9"/>
          </w:divBdr>
          <w:divsChild>
            <w:div w:id="990905938">
              <w:marLeft w:val="0"/>
              <w:marRight w:val="0"/>
              <w:marTop w:val="0"/>
              <w:marBottom w:val="150"/>
              <w:divBdr>
                <w:top w:val="none" w:sz="0" w:space="0" w:color="auto"/>
                <w:left w:val="none" w:sz="0" w:space="0" w:color="auto"/>
                <w:bottom w:val="none" w:sz="0" w:space="0" w:color="auto"/>
                <w:right w:val="none" w:sz="0" w:space="0" w:color="auto"/>
              </w:divBdr>
            </w:div>
          </w:divsChild>
        </w:div>
        <w:div w:id="2001886675">
          <w:marLeft w:val="0"/>
          <w:marRight w:val="0"/>
          <w:marTop w:val="0"/>
          <w:marBottom w:val="0"/>
          <w:divBdr>
            <w:top w:val="single" w:sz="6" w:space="4" w:color="A9A9A9"/>
            <w:left w:val="single" w:sz="6" w:space="8" w:color="A9A9A9"/>
            <w:bottom w:val="single" w:sz="6" w:space="0" w:color="A9A9A9"/>
            <w:right w:val="single" w:sz="6" w:space="8" w:color="A9A9A9"/>
          </w:divBdr>
        </w:div>
        <w:div w:id="2042511386">
          <w:marLeft w:val="0"/>
          <w:marRight w:val="0"/>
          <w:marTop w:val="0"/>
          <w:marBottom w:val="0"/>
          <w:divBdr>
            <w:top w:val="single" w:sz="6" w:space="4" w:color="A9A9A9"/>
            <w:left w:val="single" w:sz="6" w:space="8" w:color="A9A9A9"/>
            <w:bottom w:val="single" w:sz="6" w:space="0" w:color="A9A9A9"/>
            <w:right w:val="single" w:sz="6" w:space="8" w:color="A9A9A9"/>
          </w:divBdr>
        </w:div>
        <w:div w:id="2047371836">
          <w:marLeft w:val="0"/>
          <w:marRight w:val="0"/>
          <w:marTop w:val="0"/>
          <w:marBottom w:val="0"/>
          <w:divBdr>
            <w:top w:val="single" w:sz="6" w:space="4" w:color="A9A9A9"/>
            <w:left w:val="single" w:sz="6" w:space="8" w:color="A9A9A9"/>
            <w:bottom w:val="single" w:sz="6" w:space="0" w:color="A9A9A9"/>
            <w:right w:val="single" w:sz="6" w:space="8" w:color="A9A9A9"/>
          </w:divBdr>
        </w:div>
        <w:div w:id="2054305382">
          <w:marLeft w:val="0"/>
          <w:marRight w:val="0"/>
          <w:marTop w:val="0"/>
          <w:marBottom w:val="0"/>
          <w:divBdr>
            <w:top w:val="single" w:sz="6" w:space="4" w:color="A9A9A9"/>
            <w:left w:val="single" w:sz="6" w:space="8" w:color="A9A9A9"/>
            <w:bottom w:val="single" w:sz="6" w:space="0" w:color="A9A9A9"/>
            <w:right w:val="single" w:sz="6" w:space="8" w:color="A9A9A9"/>
          </w:divBdr>
        </w:div>
        <w:div w:id="2062315762">
          <w:marLeft w:val="0"/>
          <w:marRight w:val="0"/>
          <w:marTop w:val="0"/>
          <w:marBottom w:val="0"/>
          <w:divBdr>
            <w:top w:val="single" w:sz="6" w:space="4" w:color="A9A9A9"/>
            <w:left w:val="single" w:sz="6" w:space="8" w:color="A9A9A9"/>
            <w:bottom w:val="single" w:sz="6" w:space="0" w:color="A9A9A9"/>
            <w:right w:val="single" w:sz="6" w:space="8" w:color="A9A9A9"/>
          </w:divBdr>
        </w:div>
        <w:div w:id="2078359613">
          <w:marLeft w:val="0"/>
          <w:marRight w:val="0"/>
          <w:marTop w:val="0"/>
          <w:marBottom w:val="0"/>
          <w:divBdr>
            <w:top w:val="single" w:sz="6" w:space="4" w:color="A9A9A9"/>
            <w:left w:val="single" w:sz="6" w:space="8" w:color="A9A9A9"/>
            <w:bottom w:val="single" w:sz="6" w:space="0" w:color="A9A9A9"/>
            <w:right w:val="single" w:sz="6" w:space="8" w:color="A9A9A9"/>
          </w:divBdr>
        </w:div>
        <w:div w:id="2102070108">
          <w:marLeft w:val="0"/>
          <w:marRight w:val="0"/>
          <w:marTop w:val="0"/>
          <w:marBottom w:val="0"/>
          <w:divBdr>
            <w:top w:val="single" w:sz="6" w:space="4" w:color="A9A9A9"/>
            <w:left w:val="single" w:sz="6" w:space="8" w:color="A9A9A9"/>
            <w:bottom w:val="single" w:sz="6" w:space="0" w:color="A9A9A9"/>
            <w:right w:val="single" w:sz="6" w:space="8" w:color="A9A9A9"/>
          </w:divBdr>
        </w:div>
        <w:div w:id="2139564369">
          <w:marLeft w:val="0"/>
          <w:marRight w:val="0"/>
          <w:marTop w:val="0"/>
          <w:marBottom w:val="0"/>
          <w:divBdr>
            <w:top w:val="single" w:sz="6" w:space="4" w:color="A9A9A9"/>
            <w:left w:val="single" w:sz="6" w:space="8" w:color="A9A9A9"/>
            <w:bottom w:val="single" w:sz="6" w:space="0" w:color="A9A9A9"/>
            <w:right w:val="single" w:sz="6" w:space="8" w:color="A9A9A9"/>
          </w:divBdr>
        </w:div>
      </w:divsChild>
    </w:div>
    <w:div w:id="1410735262">
      <w:bodyDiv w:val="1"/>
      <w:marLeft w:val="0"/>
      <w:marRight w:val="0"/>
      <w:marTop w:val="0"/>
      <w:marBottom w:val="0"/>
      <w:divBdr>
        <w:top w:val="none" w:sz="0" w:space="0" w:color="auto"/>
        <w:left w:val="none" w:sz="0" w:space="0" w:color="auto"/>
        <w:bottom w:val="none" w:sz="0" w:space="0" w:color="auto"/>
        <w:right w:val="none" w:sz="0" w:space="0" w:color="auto"/>
      </w:divBdr>
    </w:div>
    <w:div w:id="1430735364">
      <w:bodyDiv w:val="1"/>
      <w:marLeft w:val="0"/>
      <w:marRight w:val="0"/>
      <w:marTop w:val="0"/>
      <w:marBottom w:val="0"/>
      <w:divBdr>
        <w:top w:val="none" w:sz="0" w:space="0" w:color="auto"/>
        <w:left w:val="none" w:sz="0" w:space="0" w:color="auto"/>
        <w:bottom w:val="none" w:sz="0" w:space="0" w:color="auto"/>
        <w:right w:val="none" w:sz="0" w:space="0" w:color="auto"/>
      </w:divBdr>
    </w:div>
    <w:div w:id="1432043813">
      <w:bodyDiv w:val="1"/>
      <w:marLeft w:val="0"/>
      <w:marRight w:val="0"/>
      <w:marTop w:val="0"/>
      <w:marBottom w:val="0"/>
      <w:divBdr>
        <w:top w:val="none" w:sz="0" w:space="0" w:color="auto"/>
        <w:left w:val="none" w:sz="0" w:space="0" w:color="auto"/>
        <w:bottom w:val="none" w:sz="0" w:space="0" w:color="auto"/>
        <w:right w:val="none" w:sz="0" w:space="0" w:color="auto"/>
      </w:divBdr>
      <w:divsChild>
        <w:div w:id="66535671">
          <w:marLeft w:val="0"/>
          <w:marRight w:val="0"/>
          <w:marTop w:val="0"/>
          <w:marBottom w:val="0"/>
          <w:divBdr>
            <w:top w:val="none" w:sz="0" w:space="0" w:color="auto"/>
            <w:left w:val="none" w:sz="0" w:space="0" w:color="auto"/>
            <w:bottom w:val="none" w:sz="0" w:space="0" w:color="auto"/>
            <w:right w:val="none" w:sz="0" w:space="0" w:color="auto"/>
          </w:divBdr>
        </w:div>
      </w:divsChild>
    </w:div>
    <w:div w:id="1434519682">
      <w:bodyDiv w:val="1"/>
      <w:marLeft w:val="0"/>
      <w:marRight w:val="0"/>
      <w:marTop w:val="0"/>
      <w:marBottom w:val="0"/>
      <w:divBdr>
        <w:top w:val="none" w:sz="0" w:space="0" w:color="auto"/>
        <w:left w:val="none" w:sz="0" w:space="0" w:color="auto"/>
        <w:bottom w:val="none" w:sz="0" w:space="0" w:color="auto"/>
        <w:right w:val="none" w:sz="0" w:space="0" w:color="auto"/>
      </w:divBdr>
    </w:div>
    <w:div w:id="1457332469">
      <w:bodyDiv w:val="1"/>
      <w:marLeft w:val="0"/>
      <w:marRight w:val="0"/>
      <w:marTop w:val="0"/>
      <w:marBottom w:val="0"/>
      <w:divBdr>
        <w:top w:val="none" w:sz="0" w:space="0" w:color="auto"/>
        <w:left w:val="none" w:sz="0" w:space="0" w:color="auto"/>
        <w:bottom w:val="none" w:sz="0" w:space="0" w:color="auto"/>
        <w:right w:val="none" w:sz="0" w:space="0" w:color="auto"/>
      </w:divBdr>
    </w:div>
    <w:div w:id="1478570338">
      <w:bodyDiv w:val="1"/>
      <w:marLeft w:val="0"/>
      <w:marRight w:val="0"/>
      <w:marTop w:val="0"/>
      <w:marBottom w:val="0"/>
      <w:divBdr>
        <w:top w:val="none" w:sz="0" w:space="0" w:color="auto"/>
        <w:left w:val="none" w:sz="0" w:space="0" w:color="auto"/>
        <w:bottom w:val="none" w:sz="0" w:space="0" w:color="auto"/>
        <w:right w:val="none" w:sz="0" w:space="0" w:color="auto"/>
      </w:divBdr>
    </w:div>
    <w:div w:id="1489785619">
      <w:bodyDiv w:val="1"/>
      <w:marLeft w:val="0"/>
      <w:marRight w:val="0"/>
      <w:marTop w:val="0"/>
      <w:marBottom w:val="0"/>
      <w:divBdr>
        <w:top w:val="none" w:sz="0" w:space="0" w:color="auto"/>
        <w:left w:val="none" w:sz="0" w:space="0" w:color="auto"/>
        <w:bottom w:val="none" w:sz="0" w:space="0" w:color="auto"/>
        <w:right w:val="none" w:sz="0" w:space="0" w:color="auto"/>
      </w:divBdr>
    </w:div>
    <w:div w:id="1495759608">
      <w:bodyDiv w:val="1"/>
      <w:marLeft w:val="0"/>
      <w:marRight w:val="0"/>
      <w:marTop w:val="0"/>
      <w:marBottom w:val="0"/>
      <w:divBdr>
        <w:top w:val="none" w:sz="0" w:space="0" w:color="auto"/>
        <w:left w:val="none" w:sz="0" w:space="0" w:color="auto"/>
        <w:bottom w:val="none" w:sz="0" w:space="0" w:color="auto"/>
        <w:right w:val="none" w:sz="0" w:space="0" w:color="auto"/>
      </w:divBdr>
    </w:div>
    <w:div w:id="1518540737">
      <w:bodyDiv w:val="1"/>
      <w:marLeft w:val="0"/>
      <w:marRight w:val="0"/>
      <w:marTop w:val="0"/>
      <w:marBottom w:val="0"/>
      <w:divBdr>
        <w:top w:val="none" w:sz="0" w:space="0" w:color="auto"/>
        <w:left w:val="none" w:sz="0" w:space="0" w:color="auto"/>
        <w:bottom w:val="none" w:sz="0" w:space="0" w:color="auto"/>
        <w:right w:val="none" w:sz="0" w:space="0" w:color="auto"/>
      </w:divBdr>
    </w:div>
    <w:div w:id="1533612701">
      <w:bodyDiv w:val="1"/>
      <w:marLeft w:val="0"/>
      <w:marRight w:val="0"/>
      <w:marTop w:val="0"/>
      <w:marBottom w:val="0"/>
      <w:divBdr>
        <w:top w:val="none" w:sz="0" w:space="0" w:color="auto"/>
        <w:left w:val="none" w:sz="0" w:space="0" w:color="auto"/>
        <w:bottom w:val="none" w:sz="0" w:space="0" w:color="auto"/>
        <w:right w:val="none" w:sz="0" w:space="0" w:color="auto"/>
      </w:divBdr>
    </w:div>
    <w:div w:id="1541626257">
      <w:bodyDiv w:val="1"/>
      <w:marLeft w:val="0"/>
      <w:marRight w:val="0"/>
      <w:marTop w:val="0"/>
      <w:marBottom w:val="0"/>
      <w:divBdr>
        <w:top w:val="none" w:sz="0" w:space="0" w:color="auto"/>
        <w:left w:val="none" w:sz="0" w:space="0" w:color="auto"/>
        <w:bottom w:val="none" w:sz="0" w:space="0" w:color="auto"/>
        <w:right w:val="none" w:sz="0" w:space="0" w:color="auto"/>
      </w:divBdr>
    </w:div>
    <w:div w:id="1577936633">
      <w:bodyDiv w:val="1"/>
      <w:marLeft w:val="0"/>
      <w:marRight w:val="0"/>
      <w:marTop w:val="0"/>
      <w:marBottom w:val="0"/>
      <w:divBdr>
        <w:top w:val="none" w:sz="0" w:space="0" w:color="auto"/>
        <w:left w:val="none" w:sz="0" w:space="0" w:color="auto"/>
        <w:bottom w:val="none" w:sz="0" w:space="0" w:color="auto"/>
        <w:right w:val="none" w:sz="0" w:space="0" w:color="auto"/>
      </w:divBdr>
    </w:div>
    <w:div w:id="1603417645">
      <w:bodyDiv w:val="1"/>
      <w:marLeft w:val="0"/>
      <w:marRight w:val="0"/>
      <w:marTop w:val="0"/>
      <w:marBottom w:val="0"/>
      <w:divBdr>
        <w:top w:val="none" w:sz="0" w:space="0" w:color="auto"/>
        <w:left w:val="none" w:sz="0" w:space="0" w:color="auto"/>
        <w:bottom w:val="none" w:sz="0" w:space="0" w:color="auto"/>
        <w:right w:val="none" w:sz="0" w:space="0" w:color="auto"/>
      </w:divBdr>
    </w:div>
    <w:div w:id="1615404183">
      <w:bodyDiv w:val="1"/>
      <w:marLeft w:val="0"/>
      <w:marRight w:val="0"/>
      <w:marTop w:val="0"/>
      <w:marBottom w:val="0"/>
      <w:divBdr>
        <w:top w:val="none" w:sz="0" w:space="0" w:color="auto"/>
        <w:left w:val="none" w:sz="0" w:space="0" w:color="auto"/>
        <w:bottom w:val="none" w:sz="0" w:space="0" w:color="auto"/>
        <w:right w:val="none" w:sz="0" w:space="0" w:color="auto"/>
      </w:divBdr>
    </w:div>
    <w:div w:id="1658874574">
      <w:bodyDiv w:val="1"/>
      <w:marLeft w:val="0"/>
      <w:marRight w:val="0"/>
      <w:marTop w:val="0"/>
      <w:marBottom w:val="0"/>
      <w:divBdr>
        <w:top w:val="none" w:sz="0" w:space="0" w:color="auto"/>
        <w:left w:val="none" w:sz="0" w:space="0" w:color="auto"/>
        <w:bottom w:val="none" w:sz="0" w:space="0" w:color="auto"/>
        <w:right w:val="none" w:sz="0" w:space="0" w:color="auto"/>
      </w:divBdr>
    </w:div>
    <w:div w:id="1684866643">
      <w:bodyDiv w:val="1"/>
      <w:marLeft w:val="0"/>
      <w:marRight w:val="0"/>
      <w:marTop w:val="0"/>
      <w:marBottom w:val="0"/>
      <w:divBdr>
        <w:top w:val="none" w:sz="0" w:space="0" w:color="auto"/>
        <w:left w:val="none" w:sz="0" w:space="0" w:color="auto"/>
        <w:bottom w:val="none" w:sz="0" w:space="0" w:color="auto"/>
        <w:right w:val="none" w:sz="0" w:space="0" w:color="auto"/>
      </w:divBdr>
    </w:div>
    <w:div w:id="1687706703">
      <w:bodyDiv w:val="1"/>
      <w:marLeft w:val="0"/>
      <w:marRight w:val="0"/>
      <w:marTop w:val="0"/>
      <w:marBottom w:val="0"/>
      <w:divBdr>
        <w:top w:val="none" w:sz="0" w:space="0" w:color="auto"/>
        <w:left w:val="none" w:sz="0" w:space="0" w:color="auto"/>
        <w:bottom w:val="none" w:sz="0" w:space="0" w:color="auto"/>
        <w:right w:val="none" w:sz="0" w:space="0" w:color="auto"/>
      </w:divBdr>
    </w:div>
    <w:div w:id="1735855846">
      <w:bodyDiv w:val="1"/>
      <w:marLeft w:val="0"/>
      <w:marRight w:val="0"/>
      <w:marTop w:val="0"/>
      <w:marBottom w:val="0"/>
      <w:divBdr>
        <w:top w:val="none" w:sz="0" w:space="0" w:color="auto"/>
        <w:left w:val="none" w:sz="0" w:space="0" w:color="auto"/>
        <w:bottom w:val="none" w:sz="0" w:space="0" w:color="auto"/>
        <w:right w:val="none" w:sz="0" w:space="0" w:color="auto"/>
      </w:divBdr>
    </w:div>
    <w:div w:id="1815443440">
      <w:bodyDiv w:val="1"/>
      <w:marLeft w:val="0"/>
      <w:marRight w:val="0"/>
      <w:marTop w:val="0"/>
      <w:marBottom w:val="0"/>
      <w:divBdr>
        <w:top w:val="none" w:sz="0" w:space="0" w:color="auto"/>
        <w:left w:val="none" w:sz="0" w:space="0" w:color="auto"/>
        <w:bottom w:val="none" w:sz="0" w:space="0" w:color="auto"/>
        <w:right w:val="none" w:sz="0" w:space="0" w:color="auto"/>
      </w:divBdr>
    </w:div>
    <w:div w:id="1830097070">
      <w:bodyDiv w:val="1"/>
      <w:marLeft w:val="0"/>
      <w:marRight w:val="0"/>
      <w:marTop w:val="0"/>
      <w:marBottom w:val="0"/>
      <w:divBdr>
        <w:top w:val="none" w:sz="0" w:space="0" w:color="auto"/>
        <w:left w:val="none" w:sz="0" w:space="0" w:color="auto"/>
        <w:bottom w:val="none" w:sz="0" w:space="0" w:color="auto"/>
        <w:right w:val="none" w:sz="0" w:space="0" w:color="auto"/>
      </w:divBdr>
    </w:div>
    <w:div w:id="1855535373">
      <w:bodyDiv w:val="1"/>
      <w:marLeft w:val="0"/>
      <w:marRight w:val="0"/>
      <w:marTop w:val="0"/>
      <w:marBottom w:val="0"/>
      <w:divBdr>
        <w:top w:val="none" w:sz="0" w:space="0" w:color="auto"/>
        <w:left w:val="none" w:sz="0" w:space="0" w:color="auto"/>
        <w:bottom w:val="none" w:sz="0" w:space="0" w:color="auto"/>
        <w:right w:val="none" w:sz="0" w:space="0" w:color="auto"/>
      </w:divBdr>
    </w:div>
    <w:div w:id="1875649521">
      <w:bodyDiv w:val="1"/>
      <w:marLeft w:val="0"/>
      <w:marRight w:val="0"/>
      <w:marTop w:val="0"/>
      <w:marBottom w:val="0"/>
      <w:divBdr>
        <w:top w:val="none" w:sz="0" w:space="0" w:color="auto"/>
        <w:left w:val="none" w:sz="0" w:space="0" w:color="auto"/>
        <w:bottom w:val="none" w:sz="0" w:space="0" w:color="auto"/>
        <w:right w:val="none" w:sz="0" w:space="0" w:color="auto"/>
      </w:divBdr>
    </w:div>
    <w:div w:id="1887522288">
      <w:bodyDiv w:val="1"/>
      <w:marLeft w:val="0"/>
      <w:marRight w:val="0"/>
      <w:marTop w:val="0"/>
      <w:marBottom w:val="0"/>
      <w:divBdr>
        <w:top w:val="none" w:sz="0" w:space="0" w:color="auto"/>
        <w:left w:val="none" w:sz="0" w:space="0" w:color="auto"/>
        <w:bottom w:val="none" w:sz="0" w:space="0" w:color="auto"/>
        <w:right w:val="none" w:sz="0" w:space="0" w:color="auto"/>
      </w:divBdr>
    </w:div>
    <w:div w:id="1920674108">
      <w:bodyDiv w:val="1"/>
      <w:marLeft w:val="0"/>
      <w:marRight w:val="0"/>
      <w:marTop w:val="0"/>
      <w:marBottom w:val="0"/>
      <w:divBdr>
        <w:top w:val="none" w:sz="0" w:space="0" w:color="auto"/>
        <w:left w:val="none" w:sz="0" w:space="0" w:color="auto"/>
        <w:bottom w:val="none" w:sz="0" w:space="0" w:color="auto"/>
        <w:right w:val="none" w:sz="0" w:space="0" w:color="auto"/>
      </w:divBdr>
    </w:div>
    <w:div w:id="1923559740">
      <w:bodyDiv w:val="1"/>
      <w:marLeft w:val="0"/>
      <w:marRight w:val="0"/>
      <w:marTop w:val="0"/>
      <w:marBottom w:val="0"/>
      <w:divBdr>
        <w:top w:val="none" w:sz="0" w:space="0" w:color="auto"/>
        <w:left w:val="none" w:sz="0" w:space="0" w:color="auto"/>
        <w:bottom w:val="none" w:sz="0" w:space="0" w:color="auto"/>
        <w:right w:val="none" w:sz="0" w:space="0" w:color="auto"/>
      </w:divBdr>
    </w:div>
    <w:div w:id="1955406829">
      <w:bodyDiv w:val="1"/>
      <w:marLeft w:val="0"/>
      <w:marRight w:val="0"/>
      <w:marTop w:val="0"/>
      <w:marBottom w:val="0"/>
      <w:divBdr>
        <w:top w:val="none" w:sz="0" w:space="0" w:color="auto"/>
        <w:left w:val="none" w:sz="0" w:space="0" w:color="auto"/>
        <w:bottom w:val="none" w:sz="0" w:space="0" w:color="auto"/>
        <w:right w:val="none" w:sz="0" w:space="0" w:color="auto"/>
      </w:divBdr>
    </w:div>
    <w:div w:id="1975475971">
      <w:bodyDiv w:val="1"/>
      <w:marLeft w:val="0"/>
      <w:marRight w:val="0"/>
      <w:marTop w:val="0"/>
      <w:marBottom w:val="0"/>
      <w:divBdr>
        <w:top w:val="none" w:sz="0" w:space="0" w:color="auto"/>
        <w:left w:val="none" w:sz="0" w:space="0" w:color="auto"/>
        <w:bottom w:val="none" w:sz="0" w:space="0" w:color="auto"/>
        <w:right w:val="none" w:sz="0" w:space="0" w:color="auto"/>
      </w:divBdr>
      <w:divsChild>
        <w:div w:id="687099872">
          <w:marLeft w:val="0"/>
          <w:marRight w:val="0"/>
          <w:marTop w:val="0"/>
          <w:marBottom w:val="0"/>
          <w:divBdr>
            <w:top w:val="none" w:sz="0" w:space="0" w:color="auto"/>
            <w:left w:val="none" w:sz="0" w:space="0" w:color="auto"/>
            <w:bottom w:val="none" w:sz="0" w:space="0" w:color="auto"/>
            <w:right w:val="none" w:sz="0" w:space="0" w:color="auto"/>
          </w:divBdr>
          <w:divsChild>
            <w:div w:id="769665101">
              <w:marLeft w:val="0"/>
              <w:marRight w:val="0"/>
              <w:marTop w:val="0"/>
              <w:marBottom w:val="0"/>
              <w:divBdr>
                <w:top w:val="none" w:sz="0" w:space="0" w:color="auto"/>
                <w:left w:val="none" w:sz="0" w:space="0" w:color="auto"/>
                <w:bottom w:val="none" w:sz="0" w:space="0" w:color="auto"/>
                <w:right w:val="none" w:sz="0" w:space="0" w:color="auto"/>
              </w:divBdr>
            </w:div>
          </w:divsChild>
        </w:div>
        <w:div w:id="698235878">
          <w:marLeft w:val="0"/>
          <w:marRight w:val="0"/>
          <w:marTop w:val="0"/>
          <w:marBottom w:val="0"/>
          <w:divBdr>
            <w:top w:val="none" w:sz="0" w:space="0" w:color="auto"/>
            <w:left w:val="none" w:sz="0" w:space="0" w:color="auto"/>
            <w:bottom w:val="none" w:sz="0" w:space="0" w:color="auto"/>
            <w:right w:val="none" w:sz="0" w:space="0" w:color="auto"/>
          </w:divBdr>
        </w:div>
        <w:div w:id="1153722303">
          <w:marLeft w:val="0"/>
          <w:marRight w:val="0"/>
          <w:marTop w:val="0"/>
          <w:marBottom w:val="0"/>
          <w:divBdr>
            <w:top w:val="none" w:sz="0" w:space="0" w:color="auto"/>
            <w:left w:val="none" w:sz="0" w:space="0" w:color="auto"/>
            <w:bottom w:val="none" w:sz="0" w:space="0" w:color="auto"/>
            <w:right w:val="none" w:sz="0" w:space="0" w:color="auto"/>
          </w:divBdr>
          <w:divsChild>
            <w:div w:id="1465274375">
              <w:marLeft w:val="0"/>
              <w:marRight w:val="0"/>
              <w:marTop w:val="0"/>
              <w:marBottom w:val="0"/>
              <w:divBdr>
                <w:top w:val="none" w:sz="0" w:space="0" w:color="auto"/>
                <w:left w:val="none" w:sz="0" w:space="0" w:color="auto"/>
                <w:bottom w:val="none" w:sz="0" w:space="0" w:color="auto"/>
                <w:right w:val="none" w:sz="0" w:space="0" w:color="auto"/>
              </w:divBdr>
              <w:divsChild>
                <w:div w:id="130440958">
                  <w:marLeft w:val="0"/>
                  <w:marRight w:val="0"/>
                  <w:marTop w:val="0"/>
                  <w:marBottom w:val="0"/>
                  <w:divBdr>
                    <w:top w:val="none" w:sz="0" w:space="0" w:color="auto"/>
                    <w:left w:val="none" w:sz="0" w:space="0" w:color="auto"/>
                    <w:bottom w:val="none" w:sz="0" w:space="0" w:color="auto"/>
                    <w:right w:val="none" w:sz="0" w:space="0" w:color="auto"/>
                  </w:divBdr>
                </w:div>
                <w:div w:id="861213771">
                  <w:marLeft w:val="0"/>
                  <w:marRight w:val="0"/>
                  <w:marTop w:val="0"/>
                  <w:marBottom w:val="0"/>
                  <w:divBdr>
                    <w:top w:val="none" w:sz="0" w:space="0" w:color="auto"/>
                    <w:left w:val="none" w:sz="0" w:space="0" w:color="auto"/>
                    <w:bottom w:val="none" w:sz="0" w:space="0" w:color="auto"/>
                    <w:right w:val="none" w:sz="0" w:space="0" w:color="auto"/>
                  </w:divBdr>
                </w:div>
                <w:div w:id="20154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1593">
      <w:bodyDiv w:val="1"/>
      <w:marLeft w:val="0"/>
      <w:marRight w:val="0"/>
      <w:marTop w:val="0"/>
      <w:marBottom w:val="0"/>
      <w:divBdr>
        <w:top w:val="none" w:sz="0" w:space="0" w:color="auto"/>
        <w:left w:val="none" w:sz="0" w:space="0" w:color="auto"/>
        <w:bottom w:val="none" w:sz="0" w:space="0" w:color="auto"/>
        <w:right w:val="none" w:sz="0" w:space="0" w:color="auto"/>
      </w:divBdr>
    </w:div>
    <w:div w:id="1981810366">
      <w:bodyDiv w:val="1"/>
      <w:marLeft w:val="0"/>
      <w:marRight w:val="0"/>
      <w:marTop w:val="0"/>
      <w:marBottom w:val="0"/>
      <w:divBdr>
        <w:top w:val="none" w:sz="0" w:space="0" w:color="auto"/>
        <w:left w:val="none" w:sz="0" w:space="0" w:color="auto"/>
        <w:bottom w:val="none" w:sz="0" w:space="0" w:color="auto"/>
        <w:right w:val="none" w:sz="0" w:space="0" w:color="auto"/>
      </w:divBdr>
    </w:div>
    <w:div w:id="2026593472">
      <w:bodyDiv w:val="1"/>
      <w:marLeft w:val="0"/>
      <w:marRight w:val="0"/>
      <w:marTop w:val="0"/>
      <w:marBottom w:val="0"/>
      <w:divBdr>
        <w:top w:val="none" w:sz="0" w:space="0" w:color="auto"/>
        <w:left w:val="none" w:sz="0" w:space="0" w:color="auto"/>
        <w:bottom w:val="none" w:sz="0" w:space="0" w:color="auto"/>
        <w:right w:val="none" w:sz="0" w:space="0" w:color="auto"/>
      </w:divBdr>
    </w:div>
    <w:div w:id="2064987621">
      <w:bodyDiv w:val="1"/>
      <w:marLeft w:val="0"/>
      <w:marRight w:val="0"/>
      <w:marTop w:val="0"/>
      <w:marBottom w:val="0"/>
      <w:divBdr>
        <w:top w:val="none" w:sz="0" w:space="0" w:color="auto"/>
        <w:left w:val="none" w:sz="0" w:space="0" w:color="auto"/>
        <w:bottom w:val="none" w:sz="0" w:space="0" w:color="auto"/>
        <w:right w:val="none" w:sz="0" w:space="0" w:color="auto"/>
      </w:divBdr>
    </w:div>
    <w:div w:id="2075930307">
      <w:bodyDiv w:val="1"/>
      <w:marLeft w:val="0"/>
      <w:marRight w:val="0"/>
      <w:marTop w:val="0"/>
      <w:marBottom w:val="0"/>
      <w:divBdr>
        <w:top w:val="none" w:sz="0" w:space="0" w:color="auto"/>
        <w:left w:val="none" w:sz="0" w:space="0" w:color="auto"/>
        <w:bottom w:val="none" w:sz="0" w:space="0" w:color="auto"/>
        <w:right w:val="none" w:sz="0" w:space="0" w:color="auto"/>
      </w:divBdr>
    </w:div>
    <w:div w:id="2083334187">
      <w:bodyDiv w:val="1"/>
      <w:marLeft w:val="0"/>
      <w:marRight w:val="0"/>
      <w:marTop w:val="0"/>
      <w:marBottom w:val="0"/>
      <w:divBdr>
        <w:top w:val="none" w:sz="0" w:space="0" w:color="auto"/>
        <w:left w:val="none" w:sz="0" w:space="0" w:color="auto"/>
        <w:bottom w:val="none" w:sz="0" w:space="0" w:color="auto"/>
        <w:right w:val="none" w:sz="0" w:space="0" w:color="auto"/>
      </w:divBdr>
    </w:div>
    <w:div w:id="2091540201">
      <w:bodyDiv w:val="1"/>
      <w:marLeft w:val="0"/>
      <w:marRight w:val="0"/>
      <w:marTop w:val="0"/>
      <w:marBottom w:val="0"/>
      <w:divBdr>
        <w:top w:val="none" w:sz="0" w:space="0" w:color="auto"/>
        <w:left w:val="none" w:sz="0" w:space="0" w:color="auto"/>
        <w:bottom w:val="none" w:sz="0" w:space="0" w:color="auto"/>
        <w:right w:val="none" w:sz="0" w:space="0" w:color="auto"/>
      </w:divBdr>
    </w:div>
    <w:div w:id="2106073031">
      <w:bodyDiv w:val="1"/>
      <w:marLeft w:val="0"/>
      <w:marRight w:val="0"/>
      <w:marTop w:val="0"/>
      <w:marBottom w:val="0"/>
      <w:divBdr>
        <w:top w:val="none" w:sz="0" w:space="0" w:color="auto"/>
        <w:left w:val="none" w:sz="0" w:space="0" w:color="auto"/>
        <w:bottom w:val="none" w:sz="0" w:space="0" w:color="auto"/>
        <w:right w:val="none" w:sz="0" w:space="0" w:color="auto"/>
      </w:divBdr>
      <w:divsChild>
        <w:div w:id="1051805024">
          <w:marLeft w:val="0"/>
          <w:marRight w:val="600"/>
          <w:marTop w:val="0"/>
          <w:marBottom w:val="0"/>
          <w:divBdr>
            <w:top w:val="none" w:sz="0" w:space="0" w:color="auto"/>
            <w:left w:val="none" w:sz="0" w:space="0" w:color="auto"/>
            <w:bottom w:val="none" w:sz="0" w:space="0" w:color="auto"/>
            <w:right w:val="none" w:sz="0" w:space="0" w:color="auto"/>
          </w:divBdr>
          <w:divsChild>
            <w:div w:id="1420640837">
              <w:marLeft w:val="0"/>
              <w:marRight w:val="0"/>
              <w:marTop w:val="0"/>
              <w:marBottom w:val="0"/>
              <w:divBdr>
                <w:top w:val="none" w:sz="0" w:space="0" w:color="auto"/>
                <w:left w:val="none" w:sz="0" w:space="0" w:color="auto"/>
                <w:bottom w:val="none" w:sz="0" w:space="0" w:color="auto"/>
                <w:right w:val="none" w:sz="0" w:space="0" w:color="auto"/>
              </w:divBdr>
            </w:div>
            <w:div w:id="2104953918">
              <w:marLeft w:val="0"/>
              <w:marRight w:val="0"/>
              <w:marTop w:val="0"/>
              <w:marBottom w:val="0"/>
              <w:divBdr>
                <w:top w:val="none" w:sz="0" w:space="0" w:color="auto"/>
                <w:left w:val="none" w:sz="0" w:space="0" w:color="auto"/>
                <w:bottom w:val="none" w:sz="0" w:space="0" w:color="auto"/>
                <w:right w:val="none" w:sz="0" w:space="0" w:color="auto"/>
              </w:divBdr>
            </w:div>
          </w:divsChild>
        </w:div>
        <w:div w:id="1918244143">
          <w:marLeft w:val="0"/>
          <w:marRight w:val="600"/>
          <w:marTop w:val="0"/>
          <w:marBottom w:val="0"/>
          <w:divBdr>
            <w:top w:val="none" w:sz="0" w:space="0" w:color="auto"/>
            <w:left w:val="none" w:sz="0" w:space="0" w:color="auto"/>
            <w:bottom w:val="none" w:sz="0" w:space="0" w:color="auto"/>
            <w:right w:val="none" w:sz="0" w:space="0" w:color="auto"/>
          </w:divBdr>
          <w:divsChild>
            <w:div w:id="1524368039">
              <w:marLeft w:val="0"/>
              <w:marRight w:val="0"/>
              <w:marTop w:val="0"/>
              <w:marBottom w:val="0"/>
              <w:divBdr>
                <w:top w:val="none" w:sz="0" w:space="0" w:color="auto"/>
                <w:left w:val="none" w:sz="0" w:space="0" w:color="auto"/>
                <w:bottom w:val="none" w:sz="0" w:space="0" w:color="auto"/>
                <w:right w:val="none" w:sz="0" w:space="0" w:color="auto"/>
              </w:divBdr>
            </w:div>
            <w:div w:id="1528982171">
              <w:marLeft w:val="0"/>
              <w:marRight w:val="0"/>
              <w:marTop w:val="0"/>
              <w:marBottom w:val="0"/>
              <w:divBdr>
                <w:top w:val="none" w:sz="0" w:space="0" w:color="auto"/>
                <w:left w:val="none" w:sz="0" w:space="0" w:color="auto"/>
                <w:bottom w:val="none" w:sz="0" w:space="0" w:color="auto"/>
                <w:right w:val="none" w:sz="0" w:space="0" w:color="auto"/>
              </w:divBdr>
            </w:div>
          </w:divsChild>
        </w:div>
        <w:div w:id="2026708576">
          <w:marLeft w:val="0"/>
          <w:marRight w:val="600"/>
          <w:marTop w:val="0"/>
          <w:marBottom w:val="0"/>
          <w:divBdr>
            <w:top w:val="none" w:sz="0" w:space="0" w:color="auto"/>
            <w:left w:val="none" w:sz="0" w:space="0" w:color="auto"/>
            <w:bottom w:val="none" w:sz="0" w:space="0" w:color="auto"/>
            <w:right w:val="none" w:sz="0" w:space="0" w:color="auto"/>
          </w:divBdr>
          <w:divsChild>
            <w:div w:id="440033830">
              <w:marLeft w:val="0"/>
              <w:marRight w:val="0"/>
              <w:marTop w:val="0"/>
              <w:marBottom w:val="0"/>
              <w:divBdr>
                <w:top w:val="none" w:sz="0" w:space="0" w:color="auto"/>
                <w:left w:val="none" w:sz="0" w:space="0" w:color="auto"/>
                <w:bottom w:val="none" w:sz="0" w:space="0" w:color="auto"/>
                <w:right w:val="none" w:sz="0" w:space="0" w:color="auto"/>
              </w:divBdr>
            </w:div>
            <w:div w:id="707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2228">
      <w:bodyDiv w:val="1"/>
      <w:marLeft w:val="0"/>
      <w:marRight w:val="0"/>
      <w:marTop w:val="0"/>
      <w:marBottom w:val="0"/>
      <w:divBdr>
        <w:top w:val="none" w:sz="0" w:space="0" w:color="auto"/>
        <w:left w:val="none" w:sz="0" w:space="0" w:color="auto"/>
        <w:bottom w:val="none" w:sz="0" w:space="0" w:color="auto"/>
        <w:right w:val="none" w:sz="0" w:space="0" w:color="auto"/>
      </w:divBdr>
    </w:div>
    <w:div w:id="213706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63FA11DE046C4B71C8B8596F34F37"/>
        <w:category>
          <w:name w:val="General"/>
          <w:gallery w:val="placeholder"/>
        </w:category>
        <w:types>
          <w:type w:val="bbPlcHdr"/>
        </w:types>
        <w:behaviors>
          <w:behavior w:val="content"/>
        </w:behaviors>
        <w:guid w:val="{297DCE8F-3CA7-4D55-B88A-AE840FD9AB3A}"/>
      </w:docPartPr>
      <w:docPartBody>
        <w:p w:rsidR="00CA4309" w:rsidRDefault="007A656E" w:rsidP="007A656E">
          <w:pPr>
            <w:pStyle w:val="28E63FA11DE046C4B71C8B8596F34F37"/>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Nova Cond"/>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4D"/>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Arial Negrit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6E"/>
    <w:rsid w:val="00112F13"/>
    <w:rsid w:val="001951D7"/>
    <w:rsid w:val="0037158A"/>
    <w:rsid w:val="006C09EA"/>
    <w:rsid w:val="006C33E5"/>
    <w:rsid w:val="00763E3A"/>
    <w:rsid w:val="007A656E"/>
    <w:rsid w:val="00972C84"/>
    <w:rsid w:val="00B37FA9"/>
    <w:rsid w:val="00CA4309"/>
    <w:rsid w:val="00CE1F6F"/>
    <w:rsid w:val="00D31E58"/>
    <w:rsid w:val="00D53DA1"/>
    <w:rsid w:val="00D95949"/>
    <w:rsid w:val="00DF2164"/>
    <w:rsid w:val="00FC3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56E"/>
  </w:style>
  <w:style w:type="paragraph" w:customStyle="1" w:styleId="28E63FA11DE046C4B71C8B8596F34F37">
    <w:name w:val="28E63FA11DE046C4B71C8B8596F34F37"/>
    <w:rsid w:val="007A6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220D2EEDD0ED408050536E3FC065AE" ma:contentTypeVersion="0" ma:contentTypeDescription="Crear nuevo documento." ma:contentTypeScope="" ma:versionID="446d89b5dddcc845f117228923e319c4">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3D4C-5264-46B6-BDEC-A210C3D9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519EE9-4FA5-4D80-B97F-AE5260B9F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8C90D-DDC1-4A54-8789-3EA2FE9EC002}">
  <ds:schemaRefs>
    <ds:schemaRef ds:uri="http://schemas.microsoft.com/sharepoint/v3/contenttype/forms"/>
  </ds:schemaRefs>
</ds:datastoreItem>
</file>

<file path=customXml/itemProps4.xml><?xml version="1.0" encoding="utf-8"?>
<ds:datastoreItem xmlns:ds="http://schemas.openxmlformats.org/officeDocument/2006/customXml" ds:itemID="{04628737-D2B6-48E6-94FC-584FC6BF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12620</Words>
  <Characters>69416</Characters>
  <Application>Microsoft Office Word</Application>
  <DocSecurity>4</DocSecurity>
  <Lines>578</Lines>
  <Paragraphs>163</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81873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subject/>
  <dc:creator>María Isabel Castillo Vorrath</dc:creator>
  <cp:keywords/>
  <dc:description/>
  <cp:lastModifiedBy>GONZALO LOPEZ DE LERENA</cp:lastModifiedBy>
  <cp:revision>2</cp:revision>
  <cp:lastPrinted>2021-11-28T03:00:00Z</cp:lastPrinted>
  <dcterms:created xsi:type="dcterms:W3CDTF">2022-04-29T20:26:00Z</dcterms:created>
  <dcterms:modified xsi:type="dcterms:W3CDTF">2022-04-29T20:26:00Z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0x0101002A220D2EEDD0ED408050536E3FC065AE</vt:lpwstr>
  </property>
</Properties>
</file>