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3CD55" w14:textId="189A2C0E" w:rsidR="006E381C" w:rsidRPr="00DE4E33" w:rsidRDefault="006E381C" w:rsidP="004E5D5D">
      <w:pPr>
        <w:ind w:left="988" w:firstLine="2552"/>
        <w:jc w:val="both"/>
        <w:rPr>
          <w:rFonts w:ascii="Arial" w:hAnsi="Arial" w:cs="Arial"/>
          <w:b/>
          <w:sz w:val="26"/>
          <w:szCs w:val="26"/>
        </w:rPr>
      </w:pPr>
      <w:r w:rsidRPr="00DE4E33">
        <w:rPr>
          <w:rFonts w:ascii="Arial" w:hAnsi="Arial" w:cs="Arial"/>
          <w:b/>
          <w:sz w:val="26"/>
          <w:szCs w:val="26"/>
        </w:rPr>
        <w:t xml:space="preserve">AMPARO EN REVISIÓN </w:t>
      </w:r>
      <w:r w:rsidR="004E5D5D" w:rsidRPr="00DE4E33">
        <w:rPr>
          <w:rFonts w:ascii="Arial" w:hAnsi="Arial" w:cs="Arial"/>
          <w:b/>
          <w:sz w:val="26"/>
          <w:szCs w:val="26"/>
        </w:rPr>
        <w:t>1388/2015</w:t>
      </w:r>
    </w:p>
    <w:p w14:paraId="04709B58" w14:textId="3B04857D" w:rsidR="006E381C" w:rsidRPr="00DE4E33" w:rsidRDefault="000672ED" w:rsidP="00027F2F">
      <w:pPr>
        <w:ind w:left="3260" w:firstLine="280"/>
        <w:jc w:val="both"/>
        <w:rPr>
          <w:rFonts w:ascii="Arial" w:hAnsi="Arial" w:cs="Arial"/>
          <w:b/>
          <w:sz w:val="26"/>
          <w:szCs w:val="26"/>
        </w:rPr>
      </w:pPr>
      <w:r w:rsidRPr="00DE4E33">
        <w:rPr>
          <w:rFonts w:ascii="Arial" w:hAnsi="Arial" w:cs="Arial"/>
          <w:b/>
          <w:sz w:val="26"/>
          <w:szCs w:val="26"/>
        </w:rPr>
        <w:t>QUEJOSA</w:t>
      </w:r>
      <w:r w:rsidR="006E381C" w:rsidRPr="00DE4E33">
        <w:rPr>
          <w:rFonts w:ascii="Arial" w:hAnsi="Arial" w:cs="Arial"/>
          <w:b/>
          <w:sz w:val="26"/>
          <w:szCs w:val="26"/>
        </w:rPr>
        <w:t xml:space="preserve">: </w:t>
      </w:r>
      <w:r w:rsidR="00027F2F" w:rsidRPr="00DE4E33">
        <w:rPr>
          <w:rFonts w:ascii="Arial" w:hAnsi="Arial" w:cs="Arial"/>
          <w:b/>
          <w:i/>
          <w:sz w:val="26"/>
          <w:szCs w:val="26"/>
        </w:rPr>
        <w:t>MARISA</w:t>
      </w:r>
    </w:p>
    <w:p w14:paraId="6F0428A0" w14:textId="77777777" w:rsidR="006E381C" w:rsidRPr="00DE4E33" w:rsidRDefault="006E381C" w:rsidP="006E381C">
      <w:pPr>
        <w:ind w:right="-232"/>
        <w:rPr>
          <w:rFonts w:ascii="Arial" w:hAnsi="Arial" w:cs="Arial"/>
          <w:caps/>
          <w:sz w:val="26"/>
          <w:szCs w:val="26"/>
        </w:rPr>
      </w:pPr>
    </w:p>
    <w:p w14:paraId="0D978208" w14:textId="77777777" w:rsidR="006E381C" w:rsidRPr="00DE4E33" w:rsidRDefault="006E381C" w:rsidP="006E381C">
      <w:pPr>
        <w:pStyle w:val="corte2ponente"/>
        <w:jc w:val="both"/>
        <w:outlineLvl w:val="0"/>
        <w:rPr>
          <w:rFonts w:cs="Arial"/>
          <w:sz w:val="26"/>
          <w:szCs w:val="26"/>
        </w:rPr>
      </w:pPr>
      <w:r w:rsidRPr="00DE4E33">
        <w:rPr>
          <w:rFonts w:cs="Arial"/>
          <w:sz w:val="26"/>
          <w:szCs w:val="26"/>
        </w:rPr>
        <w:t>VISTO BUENO</w:t>
      </w:r>
    </w:p>
    <w:p w14:paraId="086422C9" w14:textId="77777777" w:rsidR="006E381C" w:rsidRPr="00DE4E33" w:rsidRDefault="006E381C" w:rsidP="006E381C">
      <w:pPr>
        <w:pStyle w:val="corte2ponente"/>
        <w:jc w:val="both"/>
        <w:outlineLvl w:val="0"/>
        <w:rPr>
          <w:rFonts w:cs="Arial"/>
          <w:sz w:val="26"/>
          <w:szCs w:val="26"/>
        </w:rPr>
      </w:pPr>
      <w:r w:rsidRPr="00DE4E33">
        <w:rPr>
          <w:rFonts w:cs="Arial"/>
          <w:sz w:val="26"/>
          <w:szCs w:val="26"/>
        </w:rPr>
        <w:t>SR. MINISTRO.</w:t>
      </w:r>
    </w:p>
    <w:p w14:paraId="04971D24" w14:textId="77777777" w:rsidR="006E381C" w:rsidRPr="00DE4E33" w:rsidRDefault="006E381C" w:rsidP="006E381C">
      <w:pPr>
        <w:ind w:right="-232"/>
        <w:rPr>
          <w:rFonts w:ascii="Arial" w:hAnsi="Arial" w:cs="Arial"/>
          <w:b/>
          <w:caps/>
          <w:sz w:val="26"/>
          <w:szCs w:val="26"/>
        </w:rPr>
      </w:pPr>
    </w:p>
    <w:p w14:paraId="34459052" w14:textId="77777777" w:rsidR="006E381C" w:rsidRPr="00DE4E33" w:rsidRDefault="006E381C" w:rsidP="006E381C">
      <w:pPr>
        <w:jc w:val="both"/>
        <w:rPr>
          <w:rFonts w:ascii="Arial" w:hAnsi="Arial" w:cs="Arial"/>
          <w:b/>
          <w:caps/>
          <w:sz w:val="26"/>
          <w:szCs w:val="26"/>
        </w:rPr>
      </w:pPr>
      <w:r w:rsidRPr="00DE4E33">
        <w:rPr>
          <w:rFonts w:ascii="Arial" w:hAnsi="Arial" w:cs="Arial"/>
          <w:b/>
          <w:caps/>
          <w:sz w:val="26"/>
          <w:szCs w:val="26"/>
        </w:rPr>
        <w:t>MINISTRO PONENTE: alfredo gutiérrez ortiz mena</w:t>
      </w:r>
    </w:p>
    <w:p w14:paraId="6BBE7400" w14:textId="77777777" w:rsidR="006E381C" w:rsidRPr="00DE4E33" w:rsidRDefault="006E381C" w:rsidP="006E381C">
      <w:pPr>
        <w:jc w:val="both"/>
        <w:rPr>
          <w:rFonts w:ascii="Arial" w:hAnsi="Arial" w:cs="Arial"/>
          <w:b/>
          <w:caps/>
          <w:sz w:val="26"/>
          <w:szCs w:val="26"/>
        </w:rPr>
      </w:pPr>
    </w:p>
    <w:p w14:paraId="04751884" w14:textId="23B94F2E" w:rsidR="006E381C" w:rsidRPr="00DE4E33" w:rsidRDefault="00C4672C" w:rsidP="006E381C">
      <w:pPr>
        <w:jc w:val="both"/>
        <w:rPr>
          <w:rFonts w:ascii="Arial Negrita" w:hAnsi="Arial Negrita" w:cs="Arial"/>
          <w:b/>
          <w:smallCaps/>
          <w:sz w:val="26"/>
          <w:szCs w:val="26"/>
        </w:rPr>
      </w:pPr>
      <w:r w:rsidRPr="00DE4E33">
        <w:rPr>
          <w:rFonts w:ascii="Arial Negrita" w:hAnsi="Arial Negrita" w:cs="Arial"/>
          <w:b/>
          <w:smallCaps/>
          <w:sz w:val="26"/>
          <w:szCs w:val="26"/>
        </w:rPr>
        <w:t>Cotejó:</w:t>
      </w:r>
    </w:p>
    <w:p w14:paraId="19768AB1" w14:textId="7F615FE6" w:rsidR="008E01AA" w:rsidRPr="00DE4E33" w:rsidRDefault="004E5D5D" w:rsidP="006E381C">
      <w:pPr>
        <w:jc w:val="both"/>
        <w:rPr>
          <w:rFonts w:ascii="Arial" w:hAnsi="Arial" w:cs="Arial"/>
          <w:b/>
          <w:caps/>
          <w:sz w:val="26"/>
          <w:szCs w:val="26"/>
        </w:rPr>
      </w:pPr>
      <w:r w:rsidRPr="00DE4E33">
        <w:rPr>
          <w:rFonts w:ascii="Arial" w:hAnsi="Arial" w:cs="Arial"/>
          <w:b/>
          <w:caps/>
          <w:sz w:val="26"/>
          <w:szCs w:val="26"/>
        </w:rPr>
        <w:t>SECRETARia: M.G. ADRIANA ORTEGA ORTIZ</w:t>
      </w:r>
    </w:p>
    <w:p w14:paraId="770469F2" w14:textId="713C3C3B" w:rsidR="008E01AA" w:rsidRPr="00DE4E33" w:rsidRDefault="008E01AA" w:rsidP="006E381C">
      <w:pPr>
        <w:jc w:val="both"/>
        <w:rPr>
          <w:rFonts w:ascii="Arial" w:hAnsi="Arial" w:cs="Arial"/>
          <w:b/>
          <w:caps/>
          <w:sz w:val="26"/>
          <w:szCs w:val="26"/>
        </w:rPr>
      </w:pPr>
      <w:r w:rsidRPr="00DE4E33">
        <w:rPr>
          <w:rFonts w:ascii="Arial" w:hAnsi="Arial" w:cs="Arial"/>
          <w:b/>
          <w:caps/>
          <w:sz w:val="26"/>
          <w:szCs w:val="26"/>
        </w:rPr>
        <w:t xml:space="preserve">sECRETARIA AUXILIAR: IRLANDA AVALOS NUÑEZ </w:t>
      </w:r>
    </w:p>
    <w:p w14:paraId="2ACD2FF2" w14:textId="352FD132" w:rsidR="006D39FD" w:rsidRPr="00DE4E33" w:rsidRDefault="006D39FD" w:rsidP="006E381C">
      <w:pPr>
        <w:jc w:val="both"/>
        <w:rPr>
          <w:rFonts w:ascii="Arial" w:hAnsi="Arial" w:cs="Arial"/>
          <w:b/>
          <w:caps/>
          <w:sz w:val="26"/>
          <w:szCs w:val="26"/>
        </w:rPr>
      </w:pPr>
      <w:r w:rsidRPr="00DE4E33">
        <w:rPr>
          <w:rFonts w:ascii="Arial" w:hAnsi="Arial" w:cs="Arial"/>
          <w:b/>
          <w:caps/>
          <w:sz w:val="26"/>
          <w:szCs w:val="26"/>
        </w:rPr>
        <w:t xml:space="preserve">Colaboró: itzel de paz ocaña </w:t>
      </w:r>
    </w:p>
    <w:p w14:paraId="23611AE0" w14:textId="77777777" w:rsidR="006E381C" w:rsidRPr="00DE4E33" w:rsidRDefault="006E381C" w:rsidP="006E381C">
      <w:pPr>
        <w:rPr>
          <w:rFonts w:ascii="Arial" w:hAnsi="Arial" w:cs="Arial"/>
          <w:b/>
          <w:caps/>
          <w:sz w:val="26"/>
          <w:szCs w:val="26"/>
        </w:rPr>
      </w:pPr>
    </w:p>
    <w:p w14:paraId="5F50DBCA" w14:textId="77777777" w:rsidR="006E381C" w:rsidRPr="00DE4E33" w:rsidRDefault="006E381C" w:rsidP="006E381C">
      <w:pPr>
        <w:rPr>
          <w:rFonts w:ascii="Arial" w:hAnsi="Arial" w:cs="Arial"/>
          <w:b/>
          <w:caps/>
          <w:sz w:val="26"/>
          <w:szCs w:val="26"/>
        </w:rPr>
      </w:pPr>
    </w:p>
    <w:p w14:paraId="3C0CBB1C" w14:textId="3B2BF3CD" w:rsidR="006E381C" w:rsidRPr="00DE4E33" w:rsidRDefault="00553FD3" w:rsidP="006E381C">
      <w:pPr>
        <w:spacing w:line="360" w:lineRule="auto"/>
        <w:jc w:val="both"/>
        <w:rPr>
          <w:rFonts w:ascii="Arial" w:hAnsi="Arial" w:cs="Arial"/>
          <w:sz w:val="26"/>
          <w:szCs w:val="26"/>
        </w:rPr>
      </w:pPr>
      <w:r w:rsidRPr="00DE4E33">
        <w:rPr>
          <w:rFonts w:ascii="Arial" w:hAnsi="Arial" w:cs="Arial"/>
          <w:sz w:val="26"/>
          <w:szCs w:val="26"/>
        </w:rPr>
        <w:t>Ciudad de México</w:t>
      </w:r>
      <w:r w:rsidR="006E381C" w:rsidRPr="00DE4E33">
        <w:rPr>
          <w:rFonts w:ascii="Arial" w:hAnsi="Arial" w:cs="Arial"/>
          <w:sz w:val="26"/>
          <w:szCs w:val="26"/>
        </w:rPr>
        <w:t xml:space="preserve">. </w:t>
      </w:r>
      <w:r w:rsidR="004E5D5D" w:rsidRPr="00DE4E33">
        <w:rPr>
          <w:rFonts w:ascii="Arial" w:hAnsi="Arial" w:cs="Arial"/>
          <w:sz w:val="26"/>
          <w:szCs w:val="26"/>
        </w:rPr>
        <w:t>La Primera Sala</w:t>
      </w:r>
      <w:r w:rsidR="001E1C7F" w:rsidRPr="00DE4E33">
        <w:rPr>
          <w:rFonts w:ascii="Arial" w:hAnsi="Arial" w:cs="Arial"/>
          <w:sz w:val="26"/>
          <w:szCs w:val="26"/>
        </w:rPr>
        <w:t xml:space="preserve"> de la Suprema Corte de Justicia de la Nación,</w:t>
      </w:r>
      <w:r w:rsidR="00043581" w:rsidRPr="00DE4E33">
        <w:rPr>
          <w:rFonts w:ascii="Arial" w:hAnsi="Arial" w:cs="Arial"/>
          <w:sz w:val="26"/>
          <w:szCs w:val="26"/>
        </w:rPr>
        <w:t xml:space="preserve"> en sesión corre</w:t>
      </w:r>
      <w:r w:rsidR="001E7CBF" w:rsidRPr="00DE4E33">
        <w:rPr>
          <w:rFonts w:ascii="Arial" w:hAnsi="Arial" w:cs="Arial"/>
          <w:sz w:val="26"/>
          <w:szCs w:val="26"/>
        </w:rPr>
        <w:t>spondiente al</w:t>
      </w:r>
      <w:r w:rsidR="004E5D5D" w:rsidRPr="00DE4E33">
        <w:rPr>
          <w:rFonts w:ascii="Arial" w:hAnsi="Arial" w:cs="Arial"/>
          <w:sz w:val="26"/>
          <w:szCs w:val="26"/>
        </w:rPr>
        <w:t xml:space="preserve"> </w:t>
      </w:r>
      <w:r w:rsidR="00631B5D" w:rsidRPr="00DE4E33">
        <w:rPr>
          <w:rFonts w:ascii="Arial" w:hAnsi="Arial" w:cs="Arial"/>
          <w:b/>
          <w:sz w:val="26"/>
          <w:szCs w:val="26"/>
        </w:rPr>
        <w:t>quince de mayo de dos mil diecinueve</w:t>
      </w:r>
      <w:r w:rsidR="006E381C" w:rsidRPr="00DE4E33">
        <w:rPr>
          <w:rFonts w:ascii="Arial" w:hAnsi="Arial" w:cs="Arial"/>
          <w:sz w:val="26"/>
          <w:szCs w:val="26"/>
        </w:rPr>
        <w:t>, emite la siguiente:</w:t>
      </w:r>
    </w:p>
    <w:p w14:paraId="4F72FC22" w14:textId="77777777" w:rsidR="006E381C" w:rsidRPr="00DE4E33" w:rsidRDefault="006E381C" w:rsidP="006E381C">
      <w:pPr>
        <w:pStyle w:val="corte3centro"/>
        <w:jc w:val="left"/>
        <w:rPr>
          <w:rFonts w:cs="Arial"/>
          <w:sz w:val="26"/>
          <w:szCs w:val="26"/>
          <w:lang w:val="es-MX"/>
        </w:rPr>
      </w:pPr>
    </w:p>
    <w:p w14:paraId="093F91D3" w14:textId="77777777" w:rsidR="006E381C" w:rsidRPr="00DE4E33" w:rsidRDefault="006E381C" w:rsidP="006E381C">
      <w:pPr>
        <w:pStyle w:val="corte3centro"/>
        <w:ind w:left="-567"/>
        <w:rPr>
          <w:rFonts w:cs="Arial"/>
          <w:sz w:val="26"/>
          <w:szCs w:val="26"/>
          <w:lang w:val="es-MX"/>
        </w:rPr>
      </w:pPr>
      <w:r w:rsidRPr="00DE4E33">
        <w:rPr>
          <w:rFonts w:cs="Arial"/>
          <w:sz w:val="26"/>
          <w:szCs w:val="26"/>
          <w:lang w:val="es-MX"/>
        </w:rPr>
        <w:t>S E N T E N C I A</w:t>
      </w:r>
    </w:p>
    <w:p w14:paraId="66CA0D96" w14:textId="77777777" w:rsidR="006E381C" w:rsidRPr="00DE4E33" w:rsidRDefault="006E381C" w:rsidP="006E381C">
      <w:pPr>
        <w:pStyle w:val="corte3centro"/>
        <w:ind w:left="-567"/>
        <w:rPr>
          <w:rFonts w:cs="Arial"/>
          <w:sz w:val="26"/>
          <w:szCs w:val="26"/>
          <w:lang w:val="pt-BR"/>
        </w:rPr>
      </w:pPr>
    </w:p>
    <w:p w14:paraId="70782DB3" w14:textId="1AE73FE5" w:rsidR="006E381C" w:rsidRPr="00DE4E33" w:rsidRDefault="006E381C" w:rsidP="006E381C">
      <w:pPr>
        <w:pStyle w:val="corte4fondo"/>
        <w:ind w:firstLine="0"/>
        <w:rPr>
          <w:rFonts w:cs="Arial"/>
          <w:bCs/>
          <w:sz w:val="26"/>
          <w:szCs w:val="26"/>
        </w:rPr>
      </w:pPr>
      <w:r w:rsidRPr="00DE4E33">
        <w:rPr>
          <w:rFonts w:cs="Arial"/>
          <w:bCs/>
          <w:sz w:val="26"/>
          <w:szCs w:val="26"/>
        </w:rPr>
        <w:t xml:space="preserve">Mediante la cual se resuelve el amparo en revisión </w:t>
      </w:r>
      <w:r w:rsidR="004E5D5D" w:rsidRPr="00DE4E33">
        <w:rPr>
          <w:rFonts w:cs="Arial"/>
          <w:bCs/>
          <w:sz w:val="26"/>
          <w:szCs w:val="26"/>
        </w:rPr>
        <w:t>1388/2015</w:t>
      </w:r>
      <w:r w:rsidRPr="00DE4E33">
        <w:rPr>
          <w:rFonts w:cs="Arial"/>
          <w:bCs/>
          <w:sz w:val="26"/>
          <w:szCs w:val="26"/>
        </w:rPr>
        <w:t>, interpuesto por</w:t>
      </w:r>
      <w:r w:rsidR="004E5D5D" w:rsidRPr="00DE4E33">
        <w:rPr>
          <w:rFonts w:cs="Arial"/>
          <w:bCs/>
          <w:sz w:val="26"/>
          <w:szCs w:val="26"/>
        </w:rPr>
        <w:t xml:space="preserve"> </w:t>
      </w:r>
      <w:r w:rsidR="00D947D1" w:rsidRPr="00DE4E33">
        <w:rPr>
          <w:rFonts w:cs="Arial"/>
          <w:i/>
          <w:sz w:val="26"/>
          <w:szCs w:val="26"/>
        </w:rPr>
        <w:t>Marisa</w:t>
      </w:r>
      <w:r w:rsidR="00B72B1E" w:rsidRPr="00DE4E33">
        <w:rPr>
          <w:rFonts w:cs="Arial"/>
          <w:bCs/>
          <w:sz w:val="26"/>
          <w:szCs w:val="26"/>
        </w:rPr>
        <w:t>,</w:t>
      </w:r>
      <w:r w:rsidR="000672ED" w:rsidRPr="00DE4E33">
        <w:rPr>
          <w:rFonts w:cs="Arial"/>
          <w:bCs/>
          <w:sz w:val="26"/>
          <w:szCs w:val="26"/>
        </w:rPr>
        <w:t xml:space="preserve"> </w:t>
      </w:r>
      <w:r w:rsidRPr="00DE4E33">
        <w:rPr>
          <w:rFonts w:cs="Arial"/>
          <w:bCs/>
          <w:sz w:val="26"/>
          <w:szCs w:val="26"/>
        </w:rPr>
        <w:t xml:space="preserve">contra la resolución dictada en la audiencia constitucional de </w:t>
      </w:r>
      <w:r w:rsidR="008F656A" w:rsidRPr="00DE4E33">
        <w:rPr>
          <w:rFonts w:cs="Arial"/>
          <w:bCs/>
          <w:sz w:val="26"/>
          <w:szCs w:val="26"/>
        </w:rPr>
        <w:t>2 de mayo</w:t>
      </w:r>
      <w:r w:rsidRPr="00DE4E33">
        <w:rPr>
          <w:rFonts w:cs="Arial"/>
          <w:bCs/>
          <w:sz w:val="26"/>
          <w:szCs w:val="26"/>
        </w:rPr>
        <w:t xml:space="preserve"> de </w:t>
      </w:r>
      <w:r w:rsidR="008F656A" w:rsidRPr="00DE4E33">
        <w:rPr>
          <w:rFonts w:cs="Arial"/>
          <w:bCs/>
          <w:sz w:val="26"/>
          <w:szCs w:val="26"/>
        </w:rPr>
        <w:t>2014</w:t>
      </w:r>
      <w:r w:rsidRPr="00DE4E33">
        <w:rPr>
          <w:rFonts w:cs="Arial"/>
          <w:bCs/>
          <w:sz w:val="26"/>
          <w:szCs w:val="26"/>
        </w:rPr>
        <w:t xml:space="preserve"> por </w:t>
      </w:r>
      <w:r w:rsidR="008F656A" w:rsidRPr="00DE4E33">
        <w:rPr>
          <w:rFonts w:cs="Arial"/>
          <w:bCs/>
          <w:sz w:val="26"/>
          <w:szCs w:val="26"/>
        </w:rPr>
        <w:t>el</w:t>
      </w:r>
      <w:r w:rsidRPr="00DE4E33">
        <w:rPr>
          <w:rFonts w:cs="Arial"/>
          <w:bCs/>
          <w:sz w:val="26"/>
          <w:szCs w:val="26"/>
        </w:rPr>
        <w:t xml:space="preserve"> Juez</w:t>
      </w:r>
      <w:r w:rsidR="008F656A" w:rsidRPr="00DE4E33">
        <w:rPr>
          <w:rFonts w:cs="Arial"/>
          <w:bCs/>
          <w:sz w:val="26"/>
          <w:szCs w:val="26"/>
        </w:rPr>
        <w:t xml:space="preserve"> Décimo</w:t>
      </w:r>
      <w:r w:rsidR="00300AC3" w:rsidRPr="00DE4E33">
        <w:rPr>
          <w:rFonts w:cs="Arial"/>
          <w:bCs/>
          <w:sz w:val="26"/>
          <w:szCs w:val="26"/>
        </w:rPr>
        <w:t xml:space="preserve"> de Distrito </w:t>
      </w:r>
      <w:r w:rsidR="008F656A" w:rsidRPr="00DE4E33">
        <w:rPr>
          <w:rFonts w:cs="Arial"/>
          <w:bCs/>
          <w:sz w:val="26"/>
          <w:szCs w:val="26"/>
        </w:rPr>
        <w:t>de Amparo en Materia Penal en el Distrito Federal (ahora Ciudad de México)</w:t>
      </w:r>
      <w:r w:rsidRPr="00DE4E33">
        <w:rPr>
          <w:rFonts w:cs="Arial"/>
          <w:bCs/>
          <w:sz w:val="26"/>
          <w:szCs w:val="26"/>
        </w:rPr>
        <w:t xml:space="preserve">, en el expediente de amparo indirecto </w:t>
      </w:r>
      <w:r w:rsidR="00027F2F" w:rsidRPr="00DE4E33">
        <w:rPr>
          <w:rFonts w:cs="Arial"/>
          <w:sz w:val="26"/>
          <w:szCs w:val="26"/>
        </w:rPr>
        <w:t>**********</w:t>
      </w:r>
      <w:r w:rsidRPr="00DE4E33">
        <w:rPr>
          <w:rFonts w:cs="Arial"/>
          <w:bCs/>
          <w:sz w:val="26"/>
          <w:szCs w:val="26"/>
        </w:rPr>
        <w:t>.</w:t>
      </w:r>
    </w:p>
    <w:p w14:paraId="4D7E0FAE" w14:textId="77777777" w:rsidR="006E381C" w:rsidRPr="00DE4E33" w:rsidRDefault="006E381C" w:rsidP="006E381C">
      <w:pPr>
        <w:pStyle w:val="corte4fondo"/>
        <w:ind w:firstLine="0"/>
        <w:rPr>
          <w:rFonts w:cs="Arial"/>
          <w:bCs/>
          <w:sz w:val="26"/>
          <w:szCs w:val="26"/>
        </w:rPr>
      </w:pPr>
    </w:p>
    <w:p w14:paraId="5CCBFD98" w14:textId="46FBA9B8" w:rsidR="00D77AFF" w:rsidRPr="00DE4E33" w:rsidRDefault="006E381C" w:rsidP="006E381C">
      <w:pPr>
        <w:pStyle w:val="corte4fondo"/>
        <w:ind w:firstLine="0"/>
        <w:rPr>
          <w:rFonts w:cs="Arial"/>
          <w:sz w:val="26"/>
          <w:szCs w:val="26"/>
        </w:rPr>
      </w:pPr>
      <w:r w:rsidRPr="00DE4E33">
        <w:rPr>
          <w:rFonts w:cs="Arial"/>
          <w:sz w:val="26"/>
          <w:szCs w:val="26"/>
        </w:rPr>
        <w:t xml:space="preserve">En el presente caso, </w:t>
      </w:r>
      <w:r w:rsidR="002D265C" w:rsidRPr="00DE4E33">
        <w:rPr>
          <w:rFonts w:cs="Arial"/>
          <w:sz w:val="26"/>
          <w:szCs w:val="26"/>
        </w:rPr>
        <w:t xml:space="preserve">esta Primera Sala </w:t>
      </w:r>
      <w:r w:rsidR="002F19CF" w:rsidRPr="00DE4E33">
        <w:rPr>
          <w:rFonts w:cs="Arial"/>
          <w:sz w:val="26"/>
          <w:szCs w:val="26"/>
        </w:rPr>
        <w:t xml:space="preserve">debe </w:t>
      </w:r>
      <w:r w:rsidRPr="00DE4E33">
        <w:rPr>
          <w:rFonts w:cs="Arial"/>
          <w:sz w:val="26"/>
          <w:szCs w:val="26"/>
        </w:rPr>
        <w:t>resolver</w:t>
      </w:r>
      <w:r w:rsidR="00E72F22" w:rsidRPr="00DE4E33">
        <w:rPr>
          <w:rFonts w:cs="Arial"/>
          <w:sz w:val="26"/>
          <w:szCs w:val="26"/>
        </w:rPr>
        <w:t xml:space="preserve"> si l</w:t>
      </w:r>
      <w:r w:rsidR="002D265C" w:rsidRPr="00DE4E33">
        <w:rPr>
          <w:rFonts w:cs="Arial"/>
          <w:sz w:val="26"/>
          <w:szCs w:val="26"/>
        </w:rPr>
        <w:t xml:space="preserve">os funcionarios y la institución pública de salud que representan </w:t>
      </w:r>
      <w:r w:rsidR="005E6464" w:rsidRPr="00DE4E33">
        <w:rPr>
          <w:rFonts w:cs="Arial"/>
          <w:sz w:val="26"/>
          <w:szCs w:val="26"/>
        </w:rPr>
        <w:t xml:space="preserve">y </w:t>
      </w:r>
      <w:r w:rsidR="002D265C" w:rsidRPr="00DE4E33">
        <w:rPr>
          <w:rFonts w:cs="Arial"/>
          <w:sz w:val="26"/>
          <w:szCs w:val="26"/>
        </w:rPr>
        <w:t>que fueron s</w:t>
      </w:r>
      <w:r w:rsidR="00B730F5" w:rsidRPr="00DE4E33">
        <w:rPr>
          <w:rFonts w:cs="Arial"/>
          <w:sz w:val="26"/>
          <w:szCs w:val="26"/>
        </w:rPr>
        <w:t>eñalada</w:t>
      </w:r>
      <w:r w:rsidR="002D265C" w:rsidRPr="00DE4E33">
        <w:rPr>
          <w:rFonts w:cs="Arial"/>
          <w:sz w:val="26"/>
          <w:szCs w:val="26"/>
        </w:rPr>
        <w:t>s</w:t>
      </w:r>
      <w:r w:rsidR="00B730F5" w:rsidRPr="00DE4E33">
        <w:rPr>
          <w:rFonts w:cs="Arial"/>
          <w:sz w:val="26"/>
          <w:szCs w:val="26"/>
        </w:rPr>
        <w:t xml:space="preserve"> como autoridad</w:t>
      </w:r>
      <w:r w:rsidR="002D265C" w:rsidRPr="00DE4E33">
        <w:rPr>
          <w:rFonts w:cs="Arial"/>
          <w:sz w:val="26"/>
          <w:szCs w:val="26"/>
        </w:rPr>
        <w:t>es</w:t>
      </w:r>
      <w:r w:rsidR="00B730F5" w:rsidRPr="00DE4E33">
        <w:rPr>
          <w:rFonts w:cs="Arial"/>
          <w:sz w:val="26"/>
          <w:szCs w:val="26"/>
        </w:rPr>
        <w:t xml:space="preserve"> responsable</w:t>
      </w:r>
      <w:r w:rsidR="002D265C" w:rsidRPr="00DE4E33">
        <w:rPr>
          <w:rFonts w:cs="Arial"/>
          <w:sz w:val="26"/>
          <w:szCs w:val="26"/>
        </w:rPr>
        <w:t>s incumplieron c</w:t>
      </w:r>
      <w:r w:rsidR="00B730F5" w:rsidRPr="00DE4E33">
        <w:rPr>
          <w:rFonts w:cs="Arial"/>
          <w:sz w:val="26"/>
          <w:szCs w:val="26"/>
        </w:rPr>
        <w:t>on las obligaciones que le</w:t>
      </w:r>
      <w:r w:rsidR="002D265C" w:rsidRPr="00DE4E33">
        <w:rPr>
          <w:rFonts w:cs="Arial"/>
          <w:sz w:val="26"/>
          <w:szCs w:val="26"/>
        </w:rPr>
        <w:t>s</w:t>
      </w:r>
      <w:r w:rsidR="00B730F5" w:rsidRPr="00DE4E33">
        <w:rPr>
          <w:rFonts w:cs="Arial"/>
          <w:sz w:val="26"/>
          <w:szCs w:val="26"/>
        </w:rPr>
        <w:t xml:space="preserve"> impone el derecho constitucional a la protecci</w:t>
      </w:r>
      <w:r w:rsidR="00126AEB" w:rsidRPr="00DE4E33">
        <w:rPr>
          <w:rFonts w:cs="Arial"/>
          <w:sz w:val="26"/>
          <w:szCs w:val="26"/>
        </w:rPr>
        <w:t xml:space="preserve">ón de la salud, </w:t>
      </w:r>
      <w:r w:rsidR="00B730F5" w:rsidRPr="00DE4E33">
        <w:rPr>
          <w:rFonts w:cs="Arial"/>
          <w:sz w:val="26"/>
          <w:szCs w:val="26"/>
        </w:rPr>
        <w:t>al negarse a practicarle una interrupción de embarazo por causas de salud</w:t>
      </w:r>
      <w:r w:rsidR="004F2DF4" w:rsidRPr="00DE4E33">
        <w:rPr>
          <w:rFonts w:cs="Arial"/>
          <w:sz w:val="26"/>
          <w:szCs w:val="26"/>
        </w:rPr>
        <w:t xml:space="preserve"> a </w:t>
      </w:r>
      <w:r w:rsidR="001B7BBB" w:rsidRPr="00DE4E33">
        <w:rPr>
          <w:rFonts w:cs="Arial"/>
          <w:sz w:val="26"/>
          <w:szCs w:val="26"/>
        </w:rPr>
        <w:t xml:space="preserve">la señora </w:t>
      </w:r>
      <w:r w:rsidR="00027F2F" w:rsidRPr="00DE4E33">
        <w:rPr>
          <w:rFonts w:cs="Arial"/>
          <w:i/>
          <w:sz w:val="26"/>
          <w:szCs w:val="26"/>
        </w:rPr>
        <w:t>Marisa</w:t>
      </w:r>
      <w:r w:rsidR="004F2DF4" w:rsidRPr="00DE4E33">
        <w:rPr>
          <w:rFonts w:cs="Arial"/>
          <w:sz w:val="26"/>
          <w:szCs w:val="26"/>
        </w:rPr>
        <w:t xml:space="preserve">. </w:t>
      </w:r>
    </w:p>
    <w:p w14:paraId="0260584D" w14:textId="77777777" w:rsidR="00EE4F83" w:rsidRPr="00DE4E33" w:rsidRDefault="00EE4F83" w:rsidP="006E381C">
      <w:pPr>
        <w:pStyle w:val="corte4fondo"/>
        <w:ind w:firstLine="0"/>
        <w:rPr>
          <w:rFonts w:cs="Arial"/>
          <w:sz w:val="26"/>
          <w:szCs w:val="26"/>
        </w:rPr>
      </w:pPr>
    </w:p>
    <w:p w14:paraId="18CCA76F" w14:textId="77777777" w:rsidR="00046A6C" w:rsidRPr="00DE4E33" w:rsidRDefault="00046A6C" w:rsidP="00B6325B">
      <w:pPr>
        <w:pStyle w:val="corte4fondo"/>
        <w:numPr>
          <w:ilvl w:val="0"/>
          <w:numId w:val="2"/>
        </w:numPr>
        <w:tabs>
          <w:tab w:val="left" w:pos="567"/>
        </w:tabs>
        <w:ind w:left="0" w:right="51" w:firstLine="0"/>
        <w:jc w:val="center"/>
        <w:rPr>
          <w:rFonts w:cs="Arial"/>
          <w:sz w:val="26"/>
          <w:szCs w:val="26"/>
        </w:rPr>
      </w:pPr>
      <w:r w:rsidRPr="00DE4E33">
        <w:rPr>
          <w:rFonts w:cs="Arial"/>
          <w:b/>
          <w:sz w:val="26"/>
          <w:szCs w:val="26"/>
        </w:rPr>
        <w:t>ANTECEDENTES</w:t>
      </w:r>
    </w:p>
    <w:p w14:paraId="7E40006C" w14:textId="77777777" w:rsidR="00046A6C" w:rsidRPr="00DE4E33" w:rsidRDefault="00046A6C" w:rsidP="00046A6C">
      <w:pPr>
        <w:pStyle w:val="corte4fondo"/>
        <w:tabs>
          <w:tab w:val="left" w:pos="567"/>
        </w:tabs>
        <w:ind w:right="51" w:firstLine="0"/>
        <w:rPr>
          <w:rFonts w:cs="Arial"/>
          <w:sz w:val="26"/>
          <w:szCs w:val="26"/>
        </w:rPr>
      </w:pPr>
    </w:p>
    <w:p w14:paraId="5CF4C4F8" w14:textId="60800524" w:rsidR="00F24B52" w:rsidRPr="00DE4E33" w:rsidRDefault="0064561B" w:rsidP="00AA5901">
      <w:pPr>
        <w:pStyle w:val="corte4fondo"/>
        <w:numPr>
          <w:ilvl w:val="0"/>
          <w:numId w:val="1"/>
        </w:numPr>
        <w:ind w:left="0" w:hanging="567"/>
        <w:rPr>
          <w:rFonts w:cs="Arial"/>
          <w:sz w:val="26"/>
          <w:szCs w:val="26"/>
        </w:rPr>
      </w:pPr>
      <w:r w:rsidRPr="00DE4E33">
        <w:rPr>
          <w:rFonts w:cs="Arial"/>
          <w:sz w:val="26"/>
          <w:szCs w:val="26"/>
        </w:rPr>
        <w:t xml:space="preserve">El </w:t>
      </w:r>
      <w:r w:rsidR="008F656A" w:rsidRPr="00DE4E33">
        <w:rPr>
          <w:rFonts w:cs="Arial"/>
          <w:sz w:val="26"/>
          <w:szCs w:val="26"/>
        </w:rPr>
        <w:t xml:space="preserve">24 de septiembre de 2013, </w:t>
      </w:r>
      <w:r w:rsidR="005C6940" w:rsidRPr="00DE4E33">
        <w:rPr>
          <w:rFonts w:cs="Arial"/>
          <w:sz w:val="26"/>
          <w:szCs w:val="26"/>
        </w:rPr>
        <w:t xml:space="preserve">la señora </w:t>
      </w:r>
      <w:r w:rsidR="00027F2F" w:rsidRPr="00DE4E33">
        <w:rPr>
          <w:rFonts w:cs="Arial"/>
          <w:i/>
          <w:sz w:val="26"/>
          <w:szCs w:val="26"/>
        </w:rPr>
        <w:t>Marisa</w:t>
      </w:r>
      <w:r w:rsidR="008F656A" w:rsidRPr="00DE4E33">
        <w:rPr>
          <w:rFonts w:cs="Arial"/>
          <w:sz w:val="26"/>
          <w:szCs w:val="26"/>
        </w:rPr>
        <w:t xml:space="preserve"> fue informada de que estaba embarazada por personal </w:t>
      </w:r>
      <w:r w:rsidR="001A0326" w:rsidRPr="00DE4E33">
        <w:rPr>
          <w:rFonts w:cs="Arial"/>
          <w:sz w:val="26"/>
          <w:szCs w:val="26"/>
        </w:rPr>
        <w:t>del Centro Médico Nacional “</w:t>
      </w:r>
      <w:r w:rsidR="00027F2F" w:rsidRPr="00DE4E33">
        <w:rPr>
          <w:rFonts w:cs="Arial"/>
          <w:sz w:val="26"/>
          <w:szCs w:val="26"/>
        </w:rPr>
        <w:t>**********</w:t>
      </w:r>
      <w:r w:rsidR="001A0326" w:rsidRPr="00DE4E33">
        <w:rPr>
          <w:rFonts w:cs="Arial"/>
          <w:sz w:val="26"/>
          <w:szCs w:val="26"/>
        </w:rPr>
        <w:t xml:space="preserve">”, ubicado en la Delegación Benito Juárez, Ciudad de México. A su vez, los doctores que la atendieron le hicieron saber que su embarazo era considerado de alto riesgo </w:t>
      </w:r>
      <w:r w:rsidR="001A0326" w:rsidRPr="00DE4E33">
        <w:rPr>
          <w:rFonts w:cs="Arial"/>
          <w:sz w:val="26"/>
          <w:szCs w:val="26"/>
        </w:rPr>
        <w:lastRenderedPageBreak/>
        <w:t xml:space="preserve">pues, meses antes, se había sometido a una cirugía de </w:t>
      </w:r>
      <w:r w:rsidR="001A0326" w:rsidRPr="00DE4E33">
        <w:rPr>
          <w:rFonts w:cs="Arial"/>
          <w:i/>
          <w:sz w:val="26"/>
          <w:szCs w:val="26"/>
        </w:rPr>
        <w:t>bypass</w:t>
      </w:r>
      <w:r w:rsidR="001A0326" w:rsidRPr="00DE4E33">
        <w:rPr>
          <w:rFonts w:cs="Arial"/>
          <w:sz w:val="26"/>
          <w:szCs w:val="26"/>
        </w:rPr>
        <w:t xml:space="preserve"> gástrico, tenía 41 años de edad y presentaba un problema de sobrepeso. </w:t>
      </w:r>
      <w:r w:rsidR="00E0046D" w:rsidRPr="00DE4E33">
        <w:rPr>
          <w:rFonts w:cs="Arial"/>
          <w:sz w:val="26"/>
          <w:szCs w:val="26"/>
        </w:rPr>
        <w:t xml:space="preserve">Por estas razones, </w:t>
      </w:r>
      <w:r w:rsidR="00BA5F9D" w:rsidRPr="00DE4E33">
        <w:rPr>
          <w:rFonts w:cs="Arial"/>
          <w:sz w:val="26"/>
          <w:szCs w:val="26"/>
        </w:rPr>
        <w:t xml:space="preserve">la señora </w:t>
      </w:r>
      <w:r w:rsidR="00027F2F" w:rsidRPr="00DE4E33">
        <w:rPr>
          <w:rFonts w:cs="Arial"/>
          <w:i/>
          <w:sz w:val="26"/>
          <w:szCs w:val="26"/>
        </w:rPr>
        <w:t>Marisa</w:t>
      </w:r>
      <w:r w:rsidR="001A0326" w:rsidRPr="00DE4E33">
        <w:rPr>
          <w:rFonts w:cs="Arial"/>
          <w:sz w:val="26"/>
          <w:szCs w:val="26"/>
        </w:rPr>
        <w:t xml:space="preserve"> </w:t>
      </w:r>
      <w:r w:rsidR="001B7FE3" w:rsidRPr="00DE4E33">
        <w:rPr>
          <w:rFonts w:cs="Arial"/>
          <w:sz w:val="26"/>
          <w:szCs w:val="26"/>
        </w:rPr>
        <w:t>p</w:t>
      </w:r>
      <w:r w:rsidR="001A0326" w:rsidRPr="00DE4E33">
        <w:rPr>
          <w:rFonts w:cs="Arial"/>
          <w:sz w:val="26"/>
          <w:szCs w:val="26"/>
        </w:rPr>
        <w:t>ermaneció internada en dicho hospital</w:t>
      </w:r>
      <w:r w:rsidR="00AA5901" w:rsidRPr="00DE4E33">
        <w:rPr>
          <w:rFonts w:cs="Arial"/>
          <w:sz w:val="26"/>
          <w:szCs w:val="26"/>
        </w:rPr>
        <w:t xml:space="preserve"> del 25 al 28 de septiembre de 2013, pues, incluso, presentó u</w:t>
      </w:r>
      <w:r w:rsidR="001A0326" w:rsidRPr="00DE4E33">
        <w:rPr>
          <w:rFonts w:cs="Arial"/>
          <w:sz w:val="26"/>
          <w:szCs w:val="26"/>
        </w:rPr>
        <w:t>na amenaza de aborto</w:t>
      </w:r>
      <w:r w:rsidR="00A12554" w:rsidRPr="00DE4E33">
        <w:rPr>
          <w:rStyle w:val="Refdenotaalpie"/>
          <w:rFonts w:cs="Arial"/>
          <w:sz w:val="26"/>
          <w:szCs w:val="26"/>
        </w:rPr>
        <w:footnoteReference w:id="2"/>
      </w:r>
      <w:r w:rsidR="008F4999" w:rsidRPr="00DE4E33">
        <w:rPr>
          <w:rFonts w:cs="Arial"/>
          <w:sz w:val="26"/>
          <w:szCs w:val="26"/>
        </w:rPr>
        <w:t xml:space="preserve">. </w:t>
      </w:r>
      <w:r w:rsidR="00E0046D" w:rsidRPr="00DE4E33">
        <w:rPr>
          <w:rFonts w:cs="Arial"/>
          <w:sz w:val="26"/>
          <w:szCs w:val="26"/>
        </w:rPr>
        <w:t xml:space="preserve"> </w:t>
      </w:r>
    </w:p>
    <w:p w14:paraId="08F9B60B" w14:textId="77777777" w:rsidR="00AA5901" w:rsidRPr="00DE4E33" w:rsidRDefault="00AA5901" w:rsidP="00AA5901">
      <w:pPr>
        <w:pStyle w:val="corte4fondo"/>
        <w:ind w:firstLine="0"/>
        <w:rPr>
          <w:rFonts w:cs="Arial"/>
          <w:sz w:val="26"/>
          <w:szCs w:val="26"/>
        </w:rPr>
      </w:pPr>
    </w:p>
    <w:p w14:paraId="444A7762" w14:textId="239D28E4" w:rsidR="00F24B52" w:rsidRPr="00DE4E33" w:rsidRDefault="001A0326" w:rsidP="00F24B52">
      <w:pPr>
        <w:pStyle w:val="corte4fondo"/>
        <w:numPr>
          <w:ilvl w:val="0"/>
          <w:numId w:val="1"/>
        </w:numPr>
        <w:ind w:left="0" w:hanging="567"/>
        <w:rPr>
          <w:rFonts w:cs="Arial"/>
          <w:sz w:val="26"/>
          <w:szCs w:val="26"/>
        </w:rPr>
      </w:pPr>
      <w:r w:rsidRPr="00DE4E33">
        <w:rPr>
          <w:rFonts w:cs="Arial"/>
          <w:sz w:val="26"/>
          <w:szCs w:val="26"/>
        </w:rPr>
        <w:t>Posteriormente, cuando tenía 15.5 semanas de gestación,</w:t>
      </w:r>
      <w:r w:rsidR="001E37DE" w:rsidRPr="00DE4E33">
        <w:rPr>
          <w:rFonts w:cs="Arial"/>
          <w:sz w:val="26"/>
          <w:szCs w:val="26"/>
        </w:rPr>
        <w:t xml:space="preserve"> </w:t>
      </w:r>
      <w:r w:rsidR="00F05564" w:rsidRPr="00DE4E33">
        <w:rPr>
          <w:rFonts w:cs="Arial"/>
          <w:sz w:val="26"/>
          <w:szCs w:val="26"/>
        </w:rPr>
        <w:t xml:space="preserve">la señora </w:t>
      </w:r>
      <w:r w:rsidR="00027F2F" w:rsidRPr="00DE4E33">
        <w:rPr>
          <w:rFonts w:cs="Arial"/>
          <w:i/>
          <w:sz w:val="26"/>
          <w:szCs w:val="26"/>
        </w:rPr>
        <w:t>Marisa</w:t>
      </w:r>
      <w:r w:rsidRPr="00DE4E33">
        <w:rPr>
          <w:rFonts w:cs="Arial"/>
          <w:sz w:val="26"/>
          <w:szCs w:val="26"/>
        </w:rPr>
        <w:t xml:space="preserve"> se sometió a una prueba de amniocentesis genética con el objetivo de saber si el </w:t>
      </w:r>
      <w:r w:rsidR="009E2A8A" w:rsidRPr="00DE4E33">
        <w:rPr>
          <w:rFonts w:cs="Arial"/>
          <w:sz w:val="26"/>
          <w:szCs w:val="26"/>
        </w:rPr>
        <w:t xml:space="preserve">feto </w:t>
      </w:r>
      <w:r w:rsidRPr="00DE4E33">
        <w:rPr>
          <w:rFonts w:cs="Arial"/>
          <w:sz w:val="26"/>
          <w:szCs w:val="26"/>
        </w:rPr>
        <w:t xml:space="preserve">presentaba algún </w:t>
      </w:r>
      <w:r w:rsidR="008F4999" w:rsidRPr="00DE4E33">
        <w:rPr>
          <w:rFonts w:cs="Arial"/>
          <w:sz w:val="26"/>
          <w:szCs w:val="26"/>
        </w:rPr>
        <w:t xml:space="preserve">problema </w:t>
      </w:r>
      <w:r w:rsidRPr="00DE4E33">
        <w:rPr>
          <w:rFonts w:cs="Arial"/>
          <w:sz w:val="26"/>
          <w:szCs w:val="26"/>
        </w:rPr>
        <w:t xml:space="preserve">hereditario, corriendo el riesgo de que se reventara la bolsa en la que se encontraba el </w:t>
      </w:r>
      <w:r w:rsidR="00DA4393" w:rsidRPr="00DE4E33">
        <w:rPr>
          <w:rFonts w:cs="Arial"/>
          <w:sz w:val="26"/>
          <w:szCs w:val="26"/>
        </w:rPr>
        <w:t xml:space="preserve">feto </w:t>
      </w:r>
      <w:r w:rsidRPr="00DE4E33">
        <w:rPr>
          <w:rFonts w:cs="Arial"/>
          <w:sz w:val="26"/>
          <w:szCs w:val="26"/>
        </w:rPr>
        <w:t>en virtud de que el procedimiento implicaba la introducción de una aguja para obtener líquido amniótico</w:t>
      </w:r>
      <w:r w:rsidR="00C524FD" w:rsidRPr="00DE4E33">
        <w:rPr>
          <w:rStyle w:val="Refdenotaalpie"/>
          <w:rFonts w:cs="Arial"/>
          <w:sz w:val="26"/>
          <w:szCs w:val="26"/>
        </w:rPr>
        <w:footnoteReference w:id="3"/>
      </w:r>
      <w:r w:rsidRPr="00DE4E33">
        <w:rPr>
          <w:rFonts w:cs="Arial"/>
          <w:sz w:val="26"/>
          <w:szCs w:val="26"/>
        </w:rPr>
        <w:t xml:space="preserve">. </w:t>
      </w:r>
    </w:p>
    <w:p w14:paraId="6D92E007" w14:textId="77777777" w:rsidR="00F24B52" w:rsidRPr="00DE4E33" w:rsidRDefault="00F24B52" w:rsidP="00F24B52">
      <w:pPr>
        <w:pStyle w:val="Prrafodelista"/>
        <w:rPr>
          <w:rFonts w:cs="Arial"/>
          <w:sz w:val="26"/>
          <w:szCs w:val="26"/>
        </w:rPr>
      </w:pPr>
    </w:p>
    <w:p w14:paraId="6FC3A39D" w14:textId="26CE40A9" w:rsidR="00F24B52" w:rsidRPr="00DE4E33" w:rsidRDefault="001A0326" w:rsidP="00F24B52">
      <w:pPr>
        <w:pStyle w:val="corte4fondo"/>
        <w:numPr>
          <w:ilvl w:val="0"/>
          <w:numId w:val="1"/>
        </w:numPr>
        <w:ind w:left="0" w:hanging="567"/>
        <w:rPr>
          <w:rFonts w:cs="Arial"/>
          <w:sz w:val="26"/>
          <w:szCs w:val="26"/>
        </w:rPr>
      </w:pPr>
      <w:r w:rsidRPr="00DE4E33">
        <w:rPr>
          <w:rFonts w:cs="Arial"/>
          <w:sz w:val="26"/>
          <w:szCs w:val="26"/>
        </w:rPr>
        <w:t>El 14 de octubre de 2013,</w:t>
      </w:r>
      <w:r w:rsidR="001E37DE" w:rsidRPr="00DE4E33">
        <w:rPr>
          <w:rFonts w:cs="Arial"/>
          <w:sz w:val="26"/>
          <w:szCs w:val="26"/>
        </w:rPr>
        <w:t xml:space="preserve"> </w:t>
      </w:r>
      <w:r w:rsidR="001029CF" w:rsidRPr="00DE4E33">
        <w:rPr>
          <w:rFonts w:cs="Arial"/>
          <w:sz w:val="26"/>
          <w:szCs w:val="26"/>
        </w:rPr>
        <w:t xml:space="preserve">la señora </w:t>
      </w:r>
      <w:r w:rsidR="00027F2F" w:rsidRPr="00DE4E33">
        <w:rPr>
          <w:rFonts w:cs="Arial"/>
          <w:i/>
          <w:sz w:val="26"/>
          <w:szCs w:val="26"/>
        </w:rPr>
        <w:t>Marisa</w:t>
      </w:r>
      <w:r w:rsidRPr="00DE4E33">
        <w:rPr>
          <w:rFonts w:cs="Arial"/>
          <w:sz w:val="26"/>
          <w:szCs w:val="26"/>
        </w:rPr>
        <w:t xml:space="preserve"> presentó molestias, sangrado y contracciones. Por esta razón, fue internada nuevamente en el Hospital </w:t>
      </w:r>
      <w:r w:rsidR="00027F2F" w:rsidRPr="00DE4E33">
        <w:rPr>
          <w:rFonts w:cs="Arial"/>
          <w:sz w:val="26"/>
          <w:szCs w:val="26"/>
        </w:rPr>
        <w:t>**********</w:t>
      </w:r>
      <w:r w:rsidRPr="00DE4E33">
        <w:rPr>
          <w:rFonts w:cs="Arial"/>
          <w:sz w:val="26"/>
          <w:szCs w:val="26"/>
        </w:rPr>
        <w:t>, al presentar otra amenaza de aborto</w:t>
      </w:r>
      <w:r w:rsidR="00B978D3" w:rsidRPr="00DE4E33">
        <w:rPr>
          <w:rFonts w:cs="Arial"/>
          <w:sz w:val="26"/>
          <w:szCs w:val="26"/>
        </w:rPr>
        <w:t>. Al día siguiente fue dada de alta</w:t>
      </w:r>
      <w:r w:rsidR="00C524FD" w:rsidRPr="00DE4E33">
        <w:rPr>
          <w:rStyle w:val="Refdenotaalpie"/>
          <w:rFonts w:cs="Arial"/>
          <w:sz w:val="26"/>
          <w:szCs w:val="26"/>
        </w:rPr>
        <w:footnoteReference w:id="4"/>
      </w:r>
      <w:r w:rsidRPr="00DE4E33">
        <w:rPr>
          <w:rFonts w:cs="Arial"/>
          <w:sz w:val="26"/>
          <w:szCs w:val="26"/>
        </w:rPr>
        <w:t xml:space="preserve">. </w:t>
      </w:r>
    </w:p>
    <w:p w14:paraId="2DAADAB0" w14:textId="77777777" w:rsidR="00F24B52" w:rsidRPr="00DE4E33" w:rsidRDefault="00F24B52" w:rsidP="00F24B52">
      <w:pPr>
        <w:pStyle w:val="Prrafodelista"/>
        <w:rPr>
          <w:rFonts w:cs="Arial"/>
          <w:sz w:val="26"/>
          <w:szCs w:val="26"/>
        </w:rPr>
      </w:pPr>
    </w:p>
    <w:p w14:paraId="3712B358" w14:textId="25E7FD6B" w:rsidR="00F24B52" w:rsidRPr="00DE4E33" w:rsidRDefault="001A0326" w:rsidP="00F24B52">
      <w:pPr>
        <w:pStyle w:val="corte4fondo"/>
        <w:numPr>
          <w:ilvl w:val="0"/>
          <w:numId w:val="1"/>
        </w:numPr>
        <w:ind w:left="0" w:hanging="567"/>
        <w:rPr>
          <w:rFonts w:cs="Arial"/>
          <w:sz w:val="26"/>
          <w:szCs w:val="26"/>
        </w:rPr>
      </w:pPr>
      <w:r w:rsidRPr="00DE4E33">
        <w:rPr>
          <w:rFonts w:cs="Arial"/>
          <w:sz w:val="26"/>
          <w:szCs w:val="26"/>
        </w:rPr>
        <w:t>El 30 de octubre de 2013,</w:t>
      </w:r>
      <w:r w:rsidR="00B978D3" w:rsidRPr="00DE4E33">
        <w:rPr>
          <w:rFonts w:cs="Arial"/>
          <w:sz w:val="26"/>
          <w:szCs w:val="26"/>
        </w:rPr>
        <w:t xml:space="preserve"> </w:t>
      </w:r>
      <w:r w:rsidR="00531E4D" w:rsidRPr="00DE4E33">
        <w:rPr>
          <w:rFonts w:cs="Arial"/>
          <w:sz w:val="26"/>
          <w:szCs w:val="26"/>
        </w:rPr>
        <w:t xml:space="preserve">la señora </w:t>
      </w:r>
      <w:r w:rsidR="00027F2F" w:rsidRPr="00DE4E33">
        <w:rPr>
          <w:rFonts w:cs="Arial"/>
          <w:i/>
          <w:sz w:val="26"/>
          <w:szCs w:val="26"/>
        </w:rPr>
        <w:t>Marisa</w:t>
      </w:r>
      <w:r w:rsidRPr="00DE4E33">
        <w:rPr>
          <w:rFonts w:cs="Arial"/>
          <w:sz w:val="26"/>
          <w:szCs w:val="26"/>
        </w:rPr>
        <w:t xml:space="preserve"> recibió los resultados de la amniocentesis genética, los cuales advertían que el </w:t>
      </w:r>
      <w:r w:rsidR="0002779A" w:rsidRPr="00DE4E33">
        <w:rPr>
          <w:rFonts w:cs="Arial"/>
          <w:sz w:val="26"/>
          <w:szCs w:val="26"/>
        </w:rPr>
        <w:t>feto de masculino p</w:t>
      </w:r>
      <w:r w:rsidRPr="00DE4E33">
        <w:rPr>
          <w:rFonts w:cs="Arial"/>
          <w:sz w:val="26"/>
          <w:szCs w:val="26"/>
        </w:rPr>
        <w:t>resentaba síndrome de Klinefelter</w:t>
      </w:r>
      <w:r w:rsidR="00C524FD" w:rsidRPr="00DE4E33">
        <w:rPr>
          <w:rStyle w:val="Refdenotaalpie"/>
          <w:rFonts w:cs="Arial"/>
          <w:sz w:val="26"/>
          <w:szCs w:val="26"/>
        </w:rPr>
        <w:footnoteReference w:id="5"/>
      </w:r>
      <w:r w:rsidRPr="00DE4E33">
        <w:rPr>
          <w:rFonts w:cs="Arial"/>
          <w:sz w:val="26"/>
          <w:szCs w:val="26"/>
        </w:rPr>
        <w:t xml:space="preserve">. Éste causaría que el </w:t>
      </w:r>
      <w:r w:rsidR="009E2A8A" w:rsidRPr="00DE4E33">
        <w:rPr>
          <w:rFonts w:cs="Arial"/>
          <w:sz w:val="26"/>
          <w:szCs w:val="26"/>
        </w:rPr>
        <w:t xml:space="preserve">feto no </w:t>
      </w:r>
      <w:r w:rsidRPr="00DE4E33">
        <w:rPr>
          <w:rFonts w:cs="Arial"/>
          <w:sz w:val="26"/>
          <w:szCs w:val="26"/>
        </w:rPr>
        <w:t xml:space="preserve"> pudiera desarrollar sus genitales en la pubertad, pero no impediría que fuera una persona autosuficiente. </w:t>
      </w:r>
    </w:p>
    <w:p w14:paraId="6A090427" w14:textId="77777777" w:rsidR="00F24B52" w:rsidRPr="00DE4E33" w:rsidRDefault="00F24B52" w:rsidP="00F24B52">
      <w:pPr>
        <w:pStyle w:val="Prrafodelista"/>
        <w:rPr>
          <w:rFonts w:cs="Arial"/>
          <w:sz w:val="26"/>
          <w:szCs w:val="26"/>
        </w:rPr>
      </w:pPr>
    </w:p>
    <w:p w14:paraId="2E95B747" w14:textId="0955E77B" w:rsidR="00B978D3" w:rsidRPr="00DE4E33" w:rsidRDefault="00DD543E" w:rsidP="00F24B52">
      <w:pPr>
        <w:pStyle w:val="corte4fondo"/>
        <w:numPr>
          <w:ilvl w:val="0"/>
          <w:numId w:val="1"/>
        </w:numPr>
        <w:ind w:left="0" w:hanging="567"/>
        <w:rPr>
          <w:rFonts w:cs="Arial"/>
          <w:sz w:val="26"/>
          <w:szCs w:val="26"/>
        </w:rPr>
      </w:pPr>
      <w:r w:rsidRPr="00DE4E33">
        <w:rPr>
          <w:rFonts w:cs="Arial"/>
          <w:sz w:val="26"/>
          <w:szCs w:val="26"/>
        </w:rPr>
        <w:t xml:space="preserve">Dadas todas estas complicaciones que ocasionan un </w:t>
      </w:r>
      <w:r w:rsidR="00BC5287" w:rsidRPr="00DE4E33">
        <w:rPr>
          <w:rFonts w:cs="Arial"/>
          <w:sz w:val="26"/>
          <w:szCs w:val="26"/>
        </w:rPr>
        <w:t>riesgo a su salud</w:t>
      </w:r>
      <w:r w:rsidR="00B978D3" w:rsidRPr="00DE4E33">
        <w:rPr>
          <w:rFonts w:cs="Arial"/>
          <w:sz w:val="26"/>
          <w:szCs w:val="26"/>
        </w:rPr>
        <w:t xml:space="preserve"> física y emocional</w:t>
      </w:r>
      <w:r w:rsidR="00BC5287" w:rsidRPr="00DE4E33">
        <w:rPr>
          <w:rFonts w:cs="Arial"/>
          <w:sz w:val="26"/>
          <w:szCs w:val="26"/>
        </w:rPr>
        <w:t>,</w:t>
      </w:r>
      <w:r w:rsidR="00B978D3" w:rsidRPr="00DE4E33">
        <w:rPr>
          <w:rFonts w:cs="Arial"/>
          <w:sz w:val="26"/>
          <w:szCs w:val="26"/>
        </w:rPr>
        <w:t xml:space="preserve"> </w:t>
      </w:r>
      <w:r w:rsidR="0072364C" w:rsidRPr="00DE4E33">
        <w:rPr>
          <w:rFonts w:cs="Arial"/>
          <w:sz w:val="26"/>
          <w:szCs w:val="26"/>
        </w:rPr>
        <w:t xml:space="preserve">la señora </w:t>
      </w:r>
      <w:r w:rsidR="00027F2F" w:rsidRPr="00DE4E33">
        <w:rPr>
          <w:rFonts w:cs="Arial"/>
          <w:i/>
          <w:sz w:val="26"/>
          <w:szCs w:val="26"/>
        </w:rPr>
        <w:t>Marisa</w:t>
      </w:r>
      <w:r w:rsidR="00BC5287" w:rsidRPr="00DE4E33">
        <w:rPr>
          <w:rFonts w:cs="Arial"/>
          <w:sz w:val="26"/>
          <w:szCs w:val="26"/>
        </w:rPr>
        <w:t xml:space="preserve"> solicitó</w:t>
      </w:r>
      <w:r w:rsidR="000F55CE" w:rsidRPr="00DE4E33">
        <w:rPr>
          <w:rFonts w:cs="Arial"/>
          <w:sz w:val="26"/>
          <w:szCs w:val="26"/>
        </w:rPr>
        <w:t xml:space="preserve"> verbalmente </w:t>
      </w:r>
      <w:r w:rsidR="00BC5287" w:rsidRPr="00DE4E33">
        <w:rPr>
          <w:rFonts w:cs="Arial"/>
          <w:sz w:val="26"/>
          <w:szCs w:val="26"/>
        </w:rPr>
        <w:t>a los médicos del hospital que interrumpieran el embarazo</w:t>
      </w:r>
      <w:r w:rsidR="000F55CE" w:rsidRPr="00DE4E33">
        <w:rPr>
          <w:rFonts w:cs="Arial"/>
          <w:sz w:val="26"/>
          <w:szCs w:val="26"/>
        </w:rPr>
        <w:t xml:space="preserve"> un par de ocasiones</w:t>
      </w:r>
      <w:r w:rsidR="00C524FD" w:rsidRPr="00DE4E33">
        <w:rPr>
          <w:rStyle w:val="Refdenotaalpie"/>
          <w:rFonts w:cs="Arial"/>
          <w:sz w:val="26"/>
          <w:szCs w:val="26"/>
        </w:rPr>
        <w:footnoteReference w:id="6"/>
      </w:r>
      <w:r w:rsidR="000F55CE" w:rsidRPr="00DE4E33">
        <w:rPr>
          <w:rFonts w:cs="Arial"/>
          <w:sz w:val="26"/>
          <w:szCs w:val="26"/>
        </w:rPr>
        <w:t xml:space="preserve">. </w:t>
      </w:r>
      <w:r w:rsidR="00BC5287" w:rsidRPr="00DE4E33">
        <w:rPr>
          <w:rFonts w:cs="Arial"/>
          <w:sz w:val="26"/>
          <w:szCs w:val="26"/>
        </w:rPr>
        <w:t xml:space="preserve"> </w:t>
      </w:r>
    </w:p>
    <w:p w14:paraId="11428ECA" w14:textId="77777777" w:rsidR="00B978D3" w:rsidRPr="00DE4E33" w:rsidRDefault="00B978D3" w:rsidP="00B978D3">
      <w:pPr>
        <w:pStyle w:val="corte4fondo"/>
        <w:ind w:firstLine="0"/>
        <w:rPr>
          <w:rFonts w:cs="Arial"/>
          <w:sz w:val="26"/>
          <w:szCs w:val="26"/>
        </w:rPr>
      </w:pPr>
    </w:p>
    <w:p w14:paraId="5572766D" w14:textId="7851459F" w:rsidR="00F24B52" w:rsidRPr="00DE4E33" w:rsidRDefault="000F55CE" w:rsidP="00930ADB">
      <w:pPr>
        <w:pStyle w:val="corte4fondo"/>
        <w:numPr>
          <w:ilvl w:val="0"/>
          <w:numId w:val="1"/>
        </w:numPr>
        <w:ind w:left="0" w:hanging="567"/>
        <w:rPr>
          <w:rFonts w:cs="Arial"/>
          <w:sz w:val="26"/>
          <w:szCs w:val="26"/>
        </w:rPr>
      </w:pPr>
      <w:r w:rsidRPr="00DE4E33">
        <w:rPr>
          <w:rFonts w:cs="Arial"/>
          <w:sz w:val="26"/>
          <w:szCs w:val="26"/>
        </w:rPr>
        <w:t xml:space="preserve">Dadas </w:t>
      </w:r>
      <w:r w:rsidR="00BC5287" w:rsidRPr="00DE4E33">
        <w:rPr>
          <w:rFonts w:cs="Arial"/>
          <w:sz w:val="26"/>
          <w:szCs w:val="26"/>
        </w:rPr>
        <w:t>las reiteradas negativas, el 6 de noviembre de 2013,</w:t>
      </w:r>
      <w:r w:rsidR="00B978D3" w:rsidRPr="00DE4E33">
        <w:rPr>
          <w:rFonts w:cs="Arial"/>
          <w:sz w:val="26"/>
          <w:szCs w:val="26"/>
        </w:rPr>
        <w:t xml:space="preserve"> </w:t>
      </w:r>
      <w:r w:rsidR="00AE1315" w:rsidRPr="00DE4E33">
        <w:rPr>
          <w:rFonts w:cs="Arial"/>
          <w:sz w:val="26"/>
          <w:szCs w:val="26"/>
        </w:rPr>
        <w:t xml:space="preserve">la señora </w:t>
      </w:r>
      <w:r w:rsidR="00027F2F" w:rsidRPr="00DE4E33">
        <w:rPr>
          <w:rFonts w:cs="Arial"/>
          <w:i/>
          <w:sz w:val="26"/>
          <w:szCs w:val="26"/>
        </w:rPr>
        <w:t>Marisa</w:t>
      </w:r>
      <w:r w:rsidR="00157040" w:rsidRPr="00DE4E33">
        <w:rPr>
          <w:rFonts w:cs="Arial"/>
          <w:sz w:val="26"/>
          <w:szCs w:val="26"/>
        </w:rPr>
        <w:t xml:space="preserve"> </w:t>
      </w:r>
      <w:r w:rsidR="00BC5287" w:rsidRPr="00DE4E33">
        <w:rPr>
          <w:rFonts w:cs="Arial"/>
          <w:sz w:val="26"/>
          <w:szCs w:val="26"/>
        </w:rPr>
        <w:t>solicitó por escrito la interrupción de su embarazo,</w:t>
      </w:r>
      <w:r w:rsidR="00B978D3" w:rsidRPr="00DE4E33">
        <w:rPr>
          <w:rFonts w:cs="Arial"/>
          <w:sz w:val="26"/>
          <w:szCs w:val="26"/>
        </w:rPr>
        <w:t xml:space="preserve"> en eje</w:t>
      </w:r>
      <w:r w:rsidR="00587290" w:rsidRPr="00DE4E33">
        <w:rPr>
          <w:rFonts w:cs="Arial"/>
          <w:sz w:val="26"/>
          <w:szCs w:val="26"/>
        </w:rPr>
        <w:t xml:space="preserve">rcicio de su derecho </w:t>
      </w:r>
      <w:r w:rsidR="00587290" w:rsidRPr="00DE4E33">
        <w:rPr>
          <w:rFonts w:cs="Arial"/>
          <w:sz w:val="26"/>
          <w:szCs w:val="26"/>
        </w:rPr>
        <w:lastRenderedPageBreak/>
        <w:t>a la salud y</w:t>
      </w:r>
      <w:r w:rsidR="00B978D3" w:rsidRPr="00DE4E33">
        <w:rPr>
          <w:rFonts w:cs="Arial"/>
          <w:sz w:val="26"/>
          <w:szCs w:val="26"/>
        </w:rPr>
        <w:t xml:space="preserve"> atendiendo a las características de alto riesgo de su embarazo, </w:t>
      </w:r>
      <w:r w:rsidR="001C255D" w:rsidRPr="00DE4E33">
        <w:rPr>
          <w:rFonts w:cs="Arial"/>
          <w:sz w:val="26"/>
          <w:szCs w:val="26"/>
        </w:rPr>
        <w:t xml:space="preserve">el cual ponía en </w:t>
      </w:r>
      <w:r w:rsidR="00B978D3" w:rsidRPr="00DE4E33">
        <w:rPr>
          <w:rFonts w:cs="Arial"/>
          <w:sz w:val="26"/>
          <w:szCs w:val="26"/>
        </w:rPr>
        <w:t>riesgo su salud y vida –por su edad y sobrepeso</w:t>
      </w:r>
      <w:r w:rsidR="00DC332D" w:rsidRPr="00DE4E33">
        <w:rPr>
          <w:rStyle w:val="Refdenotaalpie"/>
          <w:rFonts w:cs="Arial"/>
          <w:sz w:val="26"/>
          <w:szCs w:val="26"/>
        </w:rPr>
        <w:footnoteReference w:id="7"/>
      </w:r>
      <w:r w:rsidR="001F6F1D" w:rsidRPr="00DE4E33">
        <w:rPr>
          <w:rFonts w:cs="Arial"/>
          <w:sz w:val="26"/>
          <w:szCs w:val="26"/>
        </w:rPr>
        <w:t xml:space="preserve">. </w:t>
      </w:r>
      <w:r w:rsidR="00B978D3" w:rsidRPr="00DE4E33">
        <w:rPr>
          <w:rFonts w:cs="Arial"/>
          <w:sz w:val="26"/>
          <w:szCs w:val="26"/>
        </w:rPr>
        <w:t xml:space="preserve"> </w:t>
      </w:r>
      <w:r w:rsidR="001C255D" w:rsidRPr="00DE4E33">
        <w:rPr>
          <w:rFonts w:cs="Arial"/>
          <w:sz w:val="26"/>
          <w:szCs w:val="26"/>
        </w:rPr>
        <w:t>Al respecto -</w:t>
      </w:r>
      <w:r w:rsidR="00930ADB" w:rsidRPr="00DE4E33">
        <w:rPr>
          <w:rFonts w:cs="Arial"/>
          <w:sz w:val="26"/>
          <w:szCs w:val="26"/>
        </w:rPr>
        <w:t>entre otros documentos</w:t>
      </w:r>
      <w:r w:rsidR="009638FF" w:rsidRPr="00DE4E33">
        <w:rPr>
          <w:rFonts w:cs="Arial"/>
          <w:sz w:val="26"/>
          <w:szCs w:val="26"/>
        </w:rPr>
        <w:t>-</w:t>
      </w:r>
      <w:r w:rsidR="00930ADB" w:rsidRPr="00DE4E33">
        <w:rPr>
          <w:rFonts w:cs="Arial"/>
          <w:sz w:val="26"/>
          <w:szCs w:val="26"/>
        </w:rPr>
        <w:t xml:space="preserve"> </w:t>
      </w:r>
      <w:r w:rsidR="00440781" w:rsidRPr="00DE4E33">
        <w:rPr>
          <w:rFonts w:cs="Arial"/>
          <w:sz w:val="26"/>
          <w:szCs w:val="26"/>
        </w:rPr>
        <w:t xml:space="preserve">la señora </w:t>
      </w:r>
      <w:r w:rsidR="00027F2F" w:rsidRPr="00DE4E33">
        <w:rPr>
          <w:rFonts w:cs="Arial"/>
          <w:i/>
          <w:sz w:val="26"/>
          <w:szCs w:val="26"/>
        </w:rPr>
        <w:t>Marisa</w:t>
      </w:r>
      <w:r w:rsidR="00930ADB" w:rsidRPr="00DE4E33">
        <w:rPr>
          <w:rFonts w:cs="Arial"/>
          <w:sz w:val="26"/>
          <w:szCs w:val="26"/>
        </w:rPr>
        <w:t xml:space="preserve"> anexó</w:t>
      </w:r>
      <w:r w:rsidR="00BC5287" w:rsidRPr="00DE4E33">
        <w:rPr>
          <w:rFonts w:cs="Arial"/>
          <w:sz w:val="26"/>
          <w:szCs w:val="26"/>
        </w:rPr>
        <w:t xml:space="preserve"> la opinión técnica del doctor </w:t>
      </w:r>
      <w:r w:rsidR="00027F2F" w:rsidRPr="00DE4E33">
        <w:rPr>
          <w:rFonts w:cs="Arial"/>
          <w:sz w:val="26"/>
          <w:szCs w:val="26"/>
        </w:rPr>
        <w:t>**********</w:t>
      </w:r>
      <w:r w:rsidR="00930ADB" w:rsidRPr="00DE4E33">
        <w:rPr>
          <w:rFonts w:cs="Arial"/>
          <w:sz w:val="26"/>
          <w:szCs w:val="26"/>
        </w:rPr>
        <w:t>,</w:t>
      </w:r>
      <w:r w:rsidR="00BC5287" w:rsidRPr="00DE4E33">
        <w:rPr>
          <w:rFonts w:cs="Arial"/>
          <w:sz w:val="26"/>
          <w:szCs w:val="26"/>
        </w:rPr>
        <w:t xml:space="preserve"> médico cirujano con especialidad en ginecología y obstetricia. En dicha opinión, el doctor detalló que</w:t>
      </w:r>
      <w:r w:rsidR="00930ADB" w:rsidRPr="00DE4E33">
        <w:rPr>
          <w:rFonts w:cs="Arial"/>
          <w:sz w:val="26"/>
          <w:szCs w:val="26"/>
        </w:rPr>
        <w:t xml:space="preserve"> </w:t>
      </w:r>
      <w:r w:rsidR="00955807" w:rsidRPr="00DE4E33">
        <w:rPr>
          <w:rFonts w:cs="Arial"/>
          <w:sz w:val="26"/>
          <w:szCs w:val="26"/>
        </w:rPr>
        <w:t xml:space="preserve">la señora </w:t>
      </w:r>
      <w:r w:rsidR="00027F2F" w:rsidRPr="00DE4E33">
        <w:rPr>
          <w:rFonts w:cs="Arial"/>
          <w:i/>
          <w:sz w:val="26"/>
          <w:szCs w:val="26"/>
        </w:rPr>
        <w:t>Marisa</w:t>
      </w:r>
      <w:r w:rsidR="00027F2F" w:rsidRPr="00DE4E33">
        <w:rPr>
          <w:rFonts w:cs="Arial"/>
          <w:sz w:val="26"/>
          <w:szCs w:val="26"/>
        </w:rPr>
        <w:t xml:space="preserve"> </w:t>
      </w:r>
      <w:r w:rsidR="00930ADB" w:rsidRPr="00DE4E33">
        <w:rPr>
          <w:rFonts w:cs="Arial"/>
          <w:sz w:val="26"/>
          <w:szCs w:val="26"/>
        </w:rPr>
        <w:t>cursaba un embarazo de alto</w:t>
      </w:r>
      <w:r w:rsidR="00BC5287" w:rsidRPr="00DE4E33">
        <w:rPr>
          <w:rFonts w:cs="Arial"/>
          <w:sz w:val="26"/>
          <w:szCs w:val="26"/>
        </w:rPr>
        <w:t xml:space="preserve"> riesgo</w:t>
      </w:r>
      <w:r w:rsidR="00930ADB" w:rsidRPr="00DE4E33">
        <w:rPr>
          <w:rFonts w:cs="Arial"/>
          <w:sz w:val="26"/>
          <w:szCs w:val="26"/>
        </w:rPr>
        <w:t>, por obesidad grado III, lo que le ocasionaba un riesgo materno</w:t>
      </w:r>
      <w:r w:rsidR="00BC5287" w:rsidRPr="00DE4E33">
        <w:rPr>
          <w:rFonts w:cs="Arial"/>
          <w:sz w:val="26"/>
          <w:szCs w:val="26"/>
        </w:rPr>
        <w:t xml:space="preserve"> mayor de diabetes,</w:t>
      </w:r>
      <w:r w:rsidR="00930ADB" w:rsidRPr="00DE4E33">
        <w:rPr>
          <w:rFonts w:cs="Arial"/>
          <w:sz w:val="26"/>
          <w:szCs w:val="26"/>
        </w:rPr>
        <w:t xml:space="preserve"> tromboembolismo y preeclampsia.</w:t>
      </w:r>
      <w:r w:rsidR="00BC5287" w:rsidRPr="00DE4E33">
        <w:rPr>
          <w:rFonts w:cs="Arial"/>
          <w:sz w:val="26"/>
          <w:szCs w:val="26"/>
        </w:rPr>
        <w:t xml:space="preserve"> </w:t>
      </w:r>
      <w:r w:rsidR="0009265D" w:rsidRPr="00DE4E33">
        <w:rPr>
          <w:rFonts w:cs="Arial"/>
          <w:sz w:val="26"/>
          <w:szCs w:val="26"/>
        </w:rPr>
        <w:t xml:space="preserve"> </w:t>
      </w:r>
      <w:r w:rsidR="00BC5287" w:rsidRPr="00DE4E33">
        <w:rPr>
          <w:rFonts w:cs="Arial"/>
          <w:sz w:val="26"/>
          <w:szCs w:val="26"/>
        </w:rPr>
        <w:t>A su vez, debido a la cirugía de bypass gástrico,</w:t>
      </w:r>
      <w:r w:rsidR="00930ADB" w:rsidRPr="00DE4E33">
        <w:rPr>
          <w:rFonts w:cs="Arial"/>
          <w:sz w:val="26"/>
          <w:szCs w:val="26"/>
        </w:rPr>
        <w:t xml:space="preserve"> precisó que </w:t>
      </w:r>
      <w:r w:rsidR="00955807" w:rsidRPr="00DE4E33">
        <w:rPr>
          <w:rFonts w:cs="Arial"/>
          <w:sz w:val="26"/>
          <w:szCs w:val="26"/>
        </w:rPr>
        <w:t xml:space="preserve">la señora </w:t>
      </w:r>
      <w:r w:rsidR="00027F2F" w:rsidRPr="00DE4E33">
        <w:rPr>
          <w:rFonts w:cs="Arial"/>
          <w:i/>
          <w:sz w:val="26"/>
          <w:szCs w:val="26"/>
        </w:rPr>
        <w:t>Marisa</w:t>
      </w:r>
      <w:r w:rsidR="00027F2F" w:rsidRPr="00DE4E33">
        <w:rPr>
          <w:rFonts w:cs="Arial"/>
          <w:sz w:val="26"/>
          <w:szCs w:val="26"/>
        </w:rPr>
        <w:t xml:space="preserve"> </w:t>
      </w:r>
      <w:r w:rsidR="00BC5287" w:rsidRPr="00DE4E33">
        <w:rPr>
          <w:rFonts w:cs="Arial"/>
          <w:sz w:val="26"/>
          <w:szCs w:val="26"/>
        </w:rPr>
        <w:t xml:space="preserve">enfrentaba el riesgo de sufrir malnutrición y la obstrucción del intestino delgado por hernia interna. </w:t>
      </w:r>
      <w:r w:rsidR="00F667FE" w:rsidRPr="00DE4E33">
        <w:rPr>
          <w:rFonts w:cs="Arial"/>
          <w:sz w:val="26"/>
          <w:szCs w:val="26"/>
        </w:rPr>
        <w:t>El emisor de la opinión médica r</w:t>
      </w:r>
      <w:r w:rsidR="00BC5287" w:rsidRPr="00DE4E33">
        <w:rPr>
          <w:rFonts w:cs="Arial"/>
          <w:sz w:val="26"/>
          <w:szCs w:val="26"/>
        </w:rPr>
        <w:t>ecomendó la interrupción del embarazo</w:t>
      </w:r>
      <w:r w:rsidR="00DC332D" w:rsidRPr="00DE4E33">
        <w:rPr>
          <w:rStyle w:val="Refdenotaalpie"/>
          <w:rFonts w:cs="Arial"/>
          <w:sz w:val="26"/>
          <w:szCs w:val="26"/>
        </w:rPr>
        <w:footnoteReference w:id="8"/>
      </w:r>
      <w:r w:rsidR="00BC5287" w:rsidRPr="00DE4E33">
        <w:rPr>
          <w:rFonts w:cs="Arial"/>
          <w:sz w:val="26"/>
          <w:szCs w:val="26"/>
        </w:rPr>
        <w:t xml:space="preserve">. </w:t>
      </w:r>
    </w:p>
    <w:p w14:paraId="6C5ACB99" w14:textId="77777777" w:rsidR="00F24B52" w:rsidRPr="00DE4E33" w:rsidRDefault="00F24B52" w:rsidP="00F24B52">
      <w:pPr>
        <w:pStyle w:val="Prrafodelista"/>
        <w:rPr>
          <w:rFonts w:cs="Arial"/>
          <w:sz w:val="26"/>
          <w:szCs w:val="26"/>
        </w:rPr>
      </w:pPr>
    </w:p>
    <w:p w14:paraId="3DBF4323" w14:textId="0070428A" w:rsidR="00D07E51" w:rsidRPr="00DE4E33" w:rsidRDefault="00D07E51" w:rsidP="00F24B52">
      <w:pPr>
        <w:pStyle w:val="corte4fondo"/>
        <w:numPr>
          <w:ilvl w:val="0"/>
          <w:numId w:val="1"/>
        </w:numPr>
        <w:ind w:left="0" w:hanging="567"/>
        <w:rPr>
          <w:rFonts w:cs="Arial"/>
          <w:sz w:val="26"/>
          <w:szCs w:val="26"/>
        </w:rPr>
      </w:pPr>
      <w:r w:rsidRPr="00DE4E33">
        <w:rPr>
          <w:rFonts w:cs="Arial"/>
          <w:sz w:val="26"/>
          <w:szCs w:val="26"/>
        </w:rPr>
        <w:t>Derivado de la atención que le brindó el hospital que llevó a cabo la interrupción del embar</w:t>
      </w:r>
      <w:r w:rsidR="00F667FE" w:rsidRPr="00DE4E33">
        <w:rPr>
          <w:rFonts w:cs="Arial"/>
          <w:sz w:val="26"/>
          <w:szCs w:val="26"/>
        </w:rPr>
        <w:t>azo, el 19 de noviembre de 2013</w:t>
      </w:r>
      <w:r w:rsidRPr="00DE4E33">
        <w:rPr>
          <w:rFonts w:cs="Arial"/>
          <w:sz w:val="26"/>
          <w:szCs w:val="26"/>
        </w:rPr>
        <w:t xml:space="preserve"> fue hospitalizada de urgencia  en la unidad médica “</w:t>
      </w:r>
      <w:r w:rsidR="00027F2F" w:rsidRPr="00DE4E33">
        <w:rPr>
          <w:rFonts w:cs="Arial"/>
          <w:sz w:val="26"/>
          <w:szCs w:val="26"/>
        </w:rPr>
        <w:t>**********</w:t>
      </w:r>
      <w:r w:rsidR="009638FF" w:rsidRPr="00DE4E33">
        <w:rPr>
          <w:rFonts w:cs="Arial"/>
          <w:sz w:val="26"/>
          <w:szCs w:val="26"/>
        </w:rPr>
        <w:t>”</w:t>
      </w:r>
      <w:r w:rsidR="00B04FE7" w:rsidRPr="00DE4E33">
        <w:rPr>
          <w:rFonts w:cs="Arial"/>
          <w:sz w:val="26"/>
          <w:szCs w:val="26"/>
        </w:rPr>
        <w:t xml:space="preserve"> </w:t>
      </w:r>
      <w:r w:rsidR="00C87427" w:rsidRPr="00DE4E33">
        <w:rPr>
          <w:rFonts w:cs="Arial"/>
          <w:sz w:val="26"/>
          <w:szCs w:val="26"/>
        </w:rPr>
        <w:t xml:space="preserve">con </w:t>
      </w:r>
      <w:r w:rsidR="009638FF" w:rsidRPr="00DE4E33">
        <w:rPr>
          <w:rFonts w:cs="Arial"/>
          <w:sz w:val="26"/>
          <w:szCs w:val="26"/>
        </w:rPr>
        <w:t xml:space="preserve">puerperio </w:t>
      </w:r>
      <w:r w:rsidR="002220A1" w:rsidRPr="00DE4E33">
        <w:rPr>
          <w:rFonts w:cs="Arial"/>
          <w:sz w:val="26"/>
          <w:szCs w:val="26"/>
        </w:rPr>
        <w:t xml:space="preserve">mediato </w:t>
      </w:r>
      <w:r w:rsidR="009638FF" w:rsidRPr="00DE4E33">
        <w:rPr>
          <w:rFonts w:cs="Arial"/>
          <w:sz w:val="26"/>
          <w:szCs w:val="26"/>
        </w:rPr>
        <w:t>post aborto</w:t>
      </w:r>
      <w:r w:rsidR="002220A1" w:rsidRPr="00DE4E33">
        <w:rPr>
          <w:rStyle w:val="Refdenotaalpie"/>
          <w:rFonts w:cs="Arial"/>
          <w:sz w:val="26"/>
          <w:szCs w:val="26"/>
        </w:rPr>
        <w:footnoteReference w:id="9"/>
      </w:r>
      <w:r w:rsidR="009638FF" w:rsidRPr="00DE4E33">
        <w:rPr>
          <w:rFonts w:cs="Arial"/>
          <w:sz w:val="26"/>
          <w:szCs w:val="26"/>
        </w:rPr>
        <w:t xml:space="preserve">. Fue dada de </w:t>
      </w:r>
      <w:r w:rsidRPr="00DE4E33">
        <w:rPr>
          <w:rFonts w:cs="Arial"/>
          <w:sz w:val="26"/>
          <w:szCs w:val="26"/>
        </w:rPr>
        <w:t xml:space="preserve">alta el 21 de noviembre de 2013. </w:t>
      </w:r>
    </w:p>
    <w:p w14:paraId="58145D8B" w14:textId="77777777" w:rsidR="00D07E51" w:rsidRPr="00DE4E33" w:rsidRDefault="00D07E51" w:rsidP="00D07E51">
      <w:pPr>
        <w:pStyle w:val="corte4fondo"/>
        <w:ind w:firstLine="0"/>
        <w:rPr>
          <w:rFonts w:cs="Arial"/>
          <w:sz w:val="26"/>
          <w:szCs w:val="26"/>
        </w:rPr>
      </w:pPr>
    </w:p>
    <w:p w14:paraId="7758BFDA" w14:textId="435936D9" w:rsidR="00320C87" w:rsidRPr="00DE4E33" w:rsidRDefault="00D07E51" w:rsidP="00F24B52">
      <w:pPr>
        <w:pStyle w:val="corte4fondo"/>
        <w:numPr>
          <w:ilvl w:val="0"/>
          <w:numId w:val="1"/>
        </w:numPr>
        <w:ind w:left="0" w:hanging="567"/>
        <w:rPr>
          <w:rFonts w:cs="Arial"/>
          <w:sz w:val="26"/>
          <w:szCs w:val="26"/>
        </w:rPr>
      </w:pPr>
      <w:r w:rsidRPr="00DE4E33">
        <w:rPr>
          <w:rFonts w:cs="Arial"/>
          <w:sz w:val="26"/>
          <w:szCs w:val="26"/>
        </w:rPr>
        <w:t>Finalmente, el 20 de noviembre de 2013</w:t>
      </w:r>
      <w:r w:rsidR="00D74E64" w:rsidRPr="00DE4E33">
        <w:rPr>
          <w:rFonts w:cs="Arial"/>
          <w:sz w:val="26"/>
          <w:szCs w:val="26"/>
        </w:rPr>
        <w:t>,</w:t>
      </w:r>
      <w:r w:rsidRPr="00DE4E33">
        <w:rPr>
          <w:rFonts w:cs="Arial"/>
          <w:sz w:val="26"/>
          <w:szCs w:val="26"/>
        </w:rPr>
        <w:t xml:space="preserve"> </w:t>
      </w:r>
      <w:r w:rsidR="001A6E4F" w:rsidRPr="00DE4E33">
        <w:rPr>
          <w:rFonts w:cs="Arial"/>
          <w:sz w:val="26"/>
          <w:szCs w:val="26"/>
        </w:rPr>
        <w:t xml:space="preserve">la señora </w:t>
      </w:r>
      <w:r w:rsidR="00027F2F" w:rsidRPr="00DE4E33">
        <w:rPr>
          <w:rFonts w:cs="Arial"/>
          <w:i/>
          <w:sz w:val="26"/>
          <w:szCs w:val="26"/>
        </w:rPr>
        <w:t>Marisa</w:t>
      </w:r>
      <w:r w:rsidR="00027F2F" w:rsidRPr="00DE4E33">
        <w:rPr>
          <w:rFonts w:cs="Arial"/>
          <w:sz w:val="26"/>
          <w:szCs w:val="26"/>
        </w:rPr>
        <w:t xml:space="preserve"> </w:t>
      </w:r>
      <w:r w:rsidR="00D74E64" w:rsidRPr="00DE4E33">
        <w:rPr>
          <w:rFonts w:cs="Arial"/>
          <w:sz w:val="26"/>
          <w:szCs w:val="26"/>
        </w:rPr>
        <w:t>recibió</w:t>
      </w:r>
      <w:r w:rsidRPr="00DE4E33">
        <w:rPr>
          <w:rFonts w:cs="Arial"/>
          <w:sz w:val="26"/>
          <w:szCs w:val="26"/>
        </w:rPr>
        <w:t>, por correo, la</w:t>
      </w:r>
      <w:r w:rsidR="00D74E64" w:rsidRPr="00DE4E33">
        <w:rPr>
          <w:rFonts w:cs="Arial"/>
          <w:sz w:val="26"/>
          <w:szCs w:val="26"/>
        </w:rPr>
        <w:t xml:space="preserve"> respuesta de las autoridades </w:t>
      </w:r>
      <w:r w:rsidRPr="00DE4E33">
        <w:rPr>
          <w:rFonts w:cs="Arial"/>
          <w:sz w:val="26"/>
          <w:szCs w:val="26"/>
        </w:rPr>
        <w:t xml:space="preserve">responsables </w:t>
      </w:r>
      <w:r w:rsidR="00743B4B" w:rsidRPr="00DE4E33">
        <w:rPr>
          <w:rFonts w:cs="Arial"/>
          <w:sz w:val="26"/>
          <w:szCs w:val="26"/>
        </w:rPr>
        <w:t>fechada el 7</w:t>
      </w:r>
      <w:r w:rsidR="00D74E64" w:rsidRPr="00DE4E33">
        <w:rPr>
          <w:rFonts w:cs="Arial"/>
          <w:sz w:val="26"/>
          <w:szCs w:val="26"/>
        </w:rPr>
        <w:t xml:space="preserve"> de noviembre de 2013. En ésta, se negaba su petición en razón de que el </w:t>
      </w:r>
      <w:r w:rsidR="006F4F69" w:rsidRPr="00DE4E33">
        <w:rPr>
          <w:rFonts w:cs="Arial"/>
          <w:sz w:val="26"/>
          <w:szCs w:val="26"/>
        </w:rPr>
        <w:t xml:space="preserve">feto </w:t>
      </w:r>
      <w:r w:rsidR="00D74E64" w:rsidRPr="00DE4E33">
        <w:rPr>
          <w:rFonts w:cs="Arial"/>
          <w:sz w:val="26"/>
          <w:szCs w:val="26"/>
        </w:rPr>
        <w:t xml:space="preserve">podría ser autosuficiente </w:t>
      </w:r>
      <w:r w:rsidR="00B04FE7" w:rsidRPr="00DE4E33">
        <w:rPr>
          <w:rFonts w:cs="Arial"/>
          <w:sz w:val="26"/>
          <w:szCs w:val="26"/>
        </w:rPr>
        <w:t>aunque tuviera s</w:t>
      </w:r>
      <w:r w:rsidR="00D74E64" w:rsidRPr="00DE4E33">
        <w:rPr>
          <w:rFonts w:cs="Arial"/>
          <w:sz w:val="26"/>
          <w:szCs w:val="26"/>
        </w:rPr>
        <w:t xml:space="preserve">índrome de </w:t>
      </w:r>
      <w:r w:rsidR="00A5078D" w:rsidRPr="00DE4E33">
        <w:rPr>
          <w:rFonts w:cs="Arial"/>
          <w:sz w:val="26"/>
          <w:szCs w:val="26"/>
        </w:rPr>
        <w:t>Klinefelter</w:t>
      </w:r>
      <w:r w:rsidR="00D74E64" w:rsidRPr="00DE4E33">
        <w:rPr>
          <w:rFonts w:cs="Arial"/>
          <w:sz w:val="26"/>
          <w:szCs w:val="26"/>
        </w:rPr>
        <w:t xml:space="preserve">. </w:t>
      </w:r>
      <w:r w:rsidRPr="00DE4E33">
        <w:rPr>
          <w:rFonts w:cs="Arial"/>
          <w:sz w:val="26"/>
          <w:szCs w:val="26"/>
        </w:rPr>
        <w:t>Además, se indicó que el Instituto de Seguridad y Servicios Sociales de los Trabajadores del Estado (ISSSTE) es una institución de salud del ámbito federal, la cual se rige por la Ley General de Salud, misma que no contempla la interrupción legal del embarazo</w:t>
      </w:r>
      <w:r w:rsidR="00DC332D" w:rsidRPr="00DE4E33">
        <w:rPr>
          <w:rStyle w:val="Refdenotaalpie"/>
          <w:rFonts w:cs="Arial"/>
          <w:sz w:val="26"/>
          <w:szCs w:val="26"/>
        </w:rPr>
        <w:footnoteReference w:id="10"/>
      </w:r>
      <w:r w:rsidRPr="00DE4E33">
        <w:rPr>
          <w:rFonts w:cs="Arial"/>
          <w:sz w:val="26"/>
          <w:szCs w:val="26"/>
        </w:rPr>
        <w:t xml:space="preserve">. </w:t>
      </w:r>
    </w:p>
    <w:p w14:paraId="22C50DBA" w14:textId="77777777" w:rsidR="00320C87" w:rsidRPr="00DE4E33" w:rsidRDefault="00320C87" w:rsidP="00320C87">
      <w:pPr>
        <w:pStyle w:val="corte4fondo"/>
        <w:ind w:firstLine="0"/>
        <w:rPr>
          <w:rFonts w:cs="Arial"/>
          <w:sz w:val="26"/>
          <w:szCs w:val="26"/>
        </w:rPr>
      </w:pPr>
    </w:p>
    <w:p w14:paraId="7CAC5209" w14:textId="77777777" w:rsidR="006E381C" w:rsidRPr="00DE4E33" w:rsidRDefault="006E381C" w:rsidP="00B6325B">
      <w:pPr>
        <w:pStyle w:val="corte4fondo"/>
        <w:numPr>
          <w:ilvl w:val="0"/>
          <w:numId w:val="2"/>
        </w:numPr>
        <w:tabs>
          <w:tab w:val="left" w:pos="567"/>
        </w:tabs>
        <w:ind w:left="0" w:right="51" w:firstLine="0"/>
        <w:jc w:val="center"/>
        <w:rPr>
          <w:rFonts w:cs="Arial"/>
          <w:sz w:val="26"/>
          <w:szCs w:val="26"/>
        </w:rPr>
      </w:pPr>
      <w:r w:rsidRPr="00DE4E33">
        <w:rPr>
          <w:rFonts w:cs="Arial"/>
          <w:b/>
          <w:sz w:val="26"/>
          <w:szCs w:val="26"/>
        </w:rPr>
        <w:t>TRÁMITE DEL JUICIO DE AMPARO</w:t>
      </w:r>
    </w:p>
    <w:p w14:paraId="79D42FAF" w14:textId="77777777" w:rsidR="006E381C" w:rsidRPr="00DE4E33" w:rsidRDefault="006E381C" w:rsidP="006E381C">
      <w:pPr>
        <w:pStyle w:val="corte4fondo"/>
        <w:ind w:firstLine="0"/>
        <w:rPr>
          <w:rFonts w:cs="Arial"/>
          <w:sz w:val="26"/>
          <w:szCs w:val="26"/>
        </w:rPr>
      </w:pPr>
    </w:p>
    <w:p w14:paraId="0A232FF3" w14:textId="3BEB76EE" w:rsidR="00D74E64" w:rsidRPr="00DE4E33" w:rsidRDefault="006E381C" w:rsidP="006E381C">
      <w:pPr>
        <w:pStyle w:val="corte4fondo"/>
        <w:numPr>
          <w:ilvl w:val="0"/>
          <w:numId w:val="1"/>
        </w:numPr>
        <w:ind w:left="0" w:hanging="567"/>
        <w:rPr>
          <w:rFonts w:cs="Arial"/>
          <w:sz w:val="26"/>
          <w:szCs w:val="26"/>
        </w:rPr>
      </w:pPr>
      <w:r w:rsidRPr="00DE4E33">
        <w:rPr>
          <w:rFonts w:cs="Arial"/>
          <w:b/>
          <w:bCs/>
          <w:sz w:val="26"/>
          <w:szCs w:val="26"/>
        </w:rPr>
        <w:lastRenderedPageBreak/>
        <w:t>Demanda de amparo.</w:t>
      </w:r>
      <w:r w:rsidRPr="00DE4E33">
        <w:rPr>
          <w:rFonts w:cs="Arial"/>
          <w:sz w:val="26"/>
          <w:szCs w:val="26"/>
        </w:rPr>
        <w:t xml:space="preserve"> </w:t>
      </w:r>
      <w:r w:rsidR="008E42C6" w:rsidRPr="00DE4E33">
        <w:rPr>
          <w:rFonts w:cs="Arial"/>
          <w:sz w:val="26"/>
          <w:szCs w:val="26"/>
        </w:rPr>
        <w:t>El 1</w:t>
      </w:r>
      <w:r w:rsidR="00D74E64" w:rsidRPr="00DE4E33">
        <w:rPr>
          <w:rFonts w:cs="Arial"/>
          <w:sz w:val="26"/>
          <w:szCs w:val="26"/>
        </w:rPr>
        <w:t xml:space="preserve">1 de diciembre de 2013 en la Oficina de Correspondencia Común de los Juzgados de Distrito en Materia Administrativa, </w:t>
      </w:r>
      <w:r w:rsidR="004821D6" w:rsidRPr="00DE4E33">
        <w:rPr>
          <w:rFonts w:cs="Arial"/>
          <w:sz w:val="26"/>
          <w:szCs w:val="26"/>
        </w:rPr>
        <w:t xml:space="preserve">la señora </w:t>
      </w:r>
      <w:r w:rsidR="00027F2F" w:rsidRPr="00DE4E33">
        <w:rPr>
          <w:rFonts w:cs="Arial"/>
          <w:i/>
          <w:sz w:val="26"/>
          <w:szCs w:val="26"/>
        </w:rPr>
        <w:t>Marisa</w:t>
      </w:r>
      <w:r w:rsidR="00027F2F" w:rsidRPr="00DE4E33">
        <w:rPr>
          <w:rFonts w:cs="Arial"/>
          <w:sz w:val="26"/>
          <w:szCs w:val="26"/>
        </w:rPr>
        <w:t xml:space="preserve"> </w:t>
      </w:r>
      <w:r w:rsidR="00D74E64" w:rsidRPr="00DE4E33">
        <w:rPr>
          <w:rFonts w:cs="Arial"/>
          <w:sz w:val="26"/>
          <w:szCs w:val="26"/>
        </w:rPr>
        <w:t xml:space="preserve">demandó el amparo y protección de la justicia federal contra las autoridades y por los actos que a continuación se precisan: </w:t>
      </w:r>
    </w:p>
    <w:p w14:paraId="6C157D9D" w14:textId="77777777" w:rsidR="00D74E64" w:rsidRPr="00DE4E33" w:rsidRDefault="00D74E64" w:rsidP="00D74E64">
      <w:pPr>
        <w:pStyle w:val="corte4fondo"/>
        <w:ind w:firstLine="0"/>
        <w:rPr>
          <w:rFonts w:cs="Arial"/>
          <w:sz w:val="26"/>
          <w:szCs w:val="26"/>
        </w:rPr>
      </w:pPr>
    </w:p>
    <w:p w14:paraId="2609081D" w14:textId="0E0204DC" w:rsidR="00D74E64" w:rsidRPr="00DE4E33" w:rsidRDefault="00D07E51" w:rsidP="00D74E64">
      <w:pPr>
        <w:pStyle w:val="corte4fondo"/>
        <w:numPr>
          <w:ilvl w:val="0"/>
          <w:numId w:val="19"/>
        </w:numPr>
        <w:rPr>
          <w:rFonts w:cs="Arial"/>
          <w:sz w:val="26"/>
          <w:szCs w:val="26"/>
        </w:rPr>
      </w:pPr>
      <w:r w:rsidRPr="00DE4E33">
        <w:rPr>
          <w:rFonts w:cs="Arial"/>
          <w:sz w:val="26"/>
          <w:szCs w:val="26"/>
        </w:rPr>
        <w:t xml:space="preserve">Dr. </w:t>
      </w:r>
      <w:r w:rsidR="00027F2F" w:rsidRPr="00DE4E33">
        <w:rPr>
          <w:rFonts w:cs="Arial"/>
          <w:sz w:val="26"/>
          <w:szCs w:val="26"/>
        </w:rPr>
        <w:t>**********</w:t>
      </w:r>
      <w:r w:rsidRPr="00DE4E33">
        <w:rPr>
          <w:rFonts w:cs="Arial"/>
          <w:sz w:val="26"/>
          <w:szCs w:val="26"/>
        </w:rPr>
        <w:t xml:space="preserve">, </w:t>
      </w:r>
      <w:r w:rsidR="00D95A3D" w:rsidRPr="00DE4E33">
        <w:rPr>
          <w:rFonts w:cs="Arial"/>
          <w:sz w:val="26"/>
          <w:szCs w:val="26"/>
        </w:rPr>
        <w:t>jef</w:t>
      </w:r>
      <w:r w:rsidR="00D74E64" w:rsidRPr="00DE4E33">
        <w:rPr>
          <w:rFonts w:cs="Arial"/>
          <w:sz w:val="26"/>
          <w:szCs w:val="26"/>
        </w:rPr>
        <w:t xml:space="preserve">e del </w:t>
      </w:r>
      <w:r w:rsidR="00D95A3D" w:rsidRPr="00DE4E33">
        <w:rPr>
          <w:rFonts w:cs="Arial"/>
          <w:sz w:val="26"/>
          <w:szCs w:val="26"/>
        </w:rPr>
        <w:t xml:space="preserve">servicio de </w:t>
      </w:r>
      <w:r w:rsidR="00D74E64" w:rsidRPr="00DE4E33">
        <w:rPr>
          <w:rFonts w:cs="Arial"/>
          <w:sz w:val="26"/>
          <w:szCs w:val="26"/>
        </w:rPr>
        <w:t>Medicina Materno Fetal del Centro Médico Nacional “</w:t>
      </w:r>
      <w:r w:rsidR="00027F2F" w:rsidRPr="00DE4E33">
        <w:rPr>
          <w:rFonts w:cs="Arial"/>
          <w:sz w:val="26"/>
          <w:szCs w:val="26"/>
        </w:rPr>
        <w:t>**********</w:t>
      </w:r>
      <w:r w:rsidR="00D74E64" w:rsidRPr="00DE4E33">
        <w:rPr>
          <w:rFonts w:cs="Arial"/>
          <w:sz w:val="26"/>
          <w:szCs w:val="26"/>
        </w:rPr>
        <w:t>” del ISSSTE.</w:t>
      </w:r>
    </w:p>
    <w:p w14:paraId="7B58B443" w14:textId="77777777" w:rsidR="00594E3A" w:rsidRPr="00DE4E33" w:rsidRDefault="00594E3A" w:rsidP="00594E3A">
      <w:pPr>
        <w:pStyle w:val="corte4fondo"/>
        <w:ind w:left="720" w:firstLine="0"/>
        <w:rPr>
          <w:rFonts w:cs="Arial"/>
          <w:sz w:val="26"/>
          <w:szCs w:val="26"/>
        </w:rPr>
      </w:pPr>
    </w:p>
    <w:p w14:paraId="70270FBB" w14:textId="6AA5A020" w:rsidR="00D74E64" w:rsidRPr="00DE4E33" w:rsidRDefault="00D07E51" w:rsidP="006D39FD">
      <w:pPr>
        <w:pStyle w:val="corte4fondo"/>
        <w:numPr>
          <w:ilvl w:val="0"/>
          <w:numId w:val="19"/>
        </w:numPr>
        <w:rPr>
          <w:rFonts w:cs="Arial"/>
          <w:sz w:val="26"/>
          <w:szCs w:val="26"/>
        </w:rPr>
      </w:pPr>
      <w:r w:rsidRPr="00DE4E33">
        <w:rPr>
          <w:rFonts w:cs="Arial"/>
          <w:sz w:val="26"/>
          <w:szCs w:val="26"/>
        </w:rPr>
        <w:t xml:space="preserve">Dr. </w:t>
      </w:r>
      <w:r w:rsidR="00027F2F" w:rsidRPr="00DE4E33">
        <w:rPr>
          <w:rFonts w:cs="Arial"/>
          <w:sz w:val="26"/>
          <w:szCs w:val="26"/>
        </w:rPr>
        <w:t>**********</w:t>
      </w:r>
      <w:r w:rsidR="00D95A3D" w:rsidRPr="00DE4E33">
        <w:rPr>
          <w:rFonts w:cs="Arial"/>
          <w:sz w:val="26"/>
          <w:szCs w:val="26"/>
        </w:rPr>
        <w:t>, c</w:t>
      </w:r>
      <w:r w:rsidR="006D39FD" w:rsidRPr="00DE4E33">
        <w:rPr>
          <w:rFonts w:cs="Arial"/>
          <w:sz w:val="26"/>
          <w:szCs w:val="26"/>
        </w:rPr>
        <w:t xml:space="preserve">oordinador </w:t>
      </w:r>
      <w:r w:rsidRPr="00DE4E33">
        <w:rPr>
          <w:rFonts w:cs="Arial"/>
          <w:sz w:val="26"/>
          <w:szCs w:val="26"/>
        </w:rPr>
        <w:t xml:space="preserve">de </w:t>
      </w:r>
      <w:r w:rsidR="00D95A3D" w:rsidRPr="00DE4E33">
        <w:rPr>
          <w:rFonts w:cs="Arial"/>
          <w:sz w:val="26"/>
          <w:szCs w:val="26"/>
        </w:rPr>
        <w:t>gineco-o</w:t>
      </w:r>
      <w:r w:rsidR="00D74E64" w:rsidRPr="00DE4E33">
        <w:rPr>
          <w:rFonts w:cs="Arial"/>
          <w:sz w:val="26"/>
          <w:szCs w:val="26"/>
        </w:rPr>
        <w:t>bstetricia del Centro Médico Nacional “</w:t>
      </w:r>
      <w:r w:rsidR="00027F2F" w:rsidRPr="00DE4E33">
        <w:rPr>
          <w:rFonts w:cs="Arial"/>
          <w:sz w:val="26"/>
          <w:szCs w:val="26"/>
        </w:rPr>
        <w:t>**********</w:t>
      </w:r>
      <w:r w:rsidR="00D74E64" w:rsidRPr="00DE4E33">
        <w:rPr>
          <w:rFonts w:cs="Arial"/>
          <w:sz w:val="26"/>
          <w:szCs w:val="26"/>
        </w:rPr>
        <w:t>”.</w:t>
      </w:r>
    </w:p>
    <w:p w14:paraId="6C8D1271" w14:textId="77777777" w:rsidR="00D95A3D" w:rsidRPr="00DE4E33" w:rsidRDefault="00D95A3D" w:rsidP="00D95A3D">
      <w:pPr>
        <w:pStyle w:val="corte4fondo"/>
        <w:ind w:left="720" w:firstLine="0"/>
        <w:rPr>
          <w:rFonts w:cs="Arial"/>
          <w:sz w:val="26"/>
          <w:szCs w:val="26"/>
        </w:rPr>
      </w:pPr>
    </w:p>
    <w:p w14:paraId="6814466E" w14:textId="0FCC659E" w:rsidR="00D95A3D" w:rsidRPr="00DE4E33" w:rsidRDefault="00D07E51" w:rsidP="00D95A3D">
      <w:pPr>
        <w:pStyle w:val="corte4fondo"/>
        <w:numPr>
          <w:ilvl w:val="0"/>
          <w:numId w:val="19"/>
        </w:numPr>
        <w:rPr>
          <w:rFonts w:cs="Arial"/>
          <w:sz w:val="26"/>
          <w:szCs w:val="26"/>
        </w:rPr>
      </w:pPr>
      <w:r w:rsidRPr="00DE4E33">
        <w:rPr>
          <w:rFonts w:cs="Arial"/>
          <w:sz w:val="26"/>
          <w:szCs w:val="26"/>
        </w:rPr>
        <w:t xml:space="preserve">Dr. </w:t>
      </w:r>
      <w:r w:rsidR="00027F2F" w:rsidRPr="00DE4E33">
        <w:rPr>
          <w:rFonts w:cs="Arial"/>
          <w:sz w:val="26"/>
          <w:szCs w:val="26"/>
        </w:rPr>
        <w:t>**********</w:t>
      </w:r>
      <w:r w:rsidR="00D95A3D" w:rsidRPr="00DE4E33">
        <w:rPr>
          <w:rFonts w:cs="Arial"/>
          <w:sz w:val="26"/>
          <w:szCs w:val="26"/>
        </w:rPr>
        <w:t>, s</w:t>
      </w:r>
      <w:r w:rsidR="006D39FD" w:rsidRPr="00DE4E33">
        <w:rPr>
          <w:rFonts w:cs="Arial"/>
          <w:sz w:val="26"/>
          <w:szCs w:val="26"/>
        </w:rPr>
        <w:t>u</w:t>
      </w:r>
      <w:r w:rsidR="00D95A3D" w:rsidRPr="00DE4E33">
        <w:rPr>
          <w:rFonts w:cs="Arial"/>
          <w:sz w:val="26"/>
          <w:szCs w:val="26"/>
        </w:rPr>
        <w:t>bdirector m</w:t>
      </w:r>
      <w:r w:rsidR="00D74E64" w:rsidRPr="00DE4E33">
        <w:rPr>
          <w:rFonts w:cs="Arial"/>
          <w:sz w:val="26"/>
          <w:szCs w:val="26"/>
        </w:rPr>
        <w:t>édico del Centro Médico Nacional “</w:t>
      </w:r>
      <w:r w:rsidR="00027F2F" w:rsidRPr="00DE4E33">
        <w:rPr>
          <w:rFonts w:cs="Arial"/>
          <w:sz w:val="26"/>
          <w:szCs w:val="26"/>
        </w:rPr>
        <w:t>**********</w:t>
      </w:r>
      <w:r w:rsidR="00D74E64" w:rsidRPr="00DE4E33">
        <w:rPr>
          <w:rFonts w:cs="Arial"/>
          <w:sz w:val="26"/>
          <w:szCs w:val="26"/>
        </w:rPr>
        <w:t>”.</w:t>
      </w:r>
    </w:p>
    <w:p w14:paraId="39CAF87B" w14:textId="77777777" w:rsidR="00D95A3D" w:rsidRPr="00DE4E33" w:rsidRDefault="00D95A3D" w:rsidP="00D95A3D">
      <w:pPr>
        <w:pStyle w:val="Prrafodelista"/>
        <w:rPr>
          <w:rFonts w:cs="Arial"/>
          <w:sz w:val="26"/>
          <w:szCs w:val="26"/>
        </w:rPr>
      </w:pPr>
    </w:p>
    <w:p w14:paraId="18F7092E" w14:textId="2DDDA879" w:rsidR="00D74E64" w:rsidRPr="00DE4E33" w:rsidRDefault="00D95A3D" w:rsidP="00D95A3D">
      <w:pPr>
        <w:pStyle w:val="corte4fondo"/>
        <w:numPr>
          <w:ilvl w:val="0"/>
          <w:numId w:val="19"/>
        </w:numPr>
        <w:rPr>
          <w:rFonts w:cs="Arial"/>
          <w:sz w:val="26"/>
          <w:szCs w:val="26"/>
        </w:rPr>
      </w:pPr>
      <w:r w:rsidRPr="00DE4E33">
        <w:rPr>
          <w:rFonts w:cs="Arial"/>
          <w:sz w:val="26"/>
          <w:szCs w:val="26"/>
        </w:rPr>
        <w:t>Dr. Rafael M. Navarro Meneses, d</w:t>
      </w:r>
      <w:r w:rsidR="006D39FD" w:rsidRPr="00DE4E33">
        <w:rPr>
          <w:rFonts w:cs="Arial"/>
          <w:sz w:val="26"/>
          <w:szCs w:val="26"/>
        </w:rPr>
        <w:t>irector del</w:t>
      </w:r>
      <w:r w:rsidR="00D07E51" w:rsidRPr="00DE4E33">
        <w:rPr>
          <w:rFonts w:cs="Arial"/>
          <w:sz w:val="26"/>
          <w:szCs w:val="26"/>
        </w:rPr>
        <w:t xml:space="preserve"> Centro Médico Nacional </w:t>
      </w:r>
      <w:r w:rsidR="00D74E64" w:rsidRPr="00DE4E33">
        <w:rPr>
          <w:rFonts w:cs="Arial"/>
          <w:sz w:val="26"/>
          <w:szCs w:val="26"/>
        </w:rPr>
        <w:t>“</w:t>
      </w:r>
      <w:r w:rsidR="00027F2F" w:rsidRPr="00DE4E33">
        <w:rPr>
          <w:rFonts w:cs="Arial"/>
          <w:sz w:val="26"/>
          <w:szCs w:val="26"/>
        </w:rPr>
        <w:t>**********</w:t>
      </w:r>
      <w:r w:rsidR="00D74E64" w:rsidRPr="00DE4E33">
        <w:rPr>
          <w:rFonts w:cs="Arial"/>
          <w:sz w:val="26"/>
          <w:szCs w:val="26"/>
        </w:rPr>
        <w:t>”.</w:t>
      </w:r>
    </w:p>
    <w:p w14:paraId="53F287ED" w14:textId="77777777" w:rsidR="00EB5C9E" w:rsidRPr="00DE4E33" w:rsidRDefault="00EB5C9E" w:rsidP="00EB5C9E">
      <w:pPr>
        <w:pStyle w:val="corte4fondo"/>
        <w:ind w:left="720" w:firstLine="0"/>
        <w:rPr>
          <w:rFonts w:cs="Arial"/>
          <w:sz w:val="26"/>
          <w:szCs w:val="26"/>
        </w:rPr>
      </w:pPr>
    </w:p>
    <w:p w14:paraId="7B789822" w14:textId="28757498" w:rsidR="00D74E64" w:rsidRPr="00DE4E33" w:rsidRDefault="00D74E64" w:rsidP="00D74E64">
      <w:pPr>
        <w:pStyle w:val="corte4fondo"/>
        <w:numPr>
          <w:ilvl w:val="0"/>
          <w:numId w:val="19"/>
        </w:numPr>
        <w:rPr>
          <w:rFonts w:cs="Arial"/>
          <w:sz w:val="26"/>
          <w:szCs w:val="26"/>
        </w:rPr>
      </w:pPr>
      <w:r w:rsidRPr="00DE4E33">
        <w:rPr>
          <w:rFonts w:cs="Arial"/>
          <w:sz w:val="26"/>
          <w:szCs w:val="26"/>
        </w:rPr>
        <w:t>Congreso de la Unión.</w:t>
      </w:r>
    </w:p>
    <w:p w14:paraId="57C798B9" w14:textId="77777777" w:rsidR="00D95A3D" w:rsidRPr="00DE4E33" w:rsidRDefault="00D95A3D" w:rsidP="00D95A3D">
      <w:pPr>
        <w:pStyle w:val="corte4fondo"/>
        <w:ind w:left="720" w:firstLine="0"/>
        <w:rPr>
          <w:rFonts w:cs="Arial"/>
          <w:sz w:val="26"/>
          <w:szCs w:val="26"/>
        </w:rPr>
      </w:pPr>
    </w:p>
    <w:p w14:paraId="5C715499" w14:textId="77777777" w:rsidR="00D74E64" w:rsidRPr="00DE4E33" w:rsidRDefault="00D74E64" w:rsidP="00D74E64">
      <w:pPr>
        <w:pStyle w:val="corte4fondo"/>
        <w:numPr>
          <w:ilvl w:val="0"/>
          <w:numId w:val="19"/>
        </w:numPr>
        <w:rPr>
          <w:rFonts w:cs="Arial"/>
          <w:sz w:val="26"/>
          <w:szCs w:val="26"/>
        </w:rPr>
      </w:pPr>
      <w:r w:rsidRPr="00DE4E33">
        <w:rPr>
          <w:rFonts w:cs="Arial"/>
          <w:sz w:val="26"/>
          <w:szCs w:val="26"/>
        </w:rPr>
        <w:t>Presidente de los Estados Unidos Mexicanos.</w:t>
      </w:r>
    </w:p>
    <w:p w14:paraId="59BB2A9C" w14:textId="77777777" w:rsidR="00D74E64" w:rsidRPr="00DE4E33" w:rsidRDefault="00D74E64" w:rsidP="00D74E64">
      <w:pPr>
        <w:pStyle w:val="corte4fondo"/>
        <w:ind w:left="720" w:firstLine="0"/>
        <w:rPr>
          <w:rFonts w:cs="Arial"/>
          <w:sz w:val="26"/>
          <w:szCs w:val="26"/>
        </w:rPr>
      </w:pPr>
    </w:p>
    <w:p w14:paraId="4D5C0982" w14:textId="77777777" w:rsidR="00D74E64" w:rsidRPr="00DE4E33" w:rsidRDefault="00D74E64" w:rsidP="00D74E64">
      <w:pPr>
        <w:pStyle w:val="corte4fondo"/>
        <w:rPr>
          <w:rFonts w:cs="Arial"/>
          <w:sz w:val="26"/>
          <w:szCs w:val="26"/>
        </w:rPr>
      </w:pPr>
      <w:r w:rsidRPr="00DE4E33">
        <w:rPr>
          <w:rFonts w:cs="Arial"/>
          <w:sz w:val="26"/>
          <w:szCs w:val="26"/>
        </w:rPr>
        <w:t>ACTOS RECLAMADOS:</w:t>
      </w:r>
    </w:p>
    <w:p w14:paraId="5EE5AA79" w14:textId="4175EEAA" w:rsidR="00D74E64" w:rsidRPr="00DE4E33" w:rsidRDefault="00D74E64" w:rsidP="00D74E64">
      <w:pPr>
        <w:pStyle w:val="corte4fondoCarCar"/>
        <w:numPr>
          <w:ilvl w:val="0"/>
          <w:numId w:val="20"/>
        </w:numPr>
        <w:spacing w:line="240" w:lineRule="auto"/>
        <w:rPr>
          <w:rFonts w:cs="Arial"/>
          <w:sz w:val="26"/>
          <w:szCs w:val="26"/>
        </w:rPr>
      </w:pPr>
      <w:r w:rsidRPr="00DE4E33">
        <w:rPr>
          <w:rFonts w:cs="Arial"/>
          <w:sz w:val="26"/>
          <w:szCs w:val="26"/>
          <w:lang w:val="es-MX"/>
        </w:rPr>
        <w:t xml:space="preserve">La negativa de realizar la interrupción del embarazo de la quejosa, por motivos de salud, misma que consta en el oficio </w:t>
      </w:r>
      <w:r w:rsidR="00027F2F" w:rsidRPr="00DE4E33">
        <w:rPr>
          <w:rFonts w:cs="Arial"/>
          <w:sz w:val="26"/>
          <w:szCs w:val="26"/>
        </w:rPr>
        <w:t>**********</w:t>
      </w:r>
      <w:r w:rsidRPr="00DE4E33">
        <w:rPr>
          <w:rFonts w:cs="Arial"/>
          <w:sz w:val="26"/>
          <w:szCs w:val="26"/>
          <w:lang w:val="es-MX"/>
        </w:rPr>
        <w:t xml:space="preserve">, de fecha </w:t>
      </w:r>
      <w:r w:rsidR="00715F0B" w:rsidRPr="00DE4E33">
        <w:rPr>
          <w:rFonts w:cs="Arial"/>
          <w:sz w:val="26"/>
          <w:szCs w:val="26"/>
          <w:lang w:val="es-MX"/>
        </w:rPr>
        <w:t>7</w:t>
      </w:r>
      <w:r w:rsidRPr="00DE4E33">
        <w:rPr>
          <w:rFonts w:cs="Arial"/>
          <w:sz w:val="26"/>
          <w:szCs w:val="26"/>
          <w:lang w:val="es-MX"/>
        </w:rPr>
        <w:t xml:space="preserve"> de noviembre de </w:t>
      </w:r>
      <w:r w:rsidR="00715F0B" w:rsidRPr="00DE4E33">
        <w:rPr>
          <w:rFonts w:cs="Arial"/>
          <w:sz w:val="26"/>
          <w:szCs w:val="26"/>
          <w:lang w:val="es-MX"/>
        </w:rPr>
        <w:t>2013</w:t>
      </w:r>
      <w:r w:rsidRPr="00DE4E33">
        <w:rPr>
          <w:rFonts w:cs="Arial"/>
          <w:sz w:val="26"/>
          <w:szCs w:val="26"/>
          <w:lang w:val="es-MX"/>
        </w:rPr>
        <w:t xml:space="preserve">, firmado por el </w:t>
      </w:r>
      <w:r w:rsidR="00D95A3D" w:rsidRPr="00DE4E33">
        <w:rPr>
          <w:rFonts w:cs="Arial"/>
          <w:sz w:val="26"/>
          <w:szCs w:val="26"/>
          <w:lang w:val="es-MX"/>
        </w:rPr>
        <w:t>jefe del servicio de Medicina Materno Fetal y el coordinador de gineco-o</w:t>
      </w:r>
      <w:r w:rsidRPr="00DE4E33">
        <w:rPr>
          <w:rFonts w:cs="Arial"/>
          <w:sz w:val="26"/>
          <w:szCs w:val="26"/>
          <w:lang w:val="es-MX"/>
        </w:rPr>
        <w:t xml:space="preserve">bstetricia, el cual le fue notificado a la quejosa el día </w:t>
      </w:r>
      <w:r w:rsidR="00715F0B" w:rsidRPr="00DE4E33">
        <w:rPr>
          <w:rFonts w:cs="Arial"/>
          <w:sz w:val="26"/>
          <w:szCs w:val="26"/>
          <w:lang w:val="es-MX"/>
        </w:rPr>
        <w:t>20</w:t>
      </w:r>
      <w:r w:rsidRPr="00DE4E33">
        <w:rPr>
          <w:rFonts w:cs="Arial"/>
          <w:sz w:val="26"/>
          <w:szCs w:val="26"/>
          <w:lang w:val="es-MX"/>
        </w:rPr>
        <w:t xml:space="preserve"> de noviembre de </w:t>
      </w:r>
      <w:r w:rsidR="00715F0B" w:rsidRPr="00DE4E33">
        <w:rPr>
          <w:rFonts w:cs="Arial"/>
          <w:sz w:val="26"/>
          <w:szCs w:val="26"/>
          <w:lang w:val="es-MX"/>
        </w:rPr>
        <w:t>2013</w:t>
      </w:r>
      <w:r w:rsidRPr="00DE4E33">
        <w:rPr>
          <w:rFonts w:cs="Arial"/>
          <w:sz w:val="26"/>
          <w:szCs w:val="26"/>
          <w:lang w:val="es-MX"/>
        </w:rPr>
        <w:t>.</w:t>
      </w:r>
    </w:p>
    <w:p w14:paraId="2BC9D387" w14:textId="77777777" w:rsidR="00D74E64" w:rsidRPr="00DE4E33" w:rsidRDefault="00D74E64" w:rsidP="00D74E64">
      <w:pPr>
        <w:pStyle w:val="corte4fondoCarCar"/>
        <w:spacing w:line="240" w:lineRule="auto"/>
        <w:ind w:left="1069" w:firstLine="0"/>
        <w:rPr>
          <w:rFonts w:cs="Arial"/>
          <w:sz w:val="26"/>
          <w:szCs w:val="26"/>
        </w:rPr>
      </w:pPr>
    </w:p>
    <w:p w14:paraId="78C4A746" w14:textId="77777777" w:rsidR="00D74E64" w:rsidRPr="00DE4E33" w:rsidRDefault="00D74E64" w:rsidP="00D74E64">
      <w:pPr>
        <w:pStyle w:val="corte4fondoCarCar"/>
        <w:numPr>
          <w:ilvl w:val="0"/>
          <w:numId w:val="20"/>
        </w:numPr>
        <w:spacing w:line="240" w:lineRule="auto"/>
        <w:rPr>
          <w:rFonts w:cs="Arial"/>
          <w:sz w:val="26"/>
          <w:szCs w:val="26"/>
        </w:rPr>
      </w:pPr>
      <w:r w:rsidRPr="00DE4E33">
        <w:rPr>
          <w:rFonts w:cs="Arial"/>
          <w:sz w:val="26"/>
          <w:szCs w:val="26"/>
        </w:rPr>
        <w:t>La discriminación implícita en los artículos 333 y 334 del Código Penal Federal, que tácitamente prohíben la interrupción legal del embarazo por motivos de salud.</w:t>
      </w:r>
    </w:p>
    <w:p w14:paraId="2B522257" w14:textId="77777777" w:rsidR="00D74E64" w:rsidRPr="00DE4E33" w:rsidRDefault="00D74E64" w:rsidP="00D74E64">
      <w:pPr>
        <w:pStyle w:val="Prrafodelista"/>
        <w:rPr>
          <w:rFonts w:ascii="Arial" w:hAnsi="Arial" w:cs="Arial"/>
          <w:sz w:val="26"/>
          <w:szCs w:val="26"/>
        </w:rPr>
      </w:pPr>
    </w:p>
    <w:p w14:paraId="08FC2B77" w14:textId="0A111820" w:rsidR="00D74E64" w:rsidRPr="00DE4E33" w:rsidRDefault="00D95A3D" w:rsidP="00D74E64">
      <w:pPr>
        <w:pStyle w:val="corte4fondoCarCar"/>
        <w:numPr>
          <w:ilvl w:val="0"/>
          <w:numId w:val="20"/>
        </w:numPr>
        <w:spacing w:line="240" w:lineRule="auto"/>
        <w:rPr>
          <w:rFonts w:cs="Arial"/>
          <w:sz w:val="26"/>
          <w:szCs w:val="26"/>
        </w:rPr>
      </w:pPr>
      <w:r w:rsidRPr="00DE4E33">
        <w:rPr>
          <w:rFonts w:cs="Arial"/>
          <w:sz w:val="26"/>
          <w:szCs w:val="26"/>
        </w:rPr>
        <w:t>Del director y s</w:t>
      </w:r>
      <w:r w:rsidR="00D74E64" w:rsidRPr="00DE4E33">
        <w:rPr>
          <w:rFonts w:cs="Arial"/>
          <w:sz w:val="26"/>
          <w:szCs w:val="26"/>
        </w:rPr>
        <w:t>ubdirector del Centro Médico Nacional “</w:t>
      </w:r>
      <w:r w:rsidR="00027F2F" w:rsidRPr="00DE4E33">
        <w:rPr>
          <w:rFonts w:cs="Arial"/>
          <w:sz w:val="26"/>
          <w:szCs w:val="26"/>
        </w:rPr>
        <w:t>**********</w:t>
      </w:r>
      <w:r w:rsidR="00D74E64" w:rsidRPr="00DE4E33">
        <w:rPr>
          <w:rFonts w:cs="Arial"/>
          <w:sz w:val="26"/>
          <w:szCs w:val="26"/>
        </w:rPr>
        <w:t xml:space="preserve">” del ISSSTE, la instrucción girada a las autoridades ejecutoras de responder en sentido negativo la solicitud planteada. </w:t>
      </w:r>
      <w:r w:rsidR="00EB5C9E" w:rsidRPr="00DE4E33">
        <w:rPr>
          <w:rFonts w:cs="Arial"/>
          <w:sz w:val="26"/>
          <w:szCs w:val="26"/>
        </w:rPr>
        <w:t>Estas a</w:t>
      </w:r>
      <w:r w:rsidR="00D74E64" w:rsidRPr="00DE4E33">
        <w:rPr>
          <w:rFonts w:cs="Arial"/>
          <w:sz w:val="26"/>
          <w:szCs w:val="26"/>
        </w:rPr>
        <w:t xml:space="preserve">utoridades </w:t>
      </w:r>
      <w:r w:rsidR="00EB5C9E" w:rsidRPr="00DE4E33">
        <w:rPr>
          <w:rFonts w:cs="Arial"/>
          <w:sz w:val="26"/>
          <w:szCs w:val="26"/>
        </w:rPr>
        <w:t xml:space="preserve">son ubicadas como </w:t>
      </w:r>
      <w:r w:rsidR="00D74E64" w:rsidRPr="00DE4E33">
        <w:rPr>
          <w:rFonts w:cs="Arial"/>
          <w:sz w:val="26"/>
          <w:szCs w:val="26"/>
        </w:rPr>
        <w:t>ordenadoras</w:t>
      </w:r>
      <w:r w:rsidR="00EB5C9E" w:rsidRPr="00DE4E33">
        <w:rPr>
          <w:rFonts w:cs="Arial"/>
          <w:sz w:val="26"/>
          <w:szCs w:val="26"/>
        </w:rPr>
        <w:t xml:space="preserve"> pues al analizar el </w:t>
      </w:r>
      <w:r w:rsidR="00D74E64" w:rsidRPr="00DE4E33">
        <w:rPr>
          <w:rFonts w:cs="Arial"/>
          <w:sz w:val="26"/>
          <w:szCs w:val="26"/>
        </w:rPr>
        <w:t xml:space="preserve">escrito </w:t>
      </w:r>
      <w:r w:rsidR="00EB5C9E" w:rsidRPr="00DE4E33">
        <w:rPr>
          <w:rFonts w:cs="Arial"/>
          <w:sz w:val="26"/>
          <w:szCs w:val="26"/>
        </w:rPr>
        <w:t xml:space="preserve">presentado por la </w:t>
      </w:r>
      <w:r w:rsidRPr="00DE4E33">
        <w:rPr>
          <w:rFonts w:cs="Arial"/>
          <w:sz w:val="26"/>
          <w:szCs w:val="26"/>
        </w:rPr>
        <w:t>quejosa</w:t>
      </w:r>
      <w:r w:rsidR="00EB5C9E" w:rsidRPr="00DE4E33">
        <w:rPr>
          <w:rFonts w:cs="Arial"/>
          <w:sz w:val="26"/>
          <w:szCs w:val="26"/>
        </w:rPr>
        <w:t>,</w:t>
      </w:r>
      <w:r w:rsidRPr="00DE4E33">
        <w:rPr>
          <w:rFonts w:cs="Arial"/>
          <w:sz w:val="26"/>
          <w:szCs w:val="26"/>
        </w:rPr>
        <w:t xml:space="preserve"> </w:t>
      </w:r>
      <w:r w:rsidR="00EB5C9E" w:rsidRPr="00DE4E33">
        <w:rPr>
          <w:rFonts w:cs="Arial"/>
          <w:sz w:val="26"/>
          <w:szCs w:val="26"/>
        </w:rPr>
        <w:t>se observa que fue d</w:t>
      </w:r>
      <w:r w:rsidRPr="00DE4E33">
        <w:rPr>
          <w:rFonts w:cs="Arial"/>
          <w:sz w:val="26"/>
          <w:szCs w:val="26"/>
        </w:rPr>
        <w:t xml:space="preserve">irigido </w:t>
      </w:r>
      <w:r w:rsidR="00EB5C9E" w:rsidRPr="00DE4E33">
        <w:rPr>
          <w:rFonts w:cs="Arial"/>
          <w:sz w:val="26"/>
          <w:szCs w:val="26"/>
        </w:rPr>
        <w:t xml:space="preserve">también </w:t>
      </w:r>
      <w:r w:rsidRPr="00DE4E33">
        <w:rPr>
          <w:rFonts w:cs="Arial"/>
          <w:sz w:val="26"/>
          <w:szCs w:val="26"/>
        </w:rPr>
        <w:t>al director de la institución de s</w:t>
      </w:r>
      <w:r w:rsidR="00D74E64" w:rsidRPr="00DE4E33">
        <w:rPr>
          <w:rFonts w:cs="Arial"/>
          <w:sz w:val="26"/>
          <w:szCs w:val="26"/>
        </w:rPr>
        <w:t xml:space="preserve">alud </w:t>
      </w:r>
      <w:r w:rsidRPr="00DE4E33">
        <w:rPr>
          <w:rFonts w:cs="Arial"/>
          <w:sz w:val="26"/>
          <w:szCs w:val="26"/>
        </w:rPr>
        <w:t>fe</w:t>
      </w:r>
      <w:r w:rsidR="00D74E64" w:rsidRPr="00DE4E33">
        <w:rPr>
          <w:rFonts w:cs="Arial"/>
          <w:sz w:val="26"/>
          <w:szCs w:val="26"/>
        </w:rPr>
        <w:t>deral</w:t>
      </w:r>
      <w:r w:rsidR="00EB5C9E" w:rsidRPr="00DE4E33">
        <w:rPr>
          <w:rFonts w:cs="Arial"/>
          <w:sz w:val="26"/>
          <w:szCs w:val="26"/>
        </w:rPr>
        <w:t xml:space="preserve">. Luego, si la </w:t>
      </w:r>
      <w:r w:rsidR="00D74E64" w:rsidRPr="00DE4E33">
        <w:rPr>
          <w:rFonts w:cs="Arial"/>
          <w:sz w:val="26"/>
          <w:szCs w:val="26"/>
        </w:rPr>
        <w:lastRenderedPageBreak/>
        <w:t xml:space="preserve">negativa </w:t>
      </w:r>
      <w:r w:rsidR="00EB5C9E" w:rsidRPr="00DE4E33">
        <w:rPr>
          <w:rFonts w:cs="Arial"/>
          <w:sz w:val="26"/>
          <w:szCs w:val="26"/>
        </w:rPr>
        <w:t xml:space="preserve">fue firmada por otras autoridades, </w:t>
      </w:r>
      <w:r w:rsidR="00D74E64" w:rsidRPr="00DE4E33">
        <w:rPr>
          <w:rFonts w:cs="Arial"/>
          <w:sz w:val="26"/>
          <w:szCs w:val="26"/>
        </w:rPr>
        <w:t>se presume</w:t>
      </w:r>
      <w:r w:rsidR="00EB5C9E" w:rsidRPr="00DE4E33">
        <w:rPr>
          <w:rFonts w:cs="Arial"/>
          <w:sz w:val="26"/>
          <w:szCs w:val="26"/>
        </w:rPr>
        <w:t xml:space="preserve"> existió</w:t>
      </w:r>
      <w:r w:rsidR="00D74E64" w:rsidRPr="00DE4E33">
        <w:rPr>
          <w:rFonts w:cs="Arial"/>
          <w:sz w:val="26"/>
          <w:szCs w:val="26"/>
        </w:rPr>
        <w:t xml:space="preserve"> la instrucción de dar respuesta a la petición en el sentido que lo hicieron.</w:t>
      </w:r>
    </w:p>
    <w:p w14:paraId="4D1C2F20" w14:textId="77777777" w:rsidR="00D74E64" w:rsidRPr="00DE4E33" w:rsidRDefault="00D74E64" w:rsidP="00D74E64">
      <w:pPr>
        <w:pStyle w:val="Prrafodelista"/>
        <w:rPr>
          <w:rFonts w:ascii="Arial" w:hAnsi="Arial" w:cs="Arial"/>
          <w:sz w:val="26"/>
          <w:szCs w:val="26"/>
        </w:rPr>
      </w:pPr>
    </w:p>
    <w:p w14:paraId="4D48AF9F" w14:textId="585EEBFB" w:rsidR="00D74E64" w:rsidRPr="00DE4E33" w:rsidRDefault="00112A37" w:rsidP="00027F2F">
      <w:pPr>
        <w:pStyle w:val="corte4fondoCarCar"/>
        <w:numPr>
          <w:ilvl w:val="0"/>
          <w:numId w:val="20"/>
        </w:numPr>
        <w:spacing w:line="240" w:lineRule="auto"/>
        <w:rPr>
          <w:rFonts w:cs="Arial"/>
          <w:sz w:val="26"/>
          <w:szCs w:val="26"/>
        </w:rPr>
      </w:pPr>
      <w:r w:rsidRPr="00DE4E33">
        <w:rPr>
          <w:rFonts w:cs="Arial"/>
          <w:sz w:val="26"/>
          <w:szCs w:val="26"/>
        </w:rPr>
        <w:t xml:space="preserve">Del </w:t>
      </w:r>
      <w:r w:rsidR="007111B7" w:rsidRPr="00DE4E33">
        <w:rPr>
          <w:rFonts w:cs="Arial"/>
          <w:sz w:val="26"/>
          <w:szCs w:val="26"/>
        </w:rPr>
        <w:t>jefe del s</w:t>
      </w:r>
      <w:r w:rsidR="00D74E64" w:rsidRPr="00DE4E33">
        <w:rPr>
          <w:rFonts w:cs="Arial"/>
          <w:sz w:val="26"/>
          <w:szCs w:val="26"/>
        </w:rPr>
        <w:t xml:space="preserve">ervicio de Medicina Materno Fetal y el </w:t>
      </w:r>
      <w:r w:rsidR="007111B7" w:rsidRPr="00DE4E33">
        <w:rPr>
          <w:rFonts w:cs="Arial"/>
          <w:sz w:val="26"/>
          <w:szCs w:val="26"/>
        </w:rPr>
        <w:t>c</w:t>
      </w:r>
      <w:r w:rsidR="00D74E64" w:rsidRPr="00DE4E33">
        <w:rPr>
          <w:rFonts w:cs="Arial"/>
          <w:sz w:val="26"/>
          <w:szCs w:val="26"/>
        </w:rPr>
        <w:t xml:space="preserve">oordinador de </w:t>
      </w:r>
      <w:r w:rsidR="007111B7" w:rsidRPr="00DE4E33">
        <w:rPr>
          <w:rFonts w:cs="Arial"/>
          <w:sz w:val="26"/>
          <w:szCs w:val="26"/>
        </w:rPr>
        <w:t>gineco</w:t>
      </w:r>
      <w:r w:rsidR="00D74E64" w:rsidRPr="00DE4E33">
        <w:rPr>
          <w:rFonts w:cs="Arial"/>
          <w:sz w:val="26"/>
          <w:szCs w:val="26"/>
        </w:rPr>
        <w:t>-</w:t>
      </w:r>
      <w:r w:rsidR="007111B7" w:rsidRPr="00DE4E33">
        <w:rPr>
          <w:rFonts w:cs="Arial"/>
          <w:sz w:val="26"/>
          <w:szCs w:val="26"/>
        </w:rPr>
        <w:t>o</w:t>
      </w:r>
      <w:r w:rsidR="00D74E64" w:rsidRPr="00DE4E33">
        <w:rPr>
          <w:rFonts w:cs="Arial"/>
          <w:sz w:val="26"/>
          <w:szCs w:val="26"/>
        </w:rPr>
        <w:t>bstetricia, ambos del citado Centro Médico Nacional “</w:t>
      </w:r>
      <w:r w:rsidR="00027F2F" w:rsidRPr="00DE4E33">
        <w:rPr>
          <w:rFonts w:cs="Arial"/>
          <w:sz w:val="26"/>
          <w:szCs w:val="26"/>
        </w:rPr>
        <w:t>**********</w:t>
      </w:r>
      <w:r w:rsidR="00D74E64" w:rsidRPr="00DE4E33">
        <w:rPr>
          <w:rFonts w:cs="Arial"/>
          <w:sz w:val="26"/>
          <w:szCs w:val="26"/>
        </w:rPr>
        <w:t>”, como autoridades ejecutoras, la negativa por escrito de otorgar la atención médica necesaria para la interrupción legal del embarazo de la quejosa, en los términos y bajo los fundamentos en que ésta fue solicitada.</w:t>
      </w:r>
    </w:p>
    <w:p w14:paraId="78864E29" w14:textId="77777777" w:rsidR="00D74E64" w:rsidRPr="00DE4E33" w:rsidRDefault="00D74E64" w:rsidP="00D74E64">
      <w:pPr>
        <w:pStyle w:val="Prrafodelista"/>
        <w:rPr>
          <w:rFonts w:ascii="Arial" w:hAnsi="Arial" w:cs="Arial"/>
          <w:sz w:val="26"/>
          <w:szCs w:val="26"/>
        </w:rPr>
      </w:pPr>
    </w:p>
    <w:p w14:paraId="53716E35" w14:textId="0938DBA8" w:rsidR="00D74E64" w:rsidRPr="00DE4E33" w:rsidRDefault="00D74E64" w:rsidP="00D74E64">
      <w:pPr>
        <w:pStyle w:val="corte4fondoCarCar"/>
        <w:numPr>
          <w:ilvl w:val="0"/>
          <w:numId w:val="20"/>
        </w:numPr>
        <w:spacing w:line="240" w:lineRule="auto"/>
        <w:rPr>
          <w:rFonts w:cs="Arial"/>
          <w:sz w:val="26"/>
          <w:szCs w:val="26"/>
        </w:rPr>
      </w:pPr>
      <w:r w:rsidRPr="00DE4E33">
        <w:rPr>
          <w:rFonts w:cs="Arial"/>
          <w:sz w:val="26"/>
          <w:szCs w:val="26"/>
        </w:rPr>
        <w:t>Del Congreso de la Unión, la aprobación de los artículos 333 y 334 del Código Penal Federal,</w:t>
      </w:r>
      <w:r w:rsidR="007111B7" w:rsidRPr="00DE4E33">
        <w:rPr>
          <w:rFonts w:cs="Arial"/>
          <w:sz w:val="26"/>
          <w:szCs w:val="26"/>
        </w:rPr>
        <w:t xml:space="preserve"> </w:t>
      </w:r>
      <w:r w:rsidRPr="00DE4E33">
        <w:rPr>
          <w:rFonts w:cs="Arial"/>
          <w:sz w:val="26"/>
          <w:szCs w:val="26"/>
        </w:rPr>
        <w:t>como acto de concretización de la discriminación que han sufrido las mujeres, en el entendido de que la falta del establecimiento expreso de la posibilidad de interrupción del embarazo por causas de salud, obstaculiza el ejercicio del derecho a la salud de las mujeres en términos de lo establecido en los artículos 1° y 4° de la Constitución Federal y en diversos ordenamientos internacionales.</w:t>
      </w:r>
    </w:p>
    <w:p w14:paraId="419DD613" w14:textId="77777777" w:rsidR="00D74E64" w:rsidRPr="00DE4E33" w:rsidRDefault="00D74E64" w:rsidP="00D74E64">
      <w:pPr>
        <w:pStyle w:val="Prrafodelista"/>
        <w:rPr>
          <w:rFonts w:ascii="Arial" w:hAnsi="Arial" w:cs="Arial"/>
          <w:sz w:val="26"/>
          <w:szCs w:val="26"/>
        </w:rPr>
      </w:pPr>
    </w:p>
    <w:p w14:paraId="5F2A632E" w14:textId="2FEDDAFF" w:rsidR="00D74E64" w:rsidRPr="00DE4E33" w:rsidRDefault="00D74E64" w:rsidP="00D74E64">
      <w:pPr>
        <w:pStyle w:val="corte4fondoCarCar"/>
        <w:spacing w:line="240" w:lineRule="auto"/>
        <w:ind w:left="1069" w:firstLine="0"/>
        <w:rPr>
          <w:rFonts w:cs="Arial"/>
          <w:sz w:val="26"/>
          <w:szCs w:val="26"/>
        </w:rPr>
      </w:pPr>
      <w:r w:rsidRPr="00DE4E33">
        <w:rPr>
          <w:rFonts w:cs="Arial"/>
          <w:sz w:val="26"/>
          <w:szCs w:val="26"/>
        </w:rPr>
        <w:t>Así como el incumplimiento del artículo 2 de la Convención A</w:t>
      </w:r>
      <w:r w:rsidR="00715F0B" w:rsidRPr="00DE4E33">
        <w:rPr>
          <w:rFonts w:cs="Arial"/>
          <w:sz w:val="26"/>
          <w:szCs w:val="26"/>
        </w:rPr>
        <w:t>mericana sobre Derechos Humanos;</w:t>
      </w:r>
      <w:r w:rsidRPr="00DE4E33">
        <w:rPr>
          <w:rFonts w:cs="Arial"/>
          <w:sz w:val="26"/>
          <w:szCs w:val="26"/>
        </w:rPr>
        <w:t xml:space="preserve"> esto es, la falta de armonización del derecho interno para adecuar el Código Penal Federal (artículos 333 y 334) a los estándares internacionales en materia del derecho a la salud de las mujeres.</w:t>
      </w:r>
    </w:p>
    <w:p w14:paraId="782BB21A" w14:textId="77777777" w:rsidR="00D74E64" w:rsidRPr="00DE4E33" w:rsidRDefault="00D74E64" w:rsidP="00D74E64">
      <w:pPr>
        <w:pStyle w:val="Prrafodelista"/>
        <w:rPr>
          <w:rFonts w:ascii="Arial" w:hAnsi="Arial" w:cs="Arial"/>
          <w:sz w:val="26"/>
          <w:szCs w:val="26"/>
        </w:rPr>
      </w:pPr>
    </w:p>
    <w:p w14:paraId="3F5C79D8" w14:textId="3BD36004" w:rsidR="00D74E64" w:rsidRPr="00DE4E33" w:rsidRDefault="00F24B52" w:rsidP="00D74E64">
      <w:pPr>
        <w:pStyle w:val="corte4fondoCarCar"/>
        <w:numPr>
          <w:ilvl w:val="0"/>
          <w:numId w:val="20"/>
        </w:numPr>
        <w:spacing w:line="240" w:lineRule="auto"/>
        <w:rPr>
          <w:rFonts w:cs="Arial"/>
          <w:sz w:val="26"/>
          <w:szCs w:val="26"/>
        </w:rPr>
      </w:pPr>
      <w:r w:rsidRPr="00DE4E33">
        <w:rPr>
          <w:rFonts w:cs="Arial"/>
          <w:sz w:val="26"/>
          <w:szCs w:val="26"/>
        </w:rPr>
        <w:t>Del p</w:t>
      </w:r>
      <w:r w:rsidR="00D74E64" w:rsidRPr="00DE4E33">
        <w:rPr>
          <w:rFonts w:cs="Arial"/>
          <w:sz w:val="26"/>
          <w:szCs w:val="26"/>
        </w:rPr>
        <w:t>residente de los Estados Unidos Mexicanos, la promulgación y orden de publicación de los artículos 333 y 334 del Código Penal Federal, ya que dicha normativa es un acto de concretización de un histórico proceso de discriminación contra las mujeres.</w:t>
      </w:r>
    </w:p>
    <w:p w14:paraId="1AD17671" w14:textId="2ED09A26" w:rsidR="0067271D" w:rsidRPr="00DE4E33" w:rsidRDefault="0067271D" w:rsidP="00356612">
      <w:pPr>
        <w:pStyle w:val="corte4fondo"/>
        <w:ind w:firstLine="0"/>
        <w:rPr>
          <w:rFonts w:cs="Arial"/>
          <w:b/>
          <w:sz w:val="26"/>
          <w:szCs w:val="26"/>
        </w:rPr>
      </w:pPr>
    </w:p>
    <w:p w14:paraId="61AF9FED" w14:textId="39799701" w:rsidR="00EE4F83" w:rsidRPr="00DE4E33" w:rsidRDefault="004F2DF4" w:rsidP="00EE4F83">
      <w:pPr>
        <w:pStyle w:val="corte4fondo"/>
        <w:numPr>
          <w:ilvl w:val="0"/>
          <w:numId w:val="1"/>
        </w:numPr>
        <w:ind w:left="0" w:hanging="567"/>
        <w:rPr>
          <w:rFonts w:cs="Arial"/>
          <w:sz w:val="26"/>
          <w:szCs w:val="26"/>
        </w:rPr>
      </w:pPr>
      <w:r w:rsidRPr="00DE4E33">
        <w:rPr>
          <w:rFonts w:cs="Arial"/>
          <w:sz w:val="26"/>
          <w:szCs w:val="26"/>
        </w:rPr>
        <w:t xml:space="preserve">La señora </w:t>
      </w:r>
      <w:r w:rsidR="00027F2F" w:rsidRPr="00DE4E33">
        <w:rPr>
          <w:rFonts w:cs="Arial"/>
          <w:i/>
          <w:sz w:val="26"/>
          <w:szCs w:val="26"/>
        </w:rPr>
        <w:t>Marisa</w:t>
      </w:r>
      <w:r w:rsidR="00027F2F" w:rsidRPr="00DE4E33">
        <w:rPr>
          <w:rFonts w:cs="Arial"/>
          <w:sz w:val="26"/>
          <w:szCs w:val="26"/>
        </w:rPr>
        <w:t xml:space="preserve"> </w:t>
      </w:r>
      <w:r w:rsidR="006E381C" w:rsidRPr="00DE4E33">
        <w:rPr>
          <w:rFonts w:cs="Arial"/>
          <w:sz w:val="26"/>
          <w:szCs w:val="26"/>
        </w:rPr>
        <w:t>invocó como</w:t>
      </w:r>
      <w:r w:rsidR="00EE4F83" w:rsidRPr="00DE4E33">
        <w:rPr>
          <w:rFonts w:cs="Arial"/>
          <w:sz w:val="26"/>
          <w:szCs w:val="26"/>
        </w:rPr>
        <w:t xml:space="preserve"> derechos fundamentales violados</w:t>
      </w:r>
      <w:r w:rsidR="00A36411" w:rsidRPr="00DE4E33">
        <w:rPr>
          <w:rFonts w:cs="Arial"/>
          <w:sz w:val="26"/>
          <w:szCs w:val="26"/>
        </w:rPr>
        <w:t xml:space="preserve"> en su perjuicio </w:t>
      </w:r>
      <w:r w:rsidR="00EE4F83" w:rsidRPr="00DE4E33">
        <w:rPr>
          <w:rFonts w:cs="Arial"/>
          <w:sz w:val="26"/>
          <w:szCs w:val="26"/>
        </w:rPr>
        <w:t xml:space="preserve">los establecidos en los artículos 1° </w:t>
      </w:r>
      <w:r w:rsidR="00715F0B" w:rsidRPr="00DE4E33">
        <w:rPr>
          <w:rFonts w:cs="Arial"/>
          <w:sz w:val="26"/>
          <w:szCs w:val="26"/>
        </w:rPr>
        <w:t xml:space="preserve">y 4° de la Constitución Federal; </w:t>
      </w:r>
      <w:r w:rsidR="00EE4F83" w:rsidRPr="00DE4E33">
        <w:rPr>
          <w:rFonts w:cs="Arial"/>
          <w:sz w:val="26"/>
          <w:szCs w:val="26"/>
        </w:rPr>
        <w:t>1, 2 y 11 de la Convención A</w:t>
      </w:r>
      <w:r w:rsidR="00715F0B" w:rsidRPr="00DE4E33">
        <w:rPr>
          <w:rFonts w:cs="Arial"/>
          <w:sz w:val="26"/>
          <w:szCs w:val="26"/>
        </w:rPr>
        <w:t>mericana sobre Derechos Humanos;</w:t>
      </w:r>
      <w:r w:rsidR="00407429" w:rsidRPr="00DE4E33">
        <w:rPr>
          <w:rFonts w:cs="Arial"/>
          <w:sz w:val="26"/>
          <w:szCs w:val="26"/>
        </w:rPr>
        <w:t xml:space="preserve"> </w:t>
      </w:r>
      <w:r w:rsidR="00EE4F83" w:rsidRPr="00DE4E33">
        <w:rPr>
          <w:rFonts w:cs="Arial"/>
          <w:sz w:val="26"/>
          <w:szCs w:val="26"/>
        </w:rPr>
        <w:t>12 del Pacto Internacional de Derechos Económicos, Sociales y Culturales,</w:t>
      </w:r>
      <w:r w:rsidR="000316E4" w:rsidRPr="00DE4E33">
        <w:rPr>
          <w:rFonts w:cs="Arial"/>
          <w:sz w:val="26"/>
          <w:szCs w:val="26"/>
        </w:rPr>
        <w:t xml:space="preserve"> y </w:t>
      </w:r>
      <w:r w:rsidR="00EE4F83" w:rsidRPr="00DE4E33">
        <w:rPr>
          <w:rFonts w:cs="Arial"/>
          <w:sz w:val="26"/>
          <w:szCs w:val="26"/>
        </w:rPr>
        <w:t>2, 3, 12 y 24 de la Convención sob</w:t>
      </w:r>
      <w:r w:rsidR="000316E4" w:rsidRPr="00DE4E33">
        <w:rPr>
          <w:rFonts w:cs="Arial"/>
          <w:sz w:val="26"/>
          <w:szCs w:val="26"/>
        </w:rPr>
        <w:t>re la Eliminación de todas las F</w:t>
      </w:r>
      <w:r w:rsidR="00EE4F83" w:rsidRPr="00DE4E33">
        <w:rPr>
          <w:rFonts w:cs="Arial"/>
          <w:sz w:val="26"/>
          <w:szCs w:val="26"/>
        </w:rPr>
        <w:t>ormas de Di</w:t>
      </w:r>
      <w:r w:rsidR="000316E4" w:rsidRPr="00DE4E33">
        <w:rPr>
          <w:rFonts w:cs="Arial"/>
          <w:sz w:val="26"/>
          <w:szCs w:val="26"/>
        </w:rPr>
        <w:t xml:space="preserve">scriminación contra la Mujer. Asimismo, </w:t>
      </w:r>
      <w:r w:rsidR="00EE4F83" w:rsidRPr="00DE4E33">
        <w:rPr>
          <w:rFonts w:cs="Arial"/>
          <w:sz w:val="26"/>
          <w:szCs w:val="26"/>
        </w:rPr>
        <w:t>expresó los conceptos de violación que estimó pertinentes.</w:t>
      </w:r>
    </w:p>
    <w:p w14:paraId="28BB9799" w14:textId="77777777" w:rsidR="00EE4F83" w:rsidRPr="00DE4E33" w:rsidRDefault="00EE4F83" w:rsidP="00EE4F83">
      <w:pPr>
        <w:pStyle w:val="corte4fondo"/>
        <w:ind w:firstLine="0"/>
        <w:rPr>
          <w:rFonts w:cs="Arial"/>
          <w:sz w:val="26"/>
          <w:szCs w:val="26"/>
        </w:rPr>
      </w:pPr>
    </w:p>
    <w:p w14:paraId="43D90758" w14:textId="63EDBB0B" w:rsidR="00EE4F83" w:rsidRPr="00DE4E33" w:rsidRDefault="00EE4F83" w:rsidP="00EE4F83">
      <w:pPr>
        <w:pStyle w:val="corte4fondo"/>
        <w:numPr>
          <w:ilvl w:val="0"/>
          <w:numId w:val="1"/>
        </w:numPr>
        <w:ind w:left="0" w:hanging="567"/>
        <w:rPr>
          <w:rFonts w:cs="Arial"/>
          <w:sz w:val="26"/>
          <w:szCs w:val="26"/>
        </w:rPr>
      </w:pPr>
      <w:r w:rsidRPr="00DE4E33">
        <w:rPr>
          <w:rFonts w:cs="Arial"/>
          <w:b/>
          <w:sz w:val="26"/>
          <w:szCs w:val="26"/>
        </w:rPr>
        <w:t>Trámite y resolución del juicio de amparo.</w:t>
      </w:r>
      <w:r w:rsidRPr="00DE4E33">
        <w:rPr>
          <w:rFonts w:cs="Arial"/>
          <w:sz w:val="26"/>
          <w:szCs w:val="26"/>
        </w:rPr>
        <w:t xml:space="preserve"> Por razón de turno, el conocimiento de</w:t>
      </w:r>
      <w:r w:rsidR="00907AE1" w:rsidRPr="00DE4E33">
        <w:rPr>
          <w:rFonts w:cs="Arial"/>
          <w:sz w:val="26"/>
          <w:szCs w:val="26"/>
        </w:rPr>
        <w:t xml:space="preserve">l </w:t>
      </w:r>
      <w:r w:rsidR="000316E4" w:rsidRPr="00DE4E33">
        <w:rPr>
          <w:rFonts w:cs="Arial"/>
          <w:sz w:val="26"/>
          <w:szCs w:val="26"/>
        </w:rPr>
        <w:t>asunto correspondió a la</w:t>
      </w:r>
      <w:r w:rsidR="00907AE1" w:rsidRPr="00DE4E33">
        <w:rPr>
          <w:rFonts w:cs="Arial"/>
          <w:sz w:val="26"/>
          <w:szCs w:val="26"/>
        </w:rPr>
        <w:t xml:space="preserve"> Juez</w:t>
      </w:r>
      <w:r w:rsidR="000316E4" w:rsidRPr="00DE4E33">
        <w:rPr>
          <w:rFonts w:cs="Arial"/>
          <w:sz w:val="26"/>
          <w:szCs w:val="26"/>
        </w:rPr>
        <w:t>a Séptima</w:t>
      </w:r>
      <w:r w:rsidRPr="00DE4E33">
        <w:rPr>
          <w:rFonts w:cs="Arial"/>
          <w:sz w:val="26"/>
          <w:szCs w:val="26"/>
        </w:rPr>
        <w:t xml:space="preserve"> de Distrito en Materia Administrativa en el Distrito Federal</w:t>
      </w:r>
      <w:r w:rsidR="00907AE1" w:rsidRPr="00DE4E33">
        <w:rPr>
          <w:rFonts w:cs="Arial"/>
          <w:sz w:val="26"/>
          <w:szCs w:val="26"/>
        </w:rPr>
        <w:t xml:space="preserve"> (ahora Ciudad de México)</w:t>
      </w:r>
      <w:r w:rsidRPr="00DE4E33">
        <w:rPr>
          <w:rFonts w:cs="Arial"/>
          <w:sz w:val="26"/>
          <w:szCs w:val="26"/>
        </w:rPr>
        <w:t>, quien</w:t>
      </w:r>
      <w:r w:rsidR="000316E4" w:rsidRPr="00DE4E33">
        <w:rPr>
          <w:rFonts w:cs="Arial"/>
          <w:sz w:val="26"/>
          <w:szCs w:val="26"/>
        </w:rPr>
        <w:t>,</w:t>
      </w:r>
      <w:r w:rsidRPr="00DE4E33">
        <w:rPr>
          <w:rFonts w:cs="Arial"/>
          <w:sz w:val="26"/>
          <w:szCs w:val="26"/>
        </w:rPr>
        <w:t xml:space="preserve"> </w:t>
      </w:r>
      <w:r w:rsidR="004016F1" w:rsidRPr="00DE4E33">
        <w:rPr>
          <w:rFonts w:cs="Arial"/>
          <w:sz w:val="26"/>
          <w:szCs w:val="26"/>
        </w:rPr>
        <w:t xml:space="preserve">en </w:t>
      </w:r>
      <w:r w:rsidRPr="00DE4E33">
        <w:rPr>
          <w:rFonts w:cs="Arial"/>
          <w:sz w:val="26"/>
          <w:szCs w:val="26"/>
        </w:rPr>
        <w:t xml:space="preserve">acuerdo de </w:t>
      </w:r>
      <w:r w:rsidR="00907AE1" w:rsidRPr="00DE4E33">
        <w:rPr>
          <w:rFonts w:cs="Arial"/>
          <w:sz w:val="26"/>
          <w:szCs w:val="26"/>
        </w:rPr>
        <w:t>13</w:t>
      </w:r>
      <w:r w:rsidRPr="00DE4E33">
        <w:rPr>
          <w:rFonts w:cs="Arial"/>
          <w:sz w:val="26"/>
          <w:szCs w:val="26"/>
        </w:rPr>
        <w:t xml:space="preserve"> de diciembre de </w:t>
      </w:r>
      <w:r w:rsidR="00907AE1" w:rsidRPr="00DE4E33">
        <w:rPr>
          <w:rFonts w:cs="Arial"/>
          <w:sz w:val="26"/>
          <w:szCs w:val="26"/>
        </w:rPr>
        <w:t>2013</w:t>
      </w:r>
      <w:r w:rsidRPr="00DE4E33">
        <w:rPr>
          <w:rFonts w:cs="Arial"/>
          <w:sz w:val="26"/>
          <w:szCs w:val="26"/>
        </w:rPr>
        <w:t>, registró el juicio de amparo indi</w:t>
      </w:r>
      <w:r w:rsidR="00907AE1" w:rsidRPr="00DE4E33">
        <w:rPr>
          <w:rFonts w:cs="Arial"/>
          <w:sz w:val="26"/>
          <w:szCs w:val="26"/>
        </w:rPr>
        <w:t xml:space="preserve">recto </w:t>
      </w:r>
      <w:r w:rsidR="00907AE1" w:rsidRPr="00DE4E33">
        <w:rPr>
          <w:rFonts w:cs="Arial"/>
          <w:sz w:val="26"/>
          <w:szCs w:val="26"/>
        </w:rPr>
        <w:lastRenderedPageBreak/>
        <w:t xml:space="preserve">con el número </w:t>
      </w:r>
      <w:r w:rsidR="00E12ECB" w:rsidRPr="00DE4E33">
        <w:rPr>
          <w:rFonts w:cs="Arial"/>
          <w:sz w:val="26"/>
          <w:szCs w:val="26"/>
        </w:rPr>
        <w:t>**********</w:t>
      </w:r>
      <w:r w:rsidR="00907AE1" w:rsidRPr="00DE4E33">
        <w:rPr>
          <w:rFonts w:cs="Arial"/>
          <w:sz w:val="26"/>
          <w:szCs w:val="26"/>
        </w:rPr>
        <w:t xml:space="preserve">. Tras requerir </w:t>
      </w:r>
      <w:r w:rsidRPr="00DE4E33">
        <w:rPr>
          <w:rFonts w:cs="Arial"/>
          <w:sz w:val="26"/>
          <w:szCs w:val="26"/>
        </w:rPr>
        <w:t>a la quejosa para que precisara de manera clara el acto impugnado atribuido a las autoridades res</w:t>
      </w:r>
      <w:r w:rsidR="00907AE1" w:rsidRPr="00DE4E33">
        <w:rPr>
          <w:rFonts w:cs="Arial"/>
          <w:sz w:val="26"/>
          <w:szCs w:val="26"/>
        </w:rPr>
        <w:t>ponsables, el</w:t>
      </w:r>
      <w:r w:rsidRPr="00DE4E33">
        <w:rPr>
          <w:rFonts w:cs="Arial"/>
          <w:sz w:val="26"/>
          <w:szCs w:val="26"/>
        </w:rPr>
        <w:t xml:space="preserve"> </w:t>
      </w:r>
      <w:r w:rsidR="00907AE1" w:rsidRPr="00DE4E33">
        <w:rPr>
          <w:rFonts w:cs="Arial"/>
          <w:sz w:val="26"/>
          <w:szCs w:val="26"/>
        </w:rPr>
        <w:t>20 de diciembre de 2013</w:t>
      </w:r>
      <w:r w:rsidR="00491BC9" w:rsidRPr="00DE4E33">
        <w:rPr>
          <w:rFonts w:cs="Arial"/>
          <w:sz w:val="26"/>
          <w:szCs w:val="26"/>
        </w:rPr>
        <w:t xml:space="preserve"> </w:t>
      </w:r>
      <w:r w:rsidR="00907AE1" w:rsidRPr="00DE4E33">
        <w:rPr>
          <w:rFonts w:cs="Arial"/>
          <w:sz w:val="26"/>
          <w:szCs w:val="26"/>
        </w:rPr>
        <w:t xml:space="preserve">emitió un acuerdo en el que </w:t>
      </w:r>
      <w:r w:rsidRPr="00DE4E33">
        <w:rPr>
          <w:rFonts w:cs="Arial"/>
          <w:sz w:val="26"/>
          <w:szCs w:val="26"/>
        </w:rPr>
        <w:t>determinó carecer de competencia para conocer del asunto, al considerarlo de orden penal.</w:t>
      </w:r>
      <w:r w:rsidR="007111B7" w:rsidRPr="00DE4E33">
        <w:rPr>
          <w:rFonts w:cs="Arial"/>
          <w:sz w:val="26"/>
          <w:szCs w:val="26"/>
        </w:rPr>
        <w:t xml:space="preserve"> En</w:t>
      </w:r>
      <w:r w:rsidR="000316E4" w:rsidRPr="00DE4E33">
        <w:rPr>
          <w:rFonts w:cs="Arial"/>
          <w:sz w:val="26"/>
          <w:szCs w:val="26"/>
        </w:rPr>
        <w:t xml:space="preserve"> dicho acuerdo </w:t>
      </w:r>
      <w:r w:rsidR="007111B7" w:rsidRPr="00DE4E33">
        <w:rPr>
          <w:rFonts w:cs="Arial"/>
          <w:sz w:val="26"/>
          <w:szCs w:val="26"/>
        </w:rPr>
        <w:t>se</w:t>
      </w:r>
      <w:r w:rsidR="00F00A4C" w:rsidRPr="00DE4E33">
        <w:rPr>
          <w:rFonts w:cs="Arial"/>
          <w:sz w:val="26"/>
          <w:szCs w:val="26"/>
        </w:rPr>
        <w:t xml:space="preserve"> identificaron </w:t>
      </w:r>
      <w:r w:rsidR="000316E4" w:rsidRPr="00DE4E33">
        <w:rPr>
          <w:rFonts w:cs="Arial"/>
          <w:sz w:val="26"/>
          <w:szCs w:val="26"/>
        </w:rPr>
        <w:t xml:space="preserve">como actos reclamados los siguientes: 1) El oficio </w:t>
      </w:r>
      <w:r w:rsidR="00E12ECB" w:rsidRPr="00DE4E33">
        <w:rPr>
          <w:rFonts w:cs="Arial"/>
          <w:sz w:val="26"/>
          <w:szCs w:val="26"/>
        </w:rPr>
        <w:t>**********</w:t>
      </w:r>
      <w:r w:rsidR="000316E4" w:rsidRPr="00DE4E33">
        <w:rPr>
          <w:rFonts w:cs="Arial"/>
          <w:sz w:val="26"/>
          <w:szCs w:val="26"/>
        </w:rPr>
        <w:t xml:space="preserve">, de fecha 7 de noviembre de 2013, mediante el cual la autoridad responsable da respuesta en sentido negativo a la solicitud de embarazo por motivos de salud, y 2) Los artículos 333 y 334 del Código Penal Federal que tácitamente prohíben la interrupción legal del embarazo por motivos de salud. </w:t>
      </w:r>
    </w:p>
    <w:p w14:paraId="0BBC0187" w14:textId="77777777" w:rsidR="00EE4F83" w:rsidRPr="00DE4E33" w:rsidRDefault="00EE4F83" w:rsidP="00EE4F83">
      <w:pPr>
        <w:pStyle w:val="corte4fondo"/>
        <w:ind w:firstLine="0"/>
        <w:rPr>
          <w:rFonts w:cs="Arial"/>
          <w:sz w:val="26"/>
          <w:szCs w:val="26"/>
        </w:rPr>
      </w:pPr>
    </w:p>
    <w:p w14:paraId="580FF9CA" w14:textId="4FDC0361" w:rsidR="00EE4F83" w:rsidRPr="00DE4E33" w:rsidRDefault="00EE4F83" w:rsidP="00EE4F83">
      <w:pPr>
        <w:pStyle w:val="corte4fondo"/>
        <w:numPr>
          <w:ilvl w:val="0"/>
          <w:numId w:val="1"/>
        </w:numPr>
        <w:ind w:left="0" w:hanging="567"/>
        <w:rPr>
          <w:rFonts w:cs="Arial"/>
          <w:sz w:val="26"/>
          <w:szCs w:val="26"/>
        </w:rPr>
      </w:pPr>
      <w:r w:rsidRPr="00DE4E33">
        <w:rPr>
          <w:rFonts w:cs="Arial"/>
          <w:sz w:val="26"/>
          <w:szCs w:val="26"/>
        </w:rPr>
        <w:t>El</w:t>
      </w:r>
      <w:r w:rsidR="00907AE1" w:rsidRPr="00DE4E33">
        <w:rPr>
          <w:rFonts w:cs="Arial"/>
          <w:sz w:val="26"/>
          <w:szCs w:val="26"/>
        </w:rPr>
        <w:t xml:space="preserve"> 30 de diciembre de 2013, el</w:t>
      </w:r>
      <w:r w:rsidRPr="00DE4E33">
        <w:rPr>
          <w:rFonts w:cs="Arial"/>
          <w:sz w:val="26"/>
          <w:szCs w:val="26"/>
        </w:rPr>
        <w:t xml:space="preserve"> Juez Décimo de Distrito de Amparo en Materia Penal en el Distrito Federal</w:t>
      </w:r>
      <w:r w:rsidR="00907AE1" w:rsidRPr="00DE4E33">
        <w:rPr>
          <w:rFonts w:cs="Arial"/>
          <w:sz w:val="26"/>
          <w:szCs w:val="26"/>
        </w:rPr>
        <w:t xml:space="preserve"> (ahora Ciudad de México)</w:t>
      </w:r>
      <w:r w:rsidRPr="00DE4E33">
        <w:rPr>
          <w:rFonts w:cs="Arial"/>
          <w:sz w:val="26"/>
          <w:szCs w:val="26"/>
        </w:rPr>
        <w:t>, a quien corres</w:t>
      </w:r>
      <w:r w:rsidR="00907AE1" w:rsidRPr="00DE4E33">
        <w:rPr>
          <w:rFonts w:cs="Arial"/>
          <w:sz w:val="26"/>
          <w:szCs w:val="26"/>
        </w:rPr>
        <w:t>pondió conocer del asunto,</w:t>
      </w:r>
      <w:r w:rsidRPr="00DE4E33">
        <w:rPr>
          <w:rFonts w:cs="Arial"/>
          <w:sz w:val="26"/>
          <w:szCs w:val="26"/>
        </w:rPr>
        <w:t xml:space="preserve"> lo registró con el número </w:t>
      </w:r>
      <w:r w:rsidR="00E12ECB" w:rsidRPr="00DE4E33">
        <w:rPr>
          <w:rFonts w:cs="Arial"/>
          <w:sz w:val="26"/>
          <w:szCs w:val="26"/>
        </w:rPr>
        <w:t>**********</w:t>
      </w:r>
      <w:r w:rsidRPr="00DE4E33">
        <w:rPr>
          <w:rFonts w:cs="Arial"/>
          <w:sz w:val="26"/>
          <w:szCs w:val="26"/>
        </w:rPr>
        <w:t xml:space="preserve"> y desechó de plano la demanda de garantías, al considerar actualizada la causal de improcedencia prevista en la fracción XXIII del artículo 61 de la Ley de Amparo, en relación con el artículo 107, fracción II, párrafo primero, constitucional, ya que la quejosa reclamaba la omisión del legislador federal de contemplar, en los artículos 333 y 334 del Código Penal Federal y demás leyes relacionadas, la posibilidad de interrumpir el embarazo por motivos de salud de la mujer, siendo que en las sentencias de amparo prevalece el principio de relatividad.</w:t>
      </w:r>
    </w:p>
    <w:p w14:paraId="17B8F4DF" w14:textId="77777777" w:rsidR="00EE4F83" w:rsidRPr="00DE4E33" w:rsidRDefault="00EE4F83" w:rsidP="00EE4F83">
      <w:pPr>
        <w:pStyle w:val="corte4fondo"/>
        <w:ind w:firstLine="0"/>
        <w:rPr>
          <w:rFonts w:cs="Arial"/>
          <w:sz w:val="26"/>
          <w:szCs w:val="26"/>
        </w:rPr>
      </w:pPr>
    </w:p>
    <w:p w14:paraId="46045F2D" w14:textId="367317B1" w:rsidR="00EE4F83" w:rsidRPr="00DE4E33" w:rsidRDefault="00EE4F83" w:rsidP="00EE4F83">
      <w:pPr>
        <w:pStyle w:val="corte4fondo"/>
        <w:numPr>
          <w:ilvl w:val="0"/>
          <w:numId w:val="1"/>
        </w:numPr>
        <w:ind w:left="0" w:hanging="567"/>
        <w:rPr>
          <w:rFonts w:cs="Arial"/>
          <w:sz w:val="26"/>
          <w:szCs w:val="26"/>
        </w:rPr>
      </w:pPr>
      <w:r w:rsidRPr="00DE4E33">
        <w:rPr>
          <w:rFonts w:cs="Arial"/>
          <w:sz w:val="26"/>
          <w:szCs w:val="26"/>
        </w:rPr>
        <w:t xml:space="preserve">Inconforme con esa resolución, la </w:t>
      </w:r>
      <w:r w:rsidR="00784204" w:rsidRPr="00DE4E33">
        <w:rPr>
          <w:rFonts w:cs="Arial"/>
          <w:sz w:val="26"/>
          <w:szCs w:val="26"/>
        </w:rPr>
        <w:t xml:space="preserve">señora </w:t>
      </w:r>
      <w:r w:rsidR="00E12ECB" w:rsidRPr="00DE4E33">
        <w:rPr>
          <w:rFonts w:cs="Arial"/>
          <w:i/>
          <w:sz w:val="26"/>
          <w:szCs w:val="26"/>
        </w:rPr>
        <w:t>Marisa</w:t>
      </w:r>
      <w:r w:rsidR="00E12ECB" w:rsidRPr="00DE4E33">
        <w:rPr>
          <w:rFonts w:cs="Arial"/>
          <w:sz w:val="26"/>
          <w:szCs w:val="26"/>
        </w:rPr>
        <w:t xml:space="preserve"> </w:t>
      </w:r>
      <w:r w:rsidR="00907AE1" w:rsidRPr="00DE4E33">
        <w:rPr>
          <w:rFonts w:cs="Arial"/>
          <w:sz w:val="26"/>
          <w:szCs w:val="26"/>
        </w:rPr>
        <w:t xml:space="preserve">interpuso recurso de queja, que fue registrado con el número </w:t>
      </w:r>
      <w:r w:rsidR="00E12ECB" w:rsidRPr="00DE4E33">
        <w:rPr>
          <w:rFonts w:cs="Arial"/>
          <w:sz w:val="26"/>
          <w:szCs w:val="26"/>
        </w:rPr>
        <w:t>**********</w:t>
      </w:r>
      <w:r w:rsidR="00907AE1" w:rsidRPr="00DE4E33">
        <w:rPr>
          <w:rFonts w:cs="Arial"/>
          <w:sz w:val="26"/>
          <w:szCs w:val="26"/>
        </w:rPr>
        <w:t xml:space="preserve">. El 20 de febrero de 2014, </w:t>
      </w:r>
      <w:r w:rsidRPr="00DE4E33">
        <w:rPr>
          <w:rFonts w:cs="Arial"/>
          <w:sz w:val="26"/>
          <w:szCs w:val="26"/>
        </w:rPr>
        <w:t>el Octavo Tribunal Colegiado en Materia Penal de</w:t>
      </w:r>
      <w:r w:rsidR="00907AE1" w:rsidRPr="00DE4E33">
        <w:rPr>
          <w:rFonts w:cs="Arial"/>
          <w:sz w:val="26"/>
          <w:szCs w:val="26"/>
        </w:rPr>
        <w:t>l Primer Circuito declaró fundado el recurso, al considerar que</w:t>
      </w:r>
      <w:r w:rsidRPr="00DE4E33">
        <w:rPr>
          <w:rFonts w:cs="Arial"/>
          <w:sz w:val="26"/>
          <w:szCs w:val="26"/>
        </w:rPr>
        <w:t xml:space="preserve"> la inconstitucionalidad de los artículos 333 y 334 del Código Pena</w:t>
      </w:r>
      <w:r w:rsidR="000554FC" w:rsidRPr="00DE4E33">
        <w:rPr>
          <w:rFonts w:cs="Arial"/>
          <w:sz w:val="26"/>
          <w:szCs w:val="26"/>
        </w:rPr>
        <w:t xml:space="preserve">l Federal </w:t>
      </w:r>
      <w:r w:rsidRPr="00DE4E33">
        <w:rPr>
          <w:rFonts w:cs="Arial"/>
          <w:sz w:val="26"/>
          <w:szCs w:val="26"/>
        </w:rPr>
        <w:t>se planteó como una “exclusión implícita” y no como una “omisión legislativa”.</w:t>
      </w:r>
    </w:p>
    <w:p w14:paraId="701CDD8B" w14:textId="77777777" w:rsidR="00EE4F83" w:rsidRPr="00DE4E33" w:rsidRDefault="00EE4F83" w:rsidP="00EE4F83">
      <w:pPr>
        <w:pStyle w:val="corte4fondo"/>
        <w:ind w:firstLine="0"/>
        <w:rPr>
          <w:rFonts w:cs="Arial"/>
          <w:sz w:val="26"/>
          <w:szCs w:val="26"/>
        </w:rPr>
      </w:pPr>
    </w:p>
    <w:p w14:paraId="63F9815B" w14:textId="695EDBEF" w:rsidR="00EE4F83" w:rsidRPr="00DE4E33" w:rsidRDefault="00790DE6" w:rsidP="00EE4F83">
      <w:pPr>
        <w:pStyle w:val="corte4fondo"/>
        <w:numPr>
          <w:ilvl w:val="0"/>
          <w:numId w:val="1"/>
        </w:numPr>
        <w:ind w:left="0" w:hanging="567"/>
        <w:rPr>
          <w:rFonts w:cs="Arial"/>
          <w:sz w:val="26"/>
          <w:szCs w:val="26"/>
        </w:rPr>
      </w:pPr>
      <w:r w:rsidRPr="00DE4E33">
        <w:rPr>
          <w:rFonts w:cs="Arial"/>
          <w:sz w:val="26"/>
          <w:szCs w:val="26"/>
        </w:rPr>
        <w:t xml:space="preserve">El </w:t>
      </w:r>
      <w:r w:rsidR="000554FC" w:rsidRPr="00DE4E33">
        <w:rPr>
          <w:rFonts w:cs="Arial"/>
          <w:sz w:val="26"/>
          <w:szCs w:val="26"/>
        </w:rPr>
        <w:t xml:space="preserve">5 de marzo de 2014, </w:t>
      </w:r>
      <w:r w:rsidR="00EE4F83" w:rsidRPr="00DE4E33">
        <w:rPr>
          <w:rFonts w:cs="Arial"/>
          <w:sz w:val="26"/>
          <w:szCs w:val="26"/>
        </w:rPr>
        <w:t>el Juez Décimo de Distrito de Amparo en Materi</w:t>
      </w:r>
      <w:r w:rsidR="00C85E88" w:rsidRPr="00DE4E33">
        <w:rPr>
          <w:rFonts w:cs="Arial"/>
          <w:sz w:val="26"/>
          <w:szCs w:val="26"/>
        </w:rPr>
        <w:t>a Penal en la Ciudad de México</w:t>
      </w:r>
      <w:r w:rsidR="00EE4F83" w:rsidRPr="00DE4E33">
        <w:rPr>
          <w:rFonts w:cs="Arial"/>
          <w:sz w:val="26"/>
          <w:szCs w:val="26"/>
        </w:rPr>
        <w:t xml:space="preserve"> admitió a trámite la demanda de amparo</w:t>
      </w:r>
      <w:r w:rsidR="000554FC" w:rsidRPr="00DE4E33">
        <w:rPr>
          <w:rFonts w:cs="Arial"/>
          <w:sz w:val="26"/>
          <w:szCs w:val="26"/>
        </w:rPr>
        <w:t>. Con la tramitación del proceso en todas s</w:t>
      </w:r>
      <w:r w:rsidRPr="00DE4E33">
        <w:rPr>
          <w:rFonts w:cs="Arial"/>
          <w:sz w:val="26"/>
          <w:szCs w:val="26"/>
        </w:rPr>
        <w:t>us etapas, el 2 de mayo de 2014</w:t>
      </w:r>
      <w:r w:rsidR="000554FC" w:rsidRPr="00DE4E33">
        <w:rPr>
          <w:rFonts w:cs="Arial"/>
          <w:sz w:val="26"/>
          <w:szCs w:val="26"/>
        </w:rPr>
        <w:t xml:space="preserve"> </w:t>
      </w:r>
      <w:r w:rsidR="00EE4F83" w:rsidRPr="00DE4E33">
        <w:rPr>
          <w:rFonts w:cs="Arial"/>
          <w:sz w:val="26"/>
          <w:szCs w:val="26"/>
        </w:rPr>
        <w:t>celeb</w:t>
      </w:r>
      <w:r w:rsidR="000554FC" w:rsidRPr="00DE4E33">
        <w:rPr>
          <w:rFonts w:cs="Arial"/>
          <w:sz w:val="26"/>
          <w:szCs w:val="26"/>
        </w:rPr>
        <w:t>ró la audiencia constitucional</w:t>
      </w:r>
      <w:r w:rsidRPr="00DE4E33">
        <w:rPr>
          <w:rFonts w:cs="Arial"/>
          <w:sz w:val="26"/>
          <w:szCs w:val="26"/>
        </w:rPr>
        <w:t>,</w:t>
      </w:r>
      <w:r w:rsidR="00EE4F83" w:rsidRPr="00DE4E33">
        <w:rPr>
          <w:rFonts w:cs="Arial"/>
          <w:sz w:val="26"/>
          <w:szCs w:val="26"/>
        </w:rPr>
        <w:t xml:space="preserve"> y </w:t>
      </w:r>
      <w:r w:rsidRPr="00DE4E33">
        <w:rPr>
          <w:rFonts w:cs="Arial"/>
          <w:sz w:val="26"/>
          <w:szCs w:val="26"/>
        </w:rPr>
        <w:t xml:space="preserve">el 1 de agosto de 2014 </w:t>
      </w:r>
      <w:r w:rsidR="00EE4F83" w:rsidRPr="00DE4E33">
        <w:rPr>
          <w:rFonts w:cs="Arial"/>
          <w:sz w:val="26"/>
          <w:szCs w:val="26"/>
        </w:rPr>
        <w:t>dictó sente</w:t>
      </w:r>
      <w:r w:rsidRPr="00DE4E33">
        <w:rPr>
          <w:rFonts w:cs="Arial"/>
          <w:sz w:val="26"/>
          <w:szCs w:val="26"/>
        </w:rPr>
        <w:t>ncia</w:t>
      </w:r>
      <w:r w:rsidR="000554FC" w:rsidRPr="00DE4E33">
        <w:rPr>
          <w:rFonts w:cs="Arial"/>
          <w:sz w:val="26"/>
          <w:szCs w:val="26"/>
        </w:rPr>
        <w:t xml:space="preserve"> en la que </w:t>
      </w:r>
      <w:r w:rsidR="000554FC" w:rsidRPr="00DE4E33">
        <w:rPr>
          <w:rFonts w:cs="Arial"/>
          <w:sz w:val="26"/>
          <w:szCs w:val="26"/>
        </w:rPr>
        <w:lastRenderedPageBreak/>
        <w:t>sobreseyó</w:t>
      </w:r>
      <w:r w:rsidR="00A55757" w:rsidRPr="00DE4E33">
        <w:rPr>
          <w:rFonts w:cs="Arial"/>
          <w:sz w:val="26"/>
          <w:szCs w:val="26"/>
        </w:rPr>
        <w:t xml:space="preserve"> el juicio respecto de los actos reclamados consistentes en la inconstitucionalidad de </w:t>
      </w:r>
      <w:r w:rsidR="00EE4F83" w:rsidRPr="00DE4E33">
        <w:rPr>
          <w:rFonts w:cs="Arial"/>
          <w:sz w:val="26"/>
          <w:szCs w:val="26"/>
        </w:rPr>
        <w:t>los artículos 333 y 334</w:t>
      </w:r>
      <w:r w:rsidR="00A55757" w:rsidRPr="00DE4E33">
        <w:rPr>
          <w:rFonts w:cs="Arial"/>
          <w:sz w:val="26"/>
          <w:szCs w:val="26"/>
        </w:rPr>
        <w:t xml:space="preserve"> del Código Penal Federal, expedido por decreto publicado en el Diario Oficial de la Federación, el 14 de agosto de 1931, al considerar actualizada la causal de improcedencia contenida en la fracción XII, del artículo 61 de la Ley de Amparo</w:t>
      </w:r>
      <w:r w:rsidR="00EE4F83" w:rsidRPr="00DE4E33">
        <w:rPr>
          <w:rFonts w:cs="Arial"/>
          <w:sz w:val="26"/>
          <w:szCs w:val="26"/>
        </w:rPr>
        <w:t>, así como por</w:t>
      </w:r>
      <w:r w:rsidR="00A55757" w:rsidRPr="00DE4E33">
        <w:rPr>
          <w:rFonts w:cs="Arial"/>
          <w:sz w:val="26"/>
          <w:szCs w:val="26"/>
        </w:rPr>
        <w:t xml:space="preserve"> el acto consistente en el</w:t>
      </w:r>
      <w:r w:rsidR="00EE4F83" w:rsidRPr="00DE4E33">
        <w:rPr>
          <w:rFonts w:cs="Arial"/>
          <w:sz w:val="26"/>
          <w:szCs w:val="26"/>
        </w:rPr>
        <w:t xml:space="preserve"> </w:t>
      </w:r>
      <w:r w:rsidR="00A55757" w:rsidRPr="00DE4E33">
        <w:rPr>
          <w:rFonts w:cs="Arial"/>
          <w:sz w:val="26"/>
          <w:szCs w:val="26"/>
        </w:rPr>
        <w:t xml:space="preserve">oficio </w:t>
      </w:r>
      <w:r w:rsidR="00E12ECB" w:rsidRPr="00DE4E33">
        <w:rPr>
          <w:rFonts w:cs="Arial"/>
          <w:sz w:val="26"/>
          <w:szCs w:val="26"/>
        </w:rPr>
        <w:t>**********</w:t>
      </w:r>
      <w:r w:rsidR="00A55757" w:rsidRPr="00DE4E33">
        <w:rPr>
          <w:rFonts w:cs="Arial"/>
          <w:sz w:val="26"/>
          <w:szCs w:val="26"/>
        </w:rPr>
        <w:t>, de 7 de noviembre de 2013, del que se desprende la</w:t>
      </w:r>
      <w:r w:rsidR="00EE4F83" w:rsidRPr="00DE4E33">
        <w:rPr>
          <w:rFonts w:cs="Arial"/>
          <w:sz w:val="26"/>
          <w:szCs w:val="26"/>
        </w:rPr>
        <w:t xml:space="preserve"> ilegal negativa a pr</w:t>
      </w:r>
      <w:r w:rsidR="00A55757" w:rsidRPr="00DE4E33">
        <w:rPr>
          <w:rFonts w:cs="Arial"/>
          <w:sz w:val="26"/>
          <w:szCs w:val="26"/>
        </w:rPr>
        <w:t xml:space="preserve">acticar a la quejosa un aborto, por considerar actualizada la causal de improcedencia prevista en la fracción XXII, del artículo 61 de la Ley de Amparo. </w:t>
      </w:r>
    </w:p>
    <w:p w14:paraId="2DCB08EF" w14:textId="77777777" w:rsidR="000554FC" w:rsidRPr="00DE4E33" w:rsidRDefault="000554FC" w:rsidP="000554FC">
      <w:pPr>
        <w:pStyle w:val="corte4fondo"/>
        <w:ind w:firstLine="0"/>
        <w:rPr>
          <w:rFonts w:cs="Arial"/>
          <w:sz w:val="26"/>
          <w:szCs w:val="26"/>
        </w:rPr>
      </w:pPr>
    </w:p>
    <w:p w14:paraId="1513AECB" w14:textId="4C80635B" w:rsidR="00EE4F83" w:rsidRPr="00DE4E33" w:rsidRDefault="00EE4F83" w:rsidP="00EE4F83">
      <w:pPr>
        <w:pStyle w:val="corte4fondo"/>
        <w:numPr>
          <w:ilvl w:val="0"/>
          <w:numId w:val="1"/>
        </w:numPr>
        <w:ind w:left="0" w:hanging="567"/>
        <w:rPr>
          <w:rFonts w:cs="Arial"/>
          <w:sz w:val="26"/>
          <w:szCs w:val="26"/>
        </w:rPr>
      </w:pPr>
      <w:r w:rsidRPr="00DE4E33">
        <w:rPr>
          <w:rFonts w:cs="Arial"/>
          <w:b/>
          <w:sz w:val="26"/>
          <w:szCs w:val="26"/>
        </w:rPr>
        <w:t xml:space="preserve">Trámite del recurso de revisión. </w:t>
      </w:r>
      <w:r w:rsidRPr="00DE4E33">
        <w:rPr>
          <w:rFonts w:cs="Arial"/>
          <w:sz w:val="26"/>
          <w:szCs w:val="26"/>
        </w:rPr>
        <w:t>Inconforme con esa resoluci</w:t>
      </w:r>
      <w:r w:rsidR="000554FC" w:rsidRPr="00DE4E33">
        <w:rPr>
          <w:rFonts w:cs="Arial"/>
          <w:sz w:val="26"/>
          <w:szCs w:val="26"/>
        </w:rPr>
        <w:t>ón, el</w:t>
      </w:r>
      <w:r w:rsidR="00A55757" w:rsidRPr="00DE4E33">
        <w:rPr>
          <w:rFonts w:cs="Arial"/>
          <w:sz w:val="26"/>
          <w:szCs w:val="26"/>
        </w:rPr>
        <w:t xml:space="preserve"> 19 de agosto de 2014, el</w:t>
      </w:r>
      <w:r w:rsidR="000554FC" w:rsidRPr="00DE4E33">
        <w:rPr>
          <w:rFonts w:cs="Arial"/>
          <w:sz w:val="26"/>
          <w:szCs w:val="26"/>
        </w:rPr>
        <w:t xml:space="preserve"> autorizado de</w:t>
      </w:r>
      <w:r w:rsidR="00784204" w:rsidRPr="00DE4E33">
        <w:rPr>
          <w:rFonts w:cs="Arial"/>
          <w:sz w:val="26"/>
          <w:szCs w:val="26"/>
        </w:rPr>
        <w:t xml:space="preserve"> la señora </w:t>
      </w:r>
      <w:r w:rsidR="00E12ECB" w:rsidRPr="00DE4E33">
        <w:rPr>
          <w:rFonts w:cs="Arial"/>
          <w:i/>
          <w:sz w:val="26"/>
          <w:szCs w:val="26"/>
        </w:rPr>
        <w:t>Marisa</w:t>
      </w:r>
      <w:r w:rsidR="00E12ECB" w:rsidRPr="00DE4E33">
        <w:rPr>
          <w:rFonts w:cs="Arial"/>
          <w:sz w:val="26"/>
          <w:szCs w:val="26"/>
        </w:rPr>
        <w:t xml:space="preserve"> </w:t>
      </w:r>
      <w:r w:rsidR="000554FC" w:rsidRPr="00DE4E33">
        <w:rPr>
          <w:rFonts w:cs="Arial"/>
          <w:sz w:val="26"/>
          <w:szCs w:val="26"/>
        </w:rPr>
        <w:t>interpuso recurso de revisió</w:t>
      </w:r>
      <w:r w:rsidR="00B767A9" w:rsidRPr="00DE4E33">
        <w:rPr>
          <w:rFonts w:cs="Arial"/>
          <w:sz w:val="26"/>
          <w:szCs w:val="26"/>
        </w:rPr>
        <w:t>n. El 26 de agosto de 2014, el p</w:t>
      </w:r>
      <w:r w:rsidR="000554FC" w:rsidRPr="00DE4E33">
        <w:rPr>
          <w:rFonts w:cs="Arial"/>
          <w:sz w:val="26"/>
          <w:szCs w:val="26"/>
        </w:rPr>
        <w:t xml:space="preserve">residente del </w:t>
      </w:r>
      <w:r w:rsidRPr="00DE4E33">
        <w:rPr>
          <w:rFonts w:cs="Arial"/>
          <w:sz w:val="26"/>
          <w:szCs w:val="26"/>
        </w:rPr>
        <w:t>Octavo Tribunal Colegiado en Materia Penal d</w:t>
      </w:r>
      <w:r w:rsidR="00476065" w:rsidRPr="00DE4E33">
        <w:rPr>
          <w:rFonts w:cs="Arial"/>
          <w:sz w:val="26"/>
          <w:szCs w:val="26"/>
        </w:rPr>
        <w:t xml:space="preserve">el Primer Circuito </w:t>
      </w:r>
      <w:r w:rsidRPr="00DE4E33">
        <w:rPr>
          <w:rFonts w:cs="Arial"/>
          <w:sz w:val="26"/>
          <w:szCs w:val="26"/>
        </w:rPr>
        <w:t xml:space="preserve">admitió y registró el citado recurso con el número </w:t>
      </w:r>
      <w:r w:rsidR="00E12ECB" w:rsidRPr="00DE4E33">
        <w:rPr>
          <w:rFonts w:cs="Arial"/>
          <w:sz w:val="26"/>
          <w:szCs w:val="26"/>
        </w:rPr>
        <w:t>**********</w:t>
      </w:r>
      <w:r w:rsidRPr="00DE4E33">
        <w:rPr>
          <w:rFonts w:cs="Arial"/>
          <w:sz w:val="26"/>
          <w:szCs w:val="26"/>
        </w:rPr>
        <w:t>.</w:t>
      </w:r>
    </w:p>
    <w:p w14:paraId="498D777C" w14:textId="77777777" w:rsidR="00EE4F83" w:rsidRPr="00DE4E33" w:rsidRDefault="00EE4F83" w:rsidP="00EE4F83">
      <w:pPr>
        <w:pStyle w:val="corte4fondo"/>
        <w:ind w:firstLine="0"/>
        <w:rPr>
          <w:rFonts w:cs="Arial"/>
          <w:sz w:val="26"/>
          <w:szCs w:val="26"/>
        </w:rPr>
      </w:pPr>
    </w:p>
    <w:p w14:paraId="0AD4A4CF" w14:textId="414DB69D" w:rsidR="00EE4F83" w:rsidRPr="00DE4E33" w:rsidRDefault="00EE4F83" w:rsidP="00EE4F83">
      <w:pPr>
        <w:pStyle w:val="corte4fondo"/>
        <w:numPr>
          <w:ilvl w:val="0"/>
          <w:numId w:val="1"/>
        </w:numPr>
        <w:ind w:left="0" w:hanging="567"/>
        <w:rPr>
          <w:rFonts w:cs="Arial"/>
          <w:sz w:val="26"/>
          <w:szCs w:val="26"/>
        </w:rPr>
      </w:pPr>
      <w:r w:rsidRPr="00DE4E33">
        <w:rPr>
          <w:rFonts w:cs="Arial"/>
          <w:b/>
          <w:sz w:val="26"/>
          <w:szCs w:val="26"/>
        </w:rPr>
        <w:t>Solicitud y trámite de la reasunción de competencia.</w:t>
      </w:r>
      <w:r w:rsidRPr="00DE4E33">
        <w:rPr>
          <w:rFonts w:cs="Arial"/>
          <w:sz w:val="26"/>
          <w:szCs w:val="26"/>
        </w:rPr>
        <w:t xml:space="preserve"> Mediante escrito presentado el </w:t>
      </w:r>
      <w:r w:rsidR="000554FC" w:rsidRPr="00DE4E33">
        <w:rPr>
          <w:rFonts w:cs="Arial"/>
          <w:sz w:val="26"/>
          <w:szCs w:val="26"/>
        </w:rPr>
        <w:t>8</w:t>
      </w:r>
      <w:r w:rsidRPr="00DE4E33">
        <w:rPr>
          <w:rFonts w:cs="Arial"/>
          <w:sz w:val="26"/>
          <w:szCs w:val="26"/>
        </w:rPr>
        <w:t xml:space="preserve"> de octubre de </w:t>
      </w:r>
      <w:r w:rsidR="000554FC" w:rsidRPr="00DE4E33">
        <w:rPr>
          <w:rFonts w:cs="Arial"/>
          <w:sz w:val="26"/>
          <w:szCs w:val="26"/>
        </w:rPr>
        <w:t>2014,</w:t>
      </w:r>
      <w:r w:rsidRPr="00DE4E33">
        <w:rPr>
          <w:rFonts w:cs="Arial"/>
          <w:sz w:val="26"/>
          <w:szCs w:val="26"/>
        </w:rPr>
        <w:t xml:space="preserve"> en la Oficina de Certificación Judicial y Correspondencia de la Suprema Corte de Justicia de la Nación, </w:t>
      </w:r>
      <w:r w:rsidR="007D2859" w:rsidRPr="00DE4E33">
        <w:rPr>
          <w:rFonts w:cs="Arial"/>
          <w:sz w:val="26"/>
          <w:szCs w:val="26"/>
        </w:rPr>
        <w:t xml:space="preserve">la señora </w:t>
      </w:r>
      <w:r w:rsidR="00E12ECB" w:rsidRPr="00DE4E33">
        <w:rPr>
          <w:rFonts w:cs="Arial"/>
          <w:i/>
          <w:sz w:val="26"/>
          <w:szCs w:val="26"/>
        </w:rPr>
        <w:t>Marisa</w:t>
      </w:r>
      <w:r w:rsidR="00E12ECB" w:rsidRPr="00DE4E33">
        <w:rPr>
          <w:rFonts w:cs="Arial"/>
          <w:sz w:val="26"/>
          <w:szCs w:val="26"/>
        </w:rPr>
        <w:t xml:space="preserve"> </w:t>
      </w:r>
      <w:r w:rsidR="00784204" w:rsidRPr="00DE4E33">
        <w:rPr>
          <w:rFonts w:cs="Arial"/>
          <w:sz w:val="26"/>
          <w:szCs w:val="26"/>
        </w:rPr>
        <w:t>solicitó a este Alto Tribunal</w:t>
      </w:r>
      <w:r w:rsidRPr="00DE4E33">
        <w:rPr>
          <w:rFonts w:cs="Arial"/>
          <w:sz w:val="26"/>
          <w:szCs w:val="26"/>
        </w:rPr>
        <w:t xml:space="preserve"> el ejercicio de la facultad de atracción para conocer del recurso de revisión </w:t>
      </w:r>
      <w:r w:rsidR="00E12ECB" w:rsidRPr="00DE4E33">
        <w:rPr>
          <w:rFonts w:cs="Arial"/>
          <w:sz w:val="26"/>
          <w:szCs w:val="26"/>
        </w:rPr>
        <w:t>**********</w:t>
      </w:r>
      <w:r w:rsidRPr="00DE4E33">
        <w:rPr>
          <w:rFonts w:cs="Arial"/>
          <w:sz w:val="26"/>
          <w:szCs w:val="26"/>
        </w:rPr>
        <w:t>.</w:t>
      </w:r>
      <w:r w:rsidR="000554FC" w:rsidRPr="00DE4E33">
        <w:rPr>
          <w:rFonts w:cs="Arial"/>
          <w:sz w:val="26"/>
          <w:szCs w:val="26"/>
        </w:rPr>
        <w:t xml:space="preserve"> Posteriormente, se determinó que el recurso se encontraba en los supuestos de competencia delegada, razón por la cual se le dio trámite como reasunción de competencia 35/2014. </w:t>
      </w:r>
    </w:p>
    <w:p w14:paraId="43ADBEA8" w14:textId="77777777" w:rsidR="000554FC" w:rsidRPr="00DE4E33" w:rsidRDefault="000554FC" w:rsidP="000554FC">
      <w:pPr>
        <w:pStyle w:val="corte4fondo"/>
        <w:ind w:firstLine="0"/>
        <w:rPr>
          <w:rFonts w:cs="Arial"/>
          <w:sz w:val="26"/>
          <w:szCs w:val="26"/>
        </w:rPr>
      </w:pPr>
    </w:p>
    <w:p w14:paraId="70C60975" w14:textId="6AFBE6B0" w:rsidR="000554FC" w:rsidRPr="00DE4E33" w:rsidRDefault="000554FC" w:rsidP="00EE4F83">
      <w:pPr>
        <w:pStyle w:val="corte4fondo"/>
        <w:numPr>
          <w:ilvl w:val="0"/>
          <w:numId w:val="1"/>
        </w:numPr>
        <w:ind w:left="0" w:hanging="567"/>
        <w:rPr>
          <w:rFonts w:cs="Arial"/>
          <w:sz w:val="26"/>
          <w:szCs w:val="26"/>
        </w:rPr>
      </w:pPr>
      <w:r w:rsidRPr="00DE4E33">
        <w:rPr>
          <w:rFonts w:cs="Arial"/>
          <w:sz w:val="26"/>
          <w:szCs w:val="26"/>
        </w:rPr>
        <w:t>En sesión privada de esta Primera Sala</w:t>
      </w:r>
      <w:r w:rsidR="00C96560" w:rsidRPr="00DE4E33">
        <w:rPr>
          <w:rFonts w:cs="Arial"/>
          <w:sz w:val="26"/>
          <w:szCs w:val="26"/>
        </w:rPr>
        <w:t xml:space="preserve"> de</w:t>
      </w:r>
      <w:r w:rsidRPr="00DE4E33">
        <w:rPr>
          <w:rFonts w:cs="Arial"/>
          <w:sz w:val="26"/>
          <w:szCs w:val="26"/>
        </w:rPr>
        <w:t xml:space="preserve"> 12 de noviembre de 2014, la </w:t>
      </w:r>
      <w:r w:rsidR="00F10520" w:rsidRPr="00DE4E33">
        <w:rPr>
          <w:rFonts w:cs="Arial"/>
          <w:sz w:val="26"/>
          <w:szCs w:val="26"/>
        </w:rPr>
        <w:t>m</w:t>
      </w:r>
      <w:r w:rsidRPr="00DE4E33">
        <w:rPr>
          <w:rFonts w:cs="Arial"/>
          <w:sz w:val="26"/>
          <w:szCs w:val="26"/>
        </w:rPr>
        <w:t>inistra Olga Sánchez Cordero de Gar</w:t>
      </w:r>
      <w:r w:rsidR="000211B3" w:rsidRPr="00DE4E33">
        <w:rPr>
          <w:rFonts w:cs="Arial"/>
          <w:sz w:val="26"/>
          <w:szCs w:val="26"/>
        </w:rPr>
        <w:t xml:space="preserve">cía Villegas decidió hacer suya la </w:t>
      </w:r>
      <w:r w:rsidRPr="00DE4E33">
        <w:rPr>
          <w:rFonts w:cs="Arial"/>
          <w:sz w:val="26"/>
          <w:szCs w:val="26"/>
        </w:rPr>
        <w:t xml:space="preserve">petición de la quejosa. </w:t>
      </w:r>
      <w:r w:rsidR="00B22EC8" w:rsidRPr="00DE4E33">
        <w:rPr>
          <w:rFonts w:cs="Arial"/>
          <w:sz w:val="26"/>
          <w:szCs w:val="26"/>
        </w:rPr>
        <w:t>E</w:t>
      </w:r>
      <w:r w:rsidR="000211B3" w:rsidRPr="00DE4E33">
        <w:rPr>
          <w:rFonts w:cs="Arial"/>
          <w:sz w:val="26"/>
          <w:szCs w:val="26"/>
        </w:rPr>
        <w:t xml:space="preserve">sta petición </w:t>
      </w:r>
      <w:r w:rsidRPr="00DE4E33">
        <w:rPr>
          <w:rFonts w:cs="Arial"/>
          <w:sz w:val="26"/>
          <w:szCs w:val="26"/>
        </w:rPr>
        <w:t xml:space="preserve">se admitió a trámite y se turnaron los autos a la ponencia de la ministra </w:t>
      </w:r>
      <w:r w:rsidR="00F667FE" w:rsidRPr="00DE4E33">
        <w:rPr>
          <w:rFonts w:cs="Arial"/>
          <w:sz w:val="26"/>
          <w:szCs w:val="26"/>
        </w:rPr>
        <w:t xml:space="preserve">solicitante </w:t>
      </w:r>
      <w:r w:rsidRPr="00DE4E33">
        <w:rPr>
          <w:rFonts w:cs="Arial"/>
          <w:sz w:val="26"/>
          <w:szCs w:val="26"/>
        </w:rPr>
        <w:t>para la elaboración del proyecto</w:t>
      </w:r>
      <w:r w:rsidR="00B802F2" w:rsidRPr="00DE4E33">
        <w:rPr>
          <w:rFonts w:cs="Arial"/>
          <w:sz w:val="26"/>
          <w:szCs w:val="26"/>
        </w:rPr>
        <w:t xml:space="preserve"> de reasunción</w:t>
      </w:r>
      <w:r w:rsidRPr="00DE4E33">
        <w:rPr>
          <w:rFonts w:cs="Arial"/>
          <w:sz w:val="26"/>
          <w:szCs w:val="26"/>
        </w:rPr>
        <w:t xml:space="preserve">. </w:t>
      </w:r>
      <w:r w:rsidR="00B22EC8" w:rsidRPr="00DE4E33">
        <w:rPr>
          <w:rFonts w:cs="Arial"/>
          <w:sz w:val="26"/>
          <w:szCs w:val="26"/>
        </w:rPr>
        <w:t xml:space="preserve">El </w:t>
      </w:r>
      <w:r w:rsidRPr="00DE4E33">
        <w:rPr>
          <w:rFonts w:cs="Arial"/>
          <w:sz w:val="26"/>
          <w:szCs w:val="26"/>
        </w:rPr>
        <w:t xml:space="preserve">23 de septiembre de 2015, esta Primera Sala determinó reasumir su competencia originaria para conocer </w:t>
      </w:r>
      <w:r w:rsidR="00F04859" w:rsidRPr="00DE4E33">
        <w:rPr>
          <w:rFonts w:cs="Arial"/>
          <w:sz w:val="26"/>
          <w:szCs w:val="26"/>
        </w:rPr>
        <w:t xml:space="preserve">este </w:t>
      </w:r>
      <w:r w:rsidRPr="00DE4E33">
        <w:rPr>
          <w:rFonts w:cs="Arial"/>
          <w:sz w:val="26"/>
          <w:szCs w:val="26"/>
        </w:rPr>
        <w:t xml:space="preserve">asunto. </w:t>
      </w:r>
    </w:p>
    <w:p w14:paraId="6152E1CF" w14:textId="77777777" w:rsidR="000554FC" w:rsidRPr="00DE4E33" w:rsidRDefault="000554FC" w:rsidP="000554FC">
      <w:pPr>
        <w:pStyle w:val="corte4fondo"/>
        <w:ind w:firstLine="0"/>
        <w:rPr>
          <w:rFonts w:cs="Arial"/>
          <w:sz w:val="26"/>
          <w:szCs w:val="26"/>
        </w:rPr>
      </w:pPr>
    </w:p>
    <w:p w14:paraId="7E7E7EB4" w14:textId="349D81B6" w:rsidR="000554FC" w:rsidRPr="00DE4E33" w:rsidRDefault="00210251" w:rsidP="00EE4F83">
      <w:pPr>
        <w:pStyle w:val="corte4fondo"/>
        <w:numPr>
          <w:ilvl w:val="0"/>
          <w:numId w:val="1"/>
        </w:numPr>
        <w:ind w:left="0" w:hanging="567"/>
        <w:rPr>
          <w:rFonts w:cs="Arial"/>
          <w:sz w:val="26"/>
          <w:szCs w:val="26"/>
        </w:rPr>
      </w:pPr>
      <w:r w:rsidRPr="00DE4E33">
        <w:rPr>
          <w:rFonts w:cs="Arial"/>
          <w:sz w:val="26"/>
          <w:szCs w:val="26"/>
        </w:rPr>
        <w:t xml:space="preserve">El </w:t>
      </w:r>
      <w:r w:rsidR="00F10520" w:rsidRPr="00DE4E33">
        <w:rPr>
          <w:rFonts w:cs="Arial"/>
          <w:sz w:val="26"/>
          <w:szCs w:val="26"/>
        </w:rPr>
        <w:t>30 de noviembre de 2015, el p</w:t>
      </w:r>
      <w:r w:rsidR="000554FC" w:rsidRPr="00DE4E33">
        <w:rPr>
          <w:rFonts w:cs="Arial"/>
          <w:sz w:val="26"/>
          <w:szCs w:val="26"/>
        </w:rPr>
        <w:t xml:space="preserve">residente de esta Suprema Corte asumió competencia originaria para conocer del recurso de revisión, ordenó radicar </w:t>
      </w:r>
      <w:r w:rsidR="000554FC" w:rsidRPr="00DE4E33">
        <w:rPr>
          <w:rFonts w:cs="Arial"/>
          <w:sz w:val="26"/>
          <w:szCs w:val="26"/>
        </w:rPr>
        <w:lastRenderedPageBreak/>
        <w:t xml:space="preserve">el asunto con el número de expediente </w:t>
      </w:r>
      <w:r w:rsidR="00151252" w:rsidRPr="00DE4E33">
        <w:rPr>
          <w:rFonts w:cs="Arial"/>
          <w:sz w:val="26"/>
          <w:szCs w:val="26"/>
        </w:rPr>
        <w:t xml:space="preserve">1388/2015 y </w:t>
      </w:r>
      <w:r w:rsidR="00B83185" w:rsidRPr="00DE4E33">
        <w:rPr>
          <w:rFonts w:cs="Arial"/>
          <w:sz w:val="26"/>
          <w:szCs w:val="26"/>
        </w:rPr>
        <w:t>lo turnó a</w:t>
      </w:r>
      <w:r w:rsidR="00151252" w:rsidRPr="00DE4E33">
        <w:rPr>
          <w:rFonts w:cs="Arial"/>
          <w:sz w:val="26"/>
          <w:szCs w:val="26"/>
        </w:rPr>
        <w:t>l m</w:t>
      </w:r>
      <w:r w:rsidR="000554FC" w:rsidRPr="00DE4E33">
        <w:rPr>
          <w:rFonts w:cs="Arial"/>
          <w:sz w:val="26"/>
          <w:szCs w:val="26"/>
        </w:rPr>
        <w:t>inistro</w:t>
      </w:r>
      <w:r w:rsidR="00784204" w:rsidRPr="00DE4E33">
        <w:rPr>
          <w:rFonts w:cs="Arial"/>
          <w:sz w:val="26"/>
          <w:szCs w:val="26"/>
        </w:rPr>
        <w:t xml:space="preserve"> Arturo Zaldívar Lelo de Larrea</w:t>
      </w:r>
      <w:r w:rsidR="000554FC" w:rsidRPr="00DE4E33">
        <w:rPr>
          <w:rFonts w:cs="Arial"/>
          <w:sz w:val="26"/>
          <w:szCs w:val="26"/>
        </w:rPr>
        <w:t xml:space="preserve"> para la elaboración del proyecto de resoluci</w:t>
      </w:r>
      <w:r w:rsidR="00476065" w:rsidRPr="00DE4E33">
        <w:rPr>
          <w:rFonts w:cs="Arial"/>
          <w:sz w:val="26"/>
          <w:szCs w:val="26"/>
        </w:rPr>
        <w:t>ón</w:t>
      </w:r>
      <w:r w:rsidR="00F256ED" w:rsidRPr="00DE4E33">
        <w:rPr>
          <w:rFonts w:cs="Arial"/>
          <w:sz w:val="26"/>
          <w:szCs w:val="26"/>
        </w:rPr>
        <w:t xml:space="preserve">. </w:t>
      </w:r>
      <w:r w:rsidRPr="00DE4E33">
        <w:rPr>
          <w:rFonts w:cs="Arial"/>
          <w:sz w:val="26"/>
          <w:szCs w:val="26"/>
        </w:rPr>
        <w:t xml:space="preserve">El </w:t>
      </w:r>
      <w:r w:rsidR="000554FC" w:rsidRPr="00DE4E33">
        <w:rPr>
          <w:rFonts w:cs="Arial"/>
          <w:sz w:val="26"/>
          <w:szCs w:val="26"/>
        </w:rPr>
        <w:t>3 de febrero de 2016,</w:t>
      </w:r>
      <w:r w:rsidR="00476065" w:rsidRPr="00DE4E33">
        <w:rPr>
          <w:rFonts w:cs="Arial"/>
          <w:sz w:val="26"/>
          <w:szCs w:val="26"/>
        </w:rPr>
        <w:t xml:space="preserve"> el entonces presidente de</w:t>
      </w:r>
      <w:r w:rsidR="000554FC" w:rsidRPr="00DE4E33">
        <w:rPr>
          <w:rFonts w:cs="Arial"/>
          <w:sz w:val="26"/>
          <w:szCs w:val="26"/>
        </w:rPr>
        <w:t xml:space="preserve"> esta Primera Sala</w:t>
      </w:r>
      <w:r w:rsidR="00476065" w:rsidRPr="00DE4E33">
        <w:rPr>
          <w:rFonts w:cs="Arial"/>
          <w:sz w:val="26"/>
          <w:szCs w:val="26"/>
        </w:rPr>
        <w:t xml:space="preserve"> señaló que ésta se a</w:t>
      </w:r>
      <w:r w:rsidR="009B31DF" w:rsidRPr="00DE4E33">
        <w:rPr>
          <w:rFonts w:cs="Arial"/>
          <w:sz w:val="26"/>
          <w:szCs w:val="26"/>
        </w:rPr>
        <w:t xml:space="preserve">vocaba el </w:t>
      </w:r>
      <w:r w:rsidR="000554FC" w:rsidRPr="00DE4E33">
        <w:rPr>
          <w:rFonts w:cs="Arial"/>
          <w:sz w:val="26"/>
          <w:szCs w:val="26"/>
        </w:rPr>
        <w:t>conocimiento del presente asunto</w:t>
      </w:r>
      <w:r w:rsidR="00476065" w:rsidRPr="00DE4E33">
        <w:rPr>
          <w:rFonts w:cs="Arial"/>
          <w:sz w:val="26"/>
          <w:szCs w:val="26"/>
        </w:rPr>
        <w:t xml:space="preserve"> y </w:t>
      </w:r>
      <w:r w:rsidR="006E3D57" w:rsidRPr="00DE4E33">
        <w:rPr>
          <w:rFonts w:cs="Arial"/>
          <w:sz w:val="26"/>
          <w:szCs w:val="26"/>
        </w:rPr>
        <w:t>que, en su oportunidad, se enviarían los autos</w:t>
      </w:r>
      <w:r w:rsidR="00476065" w:rsidRPr="00DE4E33">
        <w:rPr>
          <w:rFonts w:cs="Arial"/>
          <w:sz w:val="26"/>
          <w:szCs w:val="26"/>
        </w:rPr>
        <w:t xml:space="preserve"> al ministro ponente</w:t>
      </w:r>
      <w:r w:rsidR="006E3D57" w:rsidRPr="00DE4E33">
        <w:rPr>
          <w:rFonts w:cs="Arial"/>
          <w:sz w:val="26"/>
          <w:szCs w:val="26"/>
        </w:rPr>
        <w:t xml:space="preserve"> para la elaboración del proyecto</w:t>
      </w:r>
      <w:r w:rsidR="009B31DF" w:rsidRPr="00DE4E33">
        <w:rPr>
          <w:rFonts w:cs="Arial"/>
          <w:sz w:val="26"/>
          <w:szCs w:val="26"/>
        </w:rPr>
        <w:t xml:space="preserve">. </w:t>
      </w:r>
      <w:r w:rsidR="00476065" w:rsidRPr="00DE4E33">
        <w:rPr>
          <w:rFonts w:cs="Arial"/>
          <w:sz w:val="26"/>
          <w:szCs w:val="26"/>
        </w:rPr>
        <w:t xml:space="preserve"> </w:t>
      </w:r>
    </w:p>
    <w:p w14:paraId="26E31369" w14:textId="77777777" w:rsidR="006E3D57" w:rsidRPr="00DE4E33" w:rsidRDefault="006E3D57" w:rsidP="006E3D57">
      <w:pPr>
        <w:pStyle w:val="corte4fondo"/>
        <w:ind w:firstLine="0"/>
        <w:rPr>
          <w:rFonts w:cs="Arial"/>
          <w:sz w:val="26"/>
          <w:szCs w:val="26"/>
        </w:rPr>
      </w:pPr>
    </w:p>
    <w:p w14:paraId="66A6110F" w14:textId="5B955F96" w:rsidR="006E3D57" w:rsidRPr="00DE4E33" w:rsidRDefault="00551F4B" w:rsidP="00EE4F83">
      <w:pPr>
        <w:pStyle w:val="corte4fondo"/>
        <w:numPr>
          <w:ilvl w:val="0"/>
          <w:numId w:val="1"/>
        </w:numPr>
        <w:ind w:left="0" w:hanging="567"/>
        <w:rPr>
          <w:rFonts w:cs="Arial"/>
          <w:sz w:val="26"/>
          <w:szCs w:val="26"/>
        </w:rPr>
      </w:pPr>
      <w:r w:rsidRPr="00DE4E33">
        <w:rPr>
          <w:rFonts w:cs="Arial"/>
          <w:sz w:val="26"/>
          <w:szCs w:val="26"/>
        </w:rPr>
        <w:t xml:space="preserve">El </w:t>
      </w:r>
      <w:r w:rsidR="006E3D57" w:rsidRPr="00DE4E33">
        <w:rPr>
          <w:rFonts w:cs="Arial"/>
          <w:sz w:val="26"/>
          <w:szCs w:val="26"/>
        </w:rPr>
        <w:t>29 de junio de 2016, se determinó desechar el proyecto pre</w:t>
      </w:r>
      <w:r w:rsidRPr="00DE4E33">
        <w:rPr>
          <w:rFonts w:cs="Arial"/>
          <w:sz w:val="26"/>
          <w:szCs w:val="26"/>
        </w:rPr>
        <w:t>sentado por el ministro ponente</w:t>
      </w:r>
      <w:r w:rsidR="006E3D57" w:rsidRPr="00DE4E33">
        <w:rPr>
          <w:rFonts w:cs="Arial"/>
          <w:sz w:val="26"/>
          <w:szCs w:val="26"/>
        </w:rPr>
        <w:t xml:space="preserve"> por mayoría de tres votos de los ministros José Ramón Cossío Díaz, Norma Lucía Piña Hernández y Alfredo Gutiérrez Ortiz Mena. </w:t>
      </w:r>
    </w:p>
    <w:p w14:paraId="547BE55D" w14:textId="77777777" w:rsidR="006E3D57" w:rsidRPr="00DE4E33" w:rsidRDefault="006E3D57" w:rsidP="006E3D57">
      <w:pPr>
        <w:pStyle w:val="corte4fondo"/>
        <w:ind w:firstLine="0"/>
        <w:rPr>
          <w:rFonts w:cs="Arial"/>
          <w:sz w:val="26"/>
          <w:szCs w:val="26"/>
        </w:rPr>
      </w:pPr>
    </w:p>
    <w:p w14:paraId="4FDD35D9" w14:textId="48C652E8" w:rsidR="006E3D57" w:rsidRPr="00DE4E33" w:rsidRDefault="006E3D57" w:rsidP="00EE4F83">
      <w:pPr>
        <w:pStyle w:val="corte4fondo"/>
        <w:numPr>
          <w:ilvl w:val="0"/>
          <w:numId w:val="1"/>
        </w:numPr>
        <w:ind w:left="0" w:hanging="567"/>
        <w:rPr>
          <w:rFonts w:cs="Arial"/>
          <w:sz w:val="26"/>
          <w:szCs w:val="26"/>
        </w:rPr>
      </w:pPr>
      <w:r w:rsidRPr="00DE4E33">
        <w:rPr>
          <w:rFonts w:cs="Arial"/>
          <w:sz w:val="26"/>
          <w:szCs w:val="26"/>
        </w:rPr>
        <w:t xml:space="preserve">Finalmente, </w:t>
      </w:r>
      <w:r w:rsidR="00784204" w:rsidRPr="00DE4E33">
        <w:rPr>
          <w:rFonts w:cs="Arial"/>
          <w:sz w:val="26"/>
          <w:szCs w:val="26"/>
        </w:rPr>
        <w:t xml:space="preserve">en </w:t>
      </w:r>
      <w:r w:rsidRPr="00DE4E33">
        <w:rPr>
          <w:rFonts w:cs="Arial"/>
          <w:sz w:val="26"/>
          <w:szCs w:val="26"/>
        </w:rPr>
        <w:t>acuerdo de 30 de junio de 2016, el entonces presidente de esta Primera Sala, Alfredo Gutiérrez Ortiz Mena</w:t>
      </w:r>
      <w:r w:rsidR="00784204" w:rsidRPr="00DE4E33">
        <w:rPr>
          <w:rFonts w:cs="Arial"/>
          <w:sz w:val="26"/>
          <w:szCs w:val="26"/>
        </w:rPr>
        <w:t>,</w:t>
      </w:r>
      <w:r w:rsidRPr="00DE4E33">
        <w:rPr>
          <w:rFonts w:cs="Arial"/>
          <w:sz w:val="26"/>
          <w:szCs w:val="26"/>
        </w:rPr>
        <w:t xml:space="preserve"> ordenó el returno de los autos a su ponencia p</w:t>
      </w:r>
      <w:r w:rsidR="00495E88" w:rsidRPr="00DE4E33">
        <w:rPr>
          <w:rFonts w:cs="Arial"/>
          <w:sz w:val="26"/>
          <w:szCs w:val="26"/>
        </w:rPr>
        <w:t xml:space="preserve">ara la elaboración del proyecto de resolución del presente asunto. </w:t>
      </w:r>
    </w:p>
    <w:p w14:paraId="76E71DCE" w14:textId="58523C5B" w:rsidR="006E381C" w:rsidRPr="00DE4E33" w:rsidRDefault="006E381C" w:rsidP="000554FC">
      <w:pPr>
        <w:pStyle w:val="corte4fondo"/>
        <w:ind w:firstLine="0"/>
        <w:rPr>
          <w:rFonts w:cs="Arial"/>
          <w:sz w:val="26"/>
          <w:szCs w:val="26"/>
        </w:rPr>
      </w:pPr>
    </w:p>
    <w:p w14:paraId="1B6F5B74" w14:textId="369B1215" w:rsidR="006E381C" w:rsidRPr="00DE4E33" w:rsidRDefault="0051325D" w:rsidP="00B6325B">
      <w:pPr>
        <w:pStyle w:val="corte4fondo"/>
        <w:numPr>
          <w:ilvl w:val="0"/>
          <w:numId w:val="2"/>
        </w:numPr>
        <w:tabs>
          <w:tab w:val="left" w:pos="567"/>
        </w:tabs>
        <w:ind w:left="0" w:right="51" w:firstLine="0"/>
        <w:jc w:val="center"/>
        <w:rPr>
          <w:rFonts w:cs="Arial"/>
          <w:b/>
          <w:sz w:val="26"/>
          <w:szCs w:val="26"/>
        </w:rPr>
      </w:pPr>
      <w:r w:rsidRPr="00DE4E33">
        <w:rPr>
          <w:rFonts w:cs="Arial"/>
          <w:b/>
          <w:sz w:val="26"/>
          <w:szCs w:val="26"/>
        </w:rPr>
        <w:t>C</w:t>
      </w:r>
      <w:r w:rsidR="006E381C" w:rsidRPr="00DE4E33">
        <w:rPr>
          <w:rFonts w:cs="Arial"/>
          <w:b/>
          <w:sz w:val="26"/>
          <w:szCs w:val="26"/>
        </w:rPr>
        <w:t>OMPETENCIA</w:t>
      </w:r>
    </w:p>
    <w:p w14:paraId="1A142F1C" w14:textId="77777777" w:rsidR="006E381C" w:rsidRPr="00DE4E33" w:rsidRDefault="006E381C" w:rsidP="006E381C">
      <w:pPr>
        <w:pStyle w:val="corte4fondo"/>
        <w:ind w:firstLine="0"/>
        <w:rPr>
          <w:rFonts w:cs="Arial"/>
          <w:sz w:val="26"/>
          <w:szCs w:val="26"/>
        </w:rPr>
      </w:pPr>
    </w:p>
    <w:p w14:paraId="6511DB9F" w14:textId="10740FFE" w:rsidR="00D56787" w:rsidRPr="00DE4E33" w:rsidRDefault="000554FC" w:rsidP="00942201">
      <w:pPr>
        <w:pStyle w:val="corte4fondo"/>
        <w:numPr>
          <w:ilvl w:val="0"/>
          <w:numId w:val="1"/>
        </w:numPr>
        <w:tabs>
          <w:tab w:val="left" w:pos="0"/>
        </w:tabs>
        <w:spacing w:before="240" w:after="240"/>
        <w:ind w:left="0" w:hanging="567"/>
        <w:rPr>
          <w:rFonts w:cs="Arial"/>
          <w:sz w:val="26"/>
          <w:szCs w:val="26"/>
        </w:rPr>
      </w:pPr>
      <w:r w:rsidRPr="00DE4E33">
        <w:rPr>
          <w:rFonts w:cs="Arial"/>
          <w:sz w:val="26"/>
          <w:szCs w:val="26"/>
        </w:rPr>
        <w:t>La Primera Sala de la Suprema Corte de Justicia de la Nación es legalmente competente para conocer del presente recurso de revisión, con fundamento en lo dispuesto por los artículos 107, fracción VIII, inciso b), segundo párrafo</w:t>
      </w:r>
      <w:r w:rsidR="00BE5164" w:rsidRPr="00DE4E33">
        <w:rPr>
          <w:rFonts w:cs="Arial"/>
          <w:sz w:val="26"/>
          <w:szCs w:val="26"/>
        </w:rPr>
        <w:t>,</w:t>
      </w:r>
      <w:r w:rsidRPr="00DE4E33">
        <w:rPr>
          <w:rFonts w:cs="Arial"/>
          <w:sz w:val="26"/>
          <w:szCs w:val="26"/>
        </w:rPr>
        <w:t xml:space="preserve"> de la Constitución Política de los Estados Unidos Mexicanos, y 83 de la Ley de Amparo vigente; 21, fracción II, inciso b), de la Ley Orgánica del Poder Judicial de la Fede</w:t>
      </w:r>
      <w:r w:rsidR="00BE5164" w:rsidRPr="00DE4E33">
        <w:rPr>
          <w:rFonts w:cs="Arial"/>
          <w:sz w:val="26"/>
          <w:szCs w:val="26"/>
        </w:rPr>
        <w:t xml:space="preserve">ración, </w:t>
      </w:r>
      <w:r w:rsidRPr="00DE4E33">
        <w:rPr>
          <w:rFonts w:cs="Arial"/>
          <w:sz w:val="26"/>
          <w:szCs w:val="26"/>
        </w:rPr>
        <w:t>y 86 del Reglamento Interior de esta Suprema Corte, en relación con lo establecido por los Puntos Primero y Tercero del Acuerdo General 5/2013, en virtud de que se interpuso en contra de una sentencia dictada por un Juez de Distrito en la audiencia constitucional de un juicio de amparo, mismo que esta Primera Sal</w:t>
      </w:r>
      <w:r w:rsidR="006E3D57" w:rsidRPr="00DE4E33">
        <w:rPr>
          <w:rFonts w:cs="Arial"/>
          <w:sz w:val="26"/>
          <w:szCs w:val="26"/>
        </w:rPr>
        <w:t>a determinó atraer para su resolución</w:t>
      </w:r>
      <w:r w:rsidRPr="00DE4E33">
        <w:rPr>
          <w:rFonts w:cs="Arial"/>
          <w:sz w:val="26"/>
          <w:szCs w:val="26"/>
        </w:rPr>
        <w:t xml:space="preserve">. </w:t>
      </w:r>
    </w:p>
    <w:p w14:paraId="79233F12" w14:textId="41C65419" w:rsidR="006E381C" w:rsidRPr="00DE4E33" w:rsidRDefault="00724A72" w:rsidP="00942201">
      <w:pPr>
        <w:pStyle w:val="corte4fondo"/>
        <w:numPr>
          <w:ilvl w:val="0"/>
          <w:numId w:val="2"/>
        </w:numPr>
        <w:tabs>
          <w:tab w:val="left" w:pos="567"/>
        </w:tabs>
        <w:spacing w:before="240" w:after="240"/>
        <w:ind w:left="0" w:right="51" w:firstLine="0"/>
        <w:jc w:val="center"/>
        <w:rPr>
          <w:rFonts w:cs="Arial"/>
          <w:b/>
          <w:sz w:val="26"/>
          <w:szCs w:val="26"/>
        </w:rPr>
      </w:pPr>
      <w:r w:rsidRPr="00DE4E33">
        <w:rPr>
          <w:rFonts w:cs="Arial"/>
          <w:b/>
          <w:sz w:val="26"/>
          <w:szCs w:val="26"/>
        </w:rPr>
        <w:t>OPORTUNIDAD Y LEGITIMACIÓN</w:t>
      </w:r>
    </w:p>
    <w:p w14:paraId="66367A41" w14:textId="4403745D" w:rsidR="008D0ECB" w:rsidRPr="00DE4E33" w:rsidRDefault="00BA17E8" w:rsidP="00942201">
      <w:pPr>
        <w:pStyle w:val="corte4fondo"/>
        <w:numPr>
          <w:ilvl w:val="0"/>
          <w:numId w:val="1"/>
        </w:numPr>
        <w:spacing w:before="240" w:after="240"/>
        <w:ind w:left="0" w:hanging="567"/>
        <w:rPr>
          <w:rFonts w:cs="Arial"/>
          <w:sz w:val="26"/>
          <w:szCs w:val="26"/>
        </w:rPr>
      </w:pPr>
      <w:r w:rsidRPr="00DE4E33">
        <w:rPr>
          <w:rFonts w:cs="Arial"/>
          <w:sz w:val="26"/>
          <w:szCs w:val="26"/>
        </w:rPr>
        <w:t>Resulta innecesario que esta Primera Sala se pronuncie sobre la oportunidad del presente recur</w:t>
      </w:r>
      <w:r w:rsidR="006E3D57" w:rsidRPr="00DE4E33">
        <w:rPr>
          <w:rFonts w:cs="Arial"/>
          <w:sz w:val="26"/>
          <w:szCs w:val="26"/>
        </w:rPr>
        <w:t>s</w:t>
      </w:r>
      <w:r w:rsidRPr="00DE4E33">
        <w:rPr>
          <w:rFonts w:cs="Arial"/>
          <w:sz w:val="26"/>
          <w:szCs w:val="26"/>
        </w:rPr>
        <w:t xml:space="preserve">o de revisión, pues el Octavo Tribunal Colegiado en </w:t>
      </w:r>
      <w:r w:rsidRPr="00DE4E33">
        <w:rPr>
          <w:rFonts w:cs="Arial"/>
          <w:sz w:val="26"/>
          <w:szCs w:val="26"/>
        </w:rPr>
        <w:lastRenderedPageBreak/>
        <w:t xml:space="preserve">Materia Penal del Primer Circuito ya realizó el cómputo en su resolución de 26 de agosto de 2014, llegando a la conclusión de que la interposición del mismo fue oportuna. </w:t>
      </w:r>
      <w:r w:rsidR="00BB0244" w:rsidRPr="00DE4E33">
        <w:rPr>
          <w:rFonts w:cs="Arial"/>
          <w:sz w:val="26"/>
          <w:szCs w:val="26"/>
        </w:rPr>
        <w:t>La recurrente está legitimada para interponer el recurso de revisión, pues se le reconoció la calidad de quejosa, en términos del artículo 5, fracción I de la Ley de Amparo.</w:t>
      </w:r>
    </w:p>
    <w:p w14:paraId="3EBC1A41" w14:textId="77777777" w:rsidR="00D66752" w:rsidRPr="00DE4E33" w:rsidRDefault="00D66752" w:rsidP="00942201">
      <w:pPr>
        <w:pStyle w:val="corte4fondo"/>
        <w:numPr>
          <w:ilvl w:val="0"/>
          <w:numId w:val="2"/>
        </w:numPr>
        <w:tabs>
          <w:tab w:val="left" w:pos="567"/>
        </w:tabs>
        <w:spacing w:before="240" w:after="240"/>
        <w:ind w:left="0" w:right="51" w:firstLine="0"/>
        <w:jc w:val="center"/>
        <w:rPr>
          <w:rFonts w:cs="Arial"/>
          <w:b/>
          <w:sz w:val="26"/>
          <w:szCs w:val="26"/>
        </w:rPr>
      </w:pPr>
      <w:r w:rsidRPr="00DE4E33">
        <w:rPr>
          <w:rFonts w:cs="Arial"/>
          <w:b/>
          <w:sz w:val="26"/>
          <w:szCs w:val="26"/>
        </w:rPr>
        <w:t>PROCEDENCIA</w:t>
      </w:r>
    </w:p>
    <w:p w14:paraId="745D5F9A" w14:textId="134BEDFD" w:rsidR="00D66752" w:rsidRPr="00DE4E33" w:rsidRDefault="00D66752" w:rsidP="00942201">
      <w:pPr>
        <w:pStyle w:val="corte4fondo"/>
        <w:numPr>
          <w:ilvl w:val="0"/>
          <w:numId w:val="1"/>
        </w:numPr>
        <w:spacing w:before="240" w:after="240"/>
        <w:ind w:left="0" w:hanging="567"/>
        <w:rPr>
          <w:rFonts w:cs="Arial"/>
          <w:sz w:val="26"/>
          <w:szCs w:val="26"/>
        </w:rPr>
      </w:pPr>
      <w:r w:rsidRPr="00DE4E33">
        <w:rPr>
          <w:rFonts w:cs="Arial"/>
          <w:sz w:val="26"/>
          <w:szCs w:val="26"/>
        </w:rPr>
        <w:t xml:space="preserve">Es procedente el estudio del presente recurso de revisión ante esta Suprema Corte, ya que fue interpuesto contra una sentencia dictada en un juicio de amparo indirecto, respecto del cual se resolvió decretar la </w:t>
      </w:r>
      <w:r w:rsidR="009C3A1B" w:rsidRPr="00DE4E33">
        <w:rPr>
          <w:rFonts w:cs="Arial"/>
          <w:sz w:val="26"/>
          <w:szCs w:val="26"/>
        </w:rPr>
        <w:t xml:space="preserve">reasunción de competencia. </w:t>
      </w:r>
      <w:r w:rsidRPr="00DE4E33">
        <w:rPr>
          <w:rFonts w:cs="Arial"/>
          <w:sz w:val="26"/>
          <w:szCs w:val="26"/>
        </w:rPr>
        <w:t>De este modo, se surten los extremos del Punto Tercero, en relación con el Segundo, fracción III, del Acuerdo General Plenario 5/2013, publicado en el Diario Oficial de la Federación el 21 de mayo de 2013.</w:t>
      </w:r>
    </w:p>
    <w:p w14:paraId="06A317B2" w14:textId="61F2066A" w:rsidR="006E381C" w:rsidRPr="00DE4E33" w:rsidRDefault="006E381C" w:rsidP="00942201">
      <w:pPr>
        <w:pStyle w:val="corte4fondo"/>
        <w:numPr>
          <w:ilvl w:val="0"/>
          <w:numId w:val="2"/>
        </w:numPr>
        <w:tabs>
          <w:tab w:val="left" w:pos="567"/>
        </w:tabs>
        <w:spacing w:before="240" w:after="240"/>
        <w:ind w:left="0" w:right="51" w:firstLine="0"/>
        <w:jc w:val="center"/>
        <w:rPr>
          <w:rFonts w:cs="Arial"/>
          <w:b/>
          <w:sz w:val="26"/>
          <w:szCs w:val="26"/>
        </w:rPr>
      </w:pPr>
      <w:r w:rsidRPr="00DE4E33">
        <w:rPr>
          <w:rFonts w:cs="Arial"/>
          <w:b/>
          <w:sz w:val="26"/>
          <w:szCs w:val="26"/>
        </w:rPr>
        <w:t>CUESTIONES PREVIAS</w:t>
      </w:r>
    </w:p>
    <w:p w14:paraId="39D0AFC0" w14:textId="48C50B5B" w:rsidR="00CA58C4" w:rsidRPr="00DE4E33" w:rsidRDefault="006E381C" w:rsidP="00942201">
      <w:pPr>
        <w:pStyle w:val="corte4fondo"/>
        <w:numPr>
          <w:ilvl w:val="0"/>
          <w:numId w:val="1"/>
        </w:numPr>
        <w:spacing w:before="240" w:after="240"/>
        <w:ind w:left="0" w:hanging="567"/>
        <w:rPr>
          <w:rFonts w:cs="Arial"/>
          <w:sz w:val="26"/>
          <w:szCs w:val="26"/>
        </w:rPr>
      </w:pPr>
      <w:r w:rsidRPr="00DE4E33">
        <w:rPr>
          <w:rFonts w:cs="Arial"/>
          <w:sz w:val="26"/>
          <w:szCs w:val="26"/>
        </w:rPr>
        <w:t>Previo a entrar al estudio de los agravios hechos val</w:t>
      </w:r>
      <w:r w:rsidR="001E1C7F" w:rsidRPr="00DE4E33">
        <w:rPr>
          <w:rFonts w:cs="Arial"/>
          <w:sz w:val="26"/>
          <w:szCs w:val="26"/>
        </w:rPr>
        <w:t>er por la parte recu</w:t>
      </w:r>
      <w:r w:rsidR="00BA17E8" w:rsidRPr="00DE4E33">
        <w:rPr>
          <w:rFonts w:cs="Arial"/>
          <w:sz w:val="26"/>
          <w:szCs w:val="26"/>
        </w:rPr>
        <w:t>rrente, esta Primera Sala</w:t>
      </w:r>
      <w:r w:rsidRPr="00DE4E33">
        <w:rPr>
          <w:rFonts w:cs="Arial"/>
          <w:sz w:val="26"/>
          <w:szCs w:val="26"/>
        </w:rPr>
        <w:t xml:space="preserve"> considera pertinente hacer una reseña de las cuestiones necesarias para resolver el presente asunto.</w:t>
      </w:r>
    </w:p>
    <w:p w14:paraId="15F33969" w14:textId="77777777" w:rsidR="006E381C" w:rsidRPr="00DE4E33" w:rsidRDefault="006E381C" w:rsidP="006E381C">
      <w:pPr>
        <w:pStyle w:val="corte4fondo"/>
        <w:ind w:firstLine="0"/>
        <w:rPr>
          <w:rFonts w:cs="Arial"/>
          <w:sz w:val="26"/>
          <w:szCs w:val="26"/>
        </w:rPr>
      </w:pPr>
    </w:p>
    <w:p w14:paraId="2EEE30C3" w14:textId="38F3027A" w:rsidR="006E381C" w:rsidRPr="00DE4E33" w:rsidRDefault="006E381C" w:rsidP="00383A95">
      <w:pPr>
        <w:pStyle w:val="corte4fondo"/>
        <w:numPr>
          <w:ilvl w:val="0"/>
          <w:numId w:val="1"/>
        </w:numPr>
        <w:ind w:left="0" w:hanging="567"/>
        <w:rPr>
          <w:rFonts w:cs="Arial"/>
          <w:sz w:val="26"/>
          <w:szCs w:val="26"/>
        </w:rPr>
      </w:pPr>
      <w:r w:rsidRPr="00DE4E33">
        <w:rPr>
          <w:rFonts w:cs="Arial"/>
          <w:b/>
          <w:sz w:val="26"/>
          <w:szCs w:val="26"/>
        </w:rPr>
        <w:t>Demanda de amparo.</w:t>
      </w:r>
      <w:r w:rsidRPr="00DE4E33">
        <w:rPr>
          <w:rFonts w:cs="Arial"/>
          <w:sz w:val="26"/>
          <w:szCs w:val="26"/>
        </w:rPr>
        <w:t xml:space="preserve"> </w:t>
      </w:r>
      <w:r w:rsidR="00B85186" w:rsidRPr="00DE4E33">
        <w:rPr>
          <w:rFonts w:cs="Arial"/>
          <w:sz w:val="26"/>
          <w:szCs w:val="26"/>
        </w:rPr>
        <w:t>La quejosa</w:t>
      </w:r>
      <w:r w:rsidRPr="00DE4E33">
        <w:rPr>
          <w:rFonts w:cs="Arial"/>
          <w:sz w:val="26"/>
          <w:szCs w:val="26"/>
        </w:rPr>
        <w:t xml:space="preserve"> planteó</w:t>
      </w:r>
      <w:r w:rsidR="009F55C8" w:rsidRPr="00DE4E33">
        <w:rPr>
          <w:rFonts w:cs="Arial"/>
          <w:sz w:val="26"/>
          <w:szCs w:val="26"/>
        </w:rPr>
        <w:t>,</w:t>
      </w:r>
      <w:r w:rsidRPr="00DE4E33">
        <w:rPr>
          <w:rFonts w:cs="Arial"/>
          <w:sz w:val="26"/>
          <w:szCs w:val="26"/>
        </w:rPr>
        <w:t xml:space="preserve"> </w:t>
      </w:r>
      <w:r w:rsidR="009F55C8" w:rsidRPr="00DE4E33">
        <w:rPr>
          <w:rFonts w:cs="Arial"/>
          <w:sz w:val="26"/>
          <w:szCs w:val="26"/>
        </w:rPr>
        <w:t>en síntesis, los siguientes argumentos en sus conceptos de violación</w:t>
      </w:r>
      <w:r w:rsidRPr="00DE4E33">
        <w:rPr>
          <w:rFonts w:cs="Arial"/>
          <w:sz w:val="26"/>
          <w:szCs w:val="26"/>
        </w:rPr>
        <w:t>:</w:t>
      </w:r>
      <w:r w:rsidR="00C6200C" w:rsidRPr="00DE4E33">
        <w:rPr>
          <w:rFonts w:cs="Arial"/>
          <w:sz w:val="26"/>
          <w:szCs w:val="26"/>
        </w:rPr>
        <w:t xml:space="preserve"> </w:t>
      </w:r>
    </w:p>
    <w:p w14:paraId="02D1647D" w14:textId="77777777" w:rsidR="00C31C6C" w:rsidRPr="00DE4E33" w:rsidRDefault="00C31C6C" w:rsidP="00C31C6C">
      <w:pPr>
        <w:pStyle w:val="Cuadrculaclara-nfasis31"/>
        <w:rPr>
          <w:rFonts w:ascii="Arial" w:hAnsi="Arial" w:cs="Arial"/>
          <w:sz w:val="26"/>
          <w:szCs w:val="26"/>
        </w:rPr>
      </w:pPr>
    </w:p>
    <w:p w14:paraId="56848370" w14:textId="5039B84E" w:rsidR="00151252" w:rsidRPr="00DE4E33" w:rsidRDefault="00507651" w:rsidP="0023082A">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La negativa de las autoridades responsables de llevar a cabo la interrupción legal del embarazo se traduce en </w:t>
      </w:r>
      <w:r w:rsidRPr="00DE4E33">
        <w:rPr>
          <w:rFonts w:ascii="Arial" w:hAnsi="Arial" w:cs="Arial"/>
          <w:sz w:val="26"/>
          <w:szCs w:val="26"/>
          <w:u w:val="single"/>
          <w:lang w:val="es-ES_tradnl" w:eastAsia="es-ES"/>
        </w:rPr>
        <w:t xml:space="preserve">una afectación directa del derecho a la salud de </w:t>
      </w:r>
      <w:r w:rsidR="00710863" w:rsidRPr="00DE4E33">
        <w:rPr>
          <w:rFonts w:ascii="Arial" w:hAnsi="Arial" w:cs="Arial"/>
          <w:sz w:val="26"/>
          <w:szCs w:val="26"/>
          <w:u w:val="single"/>
          <w:lang w:val="es-ES_tradnl" w:eastAsia="es-ES"/>
        </w:rPr>
        <w:t xml:space="preserve">señora </w:t>
      </w:r>
      <w:r w:rsidR="00E12ECB" w:rsidRPr="00DE4E33">
        <w:rPr>
          <w:rFonts w:ascii="Arial" w:hAnsi="Arial" w:cs="Arial"/>
          <w:i/>
          <w:sz w:val="26"/>
          <w:szCs w:val="26"/>
          <w:u w:val="single"/>
          <w:lang w:val="es-ES_tradnl" w:eastAsia="es-ES"/>
        </w:rPr>
        <w:t>Marisa</w:t>
      </w:r>
      <w:r w:rsidR="00710863" w:rsidRPr="00DE4E33">
        <w:rPr>
          <w:rFonts w:ascii="Arial" w:hAnsi="Arial" w:cs="Arial"/>
          <w:sz w:val="26"/>
          <w:szCs w:val="26"/>
          <w:u w:val="single"/>
          <w:lang w:val="es-ES_tradnl" w:eastAsia="es-ES"/>
        </w:rPr>
        <w:t xml:space="preserve">, </w:t>
      </w:r>
      <w:r w:rsidRPr="00DE4E33">
        <w:rPr>
          <w:rFonts w:ascii="Arial" w:hAnsi="Arial" w:cs="Arial"/>
          <w:sz w:val="26"/>
          <w:szCs w:val="26"/>
          <w:u w:val="single"/>
          <w:lang w:val="es-ES_tradnl" w:eastAsia="es-ES"/>
        </w:rPr>
        <w:t>al impedirle alcanzar un estado de salud física, psicológica y social integral.</w:t>
      </w:r>
      <w:r w:rsidR="003372B7" w:rsidRPr="00DE4E33">
        <w:rPr>
          <w:rFonts w:ascii="Arial" w:hAnsi="Arial" w:cs="Arial"/>
          <w:sz w:val="26"/>
          <w:szCs w:val="26"/>
          <w:lang w:val="es-ES_tradnl" w:eastAsia="es-ES"/>
        </w:rPr>
        <w:t xml:space="preserve"> L</w:t>
      </w:r>
      <w:r w:rsidRPr="00DE4E33">
        <w:rPr>
          <w:rFonts w:ascii="Arial" w:hAnsi="Arial" w:cs="Arial"/>
          <w:sz w:val="26"/>
          <w:szCs w:val="26"/>
          <w:lang w:val="es-ES_tradnl" w:eastAsia="es-ES"/>
        </w:rPr>
        <w:t>a autoridad respondió que la interrupción del embarazo</w:t>
      </w:r>
      <w:r w:rsidR="003372B7" w:rsidRPr="00DE4E33">
        <w:rPr>
          <w:rFonts w:ascii="Arial" w:hAnsi="Arial" w:cs="Arial"/>
          <w:sz w:val="26"/>
          <w:szCs w:val="26"/>
          <w:lang w:val="es-ES_tradnl" w:eastAsia="es-ES"/>
        </w:rPr>
        <w:t xml:space="preserve">, con base en la causal de salud, </w:t>
      </w:r>
      <w:r w:rsidRPr="00DE4E33">
        <w:rPr>
          <w:rFonts w:ascii="Arial" w:hAnsi="Arial" w:cs="Arial"/>
          <w:sz w:val="26"/>
          <w:szCs w:val="26"/>
          <w:lang w:val="es-ES_tradnl" w:eastAsia="es-ES"/>
        </w:rPr>
        <w:t xml:space="preserve">no era aplicable porque las leyes que rigen al ISSSTE no consideran los riesgos para la salud de la madre como causa </w:t>
      </w:r>
      <w:r w:rsidR="003372B7" w:rsidRPr="00DE4E33">
        <w:rPr>
          <w:rFonts w:ascii="Arial" w:hAnsi="Arial" w:cs="Arial"/>
          <w:sz w:val="26"/>
          <w:szCs w:val="26"/>
          <w:lang w:val="es-ES_tradnl" w:eastAsia="es-ES"/>
        </w:rPr>
        <w:t xml:space="preserve">suficiente. Por el contrario, consideran que esta causal está relacionada con el </w:t>
      </w:r>
      <w:r w:rsidR="00A3672C" w:rsidRPr="00DE4E33">
        <w:rPr>
          <w:rFonts w:ascii="Arial" w:hAnsi="Arial" w:cs="Arial"/>
          <w:sz w:val="26"/>
          <w:szCs w:val="26"/>
          <w:lang w:val="es-ES_tradnl" w:eastAsia="es-ES"/>
        </w:rPr>
        <w:t>feto</w:t>
      </w:r>
      <w:r w:rsidR="003372B7" w:rsidRPr="00DE4E33">
        <w:rPr>
          <w:rFonts w:ascii="Arial" w:hAnsi="Arial" w:cs="Arial"/>
          <w:sz w:val="26"/>
          <w:szCs w:val="26"/>
          <w:lang w:val="es-ES_tradnl" w:eastAsia="es-ES"/>
        </w:rPr>
        <w:t>, al señalar que el síndrome de K</w:t>
      </w:r>
      <w:r w:rsidR="008D3CFD" w:rsidRPr="00DE4E33">
        <w:rPr>
          <w:rFonts w:ascii="Arial" w:hAnsi="Arial" w:cs="Arial"/>
          <w:sz w:val="26"/>
          <w:szCs w:val="26"/>
          <w:lang w:val="es-ES_tradnl" w:eastAsia="es-ES"/>
        </w:rPr>
        <w:t xml:space="preserve">linefelter que le fue detectado a aquél </w:t>
      </w:r>
      <w:r w:rsidR="003372B7" w:rsidRPr="00DE4E33">
        <w:rPr>
          <w:rFonts w:ascii="Arial" w:hAnsi="Arial" w:cs="Arial"/>
          <w:sz w:val="26"/>
          <w:szCs w:val="26"/>
          <w:lang w:val="es-ES_tradnl" w:eastAsia="es-ES"/>
        </w:rPr>
        <w:t xml:space="preserve">no es incompatible con la vida. </w:t>
      </w:r>
    </w:p>
    <w:p w14:paraId="563774A4" w14:textId="77777777" w:rsidR="00D72788" w:rsidRPr="00DE4E33" w:rsidRDefault="00D72788" w:rsidP="00D72788">
      <w:pPr>
        <w:spacing w:line="360" w:lineRule="auto"/>
        <w:ind w:left="426"/>
        <w:jc w:val="both"/>
        <w:rPr>
          <w:rFonts w:ascii="Arial" w:hAnsi="Arial" w:cs="Arial"/>
          <w:sz w:val="26"/>
          <w:szCs w:val="26"/>
          <w:lang w:val="es-ES_tradnl" w:eastAsia="es-ES"/>
        </w:rPr>
      </w:pPr>
    </w:p>
    <w:p w14:paraId="042BD8F6" w14:textId="30D40D2D" w:rsidR="0022477F" w:rsidRPr="00DE4E33" w:rsidRDefault="003372B7" w:rsidP="003372B7">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lastRenderedPageBreak/>
        <w:t>La autoridad responsable incumplió su obligación de garantizar el derecho a la salud, pues ignoró las condiciones en que se desarrollaba el embarazo, consistentes en las múltiples amenazas de aborto, la edad de la quejosa, su condición de sobrepeso y de obesidad mórbida, la condición de primigesta, así como el hecho de saber que el feto tenía el síndrome de Klinefelter</w:t>
      </w:r>
      <w:r w:rsidR="00B71D18" w:rsidRPr="00DE4E33">
        <w:rPr>
          <w:rFonts w:ascii="Arial" w:hAnsi="Arial" w:cs="Arial"/>
          <w:sz w:val="26"/>
          <w:szCs w:val="26"/>
          <w:lang w:val="es-ES_tradnl" w:eastAsia="es-ES"/>
        </w:rPr>
        <w:t xml:space="preserve">, el cual implica </w:t>
      </w:r>
      <w:r w:rsidR="00DC790C" w:rsidRPr="00DE4E33">
        <w:rPr>
          <w:rFonts w:ascii="Arial" w:hAnsi="Arial" w:cs="Arial"/>
          <w:sz w:val="26"/>
          <w:szCs w:val="26"/>
          <w:lang w:val="es-ES_tradnl" w:eastAsia="es-ES"/>
        </w:rPr>
        <w:t>sometimiento de por vida a tratamientos médicos y suministro de hormonas y fármacos, lo que definitivamente merma la calidad de vida de cualquier ser humano. La interrupción del embarazo era una alternativa par</w:t>
      </w:r>
      <w:r w:rsidR="00151252" w:rsidRPr="00DE4E33">
        <w:rPr>
          <w:rFonts w:ascii="Arial" w:hAnsi="Arial" w:cs="Arial"/>
          <w:sz w:val="26"/>
          <w:szCs w:val="26"/>
          <w:lang w:val="es-ES_tradnl" w:eastAsia="es-ES"/>
        </w:rPr>
        <w:t>a enfrentar esos riesgos.</w:t>
      </w:r>
      <w:r w:rsidR="00D80020" w:rsidRPr="00DE4E33">
        <w:rPr>
          <w:rFonts w:ascii="Arial" w:hAnsi="Arial" w:cs="Arial"/>
          <w:sz w:val="26"/>
          <w:szCs w:val="26"/>
          <w:lang w:val="es-ES_tradnl" w:eastAsia="es-ES"/>
        </w:rPr>
        <w:t xml:space="preserve"> Así, es evidente que al negarle la interrupción del embarazo, </w:t>
      </w:r>
      <w:r w:rsidR="0022477F" w:rsidRPr="00DE4E33">
        <w:rPr>
          <w:rFonts w:ascii="Arial" w:hAnsi="Arial" w:cs="Arial"/>
          <w:sz w:val="26"/>
          <w:szCs w:val="26"/>
          <w:lang w:val="es-ES_tradnl" w:eastAsia="es-ES"/>
        </w:rPr>
        <w:t xml:space="preserve">el personal médico </w:t>
      </w:r>
      <w:r w:rsidR="00D80020" w:rsidRPr="00DE4E33">
        <w:rPr>
          <w:rFonts w:ascii="Arial" w:hAnsi="Arial" w:cs="Arial"/>
          <w:sz w:val="26"/>
          <w:szCs w:val="26"/>
          <w:lang w:val="es-ES_tradnl" w:eastAsia="es-ES"/>
        </w:rPr>
        <w:t xml:space="preserve">no tomó </w:t>
      </w:r>
      <w:r w:rsidR="0022477F" w:rsidRPr="00DE4E33">
        <w:rPr>
          <w:rFonts w:ascii="Arial" w:hAnsi="Arial" w:cs="Arial"/>
          <w:sz w:val="26"/>
          <w:szCs w:val="26"/>
          <w:lang w:val="es-ES_tradnl" w:eastAsia="es-ES"/>
        </w:rPr>
        <w:t xml:space="preserve">en consideración el </w:t>
      </w:r>
      <w:r w:rsidR="00BB5F19" w:rsidRPr="00DE4E33">
        <w:rPr>
          <w:rFonts w:ascii="Arial" w:hAnsi="Arial" w:cs="Arial"/>
          <w:sz w:val="26"/>
          <w:szCs w:val="26"/>
          <w:lang w:val="es-ES_tradnl" w:eastAsia="es-ES"/>
        </w:rPr>
        <w:t xml:space="preserve">peligro </w:t>
      </w:r>
      <w:r w:rsidR="0022477F" w:rsidRPr="00DE4E33">
        <w:rPr>
          <w:rFonts w:ascii="Arial" w:hAnsi="Arial" w:cs="Arial"/>
          <w:sz w:val="26"/>
          <w:szCs w:val="26"/>
          <w:lang w:val="es-ES_tradnl" w:eastAsia="es-ES"/>
        </w:rPr>
        <w:t xml:space="preserve">inminente a la salud de la </w:t>
      </w:r>
      <w:r w:rsidR="00710863" w:rsidRPr="00DE4E33">
        <w:rPr>
          <w:rFonts w:ascii="Arial" w:hAnsi="Arial" w:cs="Arial"/>
          <w:sz w:val="26"/>
          <w:szCs w:val="26"/>
          <w:lang w:val="es-ES_tradnl" w:eastAsia="es-ES"/>
        </w:rPr>
        <w:t xml:space="preserve">señora </w:t>
      </w:r>
      <w:r w:rsidR="00E12ECB" w:rsidRPr="00DE4E33">
        <w:rPr>
          <w:rFonts w:ascii="Arial" w:hAnsi="Arial" w:cs="Arial"/>
          <w:i/>
          <w:sz w:val="26"/>
          <w:szCs w:val="26"/>
          <w:lang w:val="es-ES_tradnl" w:eastAsia="es-ES"/>
        </w:rPr>
        <w:t>Marisa</w:t>
      </w:r>
      <w:r w:rsidR="00710863" w:rsidRPr="00DE4E33">
        <w:rPr>
          <w:rFonts w:ascii="Arial" w:hAnsi="Arial" w:cs="Arial"/>
          <w:sz w:val="26"/>
          <w:szCs w:val="26"/>
          <w:lang w:val="es-ES_tradnl" w:eastAsia="es-ES"/>
        </w:rPr>
        <w:t xml:space="preserve"> a</w:t>
      </w:r>
      <w:r w:rsidR="0022477F" w:rsidRPr="00DE4E33">
        <w:rPr>
          <w:rFonts w:ascii="Arial" w:hAnsi="Arial" w:cs="Arial"/>
          <w:sz w:val="26"/>
          <w:szCs w:val="26"/>
          <w:lang w:val="es-ES_tradnl" w:eastAsia="es-ES"/>
        </w:rPr>
        <w:t>l enfrentar</w:t>
      </w:r>
      <w:r w:rsidR="00B71D18" w:rsidRPr="00DE4E33">
        <w:rPr>
          <w:rFonts w:ascii="Arial" w:hAnsi="Arial" w:cs="Arial"/>
          <w:sz w:val="26"/>
          <w:szCs w:val="26"/>
          <w:lang w:val="es-ES_tradnl" w:eastAsia="es-ES"/>
        </w:rPr>
        <w:t xml:space="preserve"> </w:t>
      </w:r>
      <w:r w:rsidR="0022477F" w:rsidRPr="00DE4E33">
        <w:rPr>
          <w:rFonts w:ascii="Arial" w:hAnsi="Arial" w:cs="Arial"/>
          <w:sz w:val="26"/>
          <w:szCs w:val="26"/>
          <w:lang w:val="es-ES_tradnl" w:eastAsia="es-ES"/>
        </w:rPr>
        <w:t>un embarazo de alto riesgo. Para considerar un riesgo como existente y, con ello, una afectación a la salud en cualquiera de sus dimensiones, basta con que exista una posibilidad de producirse un daño a la salud. En ese sentido, la interrupción del e</w:t>
      </w:r>
      <w:r w:rsidR="00B71D18" w:rsidRPr="00DE4E33">
        <w:rPr>
          <w:rFonts w:ascii="Arial" w:hAnsi="Arial" w:cs="Arial"/>
          <w:sz w:val="26"/>
          <w:szCs w:val="26"/>
          <w:lang w:val="es-ES_tradnl" w:eastAsia="es-ES"/>
        </w:rPr>
        <w:t>mbarazo por motivos de salud es u</w:t>
      </w:r>
      <w:r w:rsidR="0022477F" w:rsidRPr="00DE4E33">
        <w:rPr>
          <w:rFonts w:ascii="Arial" w:hAnsi="Arial" w:cs="Arial"/>
          <w:sz w:val="26"/>
          <w:szCs w:val="26"/>
          <w:lang w:val="es-ES_tradnl" w:eastAsia="es-ES"/>
        </w:rPr>
        <w:t>na alternativa para enfrentar</w:t>
      </w:r>
      <w:r w:rsidR="00BB5F19" w:rsidRPr="00DE4E33">
        <w:rPr>
          <w:rFonts w:ascii="Arial" w:hAnsi="Arial" w:cs="Arial"/>
          <w:sz w:val="26"/>
          <w:szCs w:val="26"/>
          <w:lang w:val="es-ES_tradnl" w:eastAsia="es-ES"/>
        </w:rPr>
        <w:t xml:space="preserve">les. </w:t>
      </w:r>
      <w:r w:rsidR="0022477F" w:rsidRPr="00DE4E33">
        <w:rPr>
          <w:rFonts w:ascii="Arial" w:hAnsi="Arial" w:cs="Arial"/>
          <w:sz w:val="26"/>
          <w:szCs w:val="26"/>
          <w:lang w:val="es-ES_tradnl" w:eastAsia="es-ES"/>
        </w:rPr>
        <w:t xml:space="preserve"> </w:t>
      </w:r>
    </w:p>
    <w:p w14:paraId="1598CEBE" w14:textId="77777777" w:rsidR="005D4CDA" w:rsidRPr="00DE4E33" w:rsidRDefault="005D4CDA" w:rsidP="005D4CDA">
      <w:pPr>
        <w:spacing w:line="360" w:lineRule="auto"/>
        <w:ind w:left="426"/>
        <w:jc w:val="both"/>
        <w:rPr>
          <w:rFonts w:ascii="Arial" w:hAnsi="Arial" w:cs="Arial"/>
          <w:sz w:val="26"/>
          <w:szCs w:val="26"/>
          <w:lang w:val="es-ES_tradnl" w:eastAsia="es-ES"/>
        </w:rPr>
      </w:pPr>
    </w:p>
    <w:p w14:paraId="315C22CB" w14:textId="6665ACD8" w:rsidR="0022477F" w:rsidRPr="00DE4E33" w:rsidRDefault="0022477F" w:rsidP="003372B7">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u w:val="single"/>
          <w:lang w:val="es-ES_tradnl" w:eastAsia="es-ES"/>
        </w:rPr>
        <w:t xml:space="preserve">El derecho </w:t>
      </w:r>
      <w:r w:rsidR="00710863" w:rsidRPr="00DE4E33">
        <w:rPr>
          <w:rFonts w:ascii="Arial" w:hAnsi="Arial" w:cs="Arial"/>
          <w:sz w:val="26"/>
          <w:szCs w:val="26"/>
          <w:u w:val="single"/>
          <w:lang w:val="es-ES_tradnl" w:eastAsia="es-ES"/>
        </w:rPr>
        <w:t>a la salud</w:t>
      </w:r>
      <w:r w:rsidR="00710863" w:rsidRPr="00DE4E33">
        <w:rPr>
          <w:rFonts w:ascii="Arial" w:hAnsi="Arial" w:cs="Arial"/>
          <w:sz w:val="26"/>
          <w:szCs w:val="26"/>
          <w:lang w:val="es-ES_tradnl" w:eastAsia="es-ES"/>
        </w:rPr>
        <w:t xml:space="preserve"> </w:t>
      </w:r>
      <w:r w:rsidR="00710863" w:rsidRPr="00DE4E33">
        <w:rPr>
          <w:rFonts w:ascii="Arial" w:hAnsi="Arial" w:cs="Arial"/>
          <w:sz w:val="26"/>
          <w:szCs w:val="26"/>
          <w:u w:val="single"/>
          <w:lang w:val="es-ES_tradnl" w:eastAsia="es-ES"/>
        </w:rPr>
        <w:t xml:space="preserve">de la señora </w:t>
      </w:r>
      <w:r w:rsidR="00E12ECB" w:rsidRPr="00DE4E33">
        <w:rPr>
          <w:rFonts w:ascii="Arial" w:hAnsi="Arial" w:cs="Arial"/>
          <w:i/>
          <w:sz w:val="26"/>
          <w:szCs w:val="26"/>
          <w:u w:val="single"/>
          <w:lang w:val="es-ES_tradnl" w:eastAsia="es-ES"/>
        </w:rPr>
        <w:t>Marisa</w:t>
      </w:r>
      <w:r w:rsidR="00710863" w:rsidRPr="00DE4E33">
        <w:rPr>
          <w:rFonts w:ascii="Arial" w:hAnsi="Arial" w:cs="Arial"/>
          <w:sz w:val="26"/>
          <w:szCs w:val="26"/>
          <w:u w:val="single"/>
          <w:lang w:val="es-ES_tradnl" w:eastAsia="es-ES"/>
        </w:rPr>
        <w:t xml:space="preserve"> </w:t>
      </w:r>
      <w:r w:rsidRPr="00DE4E33">
        <w:rPr>
          <w:rFonts w:ascii="Arial" w:hAnsi="Arial" w:cs="Arial"/>
          <w:sz w:val="26"/>
          <w:szCs w:val="26"/>
          <w:u w:val="single"/>
          <w:lang w:val="es-ES_tradnl" w:eastAsia="es-ES"/>
        </w:rPr>
        <w:t>le fue negado en virtud de que el marco jurídico que rige a la autoridad responsable no contempla la interrupción del embarazo cuando éste pone en riesgo la salud de la mujer.</w:t>
      </w:r>
      <w:r w:rsidRPr="00DE4E33">
        <w:rPr>
          <w:rFonts w:ascii="Arial" w:hAnsi="Arial" w:cs="Arial"/>
          <w:sz w:val="26"/>
          <w:szCs w:val="26"/>
          <w:lang w:val="es-ES_tradnl" w:eastAsia="es-ES"/>
        </w:rPr>
        <w:t xml:space="preserve"> </w:t>
      </w:r>
      <w:r w:rsidR="001E0915" w:rsidRPr="00DE4E33">
        <w:rPr>
          <w:rFonts w:ascii="Arial" w:hAnsi="Arial" w:cs="Arial"/>
          <w:sz w:val="26"/>
          <w:szCs w:val="26"/>
          <w:lang w:val="es-ES_tradnl" w:eastAsia="es-ES"/>
        </w:rPr>
        <w:t xml:space="preserve">Además, el personal médico no valoró de manera integral y dentro del marco de los derechos humanos, los riesgos en que se colocaba la salud física y mental en caso de continuar con el embarazo. </w:t>
      </w:r>
    </w:p>
    <w:p w14:paraId="20A70E3A" w14:textId="77777777" w:rsidR="005D4CDA" w:rsidRPr="00DE4E33" w:rsidRDefault="005D4CDA" w:rsidP="005D4CDA">
      <w:pPr>
        <w:spacing w:line="360" w:lineRule="auto"/>
        <w:ind w:left="426"/>
        <w:jc w:val="both"/>
        <w:rPr>
          <w:rFonts w:ascii="Arial" w:hAnsi="Arial" w:cs="Arial"/>
          <w:sz w:val="26"/>
          <w:szCs w:val="26"/>
          <w:lang w:val="es-ES_tradnl" w:eastAsia="es-ES"/>
        </w:rPr>
      </w:pPr>
    </w:p>
    <w:p w14:paraId="53679858" w14:textId="48A7C352" w:rsidR="00151252" w:rsidRPr="00DE4E33" w:rsidRDefault="001E0915" w:rsidP="00B962A3">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La autoridad responsable dejó de observar las obligaciones de respeto, protección y garantía que como ente estatal tiene en el ámbito de derechos humanos y que deben guiar la protección a la salud, con base en los principios de igualdad y no discriminación. La autoridad responsable negó</w:t>
      </w:r>
      <w:r w:rsidR="00B962A3" w:rsidRPr="00DE4E33">
        <w:rPr>
          <w:rFonts w:ascii="Arial" w:hAnsi="Arial" w:cs="Arial"/>
          <w:sz w:val="26"/>
          <w:szCs w:val="26"/>
          <w:lang w:val="es-ES_tradnl" w:eastAsia="es-ES"/>
        </w:rPr>
        <w:t xml:space="preserve"> el</w:t>
      </w:r>
      <w:r w:rsidRPr="00DE4E33">
        <w:rPr>
          <w:rFonts w:ascii="Arial" w:hAnsi="Arial" w:cs="Arial"/>
          <w:sz w:val="26"/>
          <w:szCs w:val="26"/>
          <w:lang w:val="es-ES_tradnl" w:eastAsia="es-ES"/>
        </w:rPr>
        <w:t xml:space="preserve"> acceso a la interrupción del embarazo</w:t>
      </w:r>
      <w:r w:rsidR="00C8188C" w:rsidRPr="00DE4E33">
        <w:rPr>
          <w:rFonts w:ascii="Arial" w:hAnsi="Arial" w:cs="Arial"/>
          <w:sz w:val="26"/>
          <w:szCs w:val="26"/>
          <w:lang w:val="es-ES_tradnl" w:eastAsia="es-ES"/>
        </w:rPr>
        <w:t xml:space="preserve"> cuando ésta era una </w:t>
      </w:r>
      <w:r w:rsidRPr="00DE4E33">
        <w:rPr>
          <w:rFonts w:ascii="Arial" w:hAnsi="Arial" w:cs="Arial"/>
          <w:sz w:val="26"/>
          <w:szCs w:val="26"/>
          <w:lang w:val="es-ES_tradnl" w:eastAsia="es-ES"/>
        </w:rPr>
        <w:t xml:space="preserve">manera de respetar, proteger y garantizar el derecho a la salud. </w:t>
      </w:r>
      <w:r w:rsidR="00151252" w:rsidRPr="00DE4E33">
        <w:rPr>
          <w:rFonts w:ascii="Arial" w:hAnsi="Arial" w:cs="Arial"/>
          <w:sz w:val="26"/>
          <w:szCs w:val="26"/>
          <w:lang w:val="es-ES_tradnl" w:eastAsia="es-ES"/>
        </w:rPr>
        <w:t>Así, la a</w:t>
      </w:r>
      <w:r w:rsidR="00DC790C" w:rsidRPr="00DE4E33">
        <w:rPr>
          <w:rFonts w:ascii="Arial" w:hAnsi="Arial" w:cs="Arial"/>
          <w:sz w:val="26"/>
          <w:szCs w:val="26"/>
          <w:lang w:val="es-ES_tradnl" w:eastAsia="es-ES"/>
        </w:rPr>
        <w:t>utoridad responsable incumplió con su deber de proteger la salud e integridad física y mental</w:t>
      </w:r>
      <w:r w:rsidR="000D023F" w:rsidRPr="00DE4E33">
        <w:rPr>
          <w:rFonts w:ascii="Arial" w:hAnsi="Arial" w:cs="Arial"/>
          <w:sz w:val="26"/>
          <w:szCs w:val="26"/>
          <w:lang w:val="es-ES_tradnl" w:eastAsia="es-ES"/>
        </w:rPr>
        <w:t xml:space="preserve"> de la señora </w:t>
      </w:r>
      <w:r w:rsidR="00E12ECB" w:rsidRPr="00DE4E33">
        <w:rPr>
          <w:rFonts w:ascii="Arial" w:hAnsi="Arial" w:cs="Arial"/>
          <w:i/>
          <w:sz w:val="26"/>
          <w:szCs w:val="26"/>
          <w:lang w:val="es-ES_tradnl" w:eastAsia="es-ES"/>
        </w:rPr>
        <w:t>Marisa</w:t>
      </w:r>
      <w:r w:rsidR="004B0733" w:rsidRPr="00DE4E33">
        <w:rPr>
          <w:rFonts w:ascii="Arial" w:hAnsi="Arial" w:cs="Arial"/>
          <w:sz w:val="26"/>
          <w:szCs w:val="26"/>
          <w:lang w:val="es-ES_tradnl" w:eastAsia="es-ES"/>
        </w:rPr>
        <w:t>, pues no tomó en cuenta</w:t>
      </w:r>
      <w:r w:rsidR="00DC790C" w:rsidRPr="00DE4E33">
        <w:rPr>
          <w:rFonts w:ascii="Arial" w:hAnsi="Arial" w:cs="Arial"/>
          <w:sz w:val="26"/>
          <w:szCs w:val="26"/>
          <w:lang w:val="es-ES_tradnl" w:eastAsia="es-ES"/>
        </w:rPr>
        <w:t xml:space="preserve"> </w:t>
      </w:r>
      <w:r w:rsidR="000D023F" w:rsidRPr="00DE4E33">
        <w:rPr>
          <w:rFonts w:ascii="Arial" w:hAnsi="Arial" w:cs="Arial"/>
          <w:sz w:val="26"/>
          <w:szCs w:val="26"/>
          <w:lang w:val="es-ES_tradnl" w:eastAsia="es-ES"/>
        </w:rPr>
        <w:lastRenderedPageBreak/>
        <w:t>su decisión y voluntad de no ll</w:t>
      </w:r>
      <w:r w:rsidR="00DC790C" w:rsidRPr="00DE4E33">
        <w:rPr>
          <w:rFonts w:ascii="Arial" w:hAnsi="Arial" w:cs="Arial"/>
          <w:sz w:val="26"/>
          <w:szCs w:val="26"/>
          <w:lang w:val="es-ES_tradnl" w:eastAsia="es-ES"/>
        </w:rPr>
        <w:t xml:space="preserve">evar a término el embarazo por representar una afectación para su salud. </w:t>
      </w:r>
    </w:p>
    <w:p w14:paraId="4012D420" w14:textId="77777777" w:rsidR="00D66752" w:rsidRPr="00DE4E33" w:rsidRDefault="00D66752" w:rsidP="00D66752">
      <w:pPr>
        <w:spacing w:line="360" w:lineRule="auto"/>
        <w:ind w:left="426"/>
        <w:jc w:val="both"/>
        <w:rPr>
          <w:rFonts w:ascii="Arial" w:hAnsi="Arial" w:cs="Arial"/>
          <w:sz w:val="26"/>
          <w:szCs w:val="26"/>
          <w:lang w:val="es-ES_tradnl" w:eastAsia="es-ES"/>
        </w:rPr>
      </w:pPr>
    </w:p>
    <w:p w14:paraId="16B81157" w14:textId="553033B9" w:rsidR="00DC790C" w:rsidRPr="00DE4E33" w:rsidRDefault="00DC790C" w:rsidP="003372B7">
      <w:pPr>
        <w:numPr>
          <w:ilvl w:val="0"/>
          <w:numId w:val="4"/>
        </w:numPr>
        <w:spacing w:line="360" w:lineRule="auto"/>
        <w:ind w:left="426" w:hanging="426"/>
        <w:jc w:val="both"/>
        <w:rPr>
          <w:rFonts w:ascii="Arial" w:hAnsi="Arial" w:cs="Arial"/>
          <w:sz w:val="26"/>
          <w:szCs w:val="26"/>
          <w:u w:val="single"/>
          <w:lang w:val="es-ES_tradnl" w:eastAsia="es-ES"/>
        </w:rPr>
      </w:pPr>
      <w:r w:rsidRPr="00DE4E33">
        <w:rPr>
          <w:rFonts w:ascii="Arial" w:hAnsi="Arial" w:cs="Arial"/>
          <w:sz w:val="26"/>
          <w:szCs w:val="26"/>
          <w:u w:val="single"/>
          <w:lang w:val="es-ES_tradnl" w:eastAsia="es-ES"/>
        </w:rPr>
        <w:t xml:space="preserve">Lo que está sujeto a control constitucional en este asunto es si la interrupción del embrazo cuando la salud de la mujer esté en riesgo implica una medida necesaria para garantizar el derecho a la salud reconocido tanto en la Constitución como en diversos tratados internacionales de derechos humanos. </w:t>
      </w:r>
    </w:p>
    <w:p w14:paraId="689331B6" w14:textId="77777777" w:rsidR="00151252" w:rsidRPr="00DE4E33" w:rsidRDefault="00151252" w:rsidP="00151252">
      <w:pPr>
        <w:spacing w:line="360" w:lineRule="auto"/>
        <w:ind w:left="426"/>
        <w:jc w:val="both"/>
        <w:rPr>
          <w:rFonts w:ascii="Arial" w:hAnsi="Arial" w:cs="Arial"/>
          <w:sz w:val="26"/>
          <w:szCs w:val="26"/>
          <w:u w:val="single"/>
          <w:lang w:val="es-ES_tradnl" w:eastAsia="es-ES"/>
        </w:rPr>
      </w:pPr>
    </w:p>
    <w:p w14:paraId="5174A626" w14:textId="21C28B5C" w:rsidR="00925544" w:rsidRPr="00DE4E33" w:rsidRDefault="00925544" w:rsidP="003372B7">
      <w:pPr>
        <w:numPr>
          <w:ilvl w:val="0"/>
          <w:numId w:val="4"/>
        </w:numPr>
        <w:spacing w:line="360" w:lineRule="auto"/>
        <w:ind w:left="426" w:hanging="426"/>
        <w:jc w:val="both"/>
        <w:rPr>
          <w:rFonts w:ascii="Arial" w:hAnsi="Arial" w:cs="Arial"/>
          <w:sz w:val="26"/>
          <w:szCs w:val="26"/>
          <w:u w:val="single"/>
          <w:lang w:val="es-ES_tradnl" w:eastAsia="es-ES"/>
        </w:rPr>
      </w:pPr>
      <w:r w:rsidRPr="00DE4E33">
        <w:rPr>
          <w:rFonts w:ascii="Arial" w:hAnsi="Arial" w:cs="Arial"/>
          <w:sz w:val="26"/>
          <w:szCs w:val="26"/>
          <w:u w:val="single"/>
          <w:lang w:val="es-ES_tradnl" w:eastAsia="es-ES"/>
        </w:rPr>
        <w:t>Las autorida</w:t>
      </w:r>
      <w:r w:rsidR="001F456A" w:rsidRPr="00DE4E33">
        <w:rPr>
          <w:rFonts w:ascii="Arial" w:hAnsi="Arial" w:cs="Arial"/>
          <w:sz w:val="26"/>
          <w:szCs w:val="26"/>
          <w:u w:val="single"/>
          <w:lang w:val="es-ES_tradnl" w:eastAsia="es-ES"/>
        </w:rPr>
        <w:t>des de salud del ISSSTE debieron ajustar su actuación a una interpretación amplia del derecho a la salud. Para ello</w:t>
      </w:r>
      <w:r w:rsidR="00781428" w:rsidRPr="00DE4E33">
        <w:rPr>
          <w:rFonts w:ascii="Arial" w:hAnsi="Arial" w:cs="Arial"/>
          <w:sz w:val="26"/>
          <w:szCs w:val="26"/>
          <w:u w:val="single"/>
          <w:lang w:val="es-ES_tradnl" w:eastAsia="es-ES"/>
        </w:rPr>
        <w:t>,</w:t>
      </w:r>
      <w:r w:rsidR="001F456A" w:rsidRPr="00DE4E33">
        <w:rPr>
          <w:rFonts w:ascii="Arial" w:hAnsi="Arial" w:cs="Arial"/>
          <w:sz w:val="26"/>
          <w:szCs w:val="26"/>
          <w:u w:val="single"/>
          <w:lang w:val="es-ES_tradnl" w:eastAsia="es-ES"/>
        </w:rPr>
        <w:t xml:space="preserve"> se debió tomar en cuenta lo establecido</w:t>
      </w:r>
      <w:r w:rsidR="00781428" w:rsidRPr="00DE4E33">
        <w:rPr>
          <w:rFonts w:ascii="Arial" w:hAnsi="Arial" w:cs="Arial"/>
          <w:sz w:val="26"/>
          <w:szCs w:val="26"/>
          <w:u w:val="single"/>
          <w:lang w:val="es-ES_tradnl" w:eastAsia="es-ES"/>
        </w:rPr>
        <w:t xml:space="preserve"> tanto</w:t>
      </w:r>
      <w:r w:rsidR="001F456A" w:rsidRPr="00DE4E33">
        <w:rPr>
          <w:rFonts w:ascii="Arial" w:hAnsi="Arial" w:cs="Arial"/>
          <w:sz w:val="26"/>
          <w:szCs w:val="26"/>
          <w:u w:val="single"/>
          <w:lang w:val="es-ES_tradnl" w:eastAsia="es-ES"/>
        </w:rPr>
        <w:t xml:space="preserve"> en la Constituci</w:t>
      </w:r>
      <w:r w:rsidR="00781428" w:rsidRPr="00DE4E33">
        <w:rPr>
          <w:rFonts w:ascii="Arial" w:hAnsi="Arial" w:cs="Arial"/>
          <w:sz w:val="26"/>
          <w:szCs w:val="26"/>
          <w:u w:val="single"/>
          <w:lang w:val="es-ES_tradnl" w:eastAsia="es-ES"/>
        </w:rPr>
        <w:t xml:space="preserve">ón, como </w:t>
      </w:r>
      <w:r w:rsidR="001F456A" w:rsidRPr="00DE4E33">
        <w:rPr>
          <w:rFonts w:ascii="Arial" w:hAnsi="Arial" w:cs="Arial"/>
          <w:sz w:val="26"/>
          <w:szCs w:val="26"/>
          <w:u w:val="single"/>
          <w:lang w:val="es-ES_tradnl" w:eastAsia="es-ES"/>
        </w:rPr>
        <w:t>en los tratados internacionales.</w:t>
      </w:r>
      <w:r w:rsidR="001F456A" w:rsidRPr="00DE4E33">
        <w:rPr>
          <w:rFonts w:ascii="Arial" w:hAnsi="Arial" w:cs="Arial"/>
          <w:sz w:val="26"/>
          <w:szCs w:val="26"/>
          <w:lang w:val="es-ES_tradnl" w:eastAsia="es-ES"/>
        </w:rPr>
        <w:t xml:space="preserve"> Asimismo, resulta relevante lo señalado en el artículo 148 del Código Penal para el Distrito Federal, el cual prevé un criterio garantista sobre la interrupción del embarazo como una extensión del derecho a la salud de las mujeres. </w:t>
      </w:r>
      <w:r w:rsidR="001F456A" w:rsidRPr="00DE4E33">
        <w:rPr>
          <w:rFonts w:ascii="Arial" w:hAnsi="Arial" w:cs="Arial"/>
          <w:sz w:val="26"/>
          <w:szCs w:val="26"/>
          <w:u w:val="single"/>
          <w:lang w:val="es-ES_tradnl" w:eastAsia="es-ES"/>
        </w:rPr>
        <w:t xml:space="preserve">En ese sentido, no se busca la aplicación </w:t>
      </w:r>
      <w:r w:rsidR="00781428" w:rsidRPr="00DE4E33">
        <w:rPr>
          <w:rFonts w:ascii="Arial" w:hAnsi="Arial" w:cs="Arial"/>
          <w:sz w:val="26"/>
          <w:szCs w:val="26"/>
          <w:u w:val="single"/>
          <w:lang w:val="es-ES_tradnl" w:eastAsia="es-ES"/>
        </w:rPr>
        <w:t xml:space="preserve">de normas locales por parte de las autoridades responsables pertenecientes a un régimen federal, sino la aplicación de un criterio interpretativo del derecho a la salud que brinde una mayor protección a los derechos humanos de las mujeres. Este derecho no puede ser restringido en virtud del lugar de residencia o en atención al régimen local o federal de la institución. </w:t>
      </w:r>
    </w:p>
    <w:p w14:paraId="064E551B" w14:textId="77777777" w:rsidR="00151252" w:rsidRPr="00DE4E33" w:rsidRDefault="00151252" w:rsidP="00151252">
      <w:pPr>
        <w:spacing w:line="360" w:lineRule="auto"/>
        <w:ind w:left="426"/>
        <w:jc w:val="both"/>
        <w:rPr>
          <w:rFonts w:ascii="Arial" w:hAnsi="Arial" w:cs="Arial"/>
          <w:sz w:val="26"/>
          <w:szCs w:val="26"/>
          <w:lang w:val="es-ES_tradnl" w:eastAsia="es-ES"/>
        </w:rPr>
      </w:pPr>
    </w:p>
    <w:p w14:paraId="7C681351" w14:textId="32FB4A76" w:rsidR="00151252" w:rsidRPr="00DE4E33" w:rsidRDefault="00781428" w:rsidP="00D66752">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El acto reclamado concretiza una serie de violaciones a derechos humanos que evidencian las consecuencias de todo un proceso histórico de discriminación hacia las mujeres, al desconocer las afectaciones a su salud </w:t>
      </w:r>
      <w:r w:rsidR="00FD21F1" w:rsidRPr="00DE4E33">
        <w:rPr>
          <w:rFonts w:ascii="Arial" w:hAnsi="Arial" w:cs="Arial"/>
          <w:sz w:val="26"/>
          <w:szCs w:val="26"/>
          <w:lang w:val="es-ES_tradnl" w:eastAsia="es-ES"/>
        </w:rPr>
        <w:t>cuando tienen embarazos de alto riesgo y niegan la prestación de servicios</w:t>
      </w:r>
      <w:r w:rsidR="00271DE4" w:rsidRPr="00DE4E33">
        <w:rPr>
          <w:rFonts w:ascii="Arial" w:hAnsi="Arial" w:cs="Arial"/>
          <w:sz w:val="26"/>
          <w:szCs w:val="26"/>
          <w:lang w:val="es-ES_tradnl" w:eastAsia="es-ES"/>
        </w:rPr>
        <w:t xml:space="preserve"> de salud reproductiva, bajo el argumento de que la normativa penal y sanitaria federal les impide satisfacer este derecho constitucional. </w:t>
      </w:r>
    </w:p>
    <w:p w14:paraId="29E18778" w14:textId="77777777" w:rsidR="00BB5F19" w:rsidRPr="00DE4E33" w:rsidRDefault="00BB5F19" w:rsidP="00BB5F19">
      <w:pPr>
        <w:spacing w:line="360" w:lineRule="auto"/>
        <w:ind w:left="426"/>
        <w:jc w:val="both"/>
        <w:rPr>
          <w:rFonts w:ascii="Arial" w:hAnsi="Arial" w:cs="Arial"/>
          <w:sz w:val="26"/>
          <w:szCs w:val="26"/>
          <w:lang w:val="es-ES_tradnl" w:eastAsia="es-ES"/>
        </w:rPr>
      </w:pPr>
    </w:p>
    <w:p w14:paraId="204A017B" w14:textId="7DEE7F08" w:rsidR="0000341F" w:rsidRPr="00DE4E33" w:rsidRDefault="0000341F" w:rsidP="0023082A">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La negativa de las autoridades de brindar el servicio solicitado legítimamente transgrede gravemente el derecho a la salud reproductiva de la</w:t>
      </w:r>
      <w:r w:rsidR="00B47762" w:rsidRPr="00DE4E33">
        <w:rPr>
          <w:rFonts w:ascii="Arial" w:hAnsi="Arial" w:cs="Arial"/>
          <w:sz w:val="26"/>
          <w:szCs w:val="26"/>
          <w:lang w:val="es-ES_tradnl" w:eastAsia="es-ES"/>
        </w:rPr>
        <w:t xml:space="preserve"> señora </w:t>
      </w:r>
      <w:r w:rsidR="00E12ECB" w:rsidRPr="00DE4E33">
        <w:rPr>
          <w:rFonts w:ascii="Arial" w:hAnsi="Arial" w:cs="Arial"/>
          <w:i/>
          <w:sz w:val="26"/>
          <w:szCs w:val="26"/>
          <w:lang w:val="es-ES_tradnl" w:eastAsia="es-ES"/>
        </w:rPr>
        <w:t>Marisa</w:t>
      </w:r>
      <w:r w:rsidR="00B47762" w:rsidRPr="00DE4E33">
        <w:rPr>
          <w:rFonts w:ascii="Arial" w:hAnsi="Arial" w:cs="Arial"/>
          <w:sz w:val="26"/>
          <w:szCs w:val="26"/>
          <w:lang w:val="es-ES_tradnl" w:eastAsia="es-ES"/>
        </w:rPr>
        <w:t xml:space="preserve"> g</w:t>
      </w:r>
      <w:r w:rsidRPr="00DE4E33">
        <w:rPr>
          <w:rFonts w:ascii="Arial" w:hAnsi="Arial" w:cs="Arial"/>
          <w:sz w:val="26"/>
          <w:szCs w:val="26"/>
          <w:lang w:val="es-ES_tradnl" w:eastAsia="es-ES"/>
        </w:rPr>
        <w:t xml:space="preserve">enerando consecuencias importantes en su </w:t>
      </w:r>
      <w:r w:rsidRPr="00DE4E33">
        <w:rPr>
          <w:rFonts w:ascii="Arial" w:hAnsi="Arial" w:cs="Arial"/>
          <w:sz w:val="26"/>
          <w:szCs w:val="26"/>
          <w:lang w:val="es-ES_tradnl" w:eastAsia="es-ES"/>
        </w:rPr>
        <w:lastRenderedPageBreak/>
        <w:t xml:space="preserve">integridad personal, tanto física como psicológica, así como </w:t>
      </w:r>
      <w:r w:rsidR="00B962A3" w:rsidRPr="00DE4E33">
        <w:rPr>
          <w:rFonts w:ascii="Arial" w:hAnsi="Arial" w:cs="Arial"/>
          <w:sz w:val="26"/>
          <w:szCs w:val="26"/>
          <w:lang w:val="es-ES_tradnl" w:eastAsia="es-ES"/>
        </w:rPr>
        <w:t xml:space="preserve">en </w:t>
      </w:r>
      <w:r w:rsidRPr="00DE4E33">
        <w:rPr>
          <w:rFonts w:ascii="Arial" w:hAnsi="Arial" w:cs="Arial"/>
          <w:sz w:val="26"/>
          <w:szCs w:val="26"/>
          <w:lang w:val="es-ES_tradnl" w:eastAsia="es-ES"/>
        </w:rPr>
        <w:t xml:space="preserve">su esfera económica, que siguen teniendo efectos hasta la fecha. </w:t>
      </w:r>
    </w:p>
    <w:p w14:paraId="5644DA90" w14:textId="77777777" w:rsidR="00C25B88" w:rsidRPr="00DE4E33" w:rsidRDefault="00C25B88" w:rsidP="00C25B88">
      <w:pPr>
        <w:spacing w:line="360" w:lineRule="auto"/>
        <w:ind w:left="426"/>
        <w:jc w:val="both"/>
        <w:rPr>
          <w:rFonts w:ascii="Arial" w:hAnsi="Arial" w:cs="Arial"/>
          <w:sz w:val="26"/>
          <w:szCs w:val="26"/>
          <w:lang w:val="es-ES_tradnl" w:eastAsia="es-ES"/>
        </w:rPr>
      </w:pPr>
    </w:p>
    <w:p w14:paraId="1335439F" w14:textId="4CE0B663" w:rsidR="0094572C" w:rsidRPr="00DE4E33" w:rsidRDefault="00B7537E"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Su derecho a la salud se vio negado en virtud de que el marco jurídico que rige a las autoridades responsables no contempla la interrupción del embarazo cuando pone en riesgo la salud de la mujer, así como por la indiferencia del personal médico que la valoró. </w:t>
      </w:r>
    </w:p>
    <w:p w14:paraId="53ECDCCC"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43CEE39A" w14:textId="666E6BA5" w:rsidR="007E4CFD" w:rsidRPr="00DE4E33" w:rsidRDefault="007E4CFD" w:rsidP="001F6A28">
      <w:pPr>
        <w:numPr>
          <w:ilvl w:val="0"/>
          <w:numId w:val="4"/>
        </w:numPr>
        <w:spacing w:line="360" w:lineRule="auto"/>
        <w:ind w:left="426" w:hanging="426"/>
        <w:jc w:val="both"/>
        <w:rPr>
          <w:rFonts w:ascii="Arial" w:hAnsi="Arial" w:cs="Arial"/>
          <w:sz w:val="26"/>
          <w:szCs w:val="26"/>
          <w:u w:val="single"/>
          <w:lang w:val="es-ES_tradnl" w:eastAsia="es-ES"/>
        </w:rPr>
      </w:pPr>
      <w:r w:rsidRPr="00DE4E33">
        <w:rPr>
          <w:rFonts w:ascii="Arial" w:hAnsi="Arial" w:cs="Arial"/>
          <w:sz w:val="26"/>
          <w:szCs w:val="26"/>
          <w:lang w:val="es-ES_tradnl" w:eastAsia="es-ES"/>
        </w:rPr>
        <w:t xml:space="preserve">Las autoridades responsables vulneran el principio </w:t>
      </w:r>
      <w:r w:rsidRPr="00DE4E33">
        <w:rPr>
          <w:rFonts w:ascii="Arial" w:hAnsi="Arial" w:cs="Arial"/>
          <w:i/>
          <w:sz w:val="26"/>
          <w:szCs w:val="26"/>
          <w:lang w:val="es-ES_tradnl" w:eastAsia="es-ES"/>
        </w:rPr>
        <w:t xml:space="preserve">pro persona </w:t>
      </w:r>
      <w:r w:rsidRPr="00DE4E33">
        <w:rPr>
          <w:rFonts w:ascii="Arial" w:hAnsi="Arial" w:cs="Arial"/>
          <w:sz w:val="26"/>
          <w:szCs w:val="26"/>
          <w:lang w:val="es-ES_tradnl" w:eastAsia="es-ES"/>
        </w:rPr>
        <w:t xml:space="preserve">y el principio de progresividad al considerar que la interrupción legal del embarazo queda excluida de una interpretación integral del derecho a la salud, pues no obstante que la </w:t>
      </w:r>
      <w:r w:rsidRPr="00DE4E33">
        <w:rPr>
          <w:rFonts w:ascii="Arial" w:hAnsi="Arial" w:cs="Arial"/>
          <w:sz w:val="26"/>
          <w:szCs w:val="26"/>
          <w:u w:val="single"/>
          <w:lang w:val="es-ES_tradnl" w:eastAsia="es-ES"/>
        </w:rPr>
        <w:t xml:space="preserve">Ley General de Salud no establezca expresamente la autorización para llevar a cabo este procedimiento, lo cierto es que </w:t>
      </w:r>
      <w:r w:rsidR="00610751" w:rsidRPr="00DE4E33">
        <w:rPr>
          <w:rFonts w:ascii="Arial" w:hAnsi="Arial" w:cs="Arial"/>
          <w:sz w:val="26"/>
          <w:szCs w:val="26"/>
          <w:u w:val="single"/>
          <w:lang w:val="es-ES_tradnl" w:eastAsia="es-ES"/>
        </w:rPr>
        <w:t>d</w:t>
      </w:r>
      <w:r w:rsidRPr="00DE4E33">
        <w:rPr>
          <w:rFonts w:ascii="Arial" w:hAnsi="Arial" w:cs="Arial"/>
          <w:sz w:val="26"/>
          <w:szCs w:val="26"/>
          <w:u w:val="single"/>
          <w:lang w:val="es-ES_tradnl" w:eastAsia="es-ES"/>
        </w:rPr>
        <w:t xml:space="preserve">el propio orden jurídico federal </w:t>
      </w:r>
      <w:r w:rsidR="00610751" w:rsidRPr="00DE4E33">
        <w:rPr>
          <w:rFonts w:ascii="Arial" w:hAnsi="Arial" w:cs="Arial"/>
          <w:sz w:val="26"/>
          <w:szCs w:val="26"/>
          <w:u w:val="single"/>
          <w:lang w:val="es-ES_tradnl" w:eastAsia="es-ES"/>
        </w:rPr>
        <w:t xml:space="preserve">se advierten elementos suficientes que permiten concluir que, en cumplimiento a los citados principios, las autoridades responsables estaban obligadas a responder de manera afirmativa la petición planteada por la quejosa. </w:t>
      </w:r>
    </w:p>
    <w:p w14:paraId="1D7CECA6"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589BA74F" w14:textId="649EE004" w:rsidR="00610751" w:rsidRPr="00DE4E33" w:rsidRDefault="00610751"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Los artículos 333 y 334 del Código Penal Federal se erigen como un obstáculo para que la mujer pueda interrumpir su embarazo cuando se encuentre en peligro su salud, ya que no se prevé como una excluyente de responsabilidad. </w:t>
      </w:r>
    </w:p>
    <w:p w14:paraId="5383C2B7"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603ECF2D" w14:textId="70AFABD1" w:rsidR="00610751" w:rsidRPr="00DE4E33" w:rsidRDefault="00610751"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La ausencia de una disposición expresa que permita la interrupción del embarazo por motivos de salud en las causales legales establecidas en los artículos 333 y 334 el Código Penal Federal es la manifestación de una ideología que concibe a la mujer como un ente biológico cuyo principal papel es la procreación. </w:t>
      </w:r>
    </w:p>
    <w:p w14:paraId="6AC83331"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1893945E" w14:textId="47FB84C3" w:rsidR="00610751" w:rsidRPr="00DE4E33" w:rsidRDefault="00610751"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El acto administrativo reclamado tiene como </w:t>
      </w:r>
      <w:r w:rsidR="00B962A3" w:rsidRPr="00DE4E33">
        <w:rPr>
          <w:rFonts w:ascii="Arial" w:hAnsi="Arial" w:cs="Arial"/>
          <w:sz w:val="26"/>
          <w:szCs w:val="26"/>
          <w:lang w:val="es-ES_tradnl" w:eastAsia="es-ES"/>
        </w:rPr>
        <w:t>b</w:t>
      </w:r>
      <w:r w:rsidRPr="00DE4E33">
        <w:rPr>
          <w:rFonts w:ascii="Arial" w:hAnsi="Arial" w:cs="Arial"/>
          <w:sz w:val="26"/>
          <w:szCs w:val="26"/>
          <w:lang w:val="es-ES_tradnl" w:eastAsia="es-ES"/>
        </w:rPr>
        <w:t xml:space="preserve">ase normas penales discriminatorias hacia las mujeres. Por tanto, resulta inconstitucional, por ser contrario al artículo 1 de la Constitución Federal y a diversos tratados </w:t>
      </w:r>
      <w:r w:rsidRPr="00DE4E33">
        <w:rPr>
          <w:rFonts w:ascii="Arial" w:hAnsi="Arial" w:cs="Arial"/>
          <w:sz w:val="26"/>
          <w:szCs w:val="26"/>
          <w:lang w:val="es-ES_tradnl" w:eastAsia="es-ES"/>
        </w:rPr>
        <w:lastRenderedPageBreak/>
        <w:t xml:space="preserve">internacionales de derechos humanos suscritos por el Estado mexicano que prohíben la discriminación. </w:t>
      </w:r>
    </w:p>
    <w:p w14:paraId="364D2119"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5F8F6A1B" w14:textId="4A806CCE" w:rsidR="005D4BE9" w:rsidRPr="00DE4E33" w:rsidRDefault="005D4BE9"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La violación del derecho a la salud de la quejosa obedece a </w:t>
      </w:r>
      <w:r w:rsidR="00830201" w:rsidRPr="00DE4E33">
        <w:rPr>
          <w:rFonts w:ascii="Arial" w:hAnsi="Arial" w:cs="Arial"/>
          <w:sz w:val="26"/>
          <w:szCs w:val="26"/>
          <w:lang w:val="es-ES_tradnl" w:eastAsia="es-ES"/>
        </w:rPr>
        <w:t xml:space="preserve">la </w:t>
      </w:r>
      <w:r w:rsidRPr="00DE4E33">
        <w:rPr>
          <w:rFonts w:ascii="Arial" w:hAnsi="Arial" w:cs="Arial"/>
          <w:sz w:val="26"/>
          <w:szCs w:val="26"/>
          <w:lang w:val="es-ES_tradnl" w:eastAsia="es-ES"/>
        </w:rPr>
        <w:t xml:space="preserve">especial situación que como mujer </w:t>
      </w:r>
      <w:r w:rsidR="00830201" w:rsidRPr="00DE4E33">
        <w:rPr>
          <w:rFonts w:ascii="Arial" w:hAnsi="Arial" w:cs="Arial"/>
          <w:sz w:val="26"/>
          <w:szCs w:val="26"/>
          <w:lang w:val="es-ES_tradnl" w:eastAsia="es-ES"/>
        </w:rPr>
        <w:t xml:space="preserve">tiene frente a un </w:t>
      </w:r>
      <w:r w:rsidRPr="00DE4E33">
        <w:rPr>
          <w:rFonts w:ascii="Arial" w:hAnsi="Arial" w:cs="Arial"/>
          <w:sz w:val="26"/>
          <w:szCs w:val="26"/>
          <w:lang w:val="es-ES_tradnl" w:eastAsia="es-ES"/>
        </w:rPr>
        <w:t xml:space="preserve">orden jurídico que, sin justificación objetiva legítima, prohíbe que las mujeres </w:t>
      </w:r>
      <w:r w:rsidR="003641E0" w:rsidRPr="00DE4E33">
        <w:rPr>
          <w:rFonts w:ascii="Arial" w:hAnsi="Arial" w:cs="Arial"/>
          <w:sz w:val="26"/>
          <w:szCs w:val="26"/>
          <w:lang w:val="es-ES_tradnl" w:eastAsia="es-ES"/>
        </w:rPr>
        <w:t>interrumpan un</w:t>
      </w:r>
      <w:r w:rsidRPr="00DE4E33">
        <w:rPr>
          <w:rFonts w:ascii="Arial" w:hAnsi="Arial" w:cs="Arial"/>
          <w:sz w:val="26"/>
          <w:szCs w:val="26"/>
          <w:lang w:val="es-ES_tradnl" w:eastAsia="es-ES"/>
        </w:rPr>
        <w:t xml:space="preserve"> embarazo por motivos de salud. Es decir, detrás del acto de las autoridades administrativas subyace un permanente y grave problema de discriminación estructural. Por tanto, cualquier solución al caso concreto debe conducirse a promover la erradicación del problema de fondo. </w:t>
      </w:r>
    </w:p>
    <w:p w14:paraId="774648A9"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2127C3F6" w14:textId="3DE7CFC8" w:rsidR="00F56A5C" w:rsidRPr="00DE4E33" w:rsidRDefault="00F56A5C"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Los artículos 333 y 334 del Código Penal Federal son inconstitucionales por discriminatorios al no establecer como excluyente de responsabilidad la afectación a la s</w:t>
      </w:r>
      <w:r w:rsidR="00E54097" w:rsidRPr="00DE4E33">
        <w:rPr>
          <w:rFonts w:ascii="Arial" w:hAnsi="Arial" w:cs="Arial"/>
          <w:sz w:val="26"/>
          <w:szCs w:val="26"/>
          <w:lang w:val="es-ES_tradnl" w:eastAsia="es-ES"/>
        </w:rPr>
        <w:t xml:space="preserve">alud, pues con ello se pone a la mujer en una condición de inferioridad. </w:t>
      </w:r>
    </w:p>
    <w:p w14:paraId="1CC54EA7"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6E7FF506" w14:textId="6127A826" w:rsidR="00E54097" w:rsidRPr="00DE4E33" w:rsidRDefault="00E54097"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Los artículos impugnados se basan en estereotipos de género que valoran a las mujeres con base en su función reproductiva y su función primordial como madre. Además, repercute</w:t>
      </w:r>
      <w:r w:rsidR="00B962A3" w:rsidRPr="00DE4E33">
        <w:rPr>
          <w:rFonts w:ascii="Arial" w:hAnsi="Arial" w:cs="Arial"/>
          <w:sz w:val="26"/>
          <w:szCs w:val="26"/>
          <w:lang w:val="es-ES_tradnl" w:eastAsia="es-ES"/>
        </w:rPr>
        <w:t>n</w:t>
      </w:r>
      <w:r w:rsidRPr="00DE4E33">
        <w:rPr>
          <w:rFonts w:ascii="Arial" w:hAnsi="Arial" w:cs="Arial"/>
          <w:sz w:val="26"/>
          <w:szCs w:val="26"/>
          <w:lang w:val="es-ES_tradnl" w:eastAsia="es-ES"/>
        </w:rPr>
        <w:t xml:space="preserve"> de manera negativa en el diseño y ejecución de un proyecto de vida digna, en donde el goce del derecho a la salud juega un papel primordial para poder desarrollarse plenamente como persona. Por tanto, las normas impugnadas se basan en una categoría sospechosa. </w:t>
      </w:r>
    </w:p>
    <w:p w14:paraId="4C472A1E"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584BBCBB" w14:textId="14DA6A91" w:rsidR="00E80DD7" w:rsidRPr="00DE4E33" w:rsidRDefault="00E80DD7"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El artículo 333 del Código Penal Federal se apoya en la categoría sospechosa de sexo, la cual no está directamente conectada con el mandato constitucional de protección a la vida y a la salud. Por tanto, la distinción resulta c</w:t>
      </w:r>
      <w:r w:rsidR="00C17AD8" w:rsidRPr="00DE4E33">
        <w:rPr>
          <w:rFonts w:ascii="Arial" w:hAnsi="Arial" w:cs="Arial"/>
          <w:sz w:val="26"/>
          <w:szCs w:val="26"/>
          <w:lang w:val="es-ES_tradnl" w:eastAsia="es-ES"/>
        </w:rPr>
        <w:t xml:space="preserve">laramente restrictiva porque </w:t>
      </w:r>
      <w:r w:rsidRPr="00DE4E33">
        <w:rPr>
          <w:rFonts w:ascii="Arial" w:hAnsi="Arial" w:cs="Arial"/>
          <w:sz w:val="26"/>
          <w:szCs w:val="26"/>
          <w:lang w:val="es-ES_tradnl" w:eastAsia="es-ES"/>
        </w:rPr>
        <w:t xml:space="preserve">establece una limitación injustificada en el ejercicio del derecho a la salud de las mujeres. </w:t>
      </w:r>
    </w:p>
    <w:p w14:paraId="1AB54FAE"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01D7D596" w14:textId="6616EC05" w:rsidR="00E80DD7" w:rsidRPr="00DE4E33" w:rsidRDefault="00E80DD7"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La manera más efectiva de reparar la discriminación normativa consiste, por un lado, en declarar la inconstitucionalidad de la porción normativa que se refiere a las causales de</w:t>
      </w:r>
      <w:r w:rsidR="00B962A3" w:rsidRPr="00DE4E33">
        <w:rPr>
          <w:rFonts w:ascii="Arial" w:hAnsi="Arial" w:cs="Arial"/>
          <w:sz w:val="26"/>
          <w:szCs w:val="26"/>
          <w:lang w:val="es-ES_tradnl" w:eastAsia="es-ES"/>
        </w:rPr>
        <w:t xml:space="preserve"> exclusión de responsabilidad por</w:t>
      </w:r>
      <w:r w:rsidRPr="00DE4E33">
        <w:rPr>
          <w:rFonts w:ascii="Arial" w:hAnsi="Arial" w:cs="Arial"/>
          <w:sz w:val="26"/>
          <w:szCs w:val="26"/>
          <w:lang w:val="es-ES_tradnl" w:eastAsia="es-ES"/>
        </w:rPr>
        <w:t xml:space="preserve"> el delito </w:t>
      </w:r>
      <w:r w:rsidRPr="00DE4E33">
        <w:rPr>
          <w:rFonts w:ascii="Arial" w:hAnsi="Arial" w:cs="Arial"/>
          <w:sz w:val="26"/>
          <w:szCs w:val="26"/>
          <w:lang w:val="es-ES_tradnl" w:eastAsia="es-ES"/>
        </w:rPr>
        <w:lastRenderedPageBreak/>
        <w:t>de aborto</w:t>
      </w:r>
      <w:r w:rsidR="00F646C9" w:rsidRPr="00DE4E33">
        <w:rPr>
          <w:rFonts w:ascii="Arial" w:hAnsi="Arial" w:cs="Arial"/>
          <w:sz w:val="26"/>
          <w:szCs w:val="26"/>
          <w:lang w:val="es-ES_tradnl" w:eastAsia="es-ES"/>
        </w:rPr>
        <w:t>, en el que se omite incluir la causal de salud y, por otro lado, realizar una interpretación conforme del der</w:t>
      </w:r>
      <w:r w:rsidR="00B962A3" w:rsidRPr="00DE4E33">
        <w:rPr>
          <w:rFonts w:ascii="Arial" w:hAnsi="Arial" w:cs="Arial"/>
          <w:sz w:val="26"/>
          <w:szCs w:val="26"/>
          <w:lang w:val="es-ES_tradnl" w:eastAsia="es-ES"/>
        </w:rPr>
        <w:t>echo a la salud establecido</w:t>
      </w:r>
      <w:r w:rsidR="00F646C9" w:rsidRPr="00DE4E33">
        <w:rPr>
          <w:rFonts w:ascii="Arial" w:hAnsi="Arial" w:cs="Arial"/>
          <w:sz w:val="26"/>
          <w:szCs w:val="26"/>
          <w:lang w:val="es-ES_tradnl" w:eastAsia="es-ES"/>
        </w:rPr>
        <w:t xml:space="preserve"> en el artículo 4º constitucional y demás instrumentos internacionales en la materia</w:t>
      </w:r>
      <w:r w:rsidR="00B962A3" w:rsidRPr="00DE4E33">
        <w:rPr>
          <w:rFonts w:ascii="Arial" w:hAnsi="Arial" w:cs="Arial"/>
          <w:sz w:val="26"/>
          <w:szCs w:val="26"/>
          <w:lang w:val="es-ES_tradnl" w:eastAsia="es-ES"/>
        </w:rPr>
        <w:t>,</w:t>
      </w:r>
      <w:r w:rsidR="00F646C9" w:rsidRPr="00DE4E33">
        <w:rPr>
          <w:rFonts w:ascii="Arial" w:hAnsi="Arial" w:cs="Arial"/>
          <w:sz w:val="26"/>
          <w:szCs w:val="26"/>
          <w:lang w:val="es-ES_tradnl" w:eastAsia="es-ES"/>
        </w:rPr>
        <w:t xml:space="preserve"> para entender que la interrupción del embarazo forma parte de una garantía integral del derecho a la salud de las mujeres. </w:t>
      </w:r>
    </w:p>
    <w:p w14:paraId="449A249B" w14:textId="77777777" w:rsidR="00B962A3" w:rsidRPr="00DE4E33" w:rsidRDefault="00B962A3" w:rsidP="00B962A3">
      <w:pPr>
        <w:spacing w:line="360" w:lineRule="auto"/>
        <w:ind w:left="426"/>
        <w:jc w:val="both"/>
        <w:rPr>
          <w:rFonts w:ascii="Arial" w:hAnsi="Arial" w:cs="Arial"/>
          <w:sz w:val="26"/>
          <w:szCs w:val="26"/>
          <w:lang w:val="es-ES_tradnl" w:eastAsia="es-ES"/>
        </w:rPr>
      </w:pPr>
    </w:p>
    <w:p w14:paraId="04587BBC" w14:textId="13076C57" w:rsidR="00C75A65" w:rsidRPr="00DE4E33" w:rsidRDefault="00C75A65" w:rsidP="00C75A65">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u w:val="single"/>
          <w:lang w:val="es-ES_tradnl" w:eastAsia="es-ES"/>
        </w:rPr>
        <w:t>Fue incorrecto que la autoridad responsable argumentara que el síndrome detectado al feto no era incompatible con una vida sana, pues tal manifestación no es congruente con la solicitud que se le planteó.</w:t>
      </w:r>
      <w:r w:rsidRPr="00DE4E33">
        <w:rPr>
          <w:rFonts w:ascii="Arial" w:hAnsi="Arial" w:cs="Arial"/>
          <w:sz w:val="26"/>
          <w:szCs w:val="26"/>
          <w:lang w:val="es-ES_tradnl" w:eastAsia="es-ES"/>
        </w:rPr>
        <w:t xml:space="preserve"> En ese sentido, la autoridad debió pronunciarse sobre el derecho a la salud de la mujer, el cual es un derecho tutelado expresamente por la Constitución y los tratados internacionales de derechos humanos. Sobre todo, porque la señora </w:t>
      </w:r>
      <w:r w:rsidR="00E12ECB" w:rsidRPr="00DE4E33">
        <w:rPr>
          <w:rFonts w:ascii="Arial" w:hAnsi="Arial" w:cs="Arial"/>
          <w:i/>
          <w:sz w:val="26"/>
          <w:szCs w:val="26"/>
          <w:lang w:val="es-ES_tradnl" w:eastAsia="es-ES"/>
        </w:rPr>
        <w:t>Marisa</w:t>
      </w:r>
      <w:r w:rsidRPr="00DE4E33">
        <w:rPr>
          <w:rFonts w:ascii="Arial" w:hAnsi="Arial" w:cs="Arial"/>
          <w:sz w:val="26"/>
          <w:szCs w:val="26"/>
          <w:lang w:val="es-ES_tradnl" w:eastAsia="es-ES"/>
        </w:rPr>
        <w:t xml:space="preserve"> tenía un embarazo de alto riesgo por tener 40 años de edad, haberse practicado previamente un “bypass gástrico” y por haber padecido una amenaza de aborto</w:t>
      </w:r>
      <w:r w:rsidR="00D75A68" w:rsidRPr="00DE4E33">
        <w:rPr>
          <w:rFonts w:ascii="Arial" w:hAnsi="Arial" w:cs="Arial"/>
          <w:sz w:val="26"/>
          <w:szCs w:val="26"/>
          <w:lang w:val="es-ES_tradnl" w:eastAsia="es-ES"/>
        </w:rPr>
        <w:t xml:space="preserve"> anterior. </w:t>
      </w:r>
      <w:r w:rsidRPr="00DE4E33">
        <w:rPr>
          <w:rFonts w:ascii="Arial" w:hAnsi="Arial" w:cs="Arial"/>
          <w:sz w:val="26"/>
          <w:szCs w:val="26"/>
          <w:lang w:val="es-ES_tradnl" w:eastAsia="es-ES"/>
        </w:rPr>
        <w:t xml:space="preserve">Así, las autoridades debieron considerar estas afectaciones a la salud, pues es constitucionalmente inaceptable que la salud de la mujer se ponga en riesgo por la continuidad de un embarazo a una edad avanzada y con un historial clínico de esa naturaleza. La decisión de interrumpir un embarazo le corresponde única y exclusivamente a la mujer que lo cursa, sin que el Estado pueda intervenir estableciendo </w:t>
      </w:r>
      <w:r w:rsidRPr="00DE4E33">
        <w:rPr>
          <w:rFonts w:ascii="Arial" w:hAnsi="Arial" w:cs="Arial"/>
          <w:i/>
          <w:sz w:val="26"/>
          <w:szCs w:val="26"/>
          <w:lang w:val="es-ES_tradnl" w:eastAsia="es-ES"/>
        </w:rPr>
        <w:t>a priori</w:t>
      </w:r>
      <w:r w:rsidRPr="00DE4E33">
        <w:rPr>
          <w:rFonts w:ascii="Arial" w:hAnsi="Arial" w:cs="Arial"/>
          <w:sz w:val="26"/>
          <w:szCs w:val="26"/>
          <w:lang w:val="es-ES_tradnl" w:eastAsia="es-ES"/>
        </w:rPr>
        <w:t xml:space="preserve"> una restricción o impidiendo la posibilidad de acceder a servicios de salud reproductiva. </w:t>
      </w:r>
    </w:p>
    <w:p w14:paraId="66B08E77" w14:textId="77777777" w:rsidR="00C75A65" w:rsidRPr="00DE4E33" w:rsidRDefault="00C75A65" w:rsidP="00C75A65">
      <w:pPr>
        <w:spacing w:line="360" w:lineRule="auto"/>
        <w:ind w:left="426"/>
        <w:jc w:val="both"/>
        <w:rPr>
          <w:rFonts w:ascii="Arial" w:hAnsi="Arial" w:cs="Arial"/>
          <w:sz w:val="26"/>
          <w:szCs w:val="26"/>
          <w:lang w:val="es-ES_tradnl" w:eastAsia="es-ES"/>
        </w:rPr>
      </w:pPr>
    </w:p>
    <w:p w14:paraId="49DA4801" w14:textId="543B9E3A" w:rsidR="00F646C9" w:rsidRPr="00DE4E33" w:rsidRDefault="00F646C9"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La negativa de las autoridades de brindarle un servicio integral que atendiera de manera pronta y eficaz su exigencia de acceso a la salud se tradujo en la necesidad de que </w:t>
      </w:r>
      <w:r w:rsidR="009C6ABB" w:rsidRPr="00DE4E33">
        <w:rPr>
          <w:rFonts w:ascii="Arial" w:hAnsi="Arial" w:cs="Arial"/>
          <w:sz w:val="26"/>
          <w:szCs w:val="26"/>
          <w:lang w:val="es-ES_tradnl" w:eastAsia="es-ES"/>
        </w:rPr>
        <w:t xml:space="preserve">señora </w:t>
      </w:r>
      <w:r w:rsidR="00D947D1" w:rsidRPr="00DE4E33">
        <w:rPr>
          <w:rFonts w:ascii="Arial" w:hAnsi="Arial" w:cs="Arial"/>
          <w:i/>
          <w:sz w:val="26"/>
          <w:szCs w:val="26"/>
          <w:lang w:val="es-ES_tradnl" w:eastAsia="es-ES"/>
        </w:rPr>
        <w:t>Marisa</w:t>
      </w:r>
      <w:r w:rsidR="009C6ABB" w:rsidRPr="00DE4E33">
        <w:rPr>
          <w:rFonts w:ascii="Arial" w:hAnsi="Arial" w:cs="Arial"/>
          <w:sz w:val="26"/>
          <w:szCs w:val="26"/>
          <w:lang w:val="es-ES_tradnl" w:eastAsia="es-ES"/>
        </w:rPr>
        <w:t xml:space="preserve"> </w:t>
      </w:r>
      <w:r w:rsidRPr="00DE4E33">
        <w:rPr>
          <w:rFonts w:ascii="Arial" w:hAnsi="Arial" w:cs="Arial"/>
          <w:sz w:val="26"/>
          <w:szCs w:val="26"/>
          <w:lang w:val="es-ES_tradnl" w:eastAsia="es-ES"/>
        </w:rPr>
        <w:t xml:space="preserve">buscara una institución privada para interrumpir su embarazo y de esa forma ver restituido su derecho a la salud, tanto física, psicológica y social. Si estas acciones hubieran sido debidamente satisfechas por las autoridades responsables, la </w:t>
      </w:r>
      <w:r w:rsidR="00F12F3A" w:rsidRPr="00DE4E33">
        <w:rPr>
          <w:rFonts w:ascii="Arial" w:hAnsi="Arial" w:cs="Arial"/>
          <w:sz w:val="26"/>
          <w:szCs w:val="26"/>
          <w:lang w:val="es-ES_tradnl" w:eastAsia="es-ES"/>
        </w:rPr>
        <w:t xml:space="preserve">señora </w:t>
      </w:r>
      <w:r w:rsidR="00E12ECB" w:rsidRPr="00DE4E33">
        <w:rPr>
          <w:rFonts w:ascii="Arial" w:hAnsi="Arial" w:cs="Arial"/>
          <w:i/>
          <w:sz w:val="26"/>
          <w:szCs w:val="26"/>
          <w:lang w:val="es-ES_tradnl" w:eastAsia="es-ES"/>
        </w:rPr>
        <w:t>Marisa</w:t>
      </w:r>
      <w:r w:rsidR="00F12F3A" w:rsidRPr="00DE4E33">
        <w:rPr>
          <w:rFonts w:ascii="Arial" w:hAnsi="Arial" w:cs="Arial"/>
          <w:sz w:val="26"/>
          <w:szCs w:val="26"/>
          <w:lang w:val="es-ES_tradnl" w:eastAsia="es-ES"/>
        </w:rPr>
        <w:t xml:space="preserve"> </w:t>
      </w:r>
      <w:r w:rsidRPr="00DE4E33">
        <w:rPr>
          <w:rFonts w:ascii="Arial" w:hAnsi="Arial" w:cs="Arial"/>
          <w:sz w:val="26"/>
          <w:szCs w:val="26"/>
          <w:lang w:val="es-ES_tradnl" w:eastAsia="es-ES"/>
        </w:rPr>
        <w:t xml:space="preserve">no se hubiera visto en la necesidad de realizarlas por su cuenta. Esta situación agravó el daño causado a la </w:t>
      </w:r>
      <w:r w:rsidR="00F12F3A" w:rsidRPr="00DE4E33">
        <w:rPr>
          <w:rFonts w:ascii="Arial" w:hAnsi="Arial" w:cs="Arial"/>
          <w:sz w:val="26"/>
          <w:szCs w:val="26"/>
          <w:lang w:val="es-ES_tradnl" w:eastAsia="es-ES"/>
        </w:rPr>
        <w:t xml:space="preserve">señora </w:t>
      </w:r>
      <w:r w:rsidR="00E12ECB" w:rsidRPr="00DE4E33">
        <w:rPr>
          <w:rFonts w:ascii="Arial" w:hAnsi="Arial" w:cs="Arial"/>
          <w:i/>
          <w:sz w:val="26"/>
          <w:szCs w:val="26"/>
          <w:lang w:val="es-ES_tradnl" w:eastAsia="es-ES"/>
        </w:rPr>
        <w:t>Marisa</w:t>
      </w:r>
      <w:r w:rsidR="00F12F3A" w:rsidRPr="00DE4E33">
        <w:rPr>
          <w:rFonts w:ascii="Arial" w:hAnsi="Arial" w:cs="Arial"/>
          <w:sz w:val="26"/>
          <w:szCs w:val="26"/>
          <w:lang w:val="es-ES_tradnl" w:eastAsia="es-ES"/>
        </w:rPr>
        <w:t>. Al</w:t>
      </w:r>
      <w:r w:rsidRPr="00DE4E33">
        <w:rPr>
          <w:rFonts w:ascii="Arial" w:hAnsi="Arial" w:cs="Arial"/>
          <w:sz w:val="26"/>
          <w:szCs w:val="26"/>
          <w:lang w:val="es-ES_tradnl" w:eastAsia="es-ES"/>
        </w:rPr>
        <w:t xml:space="preserve"> tener que acudir a servicios privados para poder acceder al derecho a la salud</w:t>
      </w:r>
      <w:r w:rsidR="0085108C" w:rsidRPr="00DE4E33">
        <w:rPr>
          <w:rFonts w:ascii="Arial" w:hAnsi="Arial" w:cs="Arial"/>
          <w:sz w:val="26"/>
          <w:szCs w:val="26"/>
          <w:lang w:val="es-ES_tradnl" w:eastAsia="es-ES"/>
        </w:rPr>
        <w:t>,</w:t>
      </w:r>
      <w:r w:rsidRPr="00DE4E33">
        <w:rPr>
          <w:rFonts w:ascii="Arial" w:hAnsi="Arial" w:cs="Arial"/>
          <w:sz w:val="26"/>
          <w:szCs w:val="26"/>
          <w:lang w:val="es-ES_tradnl" w:eastAsia="es-ES"/>
        </w:rPr>
        <w:t xml:space="preserve"> se generó una severa y desproporcionada carga para la quejosa, </w:t>
      </w:r>
      <w:r w:rsidRPr="00DE4E33">
        <w:rPr>
          <w:rFonts w:ascii="Arial" w:hAnsi="Arial" w:cs="Arial"/>
          <w:sz w:val="26"/>
          <w:szCs w:val="26"/>
          <w:lang w:val="es-ES_tradnl" w:eastAsia="es-ES"/>
        </w:rPr>
        <w:lastRenderedPageBreak/>
        <w:t xml:space="preserve">pues ésta tuvo que obtener un préstamo bancario de alrededor de $35,000. 00 y, además, cubrir en lo subsecuente, también con recursos privados, los medicamentos necesarios. </w:t>
      </w:r>
    </w:p>
    <w:p w14:paraId="386DB925" w14:textId="77777777" w:rsidR="001928C8" w:rsidRPr="00DE4E33" w:rsidRDefault="001928C8" w:rsidP="001928C8">
      <w:pPr>
        <w:spacing w:line="360" w:lineRule="auto"/>
        <w:ind w:left="426"/>
        <w:jc w:val="both"/>
        <w:rPr>
          <w:rFonts w:ascii="Arial" w:hAnsi="Arial" w:cs="Arial"/>
          <w:sz w:val="26"/>
          <w:szCs w:val="26"/>
          <w:lang w:val="es-ES_tradnl" w:eastAsia="es-ES"/>
        </w:rPr>
      </w:pPr>
    </w:p>
    <w:p w14:paraId="1CC25B4F" w14:textId="3B497A7F" w:rsidR="00096E59" w:rsidRPr="00DE4E33" w:rsidRDefault="0096300C" w:rsidP="001928C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La decisión de la</w:t>
      </w:r>
      <w:r w:rsidR="001928C8" w:rsidRPr="00DE4E33">
        <w:rPr>
          <w:rFonts w:ascii="Arial" w:hAnsi="Arial" w:cs="Arial"/>
          <w:sz w:val="26"/>
          <w:szCs w:val="26"/>
          <w:lang w:val="es-ES_tradnl" w:eastAsia="es-ES"/>
        </w:rPr>
        <w:t>s autoridades de no permitir a</w:t>
      </w:r>
      <w:r w:rsidRPr="00DE4E33">
        <w:rPr>
          <w:rFonts w:ascii="Arial" w:hAnsi="Arial" w:cs="Arial"/>
          <w:sz w:val="26"/>
          <w:szCs w:val="26"/>
          <w:lang w:val="es-ES_tradnl" w:eastAsia="es-ES"/>
        </w:rPr>
        <w:t xml:space="preserve"> la </w:t>
      </w:r>
      <w:r w:rsidR="00205619" w:rsidRPr="00DE4E33">
        <w:rPr>
          <w:rFonts w:ascii="Arial" w:hAnsi="Arial" w:cs="Arial"/>
          <w:sz w:val="26"/>
          <w:szCs w:val="26"/>
          <w:lang w:val="es-ES_tradnl" w:eastAsia="es-ES"/>
        </w:rPr>
        <w:t xml:space="preserve">señora </w:t>
      </w:r>
      <w:r w:rsidR="00E12ECB" w:rsidRPr="00DE4E33">
        <w:rPr>
          <w:rFonts w:ascii="Arial" w:hAnsi="Arial" w:cs="Arial"/>
          <w:i/>
          <w:sz w:val="26"/>
          <w:szCs w:val="26"/>
          <w:lang w:val="es-ES_tradnl" w:eastAsia="es-ES"/>
        </w:rPr>
        <w:t>Marisa</w:t>
      </w:r>
      <w:r w:rsidR="00205619" w:rsidRPr="00DE4E33">
        <w:rPr>
          <w:rFonts w:ascii="Arial" w:hAnsi="Arial" w:cs="Arial"/>
          <w:sz w:val="26"/>
          <w:szCs w:val="26"/>
          <w:lang w:val="es-ES_tradnl" w:eastAsia="es-ES"/>
        </w:rPr>
        <w:t xml:space="preserve"> </w:t>
      </w:r>
      <w:r w:rsidR="001928C8" w:rsidRPr="00DE4E33">
        <w:rPr>
          <w:rFonts w:ascii="Arial" w:hAnsi="Arial" w:cs="Arial"/>
          <w:sz w:val="26"/>
          <w:szCs w:val="26"/>
          <w:lang w:val="es-ES_tradnl" w:eastAsia="es-ES"/>
        </w:rPr>
        <w:t xml:space="preserve">la interrupción de </w:t>
      </w:r>
      <w:r w:rsidRPr="00DE4E33">
        <w:rPr>
          <w:rFonts w:ascii="Arial" w:hAnsi="Arial" w:cs="Arial"/>
          <w:sz w:val="26"/>
          <w:szCs w:val="26"/>
          <w:lang w:val="es-ES_tradnl" w:eastAsia="es-ES"/>
        </w:rPr>
        <w:t>su embar</w:t>
      </w:r>
      <w:r w:rsidR="001928C8" w:rsidRPr="00DE4E33">
        <w:rPr>
          <w:rFonts w:ascii="Arial" w:hAnsi="Arial" w:cs="Arial"/>
          <w:sz w:val="26"/>
          <w:szCs w:val="26"/>
          <w:lang w:val="es-ES_tradnl" w:eastAsia="es-ES"/>
        </w:rPr>
        <w:t>azo por motivos de salud se tradujo en</w:t>
      </w:r>
      <w:r w:rsidRPr="00DE4E33">
        <w:rPr>
          <w:rFonts w:ascii="Arial" w:hAnsi="Arial" w:cs="Arial"/>
          <w:sz w:val="26"/>
          <w:szCs w:val="26"/>
          <w:lang w:val="es-ES_tradnl" w:eastAsia="es-ES"/>
        </w:rPr>
        <w:t xml:space="preserve"> una injerencia arbitraria del Estado en la vida privad</w:t>
      </w:r>
      <w:r w:rsidR="001928C8" w:rsidRPr="00DE4E33">
        <w:rPr>
          <w:rFonts w:ascii="Arial" w:hAnsi="Arial" w:cs="Arial"/>
          <w:sz w:val="26"/>
          <w:szCs w:val="26"/>
          <w:lang w:val="es-ES_tradnl" w:eastAsia="es-ES"/>
        </w:rPr>
        <w:t>a de las personas porque implicó</w:t>
      </w:r>
      <w:r w:rsidRPr="00DE4E33">
        <w:rPr>
          <w:rFonts w:ascii="Arial" w:hAnsi="Arial" w:cs="Arial"/>
          <w:sz w:val="26"/>
          <w:szCs w:val="26"/>
          <w:lang w:val="es-ES_tradnl" w:eastAsia="es-ES"/>
        </w:rPr>
        <w:t xml:space="preserve"> una invasión injustificada de su esfera personal. </w:t>
      </w:r>
      <w:r w:rsidR="001928C8" w:rsidRPr="00DE4E33">
        <w:rPr>
          <w:rFonts w:ascii="Arial" w:hAnsi="Arial" w:cs="Arial"/>
          <w:sz w:val="26"/>
          <w:szCs w:val="26"/>
          <w:lang w:val="es-ES_tradnl" w:eastAsia="es-ES"/>
        </w:rPr>
        <w:t xml:space="preserve">Esta </w:t>
      </w:r>
      <w:r w:rsidR="00096E59" w:rsidRPr="00DE4E33">
        <w:rPr>
          <w:rFonts w:ascii="Arial" w:hAnsi="Arial" w:cs="Arial"/>
          <w:sz w:val="26"/>
          <w:szCs w:val="26"/>
          <w:lang w:val="es-ES_tradnl" w:eastAsia="es-ES"/>
        </w:rPr>
        <w:t xml:space="preserve">decisión contraviene la libertad y la autonomía reproductiva. </w:t>
      </w:r>
    </w:p>
    <w:p w14:paraId="7C9CEDEE" w14:textId="77777777" w:rsidR="001928C8" w:rsidRPr="00DE4E33" w:rsidRDefault="001928C8" w:rsidP="001928C8">
      <w:pPr>
        <w:spacing w:line="360" w:lineRule="auto"/>
        <w:ind w:left="426"/>
        <w:jc w:val="both"/>
        <w:rPr>
          <w:rFonts w:ascii="Arial" w:hAnsi="Arial" w:cs="Arial"/>
          <w:sz w:val="26"/>
          <w:szCs w:val="26"/>
          <w:lang w:val="es-ES_tradnl" w:eastAsia="es-ES"/>
        </w:rPr>
      </w:pPr>
    </w:p>
    <w:p w14:paraId="1C5F4B0C" w14:textId="37A7B1B7" w:rsidR="00096E59" w:rsidRPr="00DE4E33" w:rsidRDefault="00096E59" w:rsidP="001F6A28">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La </w:t>
      </w:r>
      <w:r w:rsidR="00FE6079" w:rsidRPr="00DE4E33">
        <w:rPr>
          <w:rFonts w:ascii="Arial" w:hAnsi="Arial" w:cs="Arial"/>
          <w:sz w:val="26"/>
          <w:szCs w:val="26"/>
          <w:lang w:val="es-ES_tradnl" w:eastAsia="es-ES"/>
        </w:rPr>
        <w:t xml:space="preserve">señora </w:t>
      </w:r>
      <w:r w:rsidR="00E12ECB" w:rsidRPr="00DE4E33">
        <w:rPr>
          <w:rFonts w:ascii="Arial" w:hAnsi="Arial" w:cs="Arial"/>
          <w:i/>
          <w:sz w:val="26"/>
          <w:szCs w:val="26"/>
          <w:lang w:val="es-ES_tradnl" w:eastAsia="es-ES"/>
        </w:rPr>
        <w:t>Marisa</w:t>
      </w:r>
      <w:r w:rsidR="00FE6079" w:rsidRPr="00DE4E33">
        <w:rPr>
          <w:rFonts w:ascii="Arial" w:hAnsi="Arial" w:cs="Arial"/>
          <w:sz w:val="26"/>
          <w:szCs w:val="26"/>
          <w:lang w:val="es-ES_tradnl" w:eastAsia="es-ES"/>
        </w:rPr>
        <w:t xml:space="preserve"> f</w:t>
      </w:r>
      <w:r w:rsidR="00E31220" w:rsidRPr="00DE4E33">
        <w:rPr>
          <w:rFonts w:ascii="Arial" w:hAnsi="Arial" w:cs="Arial"/>
          <w:sz w:val="26"/>
          <w:szCs w:val="26"/>
          <w:lang w:val="es-ES_tradnl" w:eastAsia="es-ES"/>
        </w:rPr>
        <w:t xml:space="preserve">ue víctima </w:t>
      </w:r>
      <w:r w:rsidRPr="00DE4E33">
        <w:rPr>
          <w:rFonts w:ascii="Arial" w:hAnsi="Arial" w:cs="Arial"/>
          <w:sz w:val="26"/>
          <w:szCs w:val="26"/>
          <w:lang w:val="es-ES_tradnl" w:eastAsia="es-ES"/>
        </w:rPr>
        <w:t>en reiteradas ocasiones de maltrato psicológico por parte de las autor</w:t>
      </w:r>
      <w:r w:rsidR="001928C8" w:rsidRPr="00DE4E33">
        <w:rPr>
          <w:rFonts w:ascii="Arial" w:hAnsi="Arial" w:cs="Arial"/>
          <w:sz w:val="26"/>
          <w:szCs w:val="26"/>
          <w:lang w:val="es-ES_tradnl" w:eastAsia="es-ES"/>
        </w:rPr>
        <w:t xml:space="preserve">idades que la atendieron en el </w:t>
      </w:r>
      <w:r w:rsidRPr="00DE4E33">
        <w:rPr>
          <w:rFonts w:ascii="Arial" w:hAnsi="Arial" w:cs="Arial"/>
          <w:sz w:val="26"/>
          <w:szCs w:val="26"/>
          <w:lang w:val="es-ES_tradnl" w:eastAsia="es-ES"/>
        </w:rPr>
        <w:t xml:space="preserve">Centro Médico Nacional </w:t>
      </w:r>
      <w:r w:rsidR="001928C8" w:rsidRPr="00DE4E33">
        <w:rPr>
          <w:rFonts w:ascii="Arial" w:hAnsi="Arial" w:cs="Arial"/>
          <w:sz w:val="26"/>
          <w:szCs w:val="26"/>
          <w:lang w:val="es-ES_tradnl" w:eastAsia="es-ES"/>
        </w:rPr>
        <w:t>“</w:t>
      </w:r>
      <w:r w:rsidR="00E12ECB" w:rsidRPr="00DE4E33">
        <w:rPr>
          <w:rFonts w:ascii="Arial" w:hAnsi="Arial" w:cs="Arial"/>
          <w:sz w:val="26"/>
          <w:szCs w:val="26"/>
          <w:lang w:val="es-ES_tradnl" w:eastAsia="es-ES"/>
        </w:rPr>
        <w:t>**********</w:t>
      </w:r>
      <w:r w:rsidR="00FE6079" w:rsidRPr="00DE4E33">
        <w:rPr>
          <w:rFonts w:ascii="Arial" w:hAnsi="Arial" w:cs="Arial"/>
          <w:sz w:val="26"/>
          <w:szCs w:val="26"/>
          <w:lang w:val="es-ES_tradnl" w:eastAsia="es-ES"/>
        </w:rPr>
        <w:t xml:space="preserve">”, </w:t>
      </w:r>
      <w:r w:rsidRPr="00DE4E33">
        <w:rPr>
          <w:rFonts w:ascii="Arial" w:hAnsi="Arial" w:cs="Arial"/>
          <w:sz w:val="26"/>
          <w:szCs w:val="26"/>
          <w:lang w:val="es-ES_tradnl" w:eastAsia="es-ES"/>
        </w:rPr>
        <w:t>ya que en las diversas ocasiones en las que les expresó su preocupac</w:t>
      </w:r>
      <w:r w:rsidR="001928C8" w:rsidRPr="00DE4E33">
        <w:rPr>
          <w:rFonts w:ascii="Arial" w:hAnsi="Arial" w:cs="Arial"/>
          <w:sz w:val="26"/>
          <w:szCs w:val="26"/>
          <w:lang w:val="es-ES_tradnl" w:eastAsia="es-ES"/>
        </w:rPr>
        <w:t>ión y angustia por</w:t>
      </w:r>
      <w:r w:rsidRPr="00DE4E33">
        <w:rPr>
          <w:rFonts w:ascii="Arial" w:hAnsi="Arial" w:cs="Arial"/>
          <w:sz w:val="26"/>
          <w:szCs w:val="26"/>
          <w:lang w:val="es-ES_tradnl" w:eastAsia="es-ES"/>
        </w:rPr>
        <w:t xml:space="preserve"> las implicaciones que la continuación de un embarazo de un </w:t>
      </w:r>
      <w:r w:rsidR="00E31220" w:rsidRPr="00DE4E33">
        <w:rPr>
          <w:rFonts w:ascii="Arial" w:hAnsi="Arial" w:cs="Arial"/>
          <w:sz w:val="26"/>
          <w:szCs w:val="26"/>
          <w:lang w:val="es-ES_tradnl" w:eastAsia="es-ES"/>
        </w:rPr>
        <w:t xml:space="preserve">feto </w:t>
      </w:r>
      <w:r w:rsidRPr="00DE4E33">
        <w:rPr>
          <w:rFonts w:ascii="Arial" w:hAnsi="Arial" w:cs="Arial"/>
          <w:sz w:val="26"/>
          <w:szCs w:val="26"/>
          <w:lang w:val="es-ES_tradnl" w:eastAsia="es-ES"/>
        </w:rPr>
        <w:t>con el síndrome diagnosticado tendría en su salud y calidad de vida, los médicos  respondieron con argumentos que descalificaron lo referido por ella e</w:t>
      </w:r>
      <w:r w:rsidR="001928C8" w:rsidRPr="00DE4E33">
        <w:rPr>
          <w:rFonts w:ascii="Arial" w:hAnsi="Arial" w:cs="Arial"/>
          <w:sz w:val="26"/>
          <w:szCs w:val="26"/>
          <w:lang w:val="es-ES_tradnl" w:eastAsia="es-ES"/>
        </w:rPr>
        <w:t>,</w:t>
      </w:r>
      <w:r w:rsidRPr="00DE4E33">
        <w:rPr>
          <w:rFonts w:ascii="Arial" w:hAnsi="Arial" w:cs="Arial"/>
          <w:sz w:val="26"/>
          <w:szCs w:val="26"/>
          <w:lang w:val="es-ES_tradnl" w:eastAsia="es-ES"/>
        </w:rPr>
        <w:t xml:space="preserve"> incluso</w:t>
      </w:r>
      <w:r w:rsidR="001928C8" w:rsidRPr="00DE4E33">
        <w:rPr>
          <w:rFonts w:ascii="Arial" w:hAnsi="Arial" w:cs="Arial"/>
          <w:sz w:val="26"/>
          <w:szCs w:val="26"/>
          <w:lang w:val="es-ES_tradnl" w:eastAsia="es-ES"/>
        </w:rPr>
        <w:t>,</w:t>
      </w:r>
      <w:r w:rsidRPr="00DE4E33">
        <w:rPr>
          <w:rFonts w:ascii="Arial" w:hAnsi="Arial" w:cs="Arial"/>
          <w:sz w:val="26"/>
          <w:szCs w:val="26"/>
          <w:lang w:val="es-ES_tradnl" w:eastAsia="es-ES"/>
        </w:rPr>
        <w:t xml:space="preserve"> cuestionaron el ejercicio de su libertad sexual. </w:t>
      </w:r>
    </w:p>
    <w:p w14:paraId="44987C1E" w14:textId="77777777" w:rsidR="001928C8" w:rsidRPr="00DE4E33" w:rsidRDefault="001928C8" w:rsidP="001928C8">
      <w:pPr>
        <w:spacing w:line="360" w:lineRule="auto"/>
        <w:ind w:left="426"/>
        <w:jc w:val="both"/>
        <w:rPr>
          <w:rFonts w:ascii="Arial" w:hAnsi="Arial" w:cs="Arial"/>
          <w:sz w:val="26"/>
          <w:szCs w:val="26"/>
          <w:lang w:val="es-ES_tradnl" w:eastAsia="es-ES"/>
        </w:rPr>
      </w:pPr>
    </w:p>
    <w:p w14:paraId="5B656DC3" w14:textId="09AF337E" w:rsidR="00FD7681" w:rsidRPr="00DE4E33" w:rsidRDefault="00FD7681" w:rsidP="00E12ECB">
      <w:pPr>
        <w:numPr>
          <w:ilvl w:val="0"/>
          <w:numId w:val="4"/>
        </w:numPr>
        <w:spacing w:line="360" w:lineRule="auto"/>
        <w:ind w:left="426" w:hanging="426"/>
        <w:jc w:val="both"/>
        <w:rPr>
          <w:rFonts w:ascii="Arial" w:hAnsi="Arial" w:cs="Arial"/>
          <w:sz w:val="26"/>
          <w:szCs w:val="26"/>
          <w:lang w:val="es-ES_tradnl" w:eastAsia="es-ES"/>
        </w:rPr>
      </w:pPr>
      <w:r w:rsidRPr="00DE4E33">
        <w:rPr>
          <w:rFonts w:ascii="Arial" w:hAnsi="Arial" w:cs="Arial"/>
          <w:sz w:val="26"/>
          <w:szCs w:val="26"/>
          <w:lang w:val="es-ES_tradnl" w:eastAsia="es-ES"/>
        </w:rPr>
        <w:t xml:space="preserve">La </w:t>
      </w:r>
      <w:r w:rsidR="00FE6079" w:rsidRPr="00DE4E33">
        <w:rPr>
          <w:rFonts w:ascii="Arial" w:hAnsi="Arial" w:cs="Arial"/>
          <w:sz w:val="26"/>
          <w:szCs w:val="26"/>
          <w:lang w:val="es-ES_tradnl" w:eastAsia="es-ES"/>
        </w:rPr>
        <w:t xml:space="preserve">señora </w:t>
      </w:r>
      <w:r w:rsidR="00E12ECB" w:rsidRPr="00DE4E33">
        <w:rPr>
          <w:rFonts w:ascii="Arial" w:hAnsi="Arial" w:cs="Arial"/>
          <w:i/>
          <w:sz w:val="26"/>
          <w:szCs w:val="26"/>
          <w:lang w:val="es-ES_tradnl" w:eastAsia="es-ES"/>
        </w:rPr>
        <w:t>Marisa</w:t>
      </w:r>
      <w:r w:rsidR="00FE6079" w:rsidRPr="00DE4E33">
        <w:rPr>
          <w:rFonts w:ascii="Arial" w:hAnsi="Arial" w:cs="Arial"/>
          <w:sz w:val="26"/>
          <w:szCs w:val="26"/>
          <w:lang w:val="es-ES_tradnl" w:eastAsia="es-ES"/>
        </w:rPr>
        <w:t xml:space="preserve"> </w:t>
      </w:r>
      <w:r w:rsidRPr="00DE4E33">
        <w:rPr>
          <w:rFonts w:ascii="Arial" w:hAnsi="Arial" w:cs="Arial"/>
          <w:sz w:val="26"/>
          <w:szCs w:val="26"/>
          <w:lang w:val="es-ES_tradnl" w:eastAsia="es-ES"/>
        </w:rPr>
        <w:t>fue sometida a tratos crueles e inhumanos debido a la negativa de la prestación de servicios de interrupción del embarazo</w:t>
      </w:r>
      <w:r w:rsidR="001928C8" w:rsidRPr="00DE4E33">
        <w:rPr>
          <w:rFonts w:ascii="Arial" w:hAnsi="Arial" w:cs="Arial"/>
          <w:sz w:val="26"/>
          <w:szCs w:val="26"/>
          <w:lang w:val="es-ES_tradnl" w:eastAsia="es-ES"/>
        </w:rPr>
        <w:t xml:space="preserve">. Esto le </w:t>
      </w:r>
      <w:r w:rsidRPr="00DE4E33">
        <w:rPr>
          <w:rFonts w:ascii="Arial" w:hAnsi="Arial" w:cs="Arial"/>
          <w:sz w:val="26"/>
          <w:szCs w:val="26"/>
          <w:lang w:val="es-ES_tradnl" w:eastAsia="es-ES"/>
        </w:rPr>
        <w:t>ha ocasionado un impacto psicológico de efectos continuados de</w:t>
      </w:r>
      <w:r w:rsidR="001928C8" w:rsidRPr="00DE4E33">
        <w:rPr>
          <w:rFonts w:ascii="Arial" w:hAnsi="Arial" w:cs="Arial"/>
          <w:sz w:val="26"/>
          <w:szCs w:val="26"/>
          <w:lang w:val="es-ES_tradnl" w:eastAsia="es-ES"/>
        </w:rPr>
        <w:t>sde esa fecha hasta el presente, que la obliga</w:t>
      </w:r>
      <w:r w:rsidRPr="00DE4E33">
        <w:rPr>
          <w:rFonts w:ascii="Arial" w:hAnsi="Arial" w:cs="Arial"/>
          <w:sz w:val="26"/>
          <w:szCs w:val="26"/>
          <w:lang w:val="es-ES_tradnl" w:eastAsia="es-ES"/>
        </w:rPr>
        <w:t xml:space="preserve"> a recibir la atención psicológic</w:t>
      </w:r>
      <w:r w:rsidR="001928C8" w:rsidRPr="00DE4E33">
        <w:rPr>
          <w:rFonts w:ascii="Arial" w:hAnsi="Arial" w:cs="Arial"/>
          <w:sz w:val="26"/>
          <w:szCs w:val="26"/>
          <w:lang w:val="es-ES_tradnl" w:eastAsia="es-ES"/>
        </w:rPr>
        <w:t>a correspondiente a efecto de</w:t>
      </w:r>
      <w:r w:rsidRPr="00DE4E33">
        <w:rPr>
          <w:rFonts w:ascii="Arial" w:hAnsi="Arial" w:cs="Arial"/>
          <w:sz w:val="26"/>
          <w:szCs w:val="26"/>
          <w:lang w:val="es-ES_tradnl" w:eastAsia="es-ES"/>
        </w:rPr>
        <w:t xml:space="preserve"> lograr una rehabilitación de su</w:t>
      </w:r>
      <w:r w:rsidR="001928C8" w:rsidRPr="00DE4E33">
        <w:rPr>
          <w:rFonts w:ascii="Arial" w:hAnsi="Arial" w:cs="Arial"/>
          <w:sz w:val="26"/>
          <w:szCs w:val="26"/>
          <w:lang w:val="es-ES_tradnl" w:eastAsia="es-ES"/>
        </w:rPr>
        <w:t xml:space="preserve"> estado de salud mental, la que</w:t>
      </w:r>
      <w:r w:rsidRPr="00DE4E33">
        <w:rPr>
          <w:rFonts w:ascii="Arial" w:hAnsi="Arial" w:cs="Arial"/>
          <w:sz w:val="26"/>
          <w:szCs w:val="26"/>
          <w:lang w:val="es-ES_tradnl" w:eastAsia="es-ES"/>
        </w:rPr>
        <w:t xml:space="preserve"> implicará un gasto económicamente significativo y evaluable. </w:t>
      </w:r>
    </w:p>
    <w:p w14:paraId="7D6FEF2B" w14:textId="77777777" w:rsidR="0094572C" w:rsidRPr="00DE4E33" w:rsidRDefault="0094572C" w:rsidP="0094572C">
      <w:pPr>
        <w:pStyle w:val="corte4fondo"/>
        <w:tabs>
          <w:tab w:val="left" w:pos="851"/>
        </w:tabs>
        <w:ind w:right="51" w:firstLine="0"/>
        <w:rPr>
          <w:rFonts w:cs="Arial"/>
          <w:sz w:val="26"/>
          <w:szCs w:val="26"/>
          <w:lang w:val="es-MX"/>
        </w:rPr>
      </w:pPr>
    </w:p>
    <w:p w14:paraId="4A373E9B" w14:textId="7AD3C623" w:rsidR="00D77AFF" w:rsidRPr="00DE4E33" w:rsidRDefault="006E381C" w:rsidP="00D77AFF">
      <w:pPr>
        <w:pStyle w:val="corte4fondo"/>
        <w:numPr>
          <w:ilvl w:val="0"/>
          <w:numId w:val="1"/>
        </w:numPr>
        <w:ind w:left="0" w:hanging="567"/>
        <w:rPr>
          <w:rFonts w:cs="Arial"/>
          <w:sz w:val="26"/>
          <w:szCs w:val="26"/>
        </w:rPr>
      </w:pPr>
      <w:r w:rsidRPr="00DE4E33">
        <w:rPr>
          <w:rFonts w:cs="Arial"/>
          <w:b/>
          <w:sz w:val="26"/>
          <w:szCs w:val="26"/>
        </w:rPr>
        <w:t>Sentencia de amparo.</w:t>
      </w:r>
      <w:r w:rsidRPr="00DE4E33">
        <w:rPr>
          <w:rFonts w:cs="Arial"/>
          <w:sz w:val="26"/>
          <w:szCs w:val="26"/>
        </w:rPr>
        <w:t xml:space="preserve"> Las principales razones que </w:t>
      </w:r>
      <w:r w:rsidR="00AF6423" w:rsidRPr="00DE4E33">
        <w:rPr>
          <w:rFonts w:cs="Arial"/>
          <w:sz w:val="26"/>
          <w:szCs w:val="26"/>
        </w:rPr>
        <w:t xml:space="preserve">expresó </w:t>
      </w:r>
      <w:r w:rsidRPr="00DE4E33">
        <w:rPr>
          <w:rFonts w:cs="Arial"/>
          <w:sz w:val="26"/>
          <w:szCs w:val="26"/>
        </w:rPr>
        <w:t xml:space="preserve">el juzgado de distrito del conocimiento para </w:t>
      </w:r>
      <w:r w:rsidR="00FD7681" w:rsidRPr="00DE4E33">
        <w:rPr>
          <w:rFonts w:cs="Arial"/>
          <w:sz w:val="26"/>
          <w:szCs w:val="26"/>
        </w:rPr>
        <w:t>sobreseer</w:t>
      </w:r>
      <w:r w:rsidRPr="00DE4E33">
        <w:rPr>
          <w:rFonts w:cs="Arial"/>
          <w:sz w:val="26"/>
          <w:szCs w:val="26"/>
        </w:rPr>
        <w:t xml:space="preserve"> </w:t>
      </w:r>
      <w:r w:rsidR="001A74F6" w:rsidRPr="00DE4E33">
        <w:rPr>
          <w:rFonts w:cs="Arial"/>
          <w:sz w:val="26"/>
          <w:szCs w:val="26"/>
        </w:rPr>
        <w:t xml:space="preserve">el </w:t>
      </w:r>
      <w:r w:rsidRPr="00DE4E33">
        <w:rPr>
          <w:rFonts w:cs="Arial"/>
          <w:sz w:val="26"/>
          <w:szCs w:val="26"/>
        </w:rPr>
        <w:t>amparo fueron</w:t>
      </w:r>
      <w:r w:rsidR="00C26D15" w:rsidRPr="00DE4E33">
        <w:rPr>
          <w:rFonts w:cs="Arial"/>
          <w:sz w:val="26"/>
          <w:szCs w:val="26"/>
        </w:rPr>
        <w:t xml:space="preserve"> </w:t>
      </w:r>
      <w:r w:rsidRPr="00DE4E33">
        <w:rPr>
          <w:rFonts w:cs="Arial"/>
          <w:sz w:val="26"/>
          <w:szCs w:val="26"/>
        </w:rPr>
        <w:t xml:space="preserve">las </w:t>
      </w:r>
      <w:r w:rsidR="003C37E9" w:rsidRPr="00DE4E33">
        <w:rPr>
          <w:rFonts w:cs="Arial"/>
          <w:sz w:val="26"/>
          <w:szCs w:val="26"/>
        </w:rPr>
        <w:t>siguientes</w:t>
      </w:r>
      <w:r w:rsidRPr="00DE4E33">
        <w:rPr>
          <w:rFonts w:cs="Arial"/>
          <w:sz w:val="26"/>
          <w:szCs w:val="26"/>
        </w:rPr>
        <w:t>:</w:t>
      </w:r>
    </w:p>
    <w:p w14:paraId="51984004" w14:textId="77777777" w:rsidR="001928C8" w:rsidRPr="00DE4E33" w:rsidRDefault="001928C8" w:rsidP="001928C8">
      <w:pPr>
        <w:pStyle w:val="corte4fondo"/>
        <w:ind w:firstLine="0"/>
        <w:rPr>
          <w:rFonts w:cs="Arial"/>
          <w:sz w:val="26"/>
          <w:szCs w:val="26"/>
        </w:rPr>
      </w:pPr>
    </w:p>
    <w:p w14:paraId="19312A05" w14:textId="275AAB59" w:rsidR="00FD7681" w:rsidRPr="00DE4E33" w:rsidRDefault="00864259" w:rsidP="00FD7681">
      <w:pPr>
        <w:pStyle w:val="corte4fondo"/>
        <w:numPr>
          <w:ilvl w:val="0"/>
          <w:numId w:val="23"/>
        </w:numPr>
        <w:rPr>
          <w:rFonts w:cs="Arial"/>
          <w:sz w:val="26"/>
          <w:szCs w:val="26"/>
        </w:rPr>
      </w:pPr>
      <w:r w:rsidRPr="00DE4E33">
        <w:rPr>
          <w:rFonts w:cs="Arial"/>
          <w:sz w:val="26"/>
          <w:szCs w:val="26"/>
        </w:rPr>
        <w:t xml:space="preserve">En relación con la impugnación de los artículos 333 y 334 del Código Penal Federal, expedido por decreto publicado en el </w:t>
      </w:r>
      <w:r w:rsidR="001928C8" w:rsidRPr="00DE4E33">
        <w:rPr>
          <w:rFonts w:cs="Arial"/>
          <w:sz w:val="26"/>
          <w:szCs w:val="26"/>
        </w:rPr>
        <w:t>Diario Oficial de la Federación</w:t>
      </w:r>
      <w:r w:rsidRPr="00DE4E33">
        <w:rPr>
          <w:rFonts w:cs="Arial"/>
          <w:sz w:val="26"/>
          <w:szCs w:val="26"/>
        </w:rPr>
        <w:t xml:space="preserve"> el 14 de agosto de 1931, se actualiza </w:t>
      </w:r>
      <w:r w:rsidR="00004BC9" w:rsidRPr="00DE4E33">
        <w:rPr>
          <w:rFonts w:cs="Arial"/>
          <w:sz w:val="26"/>
          <w:szCs w:val="26"/>
        </w:rPr>
        <w:t xml:space="preserve">la causal de </w:t>
      </w:r>
      <w:r w:rsidR="00004BC9" w:rsidRPr="00DE4E33">
        <w:rPr>
          <w:rFonts w:cs="Arial"/>
          <w:sz w:val="26"/>
          <w:szCs w:val="26"/>
        </w:rPr>
        <w:lastRenderedPageBreak/>
        <w:t>improcedencia contenida en la fracción XII, del artículo 31 de la Ley</w:t>
      </w:r>
      <w:r w:rsidR="006A655E" w:rsidRPr="00DE4E33">
        <w:rPr>
          <w:rFonts w:cs="Arial"/>
          <w:sz w:val="26"/>
          <w:szCs w:val="26"/>
        </w:rPr>
        <w:t xml:space="preserve"> de Amparo, conforme a la cual </w:t>
      </w:r>
      <w:r w:rsidR="00004BC9" w:rsidRPr="00DE4E33">
        <w:rPr>
          <w:rFonts w:cs="Arial"/>
          <w:sz w:val="26"/>
          <w:szCs w:val="26"/>
        </w:rPr>
        <w:t xml:space="preserve">el amparo resulta improcedente en los casos en que no exista un acto concreto de aplicación de la norma combatida que afecte </w:t>
      </w:r>
      <w:r w:rsidR="001928C8" w:rsidRPr="00DE4E33">
        <w:rPr>
          <w:rFonts w:cs="Arial"/>
          <w:sz w:val="26"/>
          <w:szCs w:val="26"/>
        </w:rPr>
        <w:t>la esfera jurídica de la quejosa</w:t>
      </w:r>
      <w:r w:rsidR="00004BC9" w:rsidRPr="00DE4E33">
        <w:rPr>
          <w:rFonts w:cs="Arial"/>
          <w:sz w:val="26"/>
          <w:szCs w:val="26"/>
        </w:rPr>
        <w:t xml:space="preserve">. </w:t>
      </w:r>
    </w:p>
    <w:p w14:paraId="725EB39E" w14:textId="77777777" w:rsidR="001928C8" w:rsidRPr="00DE4E33" w:rsidRDefault="001928C8" w:rsidP="001928C8">
      <w:pPr>
        <w:pStyle w:val="corte4fondo"/>
        <w:ind w:left="720" w:firstLine="0"/>
        <w:rPr>
          <w:rFonts w:cs="Arial"/>
          <w:sz w:val="26"/>
          <w:szCs w:val="26"/>
        </w:rPr>
      </w:pPr>
    </w:p>
    <w:p w14:paraId="1C4C998A" w14:textId="2B79F882" w:rsidR="00004BC9" w:rsidRPr="00DE4E33" w:rsidRDefault="001928C8" w:rsidP="00FD7681">
      <w:pPr>
        <w:pStyle w:val="corte4fondo"/>
        <w:numPr>
          <w:ilvl w:val="0"/>
          <w:numId w:val="23"/>
        </w:numPr>
        <w:rPr>
          <w:rFonts w:cs="Arial"/>
          <w:sz w:val="26"/>
          <w:szCs w:val="26"/>
        </w:rPr>
      </w:pPr>
      <w:r w:rsidRPr="00DE4E33">
        <w:rPr>
          <w:rFonts w:cs="Arial"/>
          <w:sz w:val="26"/>
          <w:szCs w:val="26"/>
        </w:rPr>
        <w:t>E</w:t>
      </w:r>
      <w:r w:rsidR="00004BC9" w:rsidRPr="00DE4E33">
        <w:rPr>
          <w:rFonts w:cs="Arial"/>
          <w:sz w:val="26"/>
          <w:szCs w:val="26"/>
        </w:rPr>
        <w:t>n el caso, la quejosa combate los artículos 333 y 33</w:t>
      </w:r>
      <w:r w:rsidRPr="00DE4E33">
        <w:rPr>
          <w:rFonts w:cs="Arial"/>
          <w:sz w:val="26"/>
          <w:szCs w:val="26"/>
        </w:rPr>
        <w:t>4</w:t>
      </w:r>
      <w:r w:rsidR="00004BC9" w:rsidRPr="00DE4E33">
        <w:rPr>
          <w:rFonts w:cs="Arial"/>
          <w:sz w:val="26"/>
          <w:szCs w:val="26"/>
        </w:rPr>
        <w:t xml:space="preserve"> del Código Penal Federal</w:t>
      </w:r>
      <w:r w:rsidRPr="00DE4E33">
        <w:rPr>
          <w:rFonts w:cs="Arial"/>
          <w:sz w:val="26"/>
          <w:szCs w:val="26"/>
        </w:rPr>
        <w:t>, al considerar que son</w:t>
      </w:r>
      <w:r w:rsidR="00004BC9" w:rsidRPr="00DE4E33">
        <w:rPr>
          <w:rFonts w:cs="Arial"/>
          <w:sz w:val="26"/>
          <w:szCs w:val="26"/>
        </w:rPr>
        <w:t xml:space="preserve"> inconstitucional</w:t>
      </w:r>
      <w:r w:rsidRPr="00DE4E33">
        <w:rPr>
          <w:rFonts w:cs="Arial"/>
          <w:sz w:val="26"/>
          <w:szCs w:val="26"/>
        </w:rPr>
        <w:t>es por</w:t>
      </w:r>
      <w:r w:rsidR="00004BC9" w:rsidRPr="00DE4E33">
        <w:rPr>
          <w:rFonts w:cs="Arial"/>
          <w:sz w:val="26"/>
          <w:szCs w:val="26"/>
        </w:rPr>
        <w:t xml:space="preserve"> la exclusión implícita de contemplar la posibilidad de interrumpir legalmente el embarazo por razones de salud en la mujer, señalando como supuesto acto de aplicación de la norma impugnada, el oficio número </w:t>
      </w:r>
      <w:r w:rsidR="00E12ECB" w:rsidRPr="00DE4E33">
        <w:rPr>
          <w:rFonts w:cs="Arial"/>
          <w:sz w:val="26"/>
          <w:szCs w:val="26"/>
        </w:rPr>
        <w:t>**********</w:t>
      </w:r>
      <w:r w:rsidR="00004BC9" w:rsidRPr="00DE4E33">
        <w:rPr>
          <w:rFonts w:cs="Arial"/>
          <w:sz w:val="26"/>
          <w:szCs w:val="26"/>
        </w:rPr>
        <w:t xml:space="preserve">, de 7 de noviembre de 2013, que contiene la ilegal negativa de practicarle un aborto. </w:t>
      </w:r>
    </w:p>
    <w:p w14:paraId="2F8EF948" w14:textId="77777777" w:rsidR="001928C8" w:rsidRPr="00DE4E33" w:rsidRDefault="001928C8" w:rsidP="001928C8">
      <w:pPr>
        <w:pStyle w:val="corte4fondo"/>
        <w:ind w:left="720" w:firstLine="0"/>
        <w:rPr>
          <w:rFonts w:cs="Arial"/>
          <w:sz w:val="26"/>
          <w:szCs w:val="26"/>
        </w:rPr>
      </w:pPr>
    </w:p>
    <w:p w14:paraId="634392E3" w14:textId="1B8D4C26" w:rsidR="00004BC9" w:rsidRPr="00DE4E33" w:rsidRDefault="001928C8" w:rsidP="00FD7681">
      <w:pPr>
        <w:pStyle w:val="corte4fondo"/>
        <w:numPr>
          <w:ilvl w:val="0"/>
          <w:numId w:val="23"/>
        </w:numPr>
        <w:rPr>
          <w:rFonts w:cs="Arial"/>
          <w:sz w:val="26"/>
          <w:szCs w:val="26"/>
        </w:rPr>
      </w:pPr>
      <w:r w:rsidRPr="00DE4E33">
        <w:rPr>
          <w:rFonts w:cs="Arial"/>
          <w:sz w:val="26"/>
          <w:szCs w:val="26"/>
        </w:rPr>
        <w:t>L</w:t>
      </w:r>
      <w:r w:rsidR="00004BC9" w:rsidRPr="00DE4E33">
        <w:rPr>
          <w:rFonts w:cs="Arial"/>
          <w:sz w:val="26"/>
          <w:szCs w:val="26"/>
        </w:rPr>
        <w:t xml:space="preserve">os artículos impugnados establecen excluyentes de responsabilidad penal respecto de la conducta tipificada como delito </w:t>
      </w:r>
      <w:r w:rsidRPr="00DE4E33">
        <w:rPr>
          <w:rFonts w:cs="Arial"/>
          <w:sz w:val="26"/>
          <w:szCs w:val="26"/>
        </w:rPr>
        <w:t>d</w:t>
      </w:r>
      <w:r w:rsidR="00004BC9" w:rsidRPr="00DE4E33">
        <w:rPr>
          <w:rFonts w:cs="Arial"/>
          <w:sz w:val="26"/>
          <w:szCs w:val="26"/>
        </w:rPr>
        <w:t>e aborto. Por tanto, se trata de normas de naturaleza heteroaplicativa, pues se requiere de una condición individualizad</w:t>
      </w:r>
      <w:r w:rsidRPr="00DE4E33">
        <w:rPr>
          <w:rFonts w:cs="Arial"/>
          <w:sz w:val="26"/>
          <w:szCs w:val="26"/>
        </w:rPr>
        <w:t xml:space="preserve">a que ubique a la persona </w:t>
      </w:r>
      <w:r w:rsidR="00004BC9" w:rsidRPr="00DE4E33">
        <w:rPr>
          <w:rFonts w:cs="Arial"/>
          <w:sz w:val="26"/>
          <w:szCs w:val="26"/>
        </w:rPr>
        <w:t xml:space="preserve">bajo el supuesto normativo; es decir, que se realice a través de un acto concreto de aplicación. </w:t>
      </w:r>
    </w:p>
    <w:p w14:paraId="66EC8A94" w14:textId="77777777" w:rsidR="001928C8" w:rsidRPr="00DE4E33" w:rsidRDefault="001928C8" w:rsidP="001928C8">
      <w:pPr>
        <w:pStyle w:val="corte4fondo"/>
        <w:ind w:left="720" w:firstLine="0"/>
        <w:rPr>
          <w:rFonts w:cs="Arial"/>
          <w:sz w:val="26"/>
          <w:szCs w:val="26"/>
        </w:rPr>
      </w:pPr>
    </w:p>
    <w:p w14:paraId="12B7AE99" w14:textId="3A900736" w:rsidR="00004BC9" w:rsidRPr="00DE4E33" w:rsidRDefault="00004BC9" w:rsidP="001928C8">
      <w:pPr>
        <w:pStyle w:val="corte4fondo"/>
        <w:numPr>
          <w:ilvl w:val="0"/>
          <w:numId w:val="23"/>
        </w:numPr>
        <w:rPr>
          <w:rFonts w:cs="Arial"/>
          <w:sz w:val="26"/>
          <w:szCs w:val="26"/>
        </w:rPr>
      </w:pPr>
      <w:r w:rsidRPr="00DE4E33">
        <w:rPr>
          <w:rFonts w:cs="Arial"/>
          <w:sz w:val="26"/>
          <w:szCs w:val="26"/>
        </w:rPr>
        <w:t xml:space="preserve">En el caso concreto, la ilegal negativa a practicar un aborto no es un acto de aplicación de la norma combatida porque los artículos 333 y 334 del Código Penal Federal no le fueron aplicados a la quejosa, ni se dejaron de aplicar, expresa o tácitamente, en tanto que esto no es una facultad que corresponda aplicar a las autoridades responsables, sino una potestad de la autoridad ministerial o judicial del orden penal, para el caso de que se haya consumado el delito por tratarse precisamente de cuestiones excluyentes de responsabilidad. Por tanto, corresponde única y exclusivamente a las autoridades administrativas y judiciales del orden penal determinar si concurren o no, en el hecho típico, alguna de esas excluyentes. En ese sentido, al no existir un acto concreto de aplicación de la norma combatida, el juicio de amparo resulta improcedente contra las normas impugnadas. </w:t>
      </w:r>
    </w:p>
    <w:p w14:paraId="42AB23FA" w14:textId="77777777" w:rsidR="001928C8" w:rsidRPr="00DE4E33" w:rsidRDefault="001928C8" w:rsidP="001928C8">
      <w:pPr>
        <w:pStyle w:val="corte4fondo"/>
        <w:ind w:left="720" w:firstLine="0"/>
        <w:rPr>
          <w:rFonts w:cs="Arial"/>
          <w:sz w:val="26"/>
          <w:szCs w:val="26"/>
        </w:rPr>
      </w:pPr>
    </w:p>
    <w:p w14:paraId="63DEB3FF" w14:textId="7CBDA7BC" w:rsidR="00004BC9" w:rsidRPr="00DE4E33" w:rsidRDefault="00004BC9" w:rsidP="00FD7681">
      <w:pPr>
        <w:pStyle w:val="corte4fondo"/>
        <w:numPr>
          <w:ilvl w:val="0"/>
          <w:numId w:val="23"/>
        </w:numPr>
        <w:rPr>
          <w:rFonts w:cs="Arial"/>
          <w:sz w:val="26"/>
          <w:szCs w:val="26"/>
        </w:rPr>
      </w:pPr>
      <w:r w:rsidRPr="00DE4E33">
        <w:rPr>
          <w:rFonts w:cs="Arial"/>
          <w:sz w:val="26"/>
          <w:szCs w:val="26"/>
        </w:rPr>
        <w:t xml:space="preserve">En cuanto al acto de aplicación de la norma combatida, se actualiza la causal de improcedencia contenida en la fracción XXII del artículo 31 de la Ley de Amparo, de acuerdo con la cual, el amparo resulta improcedente en los casos en que, subsistiendo el acto reclamado, sería jurídicamente imposible que surtiera efecto alguno la posible concesión, por haber dejado de existir el objeto o la materia de dicho acto. </w:t>
      </w:r>
    </w:p>
    <w:p w14:paraId="2E6D96D3" w14:textId="77777777" w:rsidR="001928C8" w:rsidRPr="00DE4E33" w:rsidRDefault="001928C8" w:rsidP="001928C8">
      <w:pPr>
        <w:pStyle w:val="corte4fondo"/>
        <w:ind w:left="720" w:firstLine="0"/>
        <w:rPr>
          <w:rFonts w:cs="Arial"/>
          <w:sz w:val="26"/>
          <w:szCs w:val="26"/>
        </w:rPr>
      </w:pPr>
    </w:p>
    <w:p w14:paraId="3CA0B7F3" w14:textId="7D1E292E" w:rsidR="00004BC9" w:rsidRPr="00DE4E33" w:rsidRDefault="00004BC9" w:rsidP="00FD7681">
      <w:pPr>
        <w:pStyle w:val="corte4fondo"/>
        <w:numPr>
          <w:ilvl w:val="0"/>
          <w:numId w:val="23"/>
        </w:numPr>
        <w:rPr>
          <w:rFonts w:cs="Arial"/>
          <w:sz w:val="26"/>
          <w:szCs w:val="26"/>
        </w:rPr>
      </w:pPr>
      <w:r w:rsidRPr="00DE4E33">
        <w:rPr>
          <w:rFonts w:cs="Arial"/>
          <w:sz w:val="26"/>
          <w:szCs w:val="26"/>
        </w:rPr>
        <w:t xml:space="preserve">En el caso, los efectos del acto reclamado, consistente en la ilegal negativa de practicar a la quejosa un aborto, que se materializa en el oficio número </w:t>
      </w:r>
      <w:r w:rsidR="00E12ECB" w:rsidRPr="00DE4E33">
        <w:rPr>
          <w:rFonts w:cs="Arial"/>
          <w:sz w:val="26"/>
          <w:szCs w:val="26"/>
        </w:rPr>
        <w:t>**********</w:t>
      </w:r>
      <w:r w:rsidRPr="00DE4E33">
        <w:rPr>
          <w:rFonts w:cs="Arial"/>
          <w:sz w:val="26"/>
          <w:szCs w:val="26"/>
        </w:rPr>
        <w:t xml:space="preserve">, de 7 de noviembre de 2013, no se concretaron ni se concretarán, en tanto que la propia quejosa manifiesta expresamente en su demanda de amparo que el 11 de noviembre de 2013, se practicó la interrupción de su embarazo en un hospital particular. </w:t>
      </w:r>
      <w:r w:rsidR="00D565BF" w:rsidRPr="00DE4E33">
        <w:rPr>
          <w:rFonts w:cs="Arial"/>
          <w:sz w:val="26"/>
          <w:szCs w:val="26"/>
        </w:rPr>
        <w:t>Manifestación que constituye un</w:t>
      </w:r>
      <w:r w:rsidR="001928C8" w:rsidRPr="00DE4E33">
        <w:rPr>
          <w:rFonts w:cs="Arial"/>
          <w:sz w:val="26"/>
          <w:szCs w:val="26"/>
        </w:rPr>
        <w:t>a</w:t>
      </w:r>
      <w:r w:rsidR="00D565BF" w:rsidRPr="00DE4E33">
        <w:rPr>
          <w:rFonts w:cs="Arial"/>
          <w:sz w:val="26"/>
          <w:szCs w:val="26"/>
        </w:rPr>
        <w:t xml:space="preserve"> confesión expresa, que tiene valor probatorio pleno, de conformidad con los artículos 199 y 200 del Código Federal de Procedimientos Civiles, de aplicación supletoria a la Ley de Amparo. </w:t>
      </w:r>
    </w:p>
    <w:p w14:paraId="5FD69C1F" w14:textId="77777777" w:rsidR="001928C8" w:rsidRPr="00DE4E33" w:rsidRDefault="001928C8" w:rsidP="001928C8">
      <w:pPr>
        <w:pStyle w:val="corte4fondo"/>
        <w:ind w:left="720" w:firstLine="0"/>
        <w:rPr>
          <w:rFonts w:cs="Arial"/>
          <w:sz w:val="26"/>
          <w:szCs w:val="26"/>
        </w:rPr>
      </w:pPr>
    </w:p>
    <w:p w14:paraId="6330EDF5" w14:textId="52885EC8" w:rsidR="00D565BF" w:rsidRPr="00DE4E33" w:rsidRDefault="00D565BF" w:rsidP="00FD7681">
      <w:pPr>
        <w:pStyle w:val="corte4fondo"/>
        <w:numPr>
          <w:ilvl w:val="0"/>
          <w:numId w:val="23"/>
        </w:numPr>
        <w:rPr>
          <w:rFonts w:cs="Arial"/>
          <w:sz w:val="26"/>
          <w:szCs w:val="26"/>
        </w:rPr>
      </w:pPr>
      <w:r w:rsidRPr="00DE4E33">
        <w:rPr>
          <w:rFonts w:cs="Arial"/>
          <w:sz w:val="26"/>
          <w:szCs w:val="26"/>
        </w:rPr>
        <w:t>Así, de considerar que la negativa de interrumpir el embarazo de la quejos</w:t>
      </w:r>
      <w:r w:rsidR="006A655E" w:rsidRPr="00DE4E33">
        <w:rPr>
          <w:rFonts w:cs="Arial"/>
          <w:sz w:val="26"/>
          <w:szCs w:val="26"/>
        </w:rPr>
        <w:t>a</w:t>
      </w:r>
      <w:r w:rsidRPr="00DE4E33">
        <w:rPr>
          <w:rFonts w:cs="Arial"/>
          <w:sz w:val="26"/>
          <w:szCs w:val="26"/>
        </w:rPr>
        <w:t xml:space="preserve"> resultara inconstitucional, sería jurídicamente imposible que la protección constitucional pudiera surtir efecto alguno, pues éste sería indudablemente el de obligar a la autoridad responsable a practicar el aborto negado, cuando ha desaparecido </w:t>
      </w:r>
      <w:r w:rsidR="00B41841" w:rsidRPr="00DE4E33">
        <w:rPr>
          <w:rFonts w:cs="Arial"/>
          <w:sz w:val="26"/>
          <w:szCs w:val="26"/>
        </w:rPr>
        <w:t xml:space="preserve">la materia de dicha negativa </w:t>
      </w:r>
      <w:r w:rsidRPr="00DE4E33">
        <w:rPr>
          <w:rFonts w:cs="Arial"/>
          <w:sz w:val="26"/>
          <w:szCs w:val="26"/>
        </w:rPr>
        <w:t xml:space="preserve">al haberse practicado esa interrupción la propia quejosa. </w:t>
      </w:r>
    </w:p>
    <w:p w14:paraId="171BEABD" w14:textId="77777777" w:rsidR="00D66752" w:rsidRPr="00DE4E33" w:rsidRDefault="00D66752" w:rsidP="00D66752">
      <w:pPr>
        <w:pStyle w:val="corte4fondo"/>
        <w:ind w:left="720" w:firstLine="0"/>
        <w:rPr>
          <w:rFonts w:cs="Arial"/>
          <w:sz w:val="26"/>
          <w:szCs w:val="26"/>
        </w:rPr>
      </w:pPr>
    </w:p>
    <w:p w14:paraId="4177F180" w14:textId="1ABD53E6" w:rsidR="00D565BF" w:rsidRPr="00DE4E33" w:rsidRDefault="00D565BF" w:rsidP="00FD7681">
      <w:pPr>
        <w:pStyle w:val="corte4fondo"/>
        <w:numPr>
          <w:ilvl w:val="0"/>
          <w:numId w:val="23"/>
        </w:numPr>
        <w:rPr>
          <w:rFonts w:cs="Arial"/>
          <w:sz w:val="26"/>
          <w:szCs w:val="26"/>
        </w:rPr>
      </w:pPr>
      <w:r w:rsidRPr="00DE4E33">
        <w:rPr>
          <w:rFonts w:cs="Arial"/>
          <w:sz w:val="26"/>
          <w:szCs w:val="26"/>
        </w:rPr>
        <w:t>En consecuencia, al actualizarse la causal de improcedencia prevista en la fracción XXII</w:t>
      </w:r>
      <w:r w:rsidR="001928C8" w:rsidRPr="00DE4E33">
        <w:rPr>
          <w:rFonts w:cs="Arial"/>
          <w:sz w:val="26"/>
          <w:szCs w:val="26"/>
        </w:rPr>
        <w:t>,</w:t>
      </w:r>
      <w:r w:rsidRPr="00DE4E33">
        <w:rPr>
          <w:rFonts w:cs="Arial"/>
          <w:sz w:val="26"/>
          <w:szCs w:val="26"/>
        </w:rPr>
        <w:t xml:space="preserve"> del artículo 61 de la Ley de Amparo, es procedente sobreseer en el juicio de amparo, respecto al acto de aplicación de la norma combatida, en términos de la fracción V, del artículo 63 de la Ley de Amparo. </w:t>
      </w:r>
    </w:p>
    <w:p w14:paraId="44698F0F" w14:textId="77777777" w:rsidR="00D77AFF" w:rsidRPr="00DE4E33" w:rsidRDefault="00D77AFF" w:rsidP="00D77AFF">
      <w:pPr>
        <w:pStyle w:val="corte4fondo"/>
        <w:ind w:firstLine="0"/>
        <w:rPr>
          <w:rFonts w:cs="Arial"/>
          <w:b/>
          <w:sz w:val="26"/>
          <w:szCs w:val="26"/>
        </w:rPr>
      </w:pPr>
    </w:p>
    <w:p w14:paraId="33273927" w14:textId="77777777" w:rsidR="006E381C" w:rsidRPr="00DE4E33" w:rsidRDefault="006E381C" w:rsidP="006E381C">
      <w:pPr>
        <w:pStyle w:val="corte4fondo"/>
        <w:numPr>
          <w:ilvl w:val="0"/>
          <w:numId w:val="1"/>
        </w:numPr>
        <w:ind w:left="0" w:hanging="567"/>
        <w:rPr>
          <w:rFonts w:cs="Arial"/>
          <w:sz w:val="26"/>
          <w:szCs w:val="26"/>
        </w:rPr>
      </w:pPr>
      <w:r w:rsidRPr="00DE4E33">
        <w:rPr>
          <w:rFonts w:cs="Arial"/>
          <w:b/>
          <w:sz w:val="26"/>
          <w:szCs w:val="26"/>
        </w:rPr>
        <w:lastRenderedPageBreak/>
        <w:t>Recurso de revisión.</w:t>
      </w:r>
      <w:r w:rsidRPr="00DE4E33">
        <w:rPr>
          <w:rFonts w:cs="Arial"/>
          <w:sz w:val="26"/>
          <w:szCs w:val="26"/>
        </w:rPr>
        <w:t xml:space="preserve"> En el apartado de agravios, </w:t>
      </w:r>
      <w:r w:rsidR="00C6200C" w:rsidRPr="00DE4E33">
        <w:rPr>
          <w:rFonts w:cs="Arial"/>
          <w:sz w:val="26"/>
          <w:szCs w:val="26"/>
        </w:rPr>
        <w:t>la</w:t>
      </w:r>
      <w:r w:rsidRPr="00DE4E33">
        <w:rPr>
          <w:rFonts w:cs="Arial"/>
          <w:sz w:val="26"/>
          <w:szCs w:val="26"/>
        </w:rPr>
        <w:t xml:space="preserve"> recurrente sostuvo los razonamientos que se sintetizan a continuación:</w:t>
      </w:r>
    </w:p>
    <w:p w14:paraId="02C85DCB" w14:textId="77777777" w:rsidR="006E381C" w:rsidRPr="00DE4E33" w:rsidRDefault="006E381C" w:rsidP="006E381C">
      <w:pPr>
        <w:rPr>
          <w:rFonts w:ascii="Arial" w:hAnsi="Arial" w:cs="Arial"/>
          <w:sz w:val="26"/>
          <w:szCs w:val="26"/>
          <w:lang w:val="es-ES_tradnl" w:eastAsia="es-ES"/>
        </w:rPr>
      </w:pPr>
    </w:p>
    <w:p w14:paraId="0B658440" w14:textId="4069537C" w:rsidR="005F3482" w:rsidRPr="00DE4E33" w:rsidRDefault="005F3482"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 xml:space="preserve">La demanda </w:t>
      </w:r>
      <w:r w:rsidR="00A45506" w:rsidRPr="00DE4E33">
        <w:rPr>
          <w:rFonts w:ascii="Arial" w:hAnsi="Arial" w:cs="Arial"/>
          <w:sz w:val="26"/>
          <w:szCs w:val="26"/>
        </w:rPr>
        <w:t>en el j</w:t>
      </w:r>
      <w:r w:rsidRPr="00DE4E33">
        <w:rPr>
          <w:rFonts w:ascii="Arial" w:hAnsi="Arial" w:cs="Arial"/>
          <w:sz w:val="26"/>
          <w:szCs w:val="26"/>
        </w:rPr>
        <w:t>uicio</w:t>
      </w:r>
      <w:r w:rsidR="001928C8" w:rsidRPr="00DE4E33">
        <w:rPr>
          <w:rFonts w:ascii="Arial" w:hAnsi="Arial" w:cs="Arial"/>
          <w:sz w:val="26"/>
          <w:szCs w:val="26"/>
        </w:rPr>
        <w:t xml:space="preserve"> de amparo</w:t>
      </w:r>
      <w:r w:rsidRPr="00DE4E33">
        <w:rPr>
          <w:rFonts w:ascii="Arial" w:hAnsi="Arial" w:cs="Arial"/>
          <w:sz w:val="26"/>
          <w:szCs w:val="26"/>
        </w:rPr>
        <w:t xml:space="preserve"> </w:t>
      </w:r>
      <w:r w:rsidR="006A655E" w:rsidRPr="00DE4E33">
        <w:rPr>
          <w:rFonts w:ascii="Arial" w:hAnsi="Arial" w:cs="Arial"/>
          <w:sz w:val="26"/>
          <w:szCs w:val="26"/>
        </w:rPr>
        <w:t xml:space="preserve">se origina </w:t>
      </w:r>
      <w:r w:rsidRPr="00DE4E33">
        <w:rPr>
          <w:rFonts w:ascii="Arial" w:hAnsi="Arial" w:cs="Arial"/>
          <w:sz w:val="26"/>
          <w:szCs w:val="26"/>
        </w:rPr>
        <w:t>en la negación</w:t>
      </w:r>
      <w:r w:rsidR="006A655E" w:rsidRPr="00DE4E33">
        <w:rPr>
          <w:rFonts w:ascii="Arial" w:hAnsi="Arial" w:cs="Arial"/>
          <w:sz w:val="26"/>
          <w:szCs w:val="26"/>
        </w:rPr>
        <w:t>, de parte de las autoridades responsables,</w:t>
      </w:r>
      <w:r w:rsidRPr="00DE4E33">
        <w:rPr>
          <w:rFonts w:ascii="Arial" w:hAnsi="Arial" w:cs="Arial"/>
          <w:sz w:val="26"/>
          <w:szCs w:val="26"/>
        </w:rPr>
        <w:t xml:space="preserve"> </w:t>
      </w:r>
      <w:r w:rsidR="001928C8" w:rsidRPr="00DE4E33">
        <w:rPr>
          <w:rFonts w:ascii="Arial" w:hAnsi="Arial" w:cs="Arial"/>
          <w:sz w:val="26"/>
          <w:szCs w:val="26"/>
        </w:rPr>
        <w:t>de la interrupción del embara</w:t>
      </w:r>
      <w:r w:rsidR="006A655E" w:rsidRPr="00DE4E33">
        <w:rPr>
          <w:rFonts w:ascii="Arial" w:hAnsi="Arial" w:cs="Arial"/>
          <w:sz w:val="26"/>
          <w:szCs w:val="26"/>
        </w:rPr>
        <w:t>zo</w:t>
      </w:r>
      <w:r w:rsidR="001928C8" w:rsidRPr="00DE4E33">
        <w:rPr>
          <w:rFonts w:ascii="Arial" w:hAnsi="Arial" w:cs="Arial"/>
          <w:sz w:val="26"/>
          <w:szCs w:val="26"/>
        </w:rPr>
        <w:t xml:space="preserve"> que mantuvo en riesgo </w:t>
      </w:r>
      <w:r w:rsidR="006A655E" w:rsidRPr="00DE4E33">
        <w:rPr>
          <w:rFonts w:ascii="Arial" w:hAnsi="Arial" w:cs="Arial"/>
          <w:sz w:val="26"/>
          <w:szCs w:val="26"/>
        </w:rPr>
        <w:t xml:space="preserve">la </w:t>
      </w:r>
      <w:r w:rsidR="001928C8" w:rsidRPr="00DE4E33">
        <w:rPr>
          <w:rFonts w:ascii="Arial" w:hAnsi="Arial" w:cs="Arial"/>
          <w:sz w:val="26"/>
          <w:szCs w:val="26"/>
        </w:rPr>
        <w:t>salud</w:t>
      </w:r>
      <w:r w:rsidR="006A655E" w:rsidRPr="00DE4E33">
        <w:rPr>
          <w:rFonts w:ascii="Arial" w:hAnsi="Arial" w:cs="Arial"/>
          <w:sz w:val="26"/>
          <w:szCs w:val="26"/>
        </w:rPr>
        <w:t xml:space="preserve"> de la señora </w:t>
      </w:r>
      <w:r w:rsidR="00E12ECB" w:rsidRPr="00DE4E33">
        <w:rPr>
          <w:rFonts w:ascii="Arial" w:hAnsi="Arial" w:cs="Arial"/>
          <w:i/>
          <w:sz w:val="26"/>
          <w:szCs w:val="26"/>
        </w:rPr>
        <w:t>Marisa</w:t>
      </w:r>
      <w:r w:rsidR="006A655E" w:rsidRPr="00DE4E33">
        <w:rPr>
          <w:rFonts w:ascii="Arial" w:hAnsi="Arial" w:cs="Arial"/>
          <w:sz w:val="26"/>
          <w:szCs w:val="26"/>
        </w:rPr>
        <w:t xml:space="preserve">. </w:t>
      </w:r>
      <w:r w:rsidRPr="00DE4E33">
        <w:rPr>
          <w:rFonts w:ascii="Arial" w:hAnsi="Arial" w:cs="Arial"/>
          <w:sz w:val="26"/>
          <w:szCs w:val="26"/>
        </w:rPr>
        <w:t xml:space="preserve"> Ante tal circunstancia, priorizando la salud de la </w:t>
      </w:r>
      <w:r w:rsidR="003027D5" w:rsidRPr="00DE4E33">
        <w:rPr>
          <w:rFonts w:ascii="Arial" w:hAnsi="Arial" w:cs="Arial"/>
          <w:sz w:val="26"/>
          <w:szCs w:val="26"/>
        </w:rPr>
        <w:t xml:space="preserve">señora </w:t>
      </w:r>
      <w:r w:rsidR="00E12ECB" w:rsidRPr="00DE4E33">
        <w:rPr>
          <w:rFonts w:ascii="Arial" w:hAnsi="Arial" w:cs="Arial"/>
          <w:i/>
          <w:sz w:val="26"/>
          <w:szCs w:val="26"/>
        </w:rPr>
        <w:t>Marisa</w:t>
      </w:r>
      <w:r w:rsidRPr="00DE4E33">
        <w:rPr>
          <w:rFonts w:ascii="Arial" w:hAnsi="Arial" w:cs="Arial"/>
          <w:sz w:val="26"/>
          <w:szCs w:val="26"/>
        </w:rPr>
        <w:t xml:space="preserve">, el embarazo </w:t>
      </w:r>
      <w:r w:rsidR="003027D5" w:rsidRPr="00DE4E33">
        <w:rPr>
          <w:rFonts w:ascii="Arial" w:hAnsi="Arial" w:cs="Arial"/>
          <w:sz w:val="26"/>
          <w:szCs w:val="26"/>
        </w:rPr>
        <w:t xml:space="preserve">que cursaba </w:t>
      </w:r>
      <w:r w:rsidRPr="00DE4E33">
        <w:rPr>
          <w:rFonts w:ascii="Arial" w:hAnsi="Arial" w:cs="Arial"/>
          <w:sz w:val="26"/>
          <w:szCs w:val="26"/>
        </w:rPr>
        <w:t xml:space="preserve">fue interrumpido en un hospital particular, actuando de buena fe. Esta </w:t>
      </w:r>
      <w:r w:rsidR="00574BF1" w:rsidRPr="00DE4E33">
        <w:rPr>
          <w:rFonts w:ascii="Arial" w:hAnsi="Arial" w:cs="Arial"/>
          <w:sz w:val="26"/>
          <w:szCs w:val="26"/>
        </w:rPr>
        <w:t>c</w:t>
      </w:r>
      <w:r w:rsidRPr="00DE4E33">
        <w:rPr>
          <w:rFonts w:ascii="Arial" w:hAnsi="Arial" w:cs="Arial"/>
          <w:sz w:val="26"/>
          <w:szCs w:val="26"/>
        </w:rPr>
        <w:t>ircunstancia fue hecha del conocimiento del juez de distrito al momento de presentar la demanda, bajo la consideración de que</w:t>
      </w:r>
      <w:r w:rsidR="00574BF1" w:rsidRPr="00DE4E33">
        <w:rPr>
          <w:rFonts w:ascii="Arial" w:hAnsi="Arial" w:cs="Arial"/>
          <w:sz w:val="26"/>
          <w:szCs w:val="26"/>
        </w:rPr>
        <w:t>,</w:t>
      </w:r>
      <w:r w:rsidRPr="00DE4E33">
        <w:rPr>
          <w:rFonts w:ascii="Arial" w:hAnsi="Arial" w:cs="Arial"/>
          <w:sz w:val="26"/>
          <w:szCs w:val="26"/>
        </w:rPr>
        <w:t xml:space="preserve"> tanto el acto administrativo mediante el cual se expresó la negativa, como la legislación penal federal vig</w:t>
      </w:r>
      <w:r w:rsidR="00574BF1" w:rsidRPr="00DE4E33">
        <w:rPr>
          <w:rFonts w:ascii="Arial" w:hAnsi="Arial" w:cs="Arial"/>
          <w:sz w:val="26"/>
          <w:szCs w:val="26"/>
        </w:rPr>
        <w:t>ente</w:t>
      </w:r>
      <w:r w:rsidR="003027D5" w:rsidRPr="00DE4E33">
        <w:rPr>
          <w:rFonts w:ascii="Arial" w:hAnsi="Arial" w:cs="Arial"/>
          <w:sz w:val="26"/>
          <w:szCs w:val="26"/>
        </w:rPr>
        <w:t>,</w:t>
      </w:r>
      <w:r w:rsidR="00574BF1" w:rsidRPr="00DE4E33">
        <w:rPr>
          <w:rFonts w:ascii="Arial" w:hAnsi="Arial" w:cs="Arial"/>
          <w:sz w:val="26"/>
          <w:szCs w:val="26"/>
        </w:rPr>
        <w:t xml:space="preserve"> resultan violatorios de sus</w:t>
      </w:r>
      <w:r w:rsidRPr="00DE4E33">
        <w:rPr>
          <w:rFonts w:ascii="Arial" w:hAnsi="Arial" w:cs="Arial"/>
          <w:sz w:val="26"/>
          <w:szCs w:val="26"/>
        </w:rPr>
        <w:t xml:space="preserve"> derechos humanos. Por tanto, las causales d</w:t>
      </w:r>
      <w:r w:rsidR="00574BF1" w:rsidRPr="00DE4E33">
        <w:rPr>
          <w:rFonts w:ascii="Arial" w:hAnsi="Arial" w:cs="Arial"/>
          <w:sz w:val="26"/>
          <w:szCs w:val="26"/>
        </w:rPr>
        <w:t>e improcedencia invocadas por el</w:t>
      </w:r>
      <w:r w:rsidRPr="00DE4E33">
        <w:rPr>
          <w:rFonts w:ascii="Arial" w:hAnsi="Arial" w:cs="Arial"/>
          <w:sz w:val="26"/>
          <w:szCs w:val="26"/>
        </w:rPr>
        <w:t xml:space="preserve"> juez resultan inaplicables al caso concreto. En ese sentido, debe revocarse la determinación y dictar sentencia de amparo en favor de la quejosa. </w:t>
      </w:r>
    </w:p>
    <w:p w14:paraId="1B989B74" w14:textId="77777777" w:rsidR="005F3482" w:rsidRPr="00DE4E33" w:rsidRDefault="005F3482" w:rsidP="005F3482">
      <w:pPr>
        <w:pStyle w:val="Cuadrculaclara-nfasis31"/>
        <w:spacing w:line="360" w:lineRule="auto"/>
        <w:ind w:left="426"/>
        <w:jc w:val="both"/>
        <w:rPr>
          <w:rFonts w:ascii="Arial" w:hAnsi="Arial" w:cs="Arial"/>
          <w:sz w:val="26"/>
          <w:szCs w:val="26"/>
        </w:rPr>
      </w:pPr>
    </w:p>
    <w:p w14:paraId="40F6256D" w14:textId="463399C9" w:rsidR="005F3482" w:rsidRPr="00DE4E33" w:rsidRDefault="005F3482" w:rsidP="005F3482">
      <w:pPr>
        <w:pStyle w:val="Cuadrculaclara-nfasis31"/>
        <w:spacing w:line="360" w:lineRule="auto"/>
        <w:ind w:left="426"/>
        <w:jc w:val="both"/>
        <w:rPr>
          <w:rFonts w:ascii="Arial" w:hAnsi="Arial" w:cs="Arial"/>
          <w:i/>
          <w:sz w:val="26"/>
          <w:szCs w:val="26"/>
        </w:rPr>
      </w:pPr>
      <w:r w:rsidRPr="00DE4E33">
        <w:rPr>
          <w:rFonts w:ascii="Arial" w:hAnsi="Arial" w:cs="Arial"/>
          <w:i/>
          <w:sz w:val="26"/>
          <w:szCs w:val="26"/>
        </w:rPr>
        <w:t>Incorrecta aplicación de la fracción XII del artículo 61 de la Ley de Amparo</w:t>
      </w:r>
    </w:p>
    <w:p w14:paraId="1470ED3D" w14:textId="77777777" w:rsidR="00574BF1" w:rsidRPr="00DE4E33" w:rsidRDefault="00574BF1" w:rsidP="005F3482">
      <w:pPr>
        <w:pStyle w:val="Cuadrculaclara-nfasis31"/>
        <w:spacing w:line="360" w:lineRule="auto"/>
        <w:ind w:left="426"/>
        <w:jc w:val="both"/>
        <w:rPr>
          <w:rFonts w:ascii="Arial" w:hAnsi="Arial" w:cs="Arial"/>
          <w:i/>
          <w:sz w:val="26"/>
          <w:szCs w:val="26"/>
        </w:rPr>
      </w:pPr>
    </w:p>
    <w:p w14:paraId="027A8D3E" w14:textId="639E9FD1" w:rsidR="005F3482" w:rsidRPr="00DE4E33" w:rsidRDefault="005F3482"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En el escrito inicial de demanda se reclamó la inconstitucionalidad de los artículos 333 y 334 del Código Penal Federal por ser discriminatorios. En ese sentido, el juez de distrito debi</w:t>
      </w:r>
      <w:r w:rsidR="006E3360" w:rsidRPr="00DE4E33">
        <w:rPr>
          <w:rFonts w:ascii="Arial" w:hAnsi="Arial" w:cs="Arial"/>
          <w:sz w:val="26"/>
          <w:szCs w:val="26"/>
        </w:rPr>
        <w:t>ó analizar el contenido nor</w:t>
      </w:r>
      <w:r w:rsidRPr="00DE4E33">
        <w:rPr>
          <w:rFonts w:ascii="Arial" w:hAnsi="Arial" w:cs="Arial"/>
          <w:sz w:val="26"/>
          <w:szCs w:val="26"/>
        </w:rPr>
        <w:t>mativo de dichos preceptos</w:t>
      </w:r>
      <w:r w:rsidR="00574BF1" w:rsidRPr="00DE4E33">
        <w:rPr>
          <w:rFonts w:ascii="Arial" w:hAnsi="Arial" w:cs="Arial"/>
          <w:sz w:val="26"/>
          <w:szCs w:val="26"/>
        </w:rPr>
        <w:t>,</w:t>
      </w:r>
      <w:r w:rsidRPr="00DE4E33">
        <w:rPr>
          <w:rFonts w:ascii="Arial" w:hAnsi="Arial" w:cs="Arial"/>
          <w:sz w:val="26"/>
          <w:szCs w:val="26"/>
        </w:rPr>
        <w:t xml:space="preserve"> a partir de la violación de derechos humanos que se denuncia, en lugar de estudiarlo desde las autoridades facultadas para aplicarlos. </w:t>
      </w:r>
      <w:r w:rsidR="006E3360" w:rsidRPr="00DE4E33">
        <w:rPr>
          <w:rFonts w:ascii="Arial" w:hAnsi="Arial" w:cs="Arial"/>
          <w:sz w:val="26"/>
          <w:szCs w:val="26"/>
        </w:rPr>
        <w:t>En el caso, es claro que</w:t>
      </w:r>
      <w:r w:rsidR="00574BF1" w:rsidRPr="00DE4E33">
        <w:rPr>
          <w:rFonts w:ascii="Arial" w:hAnsi="Arial" w:cs="Arial"/>
          <w:sz w:val="26"/>
          <w:szCs w:val="26"/>
        </w:rPr>
        <w:t xml:space="preserve"> la</w:t>
      </w:r>
      <w:r w:rsidR="003027D5" w:rsidRPr="00DE4E33">
        <w:rPr>
          <w:rFonts w:ascii="Arial" w:hAnsi="Arial" w:cs="Arial"/>
          <w:sz w:val="26"/>
          <w:szCs w:val="26"/>
        </w:rPr>
        <w:t xml:space="preserve"> señora </w:t>
      </w:r>
      <w:r w:rsidR="00E12ECB" w:rsidRPr="00DE4E33">
        <w:rPr>
          <w:rFonts w:ascii="Arial" w:hAnsi="Arial" w:cs="Arial"/>
          <w:i/>
          <w:sz w:val="26"/>
          <w:szCs w:val="26"/>
        </w:rPr>
        <w:t>Marisa</w:t>
      </w:r>
      <w:r w:rsidR="003027D5" w:rsidRPr="00DE4E33">
        <w:rPr>
          <w:rFonts w:ascii="Arial" w:hAnsi="Arial" w:cs="Arial"/>
          <w:sz w:val="26"/>
          <w:szCs w:val="26"/>
        </w:rPr>
        <w:t xml:space="preserve"> es</w:t>
      </w:r>
      <w:r w:rsidR="006E3360" w:rsidRPr="00DE4E33">
        <w:rPr>
          <w:rFonts w:ascii="Arial" w:hAnsi="Arial" w:cs="Arial"/>
          <w:sz w:val="26"/>
          <w:szCs w:val="26"/>
        </w:rPr>
        <w:t xml:space="preserve"> una mujer </w:t>
      </w:r>
      <w:r w:rsidR="003027D5" w:rsidRPr="00DE4E33">
        <w:rPr>
          <w:rFonts w:ascii="Arial" w:hAnsi="Arial" w:cs="Arial"/>
          <w:sz w:val="26"/>
          <w:szCs w:val="26"/>
        </w:rPr>
        <w:t xml:space="preserve">que cursaba </w:t>
      </w:r>
      <w:r w:rsidR="006E3360" w:rsidRPr="00DE4E33">
        <w:rPr>
          <w:rFonts w:ascii="Arial" w:hAnsi="Arial" w:cs="Arial"/>
          <w:sz w:val="26"/>
          <w:szCs w:val="26"/>
        </w:rPr>
        <w:t>un embarazo de alto riesgo</w:t>
      </w:r>
      <w:r w:rsidR="003027D5" w:rsidRPr="00DE4E33">
        <w:rPr>
          <w:rFonts w:ascii="Arial" w:hAnsi="Arial" w:cs="Arial"/>
          <w:sz w:val="26"/>
          <w:szCs w:val="26"/>
        </w:rPr>
        <w:t xml:space="preserve">, </w:t>
      </w:r>
      <w:r w:rsidR="00574BF1" w:rsidRPr="00DE4E33">
        <w:rPr>
          <w:rFonts w:ascii="Arial" w:hAnsi="Arial" w:cs="Arial"/>
          <w:sz w:val="26"/>
          <w:szCs w:val="26"/>
        </w:rPr>
        <w:t>que estaba afectando su salud, por lo que solicitó</w:t>
      </w:r>
      <w:r w:rsidR="006E3360" w:rsidRPr="00DE4E33">
        <w:rPr>
          <w:rFonts w:ascii="Arial" w:hAnsi="Arial" w:cs="Arial"/>
          <w:sz w:val="26"/>
          <w:szCs w:val="26"/>
        </w:rPr>
        <w:t xml:space="preserve"> interrumpirlo</w:t>
      </w:r>
      <w:r w:rsidR="00574BF1" w:rsidRPr="00DE4E33">
        <w:rPr>
          <w:rFonts w:ascii="Arial" w:hAnsi="Arial" w:cs="Arial"/>
          <w:sz w:val="26"/>
          <w:szCs w:val="26"/>
        </w:rPr>
        <w:t>. Sin embargo, la autoridad se negó</w:t>
      </w:r>
      <w:r w:rsidR="006E3360" w:rsidRPr="00DE4E33">
        <w:rPr>
          <w:rFonts w:ascii="Arial" w:hAnsi="Arial" w:cs="Arial"/>
          <w:sz w:val="26"/>
          <w:szCs w:val="26"/>
        </w:rPr>
        <w:t xml:space="preserve"> a practicarlo</w:t>
      </w:r>
      <w:r w:rsidR="00574BF1" w:rsidRPr="00DE4E33">
        <w:rPr>
          <w:rFonts w:ascii="Arial" w:hAnsi="Arial" w:cs="Arial"/>
          <w:sz w:val="26"/>
          <w:szCs w:val="26"/>
        </w:rPr>
        <w:t xml:space="preserve"> bajo el argumento de que</w:t>
      </w:r>
      <w:r w:rsidR="006E3360" w:rsidRPr="00DE4E33">
        <w:rPr>
          <w:rFonts w:ascii="Arial" w:hAnsi="Arial" w:cs="Arial"/>
          <w:sz w:val="26"/>
          <w:szCs w:val="26"/>
        </w:rPr>
        <w:t xml:space="preserve"> el régimen legal a que está sujeta (Código Penal Federal y Ley General de Salud) tácitament</w:t>
      </w:r>
      <w:r w:rsidR="00574BF1" w:rsidRPr="00DE4E33">
        <w:rPr>
          <w:rFonts w:ascii="Arial" w:hAnsi="Arial" w:cs="Arial"/>
          <w:sz w:val="26"/>
          <w:szCs w:val="26"/>
        </w:rPr>
        <w:t>e se lo prohíben. Así</w:t>
      </w:r>
      <w:r w:rsidR="006E3360" w:rsidRPr="00DE4E33">
        <w:rPr>
          <w:rFonts w:ascii="Arial" w:hAnsi="Arial" w:cs="Arial"/>
          <w:sz w:val="26"/>
          <w:szCs w:val="26"/>
        </w:rPr>
        <w:t>, contrario a lo que el juez de distrito consideró</w:t>
      </w:r>
      <w:r w:rsidR="00574BF1" w:rsidRPr="00DE4E33">
        <w:rPr>
          <w:rFonts w:ascii="Arial" w:hAnsi="Arial" w:cs="Arial"/>
          <w:sz w:val="26"/>
          <w:szCs w:val="26"/>
        </w:rPr>
        <w:t>,</w:t>
      </w:r>
      <w:r w:rsidR="006E3360" w:rsidRPr="00DE4E33">
        <w:rPr>
          <w:rFonts w:ascii="Arial" w:hAnsi="Arial" w:cs="Arial"/>
          <w:sz w:val="26"/>
          <w:szCs w:val="26"/>
        </w:rPr>
        <w:t xml:space="preserve"> sí existe un acto de aplic</w:t>
      </w:r>
      <w:r w:rsidR="00574BF1" w:rsidRPr="00DE4E33">
        <w:rPr>
          <w:rFonts w:ascii="Arial" w:hAnsi="Arial" w:cs="Arial"/>
          <w:sz w:val="26"/>
          <w:szCs w:val="26"/>
        </w:rPr>
        <w:t>ación de tales normas</w:t>
      </w:r>
      <w:r w:rsidR="006E3360" w:rsidRPr="00DE4E33">
        <w:rPr>
          <w:rFonts w:ascii="Arial" w:hAnsi="Arial" w:cs="Arial"/>
          <w:sz w:val="26"/>
          <w:szCs w:val="26"/>
        </w:rPr>
        <w:t>,</w:t>
      </w:r>
      <w:r w:rsidR="00574BF1" w:rsidRPr="00DE4E33">
        <w:rPr>
          <w:rFonts w:ascii="Arial" w:hAnsi="Arial" w:cs="Arial"/>
          <w:sz w:val="26"/>
          <w:szCs w:val="26"/>
        </w:rPr>
        <w:t xml:space="preserve"> pues,</w:t>
      </w:r>
      <w:r w:rsidR="006E3360" w:rsidRPr="00DE4E33">
        <w:rPr>
          <w:rFonts w:ascii="Arial" w:hAnsi="Arial" w:cs="Arial"/>
          <w:sz w:val="26"/>
          <w:szCs w:val="26"/>
        </w:rPr>
        <w:t xml:space="preserve"> como lo señalaron las pro</w:t>
      </w:r>
      <w:r w:rsidR="00574BF1" w:rsidRPr="00DE4E33">
        <w:rPr>
          <w:rFonts w:ascii="Arial" w:hAnsi="Arial" w:cs="Arial"/>
          <w:sz w:val="26"/>
          <w:szCs w:val="26"/>
        </w:rPr>
        <w:t xml:space="preserve">pias autoridades </w:t>
      </w:r>
      <w:r w:rsidR="006E3360" w:rsidRPr="00DE4E33">
        <w:rPr>
          <w:rFonts w:ascii="Arial" w:hAnsi="Arial" w:cs="Arial"/>
          <w:sz w:val="26"/>
          <w:szCs w:val="26"/>
        </w:rPr>
        <w:t xml:space="preserve">ejecutoras, el régimen jurídico que les aplica no establece la interrupción legal del embarazo por motivos </w:t>
      </w:r>
      <w:r w:rsidR="005167EF" w:rsidRPr="00DE4E33">
        <w:rPr>
          <w:rFonts w:ascii="Arial" w:hAnsi="Arial" w:cs="Arial"/>
          <w:sz w:val="26"/>
          <w:szCs w:val="26"/>
        </w:rPr>
        <w:t>de salud de la mujer embarazada. Por tanto, el oficio que se impugnó representa la concretización de obstáculos legales para que la</w:t>
      </w:r>
      <w:r w:rsidR="00574BF1" w:rsidRPr="00DE4E33">
        <w:rPr>
          <w:rFonts w:ascii="Arial" w:hAnsi="Arial" w:cs="Arial"/>
          <w:sz w:val="26"/>
          <w:szCs w:val="26"/>
        </w:rPr>
        <w:t xml:space="preserve"> quejosa pudiera hacer </w:t>
      </w:r>
      <w:r w:rsidR="00574BF1" w:rsidRPr="00DE4E33">
        <w:rPr>
          <w:rFonts w:ascii="Arial" w:hAnsi="Arial" w:cs="Arial"/>
          <w:sz w:val="26"/>
          <w:szCs w:val="26"/>
        </w:rPr>
        <w:lastRenderedPageBreak/>
        <w:t>efectivo</w:t>
      </w:r>
      <w:r w:rsidR="005167EF" w:rsidRPr="00DE4E33">
        <w:rPr>
          <w:rFonts w:ascii="Arial" w:hAnsi="Arial" w:cs="Arial"/>
          <w:sz w:val="26"/>
          <w:szCs w:val="26"/>
        </w:rPr>
        <w:t xml:space="preserve"> su derecho a la salud así como </w:t>
      </w:r>
      <w:r w:rsidR="00C75409" w:rsidRPr="00DE4E33">
        <w:rPr>
          <w:rFonts w:ascii="Arial" w:hAnsi="Arial" w:cs="Arial"/>
          <w:sz w:val="26"/>
          <w:szCs w:val="26"/>
        </w:rPr>
        <w:t xml:space="preserve">su </w:t>
      </w:r>
      <w:r w:rsidR="005167EF" w:rsidRPr="00DE4E33">
        <w:rPr>
          <w:rFonts w:ascii="Arial" w:hAnsi="Arial" w:cs="Arial"/>
          <w:sz w:val="26"/>
          <w:szCs w:val="26"/>
        </w:rPr>
        <w:t xml:space="preserve">derecho a la igualdad y no discriminación. </w:t>
      </w:r>
    </w:p>
    <w:p w14:paraId="4D221695"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2B868A3F" w14:textId="15799E8B" w:rsidR="005167EF" w:rsidRPr="00DE4E33" w:rsidRDefault="00876464"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Con esta determinación, el juez de distrito pide a la quejosa que se ubique en una hipótesis en la cual se vulneren sus derechos hu</w:t>
      </w:r>
      <w:r w:rsidR="00574BF1" w:rsidRPr="00DE4E33">
        <w:rPr>
          <w:rFonts w:ascii="Arial" w:hAnsi="Arial" w:cs="Arial"/>
          <w:sz w:val="26"/>
          <w:szCs w:val="26"/>
        </w:rPr>
        <w:t xml:space="preserve">manos, exigiéndole </w:t>
      </w:r>
      <w:r w:rsidRPr="00DE4E33">
        <w:rPr>
          <w:rFonts w:ascii="Arial" w:hAnsi="Arial" w:cs="Arial"/>
          <w:sz w:val="26"/>
          <w:szCs w:val="26"/>
        </w:rPr>
        <w:t xml:space="preserve">poner en riesgo su libertad personal, sólo para cumplir con lo que él considera un requisito formal de procedencia. </w:t>
      </w:r>
    </w:p>
    <w:p w14:paraId="52D02072"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3C19D440" w14:textId="7A7B0C48" w:rsidR="00876464" w:rsidRPr="00DE4E33" w:rsidRDefault="00876464"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Suponiendo sin conceder que el oficio no pueda considerarse un acto de aplicación de los artículos 333 y 334 del Código Penal Federal, esto no es obstáculo para que el juez de distrito estudie la inconstitucionalidad que se denuncia en el amparo, pues además de que los artículos impugnados contienen una parte dispositiva respecto de los cuales resulta</w:t>
      </w:r>
      <w:r w:rsidR="00574BF1" w:rsidRPr="00DE4E33">
        <w:rPr>
          <w:rFonts w:ascii="Arial" w:hAnsi="Arial" w:cs="Arial"/>
          <w:sz w:val="26"/>
          <w:szCs w:val="26"/>
        </w:rPr>
        <w:t>n heteroaplicativos, también</w:t>
      </w:r>
      <w:r w:rsidRPr="00DE4E33">
        <w:rPr>
          <w:rFonts w:ascii="Arial" w:hAnsi="Arial" w:cs="Arial"/>
          <w:sz w:val="26"/>
          <w:szCs w:val="26"/>
        </w:rPr>
        <w:t xml:space="preserve"> contienen un aspecto valorativo en relación con el cual pueden caracterizarse de autoaplicativos. </w:t>
      </w:r>
    </w:p>
    <w:p w14:paraId="4AF49D0F"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4CBB8A85" w14:textId="3AE74CED" w:rsidR="0015494F" w:rsidRPr="00DE4E33" w:rsidRDefault="0015494F"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En el caso, se actualiza el interés legítimo de la quejosa para impugnar las normas en virtud de la afectación a su esfera jur</w:t>
      </w:r>
      <w:r w:rsidR="00805E7A" w:rsidRPr="00DE4E33">
        <w:rPr>
          <w:rFonts w:ascii="Arial" w:hAnsi="Arial" w:cs="Arial"/>
          <w:sz w:val="26"/>
          <w:szCs w:val="26"/>
        </w:rPr>
        <w:t>ídica por</w:t>
      </w:r>
      <w:r w:rsidRPr="00DE4E33">
        <w:rPr>
          <w:rFonts w:ascii="Arial" w:hAnsi="Arial" w:cs="Arial"/>
          <w:sz w:val="26"/>
          <w:szCs w:val="26"/>
        </w:rPr>
        <w:t xml:space="preserve"> su especial situación frente al orden jurídico. </w:t>
      </w:r>
      <w:r w:rsidR="00805E7A" w:rsidRPr="00DE4E33">
        <w:rPr>
          <w:rFonts w:ascii="Arial" w:hAnsi="Arial" w:cs="Arial"/>
          <w:sz w:val="26"/>
          <w:szCs w:val="26"/>
        </w:rPr>
        <w:t>Esto, porque las normas impugnadas no establecen la causal de salud dentro de las posibilidades para que una mujer pueda interrumpir legalmente el embarazo. Así, se le han impuesto cargas excesivas a la quejosa como tener que acudir a una institución particular para interrumpir el embarazo, con todos los gastos económico</w:t>
      </w:r>
      <w:r w:rsidR="00574BF1" w:rsidRPr="00DE4E33">
        <w:rPr>
          <w:rFonts w:ascii="Arial" w:hAnsi="Arial" w:cs="Arial"/>
          <w:sz w:val="26"/>
          <w:szCs w:val="26"/>
        </w:rPr>
        <w:t>s</w:t>
      </w:r>
      <w:r w:rsidR="00805E7A" w:rsidRPr="00DE4E33">
        <w:rPr>
          <w:rFonts w:ascii="Arial" w:hAnsi="Arial" w:cs="Arial"/>
          <w:sz w:val="26"/>
          <w:szCs w:val="26"/>
        </w:rPr>
        <w:t xml:space="preserve"> que esto significó. </w:t>
      </w:r>
    </w:p>
    <w:p w14:paraId="2898B264" w14:textId="77777777" w:rsidR="00D66752" w:rsidRPr="00DE4E33" w:rsidRDefault="00D66752" w:rsidP="00D66752">
      <w:pPr>
        <w:pStyle w:val="Cuadrculaclara-nfasis31"/>
        <w:spacing w:line="360" w:lineRule="auto"/>
        <w:ind w:left="426"/>
        <w:jc w:val="both"/>
        <w:rPr>
          <w:rFonts w:ascii="Arial" w:hAnsi="Arial" w:cs="Arial"/>
          <w:sz w:val="26"/>
          <w:szCs w:val="26"/>
        </w:rPr>
      </w:pPr>
    </w:p>
    <w:p w14:paraId="1B38134C" w14:textId="4543423C" w:rsidR="00805E7A" w:rsidRPr="00DE4E33" w:rsidRDefault="00805E7A"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Además, conforme a los precedentes de la Primera Sala</w:t>
      </w:r>
      <w:r w:rsidR="003F0548" w:rsidRPr="00DE4E33">
        <w:rPr>
          <w:rFonts w:ascii="Arial" w:hAnsi="Arial" w:cs="Arial"/>
          <w:sz w:val="26"/>
          <w:szCs w:val="26"/>
        </w:rPr>
        <w:t>,</w:t>
      </w:r>
      <w:r w:rsidRPr="00DE4E33">
        <w:rPr>
          <w:rFonts w:ascii="Arial" w:hAnsi="Arial" w:cs="Arial"/>
          <w:sz w:val="26"/>
          <w:szCs w:val="26"/>
        </w:rPr>
        <w:t xml:space="preserve"> el amparo era procedente en virtud de que se denuncia una afectación por esti</w:t>
      </w:r>
      <w:r w:rsidR="00574BF1" w:rsidRPr="00DE4E33">
        <w:rPr>
          <w:rFonts w:ascii="Arial" w:hAnsi="Arial" w:cs="Arial"/>
          <w:sz w:val="26"/>
          <w:szCs w:val="26"/>
        </w:rPr>
        <w:t xml:space="preserve">gmatización, </w:t>
      </w:r>
      <w:r w:rsidRPr="00DE4E33">
        <w:rPr>
          <w:rFonts w:ascii="Arial" w:hAnsi="Arial" w:cs="Arial"/>
          <w:sz w:val="26"/>
          <w:szCs w:val="26"/>
        </w:rPr>
        <w:t xml:space="preserve">cuando la norma impugnada sostiene un mensaje discriminatorio hacia determinado sector de la población. </w:t>
      </w:r>
    </w:p>
    <w:p w14:paraId="072469A5"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18379DC4" w14:textId="5288C5BB" w:rsidR="00E86CBB" w:rsidRPr="00DE4E33" w:rsidRDefault="00E86CBB"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Los artículos 333 y 334 del Código Penal Federal</w:t>
      </w:r>
      <w:r w:rsidR="00574BF1" w:rsidRPr="00DE4E33">
        <w:rPr>
          <w:rFonts w:ascii="Arial" w:hAnsi="Arial" w:cs="Arial"/>
          <w:sz w:val="26"/>
          <w:szCs w:val="26"/>
        </w:rPr>
        <w:t>,</w:t>
      </w:r>
      <w:r w:rsidRPr="00DE4E33">
        <w:rPr>
          <w:rFonts w:ascii="Arial" w:hAnsi="Arial" w:cs="Arial"/>
          <w:sz w:val="26"/>
          <w:szCs w:val="26"/>
        </w:rPr>
        <w:t xml:space="preserve"> que establecen la</w:t>
      </w:r>
      <w:r w:rsidR="00574BF1" w:rsidRPr="00DE4E33">
        <w:rPr>
          <w:rFonts w:ascii="Arial" w:hAnsi="Arial" w:cs="Arial"/>
          <w:sz w:val="26"/>
          <w:szCs w:val="26"/>
        </w:rPr>
        <w:t>s</w:t>
      </w:r>
      <w:r w:rsidRPr="00DE4E33">
        <w:rPr>
          <w:rFonts w:ascii="Arial" w:hAnsi="Arial" w:cs="Arial"/>
          <w:sz w:val="26"/>
          <w:szCs w:val="26"/>
        </w:rPr>
        <w:t xml:space="preserve"> hipótesis en las que el delito de aborto no es punible</w:t>
      </w:r>
      <w:r w:rsidR="00574BF1" w:rsidRPr="00DE4E33">
        <w:rPr>
          <w:rFonts w:ascii="Arial" w:hAnsi="Arial" w:cs="Arial"/>
          <w:sz w:val="26"/>
          <w:szCs w:val="26"/>
        </w:rPr>
        <w:t>,</w:t>
      </w:r>
      <w:r w:rsidRPr="00DE4E33">
        <w:rPr>
          <w:rFonts w:ascii="Arial" w:hAnsi="Arial" w:cs="Arial"/>
          <w:sz w:val="26"/>
          <w:szCs w:val="26"/>
        </w:rPr>
        <w:t xml:space="preserve"> son discriminatorios pues tácitamente prohíben a las mujeres interrumpir legalmente el </w:t>
      </w:r>
      <w:r w:rsidRPr="00DE4E33">
        <w:rPr>
          <w:rFonts w:ascii="Arial" w:hAnsi="Arial" w:cs="Arial"/>
          <w:sz w:val="26"/>
          <w:szCs w:val="26"/>
        </w:rPr>
        <w:lastRenderedPageBreak/>
        <w:t xml:space="preserve">embarazo aun cuando éste afecte su salud. La Primera Sala ya determinó que, ante este tipo de actos, no se está ante una omisión, sino ante la exclusión implícita de algunas hipótesis para que el delito no sea punible. Por tanto, los argumentos deben analizarse sobre la base de que impugnan el contenido normativo del precepto impugnado y no su omisión. </w:t>
      </w:r>
    </w:p>
    <w:p w14:paraId="1F5996AF"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66BDA6C8" w14:textId="476C2072" w:rsidR="00482973" w:rsidRPr="00DE4E33" w:rsidRDefault="00482973"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Los artículos 333 y 334 del Código Penal Federal tienen un mensaje discriminatorio al señalar que las mujeres, debido a su rol natural de madres</w:t>
      </w:r>
      <w:r w:rsidR="00574BF1" w:rsidRPr="00DE4E33">
        <w:rPr>
          <w:rFonts w:ascii="Arial" w:hAnsi="Arial" w:cs="Arial"/>
          <w:sz w:val="26"/>
          <w:szCs w:val="26"/>
        </w:rPr>
        <w:t>,</w:t>
      </w:r>
      <w:r w:rsidRPr="00DE4E33">
        <w:rPr>
          <w:rFonts w:ascii="Arial" w:hAnsi="Arial" w:cs="Arial"/>
          <w:sz w:val="26"/>
          <w:szCs w:val="26"/>
        </w:rPr>
        <w:t xml:space="preserve"> deben llevar a término su embarazo aun cuando se vea afectada su salud; es decir, tienen un mensaje de desvalorización hacia el derecho a la salud de las mujeres, por lo que si el embarazo no fue producto de una imprudencia, de violación o no pone en grave riesgo su vida, una mujer n</w:t>
      </w:r>
      <w:r w:rsidR="00B2625A" w:rsidRPr="00DE4E33">
        <w:rPr>
          <w:rFonts w:ascii="Arial" w:hAnsi="Arial" w:cs="Arial"/>
          <w:sz w:val="26"/>
          <w:szCs w:val="26"/>
        </w:rPr>
        <w:t xml:space="preserve">o puede interrumpir el embarazo. </w:t>
      </w:r>
    </w:p>
    <w:p w14:paraId="68537E32" w14:textId="77777777" w:rsidR="00B2625A" w:rsidRPr="00DE4E33" w:rsidRDefault="00B2625A" w:rsidP="00B2625A">
      <w:pPr>
        <w:pStyle w:val="Cuadrculaclara-nfasis31"/>
        <w:spacing w:line="360" w:lineRule="auto"/>
        <w:ind w:left="426"/>
        <w:jc w:val="both"/>
        <w:rPr>
          <w:rFonts w:ascii="Arial" w:hAnsi="Arial" w:cs="Arial"/>
          <w:sz w:val="26"/>
          <w:szCs w:val="26"/>
        </w:rPr>
      </w:pPr>
    </w:p>
    <w:p w14:paraId="661D30E2" w14:textId="14203581" w:rsidR="00B2625A" w:rsidRPr="00DE4E33" w:rsidRDefault="00B2625A" w:rsidP="00866798">
      <w:pPr>
        <w:pStyle w:val="Cuadrculaclara-nfasis31"/>
        <w:ind w:left="426"/>
        <w:jc w:val="both"/>
        <w:rPr>
          <w:rFonts w:ascii="Arial" w:hAnsi="Arial" w:cs="Arial"/>
          <w:i/>
          <w:sz w:val="26"/>
          <w:szCs w:val="26"/>
        </w:rPr>
      </w:pPr>
      <w:r w:rsidRPr="00DE4E33">
        <w:rPr>
          <w:rFonts w:ascii="Arial" w:hAnsi="Arial" w:cs="Arial"/>
          <w:i/>
          <w:sz w:val="26"/>
          <w:szCs w:val="26"/>
        </w:rPr>
        <w:t>Incorrecta aplicación de la fracción XXII del artículo 61 de la Ley de Amparo</w:t>
      </w:r>
    </w:p>
    <w:p w14:paraId="38C03A9C" w14:textId="77777777" w:rsidR="00574BF1" w:rsidRPr="00DE4E33" w:rsidRDefault="00574BF1" w:rsidP="00B2625A">
      <w:pPr>
        <w:pStyle w:val="Cuadrculaclara-nfasis31"/>
        <w:spacing w:line="360" w:lineRule="auto"/>
        <w:ind w:left="426"/>
        <w:jc w:val="both"/>
        <w:rPr>
          <w:rFonts w:ascii="Arial" w:hAnsi="Arial" w:cs="Arial"/>
          <w:sz w:val="26"/>
          <w:szCs w:val="26"/>
        </w:rPr>
      </w:pPr>
    </w:p>
    <w:p w14:paraId="57AC535B" w14:textId="4D198045" w:rsidR="00B2625A" w:rsidRPr="00DE4E33" w:rsidRDefault="00B2625A"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Fue incorrecta la apreciación del juez de sobreseer respecto al ac</w:t>
      </w:r>
      <w:r w:rsidR="00574BF1" w:rsidRPr="00DE4E33">
        <w:rPr>
          <w:rFonts w:ascii="Arial" w:hAnsi="Arial" w:cs="Arial"/>
          <w:sz w:val="26"/>
          <w:szCs w:val="26"/>
        </w:rPr>
        <w:t>to reclamado consistente en el o</w:t>
      </w:r>
      <w:r w:rsidRPr="00DE4E33">
        <w:rPr>
          <w:rFonts w:ascii="Arial" w:hAnsi="Arial" w:cs="Arial"/>
          <w:sz w:val="26"/>
          <w:szCs w:val="26"/>
        </w:rPr>
        <w:t xml:space="preserve">ficio </w:t>
      </w:r>
      <w:r w:rsidR="00E12ECB" w:rsidRPr="00DE4E33">
        <w:rPr>
          <w:rFonts w:cs="Arial"/>
          <w:sz w:val="26"/>
          <w:szCs w:val="26"/>
        </w:rPr>
        <w:t>**********</w:t>
      </w:r>
      <w:r w:rsidR="00E12ECB" w:rsidRPr="00DE4E33">
        <w:rPr>
          <w:rFonts w:ascii="Arial" w:hAnsi="Arial" w:cs="Arial"/>
          <w:sz w:val="26"/>
          <w:szCs w:val="26"/>
        </w:rPr>
        <w:t xml:space="preserve"> </w:t>
      </w:r>
      <w:r w:rsidRPr="00DE4E33">
        <w:rPr>
          <w:rFonts w:ascii="Arial" w:hAnsi="Arial" w:cs="Arial"/>
          <w:sz w:val="26"/>
          <w:szCs w:val="26"/>
        </w:rPr>
        <w:t>emitido por las autoridades responsables, pues el objeto de la interposición del amparo no fue obligar a la autoridades ordenadoras o ejecutoras a que realizaran un aborto a la quejosa, pues</w:t>
      </w:r>
      <w:r w:rsidR="00574BF1" w:rsidRPr="00DE4E33">
        <w:rPr>
          <w:rFonts w:ascii="Arial" w:hAnsi="Arial" w:cs="Arial"/>
          <w:sz w:val="26"/>
          <w:szCs w:val="26"/>
        </w:rPr>
        <w:t xml:space="preserve"> en</w:t>
      </w:r>
      <w:r w:rsidRPr="00DE4E33">
        <w:rPr>
          <w:rFonts w:ascii="Arial" w:hAnsi="Arial" w:cs="Arial"/>
          <w:sz w:val="26"/>
          <w:szCs w:val="26"/>
        </w:rPr>
        <w:t xml:space="preserve"> los puntos petitorios del escrito de demanda no se hizo mención alguna de tal pretensión. Incluso, en el capítulo de hechos, se señaló que la quejosa recurrió a un servicio privado para realizar la interrupción del embarazo. </w:t>
      </w:r>
      <w:r w:rsidR="00D87F77" w:rsidRPr="00DE4E33">
        <w:rPr>
          <w:rFonts w:ascii="Arial" w:hAnsi="Arial" w:cs="Arial"/>
          <w:sz w:val="26"/>
          <w:szCs w:val="26"/>
        </w:rPr>
        <w:t>Así, el objeto perseguido ya no es la interrupción del embarazo, sino la declaratoria de inconstitucionalidad de las normas y el acto impugnado, así como la reparación integral del daño sufrido por la violación de derechos h</w:t>
      </w:r>
      <w:r w:rsidR="00574BF1" w:rsidRPr="00DE4E33">
        <w:rPr>
          <w:rFonts w:ascii="Arial" w:hAnsi="Arial" w:cs="Arial"/>
          <w:sz w:val="26"/>
          <w:szCs w:val="26"/>
        </w:rPr>
        <w:t>umanos denunciada en el amparo.</w:t>
      </w:r>
    </w:p>
    <w:p w14:paraId="4BC36470"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45CD2A8D" w14:textId="6C0C582A" w:rsidR="00D87F77" w:rsidRPr="00DE4E33" w:rsidRDefault="00D87F77"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 xml:space="preserve">La doctrina sobre la improcedencia del juicio de amparo </w:t>
      </w:r>
      <w:r w:rsidR="00574BF1" w:rsidRPr="00DE4E33">
        <w:rPr>
          <w:rFonts w:ascii="Arial" w:hAnsi="Arial" w:cs="Arial"/>
          <w:sz w:val="26"/>
          <w:szCs w:val="26"/>
        </w:rPr>
        <w:t>respecto a</w:t>
      </w:r>
      <w:r w:rsidRPr="00DE4E33">
        <w:rPr>
          <w:rFonts w:ascii="Arial" w:hAnsi="Arial" w:cs="Arial"/>
          <w:sz w:val="26"/>
          <w:szCs w:val="26"/>
        </w:rPr>
        <w:t xml:space="preserve"> l</w:t>
      </w:r>
      <w:r w:rsidR="00574BF1" w:rsidRPr="00DE4E33">
        <w:rPr>
          <w:rFonts w:ascii="Arial" w:hAnsi="Arial" w:cs="Arial"/>
          <w:sz w:val="26"/>
          <w:szCs w:val="26"/>
        </w:rPr>
        <w:t>a consumación del acto reclamado y a</w:t>
      </w:r>
      <w:r w:rsidRPr="00DE4E33">
        <w:rPr>
          <w:rFonts w:ascii="Arial" w:hAnsi="Arial" w:cs="Arial"/>
          <w:sz w:val="26"/>
          <w:szCs w:val="26"/>
        </w:rPr>
        <w:t xml:space="preserve"> la imposibilidad material de restitución por el goce de las garantías violadas se desarrolló bajo un esquema constitucional que no hace referencia a la reparación integral de </w:t>
      </w:r>
      <w:r w:rsidRPr="00DE4E33">
        <w:rPr>
          <w:rFonts w:ascii="Arial" w:hAnsi="Arial" w:cs="Arial"/>
          <w:sz w:val="26"/>
          <w:szCs w:val="26"/>
        </w:rPr>
        <w:lastRenderedPageBreak/>
        <w:t xml:space="preserve">los daños en materia de violaciones a derechos humanos, sino únicamente a la restitución. Sin embargo, ahora debe analizarse a la luz del artículo 1 constitucional que se refiere específicamente a la obligación de reparar las violaciones a derechos humanos. En ese sentido, el mandato constitucional debe tener un efecto amplificador sobre la procedencia del juicio de amparo. </w:t>
      </w:r>
    </w:p>
    <w:p w14:paraId="63CA8990"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150A86AF" w14:textId="3AE5FAFD" w:rsidR="00D87F77" w:rsidRPr="00DE4E33" w:rsidRDefault="00D87F77"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En el juicio de amparo debe evaluarse</w:t>
      </w:r>
      <w:r w:rsidR="00574BF1" w:rsidRPr="00DE4E33">
        <w:rPr>
          <w:rFonts w:ascii="Arial" w:hAnsi="Arial" w:cs="Arial"/>
          <w:sz w:val="26"/>
          <w:szCs w:val="26"/>
        </w:rPr>
        <w:t>,</w:t>
      </w:r>
      <w:r w:rsidRPr="00DE4E33">
        <w:rPr>
          <w:rFonts w:ascii="Arial" w:hAnsi="Arial" w:cs="Arial"/>
          <w:sz w:val="26"/>
          <w:szCs w:val="26"/>
        </w:rPr>
        <w:t xml:space="preserve"> también, </w:t>
      </w:r>
      <w:r w:rsidR="002200E1" w:rsidRPr="00DE4E33">
        <w:rPr>
          <w:rFonts w:ascii="Arial" w:hAnsi="Arial" w:cs="Arial"/>
          <w:sz w:val="26"/>
          <w:szCs w:val="26"/>
        </w:rPr>
        <w:t>independientemente de los demás conceptos de violación, si a pesar de que en el caso concreto no existe la causal salud para llevar a cabo la int</w:t>
      </w:r>
      <w:r w:rsidR="00574BF1" w:rsidRPr="00DE4E33">
        <w:rPr>
          <w:rFonts w:ascii="Arial" w:hAnsi="Arial" w:cs="Arial"/>
          <w:sz w:val="26"/>
          <w:szCs w:val="26"/>
        </w:rPr>
        <w:t xml:space="preserve">errupción del embarazo, </w:t>
      </w:r>
      <w:r w:rsidR="002200E1" w:rsidRPr="00DE4E33">
        <w:rPr>
          <w:rFonts w:ascii="Arial" w:hAnsi="Arial" w:cs="Arial"/>
          <w:sz w:val="26"/>
          <w:szCs w:val="26"/>
        </w:rPr>
        <w:t xml:space="preserve"> se vulneran los derechos humanos de la quejosa, en virtud de que el embarazo que cursaba afectaba su salud y no se le podría exigir decidir entre proseguir el juicio de amparo manteniendo el embarazo como materia del juicio o interrumpir el embarazo para salvaguardar su salud e, incluso, su vida, aunque ello significara hacer improcedente el juicio. </w:t>
      </w:r>
    </w:p>
    <w:p w14:paraId="4BA959C7"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4D591168" w14:textId="1CAB8BC3" w:rsidR="002200E1" w:rsidRPr="00DE4E33" w:rsidRDefault="002200E1"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 xml:space="preserve">Dejar sin estudiar las violaciones a derechos humanos que se alegan únicamente porque el embarazo ya fue interrumpido significaría vaciar de contenido una de las principales tareas del juicio de amparo en relación con los derechos humanos: buscar la protección más amplia de </w:t>
      </w:r>
      <w:r w:rsidR="00BB60B7" w:rsidRPr="00DE4E33">
        <w:rPr>
          <w:rFonts w:ascii="Arial" w:hAnsi="Arial" w:cs="Arial"/>
          <w:sz w:val="26"/>
          <w:szCs w:val="26"/>
        </w:rPr>
        <w:t xml:space="preserve">tales </w:t>
      </w:r>
      <w:r w:rsidRPr="00DE4E33">
        <w:rPr>
          <w:rFonts w:ascii="Arial" w:hAnsi="Arial" w:cs="Arial"/>
          <w:sz w:val="26"/>
          <w:szCs w:val="26"/>
        </w:rPr>
        <w:t>derechos</w:t>
      </w:r>
      <w:r w:rsidR="00BB60B7" w:rsidRPr="00DE4E33">
        <w:rPr>
          <w:rFonts w:ascii="Arial" w:hAnsi="Arial" w:cs="Arial"/>
          <w:sz w:val="26"/>
          <w:szCs w:val="26"/>
        </w:rPr>
        <w:t xml:space="preserve">. </w:t>
      </w:r>
      <w:r w:rsidRPr="00DE4E33">
        <w:rPr>
          <w:rFonts w:ascii="Arial" w:hAnsi="Arial" w:cs="Arial"/>
          <w:sz w:val="26"/>
          <w:szCs w:val="26"/>
        </w:rPr>
        <w:t xml:space="preserve"> </w:t>
      </w:r>
    </w:p>
    <w:p w14:paraId="0F3937E7" w14:textId="77777777" w:rsidR="00574BF1" w:rsidRPr="00DE4E33" w:rsidRDefault="00574BF1" w:rsidP="00574BF1">
      <w:pPr>
        <w:pStyle w:val="Cuadrculaclara-nfasis31"/>
        <w:spacing w:line="360" w:lineRule="auto"/>
        <w:ind w:left="426"/>
        <w:jc w:val="both"/>
        <w:rPr>
          <w:rFonts w:ascii="Arial" w:hAnsi="Arial" w:cs="Arial"/>
          <w:sz w:val="26"/>
          <w:szCs w:val="26"/>
        </w:rPr>
      </w:pPr>
    </w:p>
    <w:p w14:paraId="5B2AACFC" w14:textId="3728BC86" w:rsidR="002200E1" w:rsidRPr="00DE4E33" w:rsidRDefault="002200E1" w:rsidP="00B6325B">
      <w:pPr>
        <w:pStyle w:val="Cuadrculaclara-nfasis31"/>
        <w:numPr>
          <w:ilvl w:val="0"/>
          <w:numId w:val="9"/>
        </w:numPr>
        <w:spacing w:line="360" w:lineRule="auto"/>
        <w:ind w:left="426" w:hanging="426"/>
        <w:jc w:val="both"/>
        <w:rPr>
          <w:rFonts w:ascii="Arial" w:hAnsi="Arial" w:cs="Arial"/>
          <w:sz w:val="26"/>
          <w:szCs w:val="26"/>
        </w:rPr>
      </w:pPr>
      <w:r w:rsidRPr="00DE4E33">
        <w:rPr>
          <w:rFonts w:ascii="Arial" w:hAnsi="Arial" w:cs="Arial"/>
          <w:sz w:val="26"/>
          <w:szCs w:val="26"/>
        </w:rPr>
        <w:t xml:space="preserve">El </w:t>
      </w:r>
      <w:r w:rsidR="00CE4ABE" w:rsidRPr="00DE4E33">
        <w:rPr>
          <w:rFonts w:ascii="Arial" w:hAnsi="Arial" w:cs="Arial"/>
          <w:sz w:val="26"/>
          <w:szCs w:val="26"/>
        </w:rPr>
        <w:t>artículo 74, fracción V, de la Ley de A</w:t>
      </w:r>
      <w:r w:rsidRPr="00DE4E33">
        <w:rPr>
          <w:rFonts w:ascii="Arial" w:hAnsi="Arial" w:cs="Arial"/>
          <w:sz w:val="26"/>
          <w:szCs w:val="26"/>
        </w:rPr>
        <w:t>mparo señala que la sentencia deberá contener los efectos o medidas en que se traduce la concesión del amparo. Por su parte, el artículo 77 de la misma ley, en su fracción I</w:t>
      </w:r>
      <w:r w:rsidR="00131588" w:rsidRPr="00DE4E33">
        <w:rPr>
          <w:rFonts w:ascii="Arial" w:hAnsi="Arial" w:cs="Arial"/>
          <w:sz w:val="26"/>
          <w:szCs w:val="26"/>
        </w:rPr>
        <w:t>,</w:t>
      </w:r>
      <w:r w:rsidRPr="00DE4E33">
        <w:rPr>
          <w:rFonts w:ascii="Arial" w:hAnsi="Arial" w:cs="Arial"/>
          <w:sz w:val="26"/>
          <w:szCs w:val="26"/>
        </w:rPr>
        <w:t xml:space="preserve"> señala que se deberá restituir al quejoso en el pleno goce del derecho violado, restableciendo las cosas al estado que guardaban antes de la violación. Asimismo, </w:t>
      </w:r>
      <w:r w:rsidR="00574BF1" w:rsidRPr="00DE4E33">
        <w:rPr>
          <w:rFonts w:ascii="Arial" w:hAnsi="Arial" w:cs="Arial"/>
          <w:sz w:val="26"/>
          <w:szCs w:val="26"/>
        </w:rPr>
        <w:t xml:space="preserve">este artículo establece </w:t>
      </w:r>
      <w:r w:rsidRPr="00DE4E33">
        <w:rPr>
          <w:rFonts w:ascii="Arial" w:hAnsi="Arial" w:cs="Arial"/>
          <w:sz w:val="26"/>
          <w:szCs w:val="26"/>
        </w:rPr>
        <w:t xml:space="preserve">que el juzgador deberá determinar con precisión los efectos del mismo, especificando las medidas que las autoridades o particulares deberán adoptar para asegurar su estricto cumplimiento y la restitución del quejoso en el goce del derecho. Por otro lado, el artículo 77 señala que el órgano jurisdiccional de amparo deberá especificar qué medidas adicionales a la </w:t>
      </w:r>
      <w:r w:rsidRPr="00DE4E33">
        <w:rPr>
          <w:rFonts w:ascii="Arial" w:hAnsi="Arial" w:cs="Arial"/>
          <w:sz w:val="26"/>
          <w:szCs w:val="26"/>
        </w:rPr>
        <w:lastRenderedPageBreak/>
        <w:t xml:space="preserve">inaplicación deberán adoptarse para restablecer al quejoso en el pleno goce del derecho vulnerado. Estos artículos adquieren especial relevancia cuando, como en el caso, uno de los derechos vulnerados es el derecho a la igualdad y no discriminación para el que deben adoptarse todas las medidas adicionales necesarias para restituir a la quejosa la dignidad que le fue vulnerada al darle un trato discriminatorio. </w:t>
      </w:r>
    </w:p>
    <w:p w14:paraId="12236BBC" w14:textId="77777777" w:rsidR="00182054" w:rsidRPr="00DE4E33" w:rsidRDefault="00182054" w:rsidP="00574BF1">
      <w:pPr>
        <w:rPr>
          <w:rFonts w:ascii="Arial" w:hAnsi="Arial" w:cs="Arial"/>
          <w:b/>
          <w:sz w:val="26"/>
          <w:szCs w:val="26"/>
          <w:lang w:val="es-ES_tradnl" w:eastAsia="es-ES"/>
        </w:rPr>
      </w:pPr>
    </w:p>
    <w:p w14:paraId="72DD1A7F" w14:textId="10D8E7BA" w:rsidR="00CA2CA7" w:rsidRPr="00DE4E33" w:rsidRDefault="00E3369B" w:rsidP="00D03E67">
      <w:pPr>
        <w:jc w:val="center"/>
        <w:rPr>
          <w:rFonts w:ascii="Arial" w:hAnsi="Arial" w:cs="Arial"/>
          <w:b/>
          <w:sz w:val="26"/>
          <w:szCs w:val="26"/>
          <w:lang w:val="es-ES_tradnl" w:eastAsia="es-ES"/>
        </w:rPr>
      </w:pPr>
      <w:r w:rsidRPr="00DE4E33">
        <w:rPr>
          <w:rFonts w:ascii="Arial" w:hAnsi="Arial" w:cs="Arial"/>
          <w:b/>
          <w:sz w:val="26"/>
          <w:szCs w:val="26"/>
          <w:lang w:val="es-ES_tradnl" w:eastAsia="es-ES"/>
        </w:rPr>
        <w:t xml:space="preserve">VII. </w:t>
      </w:r>
      <w:r w:rsidR="00CA2CA7" w:rsidRPr="00DE4E33">
        <w:rPr>
          <w:rFonts w:ascii="Arial" w:hAnsi="Arial" w:cs="Arial"/>
          <w:b/>
          <w:sz w:val="26"/>
          <w:szCs w:val="26"/>
          <w:lang w:val="es-ES_tradnl" w:eastAsia="es-ES"/>
        </w:rPr>
        <w:t>ESTUDIO DE FONDO</w:t>
      </w:r>
    </w:p>
    <w:p w14:paraId="3C01DF89" w14:textId="77777777" w:rsidR="008D6C3A" w:rsidRPr="00DE4E33" w:rsidRDefault="008D6C3A" w:rsidP="008D6C3A">
      <w:pPr>
        <w:pStyle w:val="Prrafodelista"/>
        <w:rPr>
          <w:rFonts w:ascii="Arial" w:hAnsi="Arial" w:cs="Arial"/>
          <w:sz w:val="26"/>
          <w:szCs w:val="26"/>
        </w:rPr>
      </w:pPr>
    </w:p>
    <w:p w14:paraId="0B17D5C9" w14:textId="77777777" w:rsidR="008D6C3A" w:rsidRPr="00DE4E33" w:rsidRDefault="008D6C3A" w:rsidP="008D6C3A">
      <w:pPr>
        <w:pStyle w:val="Prrafodelista"/>
        <w:rPr>
          <w:rFonts w:ascii="Arial" w:hAnsi="Arial" w:cs="Arial"/>
          <w:sz w:val="26"/>
          <w:szCs w:val="26"/>
        </w:rPr>
      </w:pPr>
    </w:p>
    <w:p w14:paraId="3DD53CF7" w14:textId="1B523D37" w:rsidR="00D66752" w:rsidRPr="00DE4E33" w:rsidRDefault="00D66752" w:rsidP="00D66752">
      <w:pPr>
        <w:pStyle w:val="corte4fondo"/>
        <w:numPr>
          <w:ilvl w:val="0"/>
          <w:numId w:val="1"/>
        </w:numPr>
        <w:ind w:left="0" w:hanging="567"/>
        <w:rPr>
          <w:rFonts w:cs="Arial"/>
          <w:sz w:val="26"/>
          <w:szCs w:val="26"/>
        </w:rPr>
      </w:pPr>
      <w:r w:rsidRPr="00DE4E33">
        <w:rPr>
          <w:rFonts w:cs="Arial"/>
          <w:sz w:val="26"/>
          <w:szCs w:val="26"/>
        </w:rPr>
        <w:t xml:space="preserve">La materia del presente asunto consiste, en primer lugar, en evaluar </w:t>
      </w:r>
      <w:r w:rsidR="00EA2E2C" w:rsidRPr="00DE4E33">
        <w:rPr>
          <w:rFonts w:cs="Arial"/>
          <w:sz w:val="26"/>
          <w:szCs w:val="26"/>
        </w:rPr>
        <w:t>si fue correcta la decisión</w:t>
      </w:r>
      <w:r w:rsidRPr="00DE4E33">
        <w:rPr>
          <w:rFonts w:cs="Arial"/>
          <w:sz w:val="26"/>
          <w:szCs w:val="26"/>
        </w:rPr>
        <w:t xml:space="preserve"> de sobreseimiento </w:t>
      </w:r>
      <w:r w:rsidR="009B6C95" w:rsidRPr="00DE4E33">
        <w:rPr>
          <w:rFonts w:cs="Arial"/>
          <w:sz w:val="26"/>
          <w:szCs w:val="26"/>
        </w:rPr>
        <w:t xml:space="preserve">decretada por el juez en la </w:t>
      </w:r>
      <w:r w:rsidRPr="00DE4E33">
        <w:rPr>
          <w:rFonts w:cs="Arial"/>
          <w:sz w:val="26"/>
          <w:szCs w:val="26"/>
        </w:rPr>
        <w:t>sentencia recurrida y, en segundo lugar –y de considerar que existe materia de análisis– determinar si la</w:t>
      </w:r>
      <w:r w:rsidR="0069285F" w:rsidRPr="00DE4E33">
        <w:rPr>
          <w:rFonts w:cs="Arial"/>
          <w:sz w:val="26"/>
          <w:szCs w:val="26"/>
        </w:rPr>
        <w:t xml:space="preserve">s autoridades señaladas como </w:t>
      </w:r>
      <w:r w:rsidRPr="00DE4E33">
        <w:rPr>
          <w:rFonts w:cs="Arial"/>
          <w:sz w:val="26"/>
          <w:szCs w:val="26"/>
        </w:rPr>
        <w:t>responsable</w:t>
      </w:r>
      <w:r w:rsidR="0069285F" w:rsidRPr="00DE4E33">
        <w:rPr>
          <w:rFonts w:cs="Arial"/>
          <w:sz w:val="26"/>
          <w:szCs w:val="26"/>
        </w:rPr>
        <w:t xml:space="preserve">s, así como la institución pública en cuya representación actuaron, incumplieron </w:t>
      </w:r>
      <w:r w:rsidRPr="00DE4E33">
        <w:rPr>
          <w:rFonts w:cs="Arial"/>
          <w:sz w:val="26"/>
          <w:szCs w:val="26"/>
        </w:rPr>
        <w:t>las obligaciones que le</w:t>
      </w:r>
      <w:r w:rsidR="00D72F10" w:rsidRPr="00DE4E33">
        <w:rPr>
          <w:rFonts w:cs="Arial"/>
          <w:sz w:val="26"/>
          <w:szCs w:val="26"/>
        </w:rPr>
        <w:t>s</w:t>
      </w:r>
      <w:r w:rsidRPr="00DE4E33">
        <w:rPr>
          <w:rFonts w:cs="Arial"/>
          <w:sz w:val="26"/>
          <w:szCs w:val="26"/>
        </w:rPr>
        <w:t xml:space="preserve"> impone el derecho constitucio</w:t>
      </w:r>
      <w:r w:rsidR="00EC59EA" w:rsidRPr="00DE4E33">
        <w:rPr>
          <w:rFonts w:cs="Arial"/>
          <w:sz w:val="26"/>
          <w:szCs w:val="26"/>
        </w:rPr>
        <w:t xml:space="preserve">nal a la protección de la salud cuando se negaron a </w:t>
      </w:r>
      <w:r w:rsidRPr="00DE4E33">
        <w:rPr>
          <w:rFonts w:cs="Arial"/>
          <w:sz w:val="26"/>
          <w:szCs w:val="26"/>
        </w:rPr>
        <w:t>practicar</w:t>
      </w:r>
      <w:r w:rsidR="00382C1A" w:rsidRPr="00DE4E33">
        <w:rPr>
          <w:rFonts w:cs="Arial"/>
          <w:sz w:val="26"/>
          <w:szCs w:val="26"/>
        </w:rPr>
        <w:t xml:space="preserve"> </w:t>
      </w:r>
      <w:r w:rsidRPr="00DE4E33">
        <w:rPr>
          <w:rFonts w:cs="Arial"/>
          <w:sz w:val="26"/>
          <w:szCs w:val="26"/>
        </w:rPr>
        <w:t xml:space="preserve">una interrupción de embarazo por causas de salud a la ahora quejosa.   </w:t>
      </w:r>
    </w:p>
    <w:p w14:paraId="0FDB00FC" w14:textId="6FDCD163" w:rsidR="00831D32" w:rsidRPr="00DE4E33" w:rsidRDefault="00831D32" w:rsidP="00831D32">
      <w:pPr>
        <w:pStyle w:val="corte4fondo"/>
        <w:ind w:firstLine="0"/>
        <w:rPr>
          <w:rFonts w:cs="Arial"/>
          <w:sz w:val="26"/>
          <w:szCs w:val="26"/>
        </w:rPr>
      </w:pPr>
    </w:p>
    <w:p w14:paraId="6E1D29E3" w14:textId="607DE56E" w:rsidR="00831D32" w:rsidRPr="00DE4E33" w:rsidRDefault="00831D32" w:rsidP="00A143AC">
      <w:pPr>
        <w:pStyle w:val="corte4fondo"/>
        <w:spacing w:line="240" w:lineRule="auto"/>
        <w:ind w:firstLine="0"/>
        <w:rPr>
          <w:rFonts w:cs="Arial"/>
          <w:i/>
          <w:sz w:val="26"/>
          <w:szCs w:val="26"/>
          <w:u w:val="single"/>
        </w:rPr>
      </w:pPr>
      <w:r w:rsidRPr="00DE4E33">
        <w:rPr>
          <w:rFonts w:cs="Arial"/>
          <w:i/>
          <w:sz w:val="26"/>
          <w:szCs w:val="26"/>
          <w:u w:val="single"/>
        </w:rPr>
        <w:t xml:space="preserve">I. Evaluación de la determinación del sobreseimiento decretado por el juez de distrito </w:t>
      </w:r>
    </w:p>
    <w:p w14:paraId="00B951A5" w14:textId="77777777" w:rsidR="00831D32" w:rsidRPr="00DE4E33" w:rsidRDefault="00831D32" w:rsidP="00831D32">
      <w:pPr>
        <w:pStyle w:val="corte4fondo"/>
        <w:ind w:firstLine="0"/>
        <w:rPr>
          <w:rFonts w:cs="Arial"/>
          <w:sz w:val="26"/>
          <w:szCs w:val="26"/>
        </w:rPr>
      </w:pPr>
    </w:p>
    <w:p w14:paraId="2F02CC73" w14:textId="4B76386A" w:rsidR="00831D32" w:rsidRPr="00DE4E33" w:rsidRDefault="00831D32" w:rsidP="00D66752">
      <w:pPr>
        <w:pStyle w:val="corte4fondo"/>
        <w:numPr>
          <w:ilvl w:val="0"/>
          <w:numId w:val="1"/>
        </w:numPr>
        <w:ind w:left="0" w:hanging="567"/>
        <w:rPr>
          <w:rFonts w:cs="Arial"/>
          <w:sz w:val="26"/>
          <w:szCs w:val="26"/>
        </w:rPr>
      </w:pPr>
      <w:r w:rsidRPr="00DE4E33">
        <w:rPr>
          <w:rFonts w:cs="Arial"/>
          <w:sz w:val="26"/>
          <w:szCs w:val="26"/>
        </w:rPr>
        <w:t xml:space="preserve">Esta Primera Sala considera necesario, en principio, </w:t>
      </w:r>
      <w:r w:rsidR="00A25B89" w:rsidRPr="00DE4E33">
        <w:rPr>
          <w:rFonts w:cs="Arial"/>
          <w:sz w:val="26"/>
          <w:szCs w:val="26"/>
        </w:rPr>
        <w:t xml:space="preserve">precisar cuáles </w:t>
      </w:r>
      <w:r w:rsidRPr="00DE4E33">
        <w:rPr>
          <w:rFonts w:cs="Arial"/>
          <w:sz w:val="26"/>
          <w:szCs w:val="26"/>
        </w:rPr>
        <w:t xml:space="preserve">fueron los actos reclamados en el amparo indirecto, así como las autoridades responsables y, posteriormente, verificar si fue correcto el sobreseimiento decretado por el juez de distrito. </w:t>
      </w:r>
    </w:p>
    <w:p w14:paraId="579D793D" w14:textId="77777777" w:rsidR="00831D32" w:rsidRPr="00DE4E33" w:rsidRDefault="00831D32" w:rsidP="00831D32">
      <w:pPr>
        <w:pStyle w:val="corte4fondo"/>
        <w:ind w:firstLine="0"/>
        <w:rPr>
          <w:rFonts w:cs="Arial"/>
          <w:sz w:val="26"/>
          <w:szCs w:val="26"/>
        </w:rPr>
      </w:pPr>
    </w:p>
    <w:p w14:paraId="665CE984" w14:textId="6637E8A0" w:rsidR="00831D32" w:rsidRPr="00DE4E33" w:rsidRDefault="00831D32" w:rsidP="00D66752">
      <w:pPr>
        <w:pStyle w:val="corte4fondo"/>
        <w:numPr>
          <w:ilvl w:val="0"/>
          <w:numId w:val="1"/>
        </w:numPr>
        <w:ind w:left="0" w:hanging="567"/>
        <w:rPr>
          <w:rFonts w:cs="Arial"/>
          <w:sz w:val="26"/>
          <w:szCs w:val="26"/>
        </w:rPr>
      </w:pPr>
      <w:r w:rsidRPr="00DE4E33">
        <w:rPr>
          <w:rFonts w:cs="Arial"/>
          <w:sz w:val="26"/>
          <w:szCs w:val="26"/>
        </w:rPr>
        <w:t>Tal como s</w:t>
      </w:r>
      <w:r w:rsidR="00A25B89" w:rsidRPr="00DE4E33">
        <w:rPr>
          <w:rFonts w:cs="Arial"/>
          <w:sz w:val="26"/>
          <w:szCs w:val="26"/>
        </w:rPr>
        <w:t xml:space="preserve">urge de los </w:t>
      </w:r>
      <w:r w:rsidRPr="00DE4E33">
        <w:rPr>
          <w:rFonts w:cs="Arial"/>
          <w:sz w:val="26"/>
          <w:szCs w:val="26"/>
        </w:rPr>
        <w:t>a</w:t>
      </w:r>
      <w:r w:rsidR="006B262F" w:rsidRPr="00DE4E33">
        <w:rPr>
          <w:rFonts w:cs="Arial"/>
          <w:sz w:val="26"/>
          <w:szCs w:val="26"/>
        </w:rPr>
        <w:t>ntecedentes de esta sentencia,</w:t>
      </w:r>
      <w:r w:rsidR="00A25B89" w:rsidRPr="00DE4E33">
        <w:rPr>
          <w:rFonts w:cs="Arial"/>
          <w:sz w:val="26"/>
          <w:szCs w:val="26"/>
        </w:rPr>
        <w:t xml:space="preserve"> en opinión de la </w:t>
      </w:r>
      <w:r w:rsidR="006B262F" w:rsidRPr="00DE4E33">
        <w:rPr>
          <w:rFonts w:cs="Arial"/>
          <w:sz w:val="26"/>
          <w:szCs w:val="26"/>
        </w:rPr>
        <w:t xml:space="preserve">quejosa </w:t>
      </w:r>
      <w:r w:rsidR="00A25B89" w:rsidRPr="00DE4E33">
        <w:rPr>
          <w:rFonts w:cs="Arial"/>
          <w:sz w:val="26"/>
          <w:szCs w:val="26"/>
        </w:rPr>
        <w:t xml:space="preserve"> los </w:t>
      </w:r>
      <w:r w:rsidR="006B262F" w:rsidRPr="00DE4E33">
        <w:rPr>
          <w:rFonts w:cs="Arial"/>
          <w:sz w:val="26"/>
          <w:szCs w:val="26"/>
        </w:rPr>
        <w:t>actos reclamados</w:t>
      </w:r>
      <w:r w:rsidRPr="00DE4E33">
        <w:rPr>
          <w:rFonts w:cs="Arial"/>
          <w:sz w:val="26"/>
          <w:szCs w:val="26"/>
        </w:rPr>
        <w:t xml:space="preserve"> </w:t>
      </w:r>
      <w:r w:rsidR="00A25B89" w:rsidRPr="00DE4E33">
        <w:rPr>
          <w:rFonts w:cs="Arial"/>
          <w:sz w:val="26"/>
          <w:szCs w:val="26"/>
        </w:rPr>
        <w:t xml:space="preserve">fueron </w:t>
      </w:r>
      <w:r w:rsidRPr="00DE4E33">
        <w:rPr>
          <w:rFonts w:cs="Arial"/>
          <w:sz w:val="26"/>
          <w:szCs w:val="26"/>
        </w:rPr>
        <w:t xml:space="preserve">los siguientes: </w:t>
      </w:r>
    </w:p>
    <w:p w14:paraId="12D91E5D" w14:textId="77777777" w:rsidR="00831D32" w:rsidRPr="00DE4E33" w:rsidRDefault="00831D32" w:rsidP="00831D32">
      <w:pPr>
        <w:pStyle w:val="corte4fondo"/>
        <w:ind w:firstLine="0"/>
        <w:rPr>
          <w:rFonts w:cs="Arial"/>
          <w:sz w:val="26"/>
          <w:szCs w:val="26"/>
        </w:rPr>
      </w:pPr>
    </w:p>
    <w:p w14:paraId="5609769E" w14:textId="0C3760DD" w:rsidR="00831D32" w:rsidRPr="00DE4E33" w:rsidRDefault="00831D32" w:rsidP="00831D32">
      <w:pPr>
        <w:pStyle w:val="corte4fondo"/>
        <w:numPr>
          <w:ilvl w:val="0"/>
          <w:numId w:val="24"/>
        </w:numPr>
        <w:rPr>
          <w:rFonts w:cs="Arial"/>
          <w:sz w:val="26"/>
          <w:szCs w:val="26"/>
        </w:rPr>
      </w:pPr>
      <w:r w:rsidRPr="00DE4E33">
        <w:rPr>
          <w:rFonts w:cs="Arial"/>
          <w:sz w:val="26"/>
          <w:szCs w:val="26"/>
        </w:rPr>
        <w:t xml:space="preserve">El oficio </w:t>
      </w:r>
      <w:r w:rsidR="00E12ECB" w:rsidRPr="00DE4E33">
        <w:rPr>
          <w:rFonts w:cs="Arial"/>
          <w:sz w:val="26"/>
          <w:szCs w:val="26"/>
        </w:rPr>
        <w:t>**********</w:t>
      </w:r>
      <w:r w:rsidRPr="00DE4E33">
        <w:rPr>
          <w:rFonts w:cs="Arial"/>
          <w:sz w:val="26"/>
          <w:szCs w:val="26"/>
        </w:rPr>
        <w:t>, de 7 de noviembre de 2013, mediante e</w:t>
      </w:r>
      <w:r w:rsidR="000120F7" w:rsidRPr="00DE4E33">
        <w:rPr>
          <w:rFonts w:cs="Arial"/>
          <w:sz w:val="26"/>
          <w:szCs w:val="26"/>
        </w:rPr>
        <w:t xml:space="preserve">l cual la autoridad responde negativamente </w:t>
      </w:r>
      <w:r w:rsidRPr="00DE4E33">
        <w:rPr>
          <w:rFonts w:cs="Arial"/>
          <w:sz w:val="26"/>
          <w:szCs w:val="26"/>
        </w:rPr>
        <w:t xml:space="preserve">a la solicitud de </w:t>
      </w:r>
      <w:r w:rsidR="000120F7" w:rsidRPr="00DE4E33">
        <w:rPr>
          <w:rFonts w:cs="Arial"/>
          <w:sz w:val="26"/>
          <w:szCs w:val="26"/>
        </w:rPr>
        <w:t xml:space="preserve">interrupción del </w:t>
      </w:r>
      <w:r w:rsidRPr="00DE4E33">
        <w:rPr>
          <w:rFonts w:cs="Arial"/>
          <w:sz w:val="26"/>
          <w:szCs w:val="26"/>
        </w:rPr>
        <w:t>e</w:t>
      </w:r>
      <w:r w:rsidR="004121BA" w:rsidRPr="00DE4E33">
        <w:rPr>
          <w:rFonts w:cs="Arial"/>
          <w:sz w:val="26"/>
          <w:szCs w:val="26"/>
        </w:rPr>
        <w:t xml:space="preserve">mbarazo por </w:t>
      </w:r>
      <w:r w:rsidR="00B927B3" w:rsidRPr="00DE4E33">
        <w:rPr>
          <w:rFonts w:cs="Arial"/>
          <w:sz w:val="26"/>
          <w:szCs w:val="26"/>
        </w:rPr>
        <w:t>motivos de salud, atribuida al d</w:t>
      </w:r>
      <w:r w:rsidR="004121BA" w:rsidRPr="00DE4E33">
        <w:rPr>
          <w:rFonts w:cs="Arial"/>
          <w:sz w:val="26"/>
          <w:szCs w:val="26"/>
        </w:rPr>
        <w:t xml:space="preserve">irector, </w:t>
      </w:r>
      <w:r w:rsidR="00B927B3" w:rsidRPr="00DE4E33">
        <w:rPr>
          <w:rFonts w:cs="Arial"/>
          <w:sz w:val="26"/>
          <w:szCs w:val="26"/>
        </w:rPr>
        <w:t>subdirector, c</w:t>
      </w:r>
      <w:r w:rsidR="004121BA" w:rsidRPr="00DE4E33">
        <w:rPr>
          <w:rFonts w:cs="Arial"/>
          <w:sz w:val="26"/>
          <w:szCs w:val="26"/>
        </w:rPr>
        <w:t>oo</w:t>
      </w:r>
      <w:r w:rsidR="00B927B3" w:rsidRPr="00DE4E33">
        <w:rPr>
          <w:rFonts w:cs="Arial"/>
          <w:sz w:val="26"/>
          <w:szCs w:val="26"/>
        </w:rPr>
        <w:t>r</w:t>
      </w:r>
      <w:r w:rsidR="004121BA" w:rsidRPr="00DE4E33">
        <w:rPr>
          <w:rFonts w:cs="Arial"/>
          <w:sz w:val="26"/>
          <w:szCs w:val="26"/>
        </w:rPr>
        <w:t xml:space="preserve">dinador de </w:t>
      </w:r>
      <w:r w:rsidR="00B927B3" w:rsidRPr="00DE4E33">
        <w:rPr>
          <w:rFonts w:cs="Arial"/>
          <w:sz w:val="26"/>
          <w:szCs w:val="26"/>
        </w:rPr>
        <w:t>gineco-o</w:t>
      </w:r>
      <w:r w:rsidR="004121BA" w:rsidRPr="00DE4E33">
        <w:rPr>
          <w:rFonts w:cs="Arial"/>
          <w:sz w:val="26"/>
          <w:szCs w:val="26"/>
        </w:rPr>
        <w:t xml:space="preserve">bstetricia y al </w:t>
      </w:r>
      <w:r w:rsidR="00B927B3" w:rsidRPr="00DE4E33">
        <w:rPr>
          <w:rFonts w:cs="Arial"/>
          <w:sz w:val="26"/>
          <w:szCs w:val="26"/>
        </w:rPr>
        <w:t>jefe de s</w:t>
      </w:r>
      <w:r w:rsidR="004121BA" w:rsidRPr="00DE4E33">
        <w:rPr>
          <w:rFonts w:cs="Arial"/>
          <w:sz w:val="26"/>
          <w:szCs w:val="26"/>
        </w:rPr>
        <w:t>ervicio de Medicina Materno Fetal</w:t>
      </w:r>
      <w:r w:rsidR="00B927B3" w:rsidRPr="00DE4E33">
        <w:rPr>
          <w:rFonts w:cs="Arial"/>
          <w:sz w:val="26"/>
          <w:szCs w:val="26"/>
        </w:rPr>
        <w:t xml:space="preserve">; </w:t>
      </w:r>
      <w:r w:rsidR="004121BA" w:rsidRPr="00DE4E33">
        <w:rPr>
          <w:rFonts w:cs="Arial"/>
          <w:sz w:val="26"/>
          <w:szCs w:val="26"/>
        </w:rPr>
        <w:t>todos del Centro Médico Nacional “20 de Noviembre”</w:t>
      </w:r>
      <w:r w:rsidR="00FA4E06" w:rsidRPr="00DE4E33">
        <w:rPr>
          <w:rFonts w:cs="Arial"/>
          <w:sz w:val="26"/>
          <w:szCs w:val="26"/>
        </w:rPr>
        <w:t xml:space="preserve"> </w:t>
      </w:r>
      <w:r w:rsidR="00FA4E06" w:rsidRPr="00DE4E33">
        <w:rPr>
          <w:rFonts w:cs="Arial"/>
          <w:sz w:val="26"/>
          <w:szCs w:val="26"/>
        </w:rPr>
        <w:lastRenderedPageBreak/>
        <w:t>del Instituto de Seguridad y Servicios Sociales</w:t>
      </w:r>
      <w:r w:rsidR="00DB184D" w:rsidRPr="00DE4E33">
        <w:rPr>
          <w:rFonts w:cs="Arial"/>
          <w:sz w:val="26"/>
          <w:szCs w:val="26"/>
        </w:rPr>
        <w:t xml:space="preserve"> de los Trabajadores del Estado. </w:t>
      </w:r>
      <w:r w:rsidR="00FA4E06" w:rsidRPr="00DE4E33">
        <w:rPr>
          <w:rFonts w:cs="Arial"/>
          <w:sz w:val="26"/>
          <w:szCs w:val="26"/>
        </w:rPr>
        <w:t xml:space="preserve"> </w:t>
      </w:r>
    </w:p>
    <w:p w14:paraId="75C89426" w14:textId="77777777" w:rsidR="00831D32" w:rsidRPr="00DE4E33" w:rsidRDefault="00831D32" w:rsidP="00831D32">
      <w:pPr>
        <w:pStyle w:val="corte4fondo"/>
        <w:ind w:left="720" w:firstLine="0"/>
        <w:rPr>
          <w:rFonts w:cs="Arial"/>
          <w:sz w:val="26"/>
          <w:szCs w:val="26"/>
        </w:rPr>
      </w:pPr>
    </w:p>
    <w:p w14:paraId="08B498C3" w14:textId="0CA60E0C" w:rsidR="00831D32" w:rsidRPr="00DE4E33" w:rsidRDefault="00831D32" w:rsidP="00831D32">
      <w:pPr>
        <w:pStyle w:val="corte4fondo"/>
        <w:numPr>
          <w:ilvl w:val="0"/>
          <w:numId w:val="24"/>
        </w:numPr>
        <w:rPr>
          <w:rFonts w:cs="Arial"/>
          <w:sz w:val="26"/>
          <w:szCs w:val="26"/>
        </w:rPr>
      </w:pPr>
      <w:r w:rsidRPr="00DE4E33">
        <w:rPr>
          <w:rFonts w:cs="Arial"/>
          <w:sz w:val="26"/>
          <w:szCs w:val="26"/>
        </w:rPr>
        <w:t xml:space="preserve">Los artículos 333 y 334 del Código Penal Federal que prohíben </w:t>
      </w:r>
      <w:r w:rsidR="008B033D" w:rsidRPr="00DE4E33">
        <w:rPr>
          <w:rFonts w:cs="Arial"/>
          <w:sz w:val="26"/>
          <w:szCs w:val="26"/>
        </w:rPr>
        <w:t xml:space="preserve">tácitamente </w:t>
      </w:r>
      <w:r w:rsidRPr="00DE4E33">
        <w:rPr>
          <w:rFonts w:cs="Arial"/>
          <w:sz w:val="26"/>
          <w:szCs w:val="26"/>
        </w:rPr>
        <w:t>la interrupción legal del embarazo por mot</w:t>
      </w:r>
      <w:r w:rsidR="00FA4E06" w:rsidRPr="00DE4E33">
        <w:rPr>
          <w:rFonts w:cs="Arial"/>
          <w:sz w:val="26"/>
          <w:szCs w:val="26"/>
        </w:rPr>
        <w:t xml:space="preserve">ivos de salud, atribuidos, en cada uno de sus ámbitos de competencia, a la Cámara de Diputados del Congreso de la Unión y al Presidente de los Estados Unidos Mexicanos. </w:t>
      </w:r>
    </w:p>
    <w:p w14:paraId="1A749B9F" w14:textId="77777777" w:rsidR="006B262F" w:rsidRPr="00DE4E33" w:rsidRDefault="006B262F" w:rsidP="006B262F">
      <w:pPr>
        <w:pStyle w:val="corte4fondo"/>
        <w:ind w:left="720" w:firstLine="0"/>
        <w:rPr>
          <w:rFonts w:cs="Arial"/>
          <w:sz w:val="26"/>
          <w:szCs w:val="26"/>
        </w:rPr>
      </w:pPr>
    </w:p>
    <w:p w14:paraId="69FE69AF" w14:textId="3A000B70" w:rsidR="00D97C68" w:rsidRPr="00DE4E33" w:rsidRDefault="006B262F" w:rsidP="00DB42C7">
      <w:pPr>
        <w:pStyle w:val="corte4fondo"/>
        <w:numPr>
          <w:ilvl w:val="0"/>
          <w:numId w:val="1"/>
        </w:numPr>
        <w:ind w:left="0" w:hanging="567"/>
        <w:rPr>
          <w:rFonts w:cs="Arial"/>
          <w:sz w:val="26"/>
          <w:szCs w:val="26"/>
        </w:rPr>
      </w:pPr>
      <w:r w:rsidRPr="00DE4E33">
        <w:rPr>
          <w:rFonts w:cs="Arial"/>
          <w:sz w:val="26"/>
          <w:szCs w:val="26"/>
        </w:rPr>
        <w:t>Ahora bien, al dictar la sentencia recurrida, el juez d</w:t>
      </w:r>
      <w:r w:rsidR="00FA4E06" w:rsidRPr="00DE4E33">
        <w:rPr>
          <w:rFonts w:cs="Arial"/>
          <w:sz w:val="26"/>
          <w:szCs w:val="26"/>
        </w:rPr>
        <w:t>e distrito de conocimiento precisó que,</w:t>
      </w:r>
      <w:r w:rsidR="00DB42C7" w:rsidRPr="00DE4E33">
        <w:rPr>
          <w:rFonts w:cs="Arial"/>
          <w:sz w:val="26"/>
          <w:szCs w:val="26"/>
        </w:rPr>
        <w:t xml:space="preserve"> respecto a</w:t>
      </w:r>
      <w:r w:rsidR="00FA4E06" w:rsidRPr="00DE4E33">
        <w:rPr>
          <w:rFonts w:cs="Arial"/>
          <w:sz w:val="26"/>
          <w:szCs w:val="26"/>
        </w:rPr>
        <w:t>l primero de los actos reclamados –consistente en la negativa de la solicitud de aborto– deb</w:t>
      </w:r>
      <w:r w:rsidR="00D94A26" w:rsidRPr="00DE4E33">
        <w:rPr>
          <w:rFonts w:cs="Arial"/>
          <w:sz w:val="26"/>
          <w:szCs w:val="26"/>
        </w:rPr>
        <w:t xml:space="preserve">ía sobreseerse en cuanto al </w:t>
      </w:r>
      <w:r w:rsidR="00EE2EBF" w:rsidRPr="00DE4E33">
        <w:rPr>
          <w:rFonts w:cs="Arial"/>
          <w:sz w:val="26"/>
          <w:szCs w:val="26"/>
        </w:rPr>
        <w:t>director y s</w:t>
      </w:r>
      <w:r w:rsidR="00FA4E06" w:rsidRPr="00DE4E33">
        <w:rPr>
          <w:rFonts w:cs="Arial"/>
          <w:sz w:val="26"/>
          <w:szCs w:val="26"/>
        </w:rPr>
        <w:t xml:space="preserve">ubdirector, ambos del Centro Médico Nacional “20 de Noviembre” del Instituto de Seguridad y Servicios Sociales de los Trabajadores del Estado, </w:t>
      </w:r>
      <w:r w:rsidR="00D94A26" w:rsidRPr="00DE4E33">
        <w:rPr>
          <w:rFonts w:cs="Arial"/>
          <w:sz w:val="26"/>
          <w:szCs w:val="26"/>
        </w:rPr>
        <w:t>pues n</w:t>
      </w:r>
      <w:r w:rsidR="00FA4E06" w:rsidRPr="00DE4E33">
        <w:rPr>
          <w:rFonts w:cs="Arial"/>
          <w:sz w:val="26"/>
          <w:szCs w:val="26"/>
        </w:rPr>
        <w:t>egaron el acto reclamado sin que exist</w:t>
      </w:r>
      <w:r w:rsidR="00E3369B" w:rsidRPr="00DE4E33">
        <w:rPr>
          <w:rFonts w:cs="Arial"/>
          <w:sz w:val="26"/>
          <w:szCs w:val="26"/>
        </w:rPr>
        <w:t>a</w:t>
      </w:r>
      <w:r w:rsidR="00D94A26" w:rsidRPr="00DE4E33">
        <w:rPr>
          <w:rFonts w:cs="Arial"/>
          <w:sz w:val="26"/>
          <w:szCs w:val="26"/>
        </w:rPr>
        <w:t xml:space="preserve"> prueba en contrario. Ú</w:t>
      </w:r>
      <w:r w:rsidR="00EA2E2C" w:rsidRPr="00DE4E33">
        <w:rPr>
          <w:rFonts w:cs="Arial"/>
          <w:sz w:val="26"/>
          <w:szCs w:val="26"/>
        </w:rPr>
        <w:t xml:space="preserve">nicamente </w:t>
      </w:r>
      <w:r w:rsidR="00D97C68" w:rsidRPr="00DE4E33">
        <w:rPr>
          <w:rFonts w:cs="Arial"/>
          <w:sz w:val="26"/>
          <w:szCs w:val="26"/>
        </w:rPr>
        <w:t>consideró como autoridad</w:t>
      </w:r>
      <w:r w:rsidR="00D94A26" w:rsidRPr="00DE4E33">
        <w:rPr>
          <w:rFonts w:cs="Arial"/>
          <w:sz w:val="26"/>
          <w:szCs w:val="26"/>
        </w:rPr>
        <w:t>es</w:t>
      </w:r>
      <w:r w:rsidR="00D97C68" w:rsidRPr="00DE4E33">
        <w:rPr>
          <w:rFonts w:cs="Arial"/>
          <w:sz w:val="26"/>
          <w:szCs w:val="26"/>
        </w:rPr>
        <w:t xml:space="preserve"> responsable</w:t>
      </w:r>
      <w:r w:rsidR="00D94A26" w:rsidRPr="00DE4E33">
        <w:rPr>
          <w:rFonts w:cs="Arial"/>
          <w:sz w:val="26"/>
          <w:szCs w:val="26"/>
        </w:rPr>
        <w:t>s</w:t>
      </w:r>
      <w:r w:rsidR="00D97C68" w:rsidRPr="00DE4E33">
        <w:rPr>
          <w:rFonts w:cs="Arial"/>
          <w:sz w:val="26"/>
          <w:szCs w:val="26"/>
        </w:rPr>
        <w:t xml:space="preserve"> al </w:t>
      </w:r>
      <w:r w:rsidR="00EE2EBF" w:rsidRPr="00DE4E33">
        <w:rPr>
          <w:rFonts w:cs="Arial"/>
          <w:sz w:val="26"/>
          <w:szCs w:val="26"/>
        </w:rPr>
        <w:t>coordinador g</w:t>
      </w:r>
      <w:r w:rsidR="00D97C68" w:rsidRPr="00DE4E33">
        <w:rPr>
          <w:rFonts w:cs="Arial"/>
          <w:sz w:val="26"/>
          <w:szCs w:val="26"/>
        </w:rPr>
        <w:t>ineco-</w:t>
      </w:r>
      <w:r w:rsidR="00D94A26" w:rsidRPr="00DE4E33">
        <w:rPr>
          <w:rFonts w:cs="Arial"/>
          <w:sz w:val="26"/>
          <w:szCs w:val="26"/>
        </w:rPr>
        <w:t>o</w:t>
      </w:r>
      <w:r w:rsidR="00D97C68" w:rsidRPr="00DE4E33">
        <w:rPr>
          <w:rFonts w:cs="Arial"/>
          <w:sz w:val="26"/>
          <w:szCs w:val="26"/>
        </w:rPr>
        <w:t xml:space="preserve">bstetricia y al </w:t>
      </w:r>
      <w:r w:rsidR="00EE2EBF" w:rsidRPr="00DE4E33">
        <w:rPr>
          <w:rFonts w:cs="Arial"/>
          <w:sz w:val="26"/>
          <w:szCs w:val="26"/>
        </w:rPr>
        <w:t>jefe de s</w:t>
      </w:r>
      <w:r w:rsidR="00D97C68" w:rsidRPr="00DE4E33">
        <w:rPr>
          <w:rFonts w:cs="Arial"/>
          <w:sz w:val="26"/>
          <w:szCs w:val="26"/>
        </w:rPr>
        <w:t>ervicio de Medicina Materno Fetal, ambos del Instituto de Seguridad y Servicios Sociales</w:t>
      </w:r>
      <w:r w:rsidR="00D94A26" w:rsidRPr="00DE4E33">
        <w:rPr>
          <w:rFonts w:cs="Arial"/>
          <w:sz w:val="26"/>
          <w:szCs w:val="26"/>
        </w:rPr>
        <w:t xml:space="preserve"> de los Trabajadores del Estado, aunque también </w:t>
      </w:r>
      <w:r w:rsidR="00D97C68" w:rsidRPr="00DE4E33">
        <w:rPr>
          <w:rFonts w:cs="Arial"/>
          <w:sz w:val="26"/>
          <w:szCs w:val="26"/>
        </w:rPr>
        <w:t xml:space="preserve">negaron el acto reclamado, </w:t>
      </w:r>
      <w:r w:rsidR="00D94A26" w:rsidRPr="00DE4E33">
        <w:rPr>
          <w:rFonts w:cs="Arial"/>
          <w:sz w:val="26"/>
          <w:szCs w:val="26"/>
        </w:rPr>
        <w:t xml:space="preserve">pues </w:t>
      </w:r>
      <w:r w:rsidR="00D97C68" w:rsidRPr="00DE4E33">
        <w:rPr>
          <w:rFonts w:cs="Arial"/>
          <w:sz w:val="26"/>
          <w:szCs w:val="26"/>
        </w:rPr>
        <w:t xml:space="preserve">su negativa </w:t>
      </w:r>
      <w:r w:rsidR="00D94A26" w:rsidRPr="00DE4E33">
        <w:rPr>
          <w:rFonts w:cs="Arial"/>
          <w:sz w:val="26"/>
          <w:szCs w:val="26"/>
        </w:rPr>
        <w:t>fue d</w:t>
      </w:r>
      <w:r w:rsidR="00D97C68" w:rsidRPr="00DE4E33">
        <w:rPr>
          <w:rFonts w:cs="Arial"/>
          <w:sz w:val="26"/>
          <w:szCs w:val="26"/>
        </w:rPr>
        <w:t xml:space="preserve">esvirtuada </w:t>
      </w:r>
      <w:r w:rsidR="00D94A26" w:rsidRPr="00DE4E33">
        <w:rPr>
          <w:rFonts w:cs="Arial"/>
          <w:sz w:val="26"/>
          <w:szCs w:val="26"/>
        </w:rPr>
        <w:t>con e</w:t>
      </w:r>
      <w:r w:rsidR="00D97C68" w:rsidRPr="00DE4E33">
        <w:rPr>
          <w:rFonts w:cs="Arial"/>
          <w:sz w:val="26"/>
          <w:szCs w:val="26"/>
        </w:rPr>
        <w:t>l</w:t>
      </w:r>
      <w:r w:rsidR="00D94A26" w:rsidRPr="00DE4E33">
        <w:rPr>
          <w:rFonts w:cs="Arial"/>
          <w:sz w:val="26"/>
          <w:szCs w:val="26"/>
        </w:rPr>
        <w:t xml:space="preserve"> ofici</w:t>
      </w:r>
      <w:r w:rsidR="00E3369B" w:rsidRPr="00DE4E33">
        <w:rPr>
          <w:rFonts w:cs="Arial"/>
          <w:sz w:val="26"/>
          <w:szCs w:val="26"/>
        </w:rPr>
        <w:t>o exhibido por la quejosa y que</w:t>
      </w:r>
      <w:r w:rsidR="00D94A26" w:rsidRPr="00DE4E33">
        <w:rPr>
          <w:rFonts w:cs="Arial"/>
          <w:sz w:val="26"/>
          <w:szCs w:val="26"/>
        </w:rPr>
        <w:t xml:space="preserve"> aparece firmado por estas autoridades. </w:t>
      </w:r>
      <w:r w:rsidR="00EE2EBF" w:rsidRPr="00DE4E33">
        <w:rPr>
          <w:rFonts w:cs="Arial"/>
          <w:sz w:val="26"/>
          <w:szCs w:val="26"/>
        </w:rPr>
        <w:t xml:space="preserve"> </w:t>
      </w:r>
      <w:r w:rsidR="00D97C68" w:rsidRPr="00DE4E33">
        <w:rPr>
          <w:rFonts w:cs="Arial"/>
          <w:sz w:val="26"/>
          <w:szCs w:val="26"/>
        </w:rPr>
        <w:t xml:space="preserve"> </w:t>
      </w:r>
    </w:p>
    <w:p w14:paraId="090E7D85" w14:textId="77777777" w:rsidR="00FA4E06" w:rsidRPr="00DE4E33" w:rsidRDefault="00FA4E06" w:rsidP="00FA4E06">
      <w:pPr>
        <w:pStyle w:val="corte4fondo"/>
        <w:ind w:firstLine="0"/>
        <w:rPr>
          <w:rFonts w:cs="Arial"/>
          <w:sz w:val="26"/>
          <w:szCs w:val="26"/>
        </w:rPr>
      </w:pPr>
    </w:p>
    <w:p w14:paraId="05AED1CB" w14:textId="1A376FEB" w:rsidR="00D97C68" w:rsidRPr="00DE4E33" w:rsidRDefault="0065559E" w:rsidP="00DB42C7">
      <w:pPr>
        <w:pStyle w:val="corte4fondo"/>
        <w:numPr>
          <w:ilvl w:val="0"/>
          <w:numId w:val="1"/>
        </w:numPr>
        <w:ind w:left="0" w:hanging="567"/>
        <w:rPr>
          <w:rFonts w:cs="Arial"/>
          <w:sz w:val="26"/>
          <w:szCs w:val="26"/>
        </w:rPr>
      </w:pPr>
      <w:r w:rsidRPr="00DE4E33">
        <w:rPr>
          <w:rFonts w:cs="Arial"/>
          <w:sz w:val="26"/>
          <w:szCs w:val="26"/>
        </w:rPr>
        <w:t>Re</w:t>
      </w:r>
      <w:r w:rsidR="00FA4E06" w:rsidRPr="00DE4E33">
        <w:rPr>
          <w:rFonts w:cs="Arial"/>
          <w:sz w:val="26"/>
          <w:szCs w:val="26"/>
        </w:rPr>
        <w:t>specto al segundo</w:t>
      </w:r>
      <w:r w:rsidR="00DB42C7" w:rsidRPr="00DE4E33">
        <w:rPr>
          <w:rFonts w:cs="Arial"/>
          <w:sz w:val="26"/>
          <w:szCs w:val="26"/>
        </w:rPr>
        <w:t xml:space="preserve"> de los</w:t>
      </w:r>
      <w:r w:rsidR="00FA4E06" w:rsidRPr="00DE4E33">
        <w:rPr>
          <w:rFonts w:cs="Arial"/>
          <w:sz w:val="26"/>
          <w:szCs w:val="26"/>
        </w:rPr>
        <w:t xml:space="preserve"> acto</w:t>
      </w:r>
      <w:r w:rsidR="00DB42C7" w:rsidRPr="00DE4E33">
        <w:rPr>
          <w:rFonts w:cs="Arial"/>
          <w:sz w:val="26"/>
          <w:szCs w:val="26"/>
        </w:rPr>
        <w:t>s</w:t>
      </w:r>
      <w:r w:rsidR="00FA4E06" w:rsidRPr="00DE4E33">
        <w:rPr>
          <w:rFonts w:cs="Arial"/>
          <w:sz w:val="26"/>
          <w:szCs w:val="26"/>
        </w:rPr>
        <w:t xml:space="preserve"> reclamado</w:t>
      </w:r>
      <w:r w:rsidR="00DB42C7" w:rsidRPr="00DE4E33">
        <w:rPr>
          <w:rFonts w:cs="Arial"/>
          <w:sz w:val="26"/>
          <w:szCs w:val="26"/>
        </w:rPr>
        <w:t>s</w:t>
      </w:r>
      <w:r w:rsidR="00FA4E06" w:rsidRPr="00DE4E33">
        <w:rPr>
          <w:rFonts w:cs="Arial"/>
          <w:sz w:val="26"/>
          <w:szCs w:val="26"/>
        </w:rPr>
        <w:t xml:space="preserve"> –consistente en la</w:t>
      </w:r>
      <w:r w:rsidRPr="00DE4E33">
        <w:rPr>
          <w:rFonts w:cs="Arial"/>
          <w:sz w:val="26"/>
          <w:szCs w:val="26"/>
        </w:rPr>
        <w:t xml:space="preserve"> inconstitucionalidad de las norma</w:t>
      </w:r>
      <w:r w:rsidR="00977110" w:rsidRPr="00DE4E33">
        <w:rPr>
          <w:rFonts w:cs="Arial"/>
          <w:sz w:val="26"/>
          <w:szCs w:val="26"/>
        </w:rPr>
        <w:t xml:space="preserve"> del código penal federal- </w:t>
      </w:r>
      <w:r w:rsidR="00FA4E06" w:rsidRPr="00DE4E33">
        <w:rPr>
          <w:rFonts w:cs="Arial"/>
          <w:sz w:val="26"/>
          <w:szCs w:val="26"/>
        </w:rPr>
        <w:t xml:space="preserve"> </w:t>
      </w:r>
      <w:r w:rsidR="00D97C68" w:rsidRPr="00DE4E33">
        <w:rPr>
          <w:rFonts w:cs="Arial"/>
          <w:sz w:val="26"/>
          <w:szCs w:val="26"/>
        </w:rPr>
        <w:t xml:space="preserve">el juez de distrito </w:t>
      </w:r>
      <w:r w:rsidR="00FA4E06" w:rsidRPr="00DE4E33">
        <w:rPr>
          <w:rFonts w:cs="Arial"/>
          <w:sz w:val="26"/>
          <w:szCs w:val="26"/>
        </w:rPr>
        <w:t>indicó que</w:t>
      </w:r>
      <w:r w:rsidR="00D64A84" w:rsidRPr="00DE4E33">
        <w:rPr>
          <w:rFonts w:cs="Arial"/>
          <w:sz w:val="26"/>
          <w:szCs w:val="26"/>
        </w:rPr>
        <w:t xml:space="preserve"> el juicio de amparo </w:t>
      </w:r>
      <w:r w:rsidR="00FA4E06" w:rsidRPr="00DE4E33">
        <w:rPr>
          <w:rFonts w:cs="Arial"/>
          <w:sz w:val="26"/>
          <w:szCs w:val="26"/>
        </w:rPr>
        <w:t>debía sobreseer</w:t>
      </w:r>
      <w:r w:rsidR="00D97C68" w:rsidRPr="00DE4E33">
        <w:rPr>
          <w:rFonts w:cs="Arial"/>
          <w:sz w:val="26"/>
          <w:szCs w:val="26"/>
        </w:rPr>
        <w:t>se</w:t>
      </w:r>
      <w:r w:rsidR="00FA4E06" w:rsidRPr="00DE4E33">
        <w:rPr>
          <w:rFonts w:cs="Arial"/>
          <w:sz w:val="26"/>
          <w:szCs w:val="26"/>
        </w:rPr>
        <w:t xml:space="preserve"> en cuanto a la Cámara de Di</w:t>
      </w:r>
      <w:r w:rsidR="00D94A26" w:rsidRPr="00DE4E33">
        <w:rPr>
          <w:rFonts w:cs="Arial"/>
          <w:sz w:val="26"/>
          <w:szCs w:val="26"/>
        </w:rPr>
        <w:t xml:space="preserve">putados del Congreso de la Unión porque, al rendir </w:t>
      </w:r>
      <w:r w:rsidR="00FA4E06" w:rsidRPr="00DE4E33">
        <w:rPr>
          <w:rFonts w:cs="Arial"/>
          <w:sz w:val="26"/>
          <w:szCs w:val="26"/>
        </w:rPr>
        <w:t>su informe justif</w:t>
      </w:r>
      <w:r w:rsidR="00535B7D" w:rsidRPr="00DE4E33">
        <w:rPr>
          <w:rFonts w:cs="Arial"/>
          <w:sz w:val="26"/>
          <w:szCs w:val="26"/>
        </w:rPr>
        <w:t xml:space="preserve">icado, </w:t>
      </w:r>
      <w:r w:rsidR="00FA4E06" w:rsidRPr="00DE4E33">
        <w:rPr>
          <w:rFonts w:cs="Arial"/>
          <w:sz w:val="26"/>
          <w:szCs w:val="26"/>
        </w:rPr>
        <w:t xml:space="preserve">precisó que la expedición del Código Penal Federal fue una facultad extraordinaria concedida al Ejecutivo Federal por el Congreso de la Unión, </w:t>
      </w:r>
      <w:r w:rsidR="00D94A26" w:rsidRPr="00DE4E33">
        <w:rPr>
          <w:rFonts w:cs="Arial"/>
          <w:sz w:val="26"/>
          <w:szCs w:val="26"/>
        </w:rPr>
        <w:t xml:space="preserve">en </w:t>
      </w:r>
      <w:r w:rsidR="00FA4E06" w:rsidRPr="00DE4E33">
        <w:rPr>
          <w:rFonts w:cs="Arial"/>
          <w:sz w:val="26"/>
          <w:szCs w:val="26"/>
        </w:rPr>
        <w:t xml:space="preserve">decreto </w:t>
      </w:r>
      <w:r w:rsidR="00D94A26" w:rsidRPr="00DE4E33">
        <w:rPr>
          <w:rFonts w:cs="Arial"/>
          <w:sz w:val="26"/>
          <w:szCs w:val="26"/>
        </w:rPr>
        <w:t xml:space="preserve">de </w:t>
      </w:r>
      <w:r w:rsidR="00FA4E06" w:rsidRPr="00DE4E33">
        <w:rPr>
          <w:rFonts w:cs="Arial"/>
          <w:sz w:val="26"/>
          <w:szCs w:val="26"/>
        </w:rPr>
        <w:t>28 de enero de 1931, sin que</w:t>
      </w:r>
      <w:r w:rsidR="00D94A26" w:rsidRPr="00DE4E33">
        <w:rPr>
          <w:rFonts w:cs="Arial"/>
          <w:sz w:val="26"/>
          <w:szCs w:val="26"/>
        </w:rPr>
        <w:t xml:space="preserve"> existiera prueba en contrario. </w:t>
      </w:r>
      <w:r w:rsidR="00C62FAD" w:rsidRPr="00DE4E33">
        <w:rPr>
          <w:rFonts w:cs="Arial"/>
          <w:sz w:val="26"/>
          <w:szCs w:val="26"/>
        </w:rPr>
        <w:t>Por tanto, en lo referente a esa</w:t>
      </w:r>
      <w:r w:rsidR="00D94A26" w:rsidRPr="00DE4E33">
        <w:rPr>
          <w:rFonts w:cs="Arial"/>
          <w:sz w:val="26"/>
          <w:szCs w:val="26"/>
        </w:rPr>
        <w:t>s normas</w:t>
      </w:r>
      <w:r w:rsidR="00C62FAD" w:rsidRPr="00DE4E33">
        <w:rPr>
          <w:rFonts w:cs="Arial"/>
          <w:sz w:val="26"/>
          <w:szCs w:val="26"/>
        </w:rPr>
        <w:t xml:space="preserve">, </w:t>
      </w:r>
      <w:r w:rsidR="00D94A26" w:rsidRPr="00DE4E33">
        <w:rPr>
          <w:rFonts w:cs="Arial"/>
          <w:sz w:val="26"/>
          <w:szCs w:val="26"/>
        </w:rPr>
        <w:t xml:space="preserve">tuvo como autoridad </w:t>
      </w:r>
      <w:r w:rsidR="00D97C68" w:rsidRPr="00DE4E33">
        <w:rPr>
          <w:rFonts w:cs="Arial"/>
          <w:sz w:val="26"/>
          <w:szCs w:val="26"/>
        </w:rPr>
        <w:t>responsable al Presidente d</w:t>
      </w:r>
      <w:r w:rsidR="002D134C" w:rsidRPr="00DE4E33">
        <w:rPr>
          <w:rFonts w:cs="Arial"/>
          <w:sz w:val="26"/>
          <w:szCs w:val="26"/>
        </w:rPr>
        <w:t>e los Estados Unidos Mexicanos</w:t>
      </w:r>
      <w:r w:rsidR="00C73616" w:rsidRPr="00DE4E33">
        <w:rPr>
          <w:rFonts w:cs="Arial"/>
          <w:sz w:val="26"/>
          <w:szCs w:val="26"/>
        </w:rPr>
        <w:t xml:space="preserve">, quien </w:t>
      </w:r>
      <w:r w:rsidR="002D134C" w:rsidRPr="00DE4E33">
        <w:rPr>
          <w:rFonts w:cs="Arial"/>
          <w:sz w:val="26"/>
          <w:szCs w:val="26"/>
        </w:rPr>
        <w:t xml:space="preserve">admitió </w:t>
      </w:r>
      <w:r w:rsidR="00D97C68" w:rsidRPr="00DE4E33">
        <w:rPr>
          <w:rFonts w:cs="Arial"/>
          <w:sz w:val="26"/>
          <w:szCs w:val="26"/>
        </w:rPr>
        <w:t xml:space="preserve">la existencia del acto reclamado, consistente en la promulgación y publicación del Código Penal Federal. </w:t>
      </w:r>
    </w:p>
    <w:p w14:paraId="34E523E8" w14:textId="77777777" w:rsidR="00D97C68" w:rsidRPr="00DE4E33" w:rsidRDefault="00D97C68" w:rsidP="00D97C68">
      <w:pPr>
        <w:pStyle w:val="corte4fondo"/>
        <w:ind w:firstLine="0"/>
        <w:rPr>
          <w:rFonts w:cs="Arial"/>
          <w:sz w:val="26"/>
          <w:szCs w:val="26"/>
        </w:rPr>
      </w:pPr>
    </w:p>
    <w:p w14:paraId="4BC72F78" w14:textId="11FC9FD2" w:rsidR="00D97C68" w:rsidRPr="00DE4E33" w:rsidRDefault="00DC5EF1" w:rsidP="005E6464">
      <w:pPr>
        <w:pStyle w:val="corte4fondo"/>
        <w:numPr>
          <w:ilvl w:val="0"/>
          <w:numId w:val="1"/>
        </w:numPr>
        <w:ind w:left="0" w:hanging="567"/>
        <w:rPr>
          <w:rFonts w:cs="Arial"/>
          <w:sz w:val="26"/>
          <w:szCs w:val="26"/>
        </w:rPr>
      </w:pPr>
      <w:r w:rsidRPr="00DE4E33">
        <w:rPr>
          <w:rFonts w:cs="Arial"/>
          <w:sz w:val="26"/>
          <w:szCs w:val="26"/>
        </w:rPr>
        <w:t xml:space="preserve">En consecuencia, esta </w:t>
      </w:r>
      <w:r w:rsidR="00DB42C7" w:rsidRPr="00DE4E33">
        <w:rPr>
          <w:rFonts w:cs="Arial"/>
          <w:sz w:val="26"/>
          <w:szCs w:val="26"/>
        </w:rPr>
        <w:t xml:space="preserve">Primera Sala </w:t>
      </w:r>
      <w:r w:rsidRPr="00DE4E33">
        <w:rPr>
          <w:rFonts w:cs="Arial"/>
          <w:sz w:val="26"/>
          <w:szCs w:val="26"/>
        </w:rPr>
        <w:t xml:space="preserve">identifica como actos reclamados y autoridades responsables en el presente asunto los siguientes: </w:t>
      </w:r>
    </w:p>
    <w:p w14:paraId="5EB89B25" w14:textId="77777777" w:rsidR="00DC5EF1" w:rsidRPr="00DE4E33" w:rsidRDefault="00DC5EF1" w:rsidP="00DC5EF1">
      <w:pPr>
        <w:pStyle w:val="corte4fondo"/>
        <w:ind w:left="720" w:firstLine="0"/>
        <w:rPr>
          <w:rFonts w:cs="Arial"/>
          <w:sz w:val="26"/>
          <w:szCs w:val="26"/>
        </w:rPr>
      </w:pPr>
    </w:p>
    <w:p w14:paraId="3BF024C6" w14:textId="1386047C" w:rsidR="00D97C68" w:rsidRPr="00DE4E33" w:rsidRDefault="00D97C68" w:rsidP="00D97C68">
      <w:pPr>
        <w:pStyle w:val="corte4fondo"/>
        <w:numPr>
          <w:ilvl w:val="0"/>
          <w:numId w:val="25"/>
        </w:numPr>
        <w:rPr>
          <w:rFonts w:cs="Arial"/>
          <w:sz w:val="26"/>
          <w:szCs w:val="26"/>
        </w:rPr>
      </w:pPr>
      <w:r w:rsidRPr="00DE4E33">
        <w:rPr>
          <w:rFonts w:cs="Arial"/>
          <w:sz w:val="26"/>
          <w:szCs w:val="26"/>
        </w:rPr>
        <w:t xml:space="preserve">El oficio </w:t>
      </w:r>
      <w:r w:rsidR="00E12ECB" w:rsidRPr="00DE4E33">
        <w:rPr>
          <w:rFonts w:cs="Arial"/>
          <w:sz w:val="26"/>
          <w:szCs w:val="26"/>
        </w:rPr>
        <w:t>**********</w:t>
      </w:r>
      <w:r w:rsidR="00423AA6" w:rsidRPr="00DE4E33">
        <w:rPr>
          <w:rFonts w:cs="Arial"/>
          <w:sz w:val="26"/>
          <w:szCs w:val="26"/>
        </w:rPr>
        <w:t>, de</w:t>
      </w:r>
      <w:r w:rsidRPr="00DE4E33">
        <w:rPr>
          <w:rFonts w:cs="Arial"/>
          <w:sz w:val="26"/>
          <w:szCs w:val="26"/>
        </w:rPr>
        <w:t xml:space="preserve"> 7 de noviembre de 2013, mediante el cual la autoridad responsable </w:t>
      </w:r>
      <w:r w:rsidR="00613EFD" w:rsidRPr="00DE4E33">
        <w:rPr>
          <w:rFonts w:cs="Arial"/>
          <w:sz w:val="26"/>
          <w:szCs w:val="26"/>
        </w:rPr>
        <w:t xml:space="preserve">responde en sentido negativo </w:t>
      </w:r>
      <w:r w:rsidRPr="00DE4E33">
        <w:rPr>
          <w:rFonts w:cs="Arial"/>
          <w:sz w:val="26"/>
          <w:szCs w:val="26"/>
        </w:rPr>
        <w:t xml:space="preserve">la solicitud de embarazo por </w:t>
      </w:r>
      <w:r w:rsidR="0010226C" w:rsidRPr="00DE4E33">
        <w:rPr>
          <w:rFonts w:cs="Arial"/>
          <w:sz w:val="26"/>
          <w:szCs w:val="26"/>
        </w:rPr>
        <w:t>motivos de salud, atribuida al c</w:t>
      </w:r>
      <w:r w:rsidRPr="00DE4E33">
        <w:rPr>
          <w:rFonts w:cs="Arial"/>
          <w:sz w:val="26"/>
          <w:szCs w:val="26"/>
        </w:rPr>
        <w:t>oo</w:t>
      </w:r>
      <w:r w:rsidR="00CC7E04" w:rsidRPr="00DE4E33">
        <w:rPr>
          <w:rFonts w:cs="Arial"/>
          <w:sz w:val="26"/>
          <w:szCs w:val="26"/>
        </w:rPr>
        <w:t>r</w:t>
      </w:r>
      <w:r w:rsidRPr="00DE4E33">
        <w:rPr>
          <w:rFonts w:cs="Arial"/>
          <w:sz w:val="26"/>
          <w:szCs w:val="26"/>
        </w:rPr>
        <w:t>dina</w:t>
      </w:r>
      <w:r w:rsidR="0010226C" w:rsidRPr="00DE4E33">
        <w:rPr>
          <w:rFonts w:cs="Arial"/>
          <w:sz w:val="26"/>
          <w:szCs w:val="26"/>
        </w:rPr>
        <w:t>dor de Gineco-Obstetricia y al jefe de s</w:t>
      </w:r>
      <w:r w:rsidRPr="00DE4E33">
        <w:rPr>
          <w:rFonts w:cs="Arial"/>
          <w:sz w:val="26"/>
          <w:szCs w:val="26"/>
        </w:rPr>
        <w:t>ervicio d</w:t>
      </w:r>
      <w:r w:rsidR="00DB42C7" w:rsidRPr="00DE4E33">
        <w:rPr>
          <w:rFonts w:cs="Arial"/>
          <w:sz w:val="26"/>
          <w:szCs w:val="26"/>
        </w:rPr>
        <w:t xml:space="preserve">e Medicina Materno Fetal, ambos </w:t>
      </w:r>
      <w:r w:rsidRPr="00DE4E33">
        <w:rPr>
          <w:rFonts w:cs="Arial"/>
          <w:sz w:val="26"/>
          <w:szCs w:val="26"/>
        </w:rPr>
        <w:t xml:space="preserve">del Centro Médico Nacional “20 de Noviembre” del Instituto de Seguridad y Servicios Sociales de los Trabajadores del Estado. </w:t>
      </w:r>
    </w:p>
    <w:p w14:paraId="7E0DDCA9" w14:textId="77777777" w:rsidR="00D97C68" w:rsidRPr="00DE4E33" w:rsidRDefault="00D97C68" w:rsidP="00D97C68">
      <w:pPr>
        <w:pStyle w:val="corte4fondo"/>
        <w:ind w:left="720" w:firstLine="0"/>
        <w:rPr>
          <w:rFonts w:cs="Arial"/>
          <w:sz w:val="26"/>
          <w:szCs w:val="26"/>
        </w:rPr>
      </w:pPr>
    </w:p>
    <w:p w14:paraId="56DEC97D" w14:textId="4F70DF3D" w:rsidR="00D97C68" w:rsidRPr="00DE4E33" w:rsidRDefault="00D97C68" w:rsidP="00D97C68">
      <w:pPr>
        <w:pStyle w:val="corte4fondo"/>
        <w:numPr>
          <w:ilvl w:val="0"/>
          <w:numId w:val="25"/>
        </w:numPr>
        <w:rPr>
          <w:rFonts w:cs="Arial"/>
          <w:sz w:val="26"/>
          <w:szCs w:val="26"/>
        </w:rPr>
      </w:pPr>
      <w:r w:rsidRPr="00DE4E33">
        <w:rPr>
          <w:rFonts w:cs="Arial"/>
          <w:sz w:val="26"/>
          <w:szCs w:val="26"/>
        </w:rPr>
        <w:t xml:space="preserve">Los artículos 333 y 334 del Código Penal Federal que </w:t>
      </w:r>
      <w:r w:rsidR="00592550" w:rsidRPr="00DE4E33">
        <w:rPr>
          <w:rFonts w:cs="Arial"/>
          <w:sz w:val="26"/>
          <w:szCs w:val="26"/>
        </w:rPr>
        <w:t xml:space="preserve">prohíben tácitamente </w:t>
      </w:r>
      <w:r w:rsidRPr="00DE4E33">
        <w:rPr>
          <w:rFonts w:cs="Arial"/>
          <w:sz w:val="26"/>
          <w:szCs w:val="26"/>
        </w:rPr>
        <w:t xml:space="preserve">la interrupción </w:t>
      </w:r>
      <w:r w:rsidR="00592550" w:rsidRPr="00DE4E33">
        <w:rPr>
          <w:rFonts w:cs="Arial"/>
          <w:sz w:val="26"/>
          <w:szCs w:val="26"/>
        </w:rPr>
        <w:t>d</w:t>
      </w:r>
      <w:r w:rsidRPr="00DE4E33">
        <w:rPr>
          <w:rFonts w:cs="Arial"/>
          <w:sz w:val="26"/>
          <w:szCs w:val="26"/>
        </w:rPr>
        <w:t>el embarazo por motivos de salud</w:t>
      </w:r>
      <w:r w:rsidR="00DB42C7" w:rsidRPr="00DE4E33">
        <w:rPr>
          <w:rFonts w:cs="Arial"/>
          <w:sz w:val="26"/>
          <w:szCs w:val="26"/>
        </w:rPr>
        <w:t xml:space="preserve">, atribuido </w:t>
      </w:r>
      <w:r w:rsidRPr="00DE4E33">
        <w:rPr>
          <w:rFonts w:cs="Arial"/>
          <w:sz w:val="26"/>
          <w:szCs w:val="26"/>
        </w:rPr>
        <w:t xml:space="preserve">al Presidente de los Estados Unidos Mexicanos. </w:t>
      </w:r>
    </w:p>
    <w:p w14:paraId="5B973208" w14:textId="77777777" w:rsidR="00D97C68" w:rsidRPr="00DE4E33" w:rsidRDefault="00D97C68" w:rsidP="00D97C68">
      <w:pPr>
        <w:pStyle w:val="corte4fondo"/>
        <w:ind w:firstLine="0"/>
        <w:rPr>
          <w:rFonts w:cs="Arial"/>
          <w:sz w:val="26"/>
          <w:szCs w:val="26"/>
        </w:rPr>
      </w:pPr>
    </w:p>
    <w:p w14:paraId="56741C9E" w14:textId="66FA7A02" w:rsidR="00D66752" w:rsidRPr="00DE4E33" w:rsidRDefault="00DB42C7" w:rsidP="00DB42C7">
      <w:pPr>
        <w:pStyle w:val="corte4fondo"/>
        <w:numPr>
          <w:ilvl w:val="0"/>
          <w:numId w:val="1"/>
        </w:numPr>
        <w:ind w:left="0" w:hanging="567"/>
        <w:rPr>
          <w:rFonts w:cs="Arial"/>
          <w:sz w:val="26"/>
          <w:szCs w:val="26"/>
        </w:rPr>
      </w:pPr>
      <w:r w:rsidRPr="00DE4E33">
        <w:rPr>
          <w:rFonts w:cs="Arial"/>
          <w:sz w:val="26"/>
          <w:szCs w:val="26"/>
        </w:rPr>
        <w:t xml:space="preserve">Una vez precisados los actos y autoridades responsables, esta Primera Sala procede a evaluar la determinación de sobreseimiento </w:t>
      </w:r>
      <w:r w:rsidR="009237D0" w:rsidRPr="00DE4E33">
        <w:rPr>
          <w:rFonts w:cs="Arial"/>
          <w:sz w:val="26"/>
          <w:szCs w:val="26"/>
        </w:rPr>
        <w:t xml:space="preserve">decretada </w:t>
      </w:r>
      <w:r w:rsidRPr="00DE4E33">
        <w:rPr>
          <w:rFonts w:cs="Arial"/>
          <w:sz w:val="26"/>
          <w:szCs w:val="26"/>
        </w:rPr>
        <w:t xml:space="preserve">en la sentencia recurrida. </w:t>
      </w:r>
    </w:p>
    <w:p w14:paraId="7305103F" w14:textId="77777777" w:rsidR="00DB42C7" w:rsidRPr="00DE4E33" w:rsidRDefault="00DB42C7" w:rsidP="00DB42C7">
      <w:pPr>
        <w:pStyle w:val="corte4fondo"/>
        <w:ind w:firstLine="0"/>
        <w:rPr>
          <w:rFonts w:cs="Arial"/>
          <w:sz w:val="26"/>
          <w:szCs w:val="26"/>
        </w:rPr>
      </w:pPr>
    </w:p>
    <w:p w14:paraId="566F66A2" w14:textId="60A56226" w:rsidR="00DB42C7" w:rsidRPr="00DE4E33" w:rsidRDefault="00A143AC" w:rsidP="00A143AC">
      <w:pPr>
        <w:pStyle w:val="corte4fondo"/>
        <w:spacing w:line="240" w:lineRule="auto"/>
        <w:ind w:firstLine="0"/>
        <w:rPr>
          <w:rFonts w:cs="Arial"/>
          <w:i/>
          <w:sz w:val="26"/>
          <w:szCs w:val="26"/>
        </w:rPr>
      </w:pPr>
      <w:r w:rsidRPr="00DE4E33">
        <w:rPr>
          <w:rFonts w:cs="Arial"/>
          <w:i/>
          <w:sz w:val="26"/>
          <w:szCs w:val="26"/>
        </w:rPr>
        <w:t>1</w:t>
      </w:r>
      <w:r w:rsidR="00DB42C7" w:rsidRPr="00DE4E33">
        <w:rPr>
          <w:rFonts w:cs="Arial"/>
          <w:i/>
          <w:sz w:val="26"/>
          <w:szCs w:val="26"/>
        </w:rPr>
        <w:t>) Improcedencia del acto</w:t>
      </w:r>
      <w:r w:rsidR="00CC7E04" w:rsidRPr="00DE4E33">
        <w:rPr>
          <w:rFonts w:cs="Arial"/>
          <w:i/>
          <w:sz w:val="26"/>
          <w:szCs w:val="26"/>
        </w:rPr>
        <w:t xml:space="preserve"> reclamado</w:t>
      </w:r>
      <w:r w:rsidR="00DB42C7" w:rsidRPr="00DE4E33">
        <w:rPr>
          <w:rFonts w:cs="Arial"/>
          <w:i/>
          <w:sz w:val="26"/>
          <w:szCs w:val="26"/>
        </w:rPr>
        <w:t xml:space="preserve"> relativo a los artículos 333 y 334 del Código Penal Federal </w:t>
      </w:r>
    </w:p>
    <w:p w14:paraId="30B307C4" w14:textId="77777777" w:rsidR="00DB42C7" w:rsidRPr="00DE4E33" w:rsidRDefault="00DB42C7" w:rsidP="00DB42C7">
      <w:pPr>
        <w:pStyle w:val="corte4fondo"/>
        <w:ind w:firstLine="0"/>
        <w:rPr>
          <w:rFonts w:cs="Arial"/>
          <w:sz w:val="26"/>
          <w:szCs w:val="26"/>
        </w:rPr>
      </w:pPr>
    </w:p>
    <w:p w14:paraId="765A3C14" w14:textId="77777777" w:rsidR="00B44BDD" w:rsidRPr="00DE4E33" w:rsidRDefault="00DB42C7" w:rsidP="00B44BDD">
      <w:pPr>
        <w:pStyle w:val="corte4fondo"/>
        <w:numPr>
          <w:ilvl w:val="0"/>
          <w:numId w:val="1"/>
        </w:numPr>
        <w:ind w:left="0" w:hanging="567"/>
        <w:rPr>
          <w:rFonts w:cs="Arial"/>
          <w:sz w:val="26"/>
          <w:szCs w:val="26"/>
        </w:rPr>
      </w:pPr>
      <w:r w:rsidRPr="00DE4E33">
        <w:rPr>
          <w:rFonts w:cs="Arial"/>
          <w:sz w:val="26"/>
          <w:szCs w:val="26"/>
        </w:rPr>
        <w:t>En la sentencia recurrida, el juez de distrito determinó que se actualizó la causal de improcedencia prevista en la fracción XII, del artículo 61 de la Ley de Amparo</w:t>
      </w:r>
      <w:r w:rsidR="00B44BDD" w:rsidRPr="00DE4E33">
        <w:rPr>
          <w:rFonts w:cs="Arial"/>
          <w:sz w:val="26"/>
          <w:szCs w:val="26"/>
        </w:rPr>
        <w:t xml:space="preserve"> conforme a la cual, el amparo resulta improcedente en los casos en que no exista un acto concreto de aplicación de la norma combatida que afecte la esfera jurídica de la quejosa. </w:t>
      </w:r>
    </w:p>
    <w:p w14:paraId="1D0AA212" w14:textId="77777777" w:rsidR="00B44BDD" w:rsidRPr="00DE4E33" w:rsidRDefault="00B44BDD" w:rsidP="00B44BDD">
      <w:pPr>
        <w:pStyle w:val="corte4fondo"/>
        <w:ind w:firstLine="0"/>
        <w:rPr>
          <w:rFonts w:cs="Arial"/>
          <w:sz w:val="26"/>
          <w:szCs w:val="26"/>
        </w:rPr>
      </w:pPr>
    </w:p>
    <w:p w14:paraId="0791D554" w14:textId="1E415F92" w:rsidR="00B44BDD" w:rsidRPr="00DE4E33" w:rsidRDefault="00B44BDD" w:rsidP="00B44BDD">
      <w:pPr>
        <w:pStyle w:val="corte4fondo"/>
        <w:numPr>
          <w:ilvl w:val="0"/>
          <w:numId w:val="1"/>
        </w:numPr>
        <w:ind w:left="0" w:hanging="567"/>
        <w:rPr>
          <w:rFonts w:cs="Arial"/>
          <w:sz w:val="26"/>
          <w:szCs w:val="26"/>
        </w:rPr>
      </w:pPr>
      <w:r w:rsidRPr="00DE4E33">
        <w:rPr>
          <w:rFonts w:cs="Arial"/>
          <w:sz w:val="26"/>
          <w:szCs w:val="26"/>
        </w:rPr>
        <w:t xml:space="preserve">El juez de distrito </w:t>
      </w:r>
      <w:r w:rsidR="00537033" w:rsidRPr="00DE4E33">
        <w:rPr>
          <w:rFonts w:cs="Arial"/>
          <w:sz w:val="26"/>
          <w:szCs w:val="26"/>
        </w:rPr>
        <w:t>dijo q</w:t>
      </w:r>
      <w:r w:rsidRPr="00DE4E33">
        <w:rPr>
          <w:rFonts w:cs="Arial"/>
          <w:sz w:val="26"/>
          <w:szCs w:val="26"/>
        </w:rPr>
        <w:t>ue, en el caso, la quejosa combatió los artículos 333 y 334 del Código Penal Federal, al considerar que son inconstitucionales por la exclusión implícita de contemplar la posibilidad de interrumpir legalmente el embarazo por razones de salu</w:t>
      </w:r>
      <w:r w:rsidR="00324F0C" w:rsidRPr="00DE4E33">
        <w:rPr>
          <w:rFonts w:cs="Arial"/>
          <w:sz w:val="26"/>
          <w:szCs w:val="26"/>
        </w:rPr>
        <w:t>d</w:t>
      </w:r>
      <w:r w:rsidRPr="00DE4E33">
        <w:rPr>
          <w:rFonts w:cs="Arial"/>
          <w:sz w:val="26"/>
          <w:szCs w:val="26"/>
        </w:rPr>
        <w:t xml:space="preserve">, señalando como supuesto acto de aplicación de la norma impugnada, el oficio número </w:t>
      </w:r>
      <w:r w:rsidR="00E12ECB" w:rsidRPr="00DE4E33">
        <w:rPr>
          <w:rFonts w:cs="Arial"/>
          <w:sz w:val="26"/>
          <w:szCs w:val="26"/>
        </w:rPr>
        <w:t>**********</w:t>
      </w:r>
      <w:r w:rsidRPr="00DE4E33">
        <w:rPr>
          <w:rFonts w:cs="Arial"/>
          <w:sz w:val="26"/>
          <w:szCs w:val="26"/>
        </w:rPr>
        <w:t xml:space="preserve">, de 7 de noviembre de 2013, que contiene la ilegal negativa de practicarle un aborto. </w:t>
      </w:r>
    </w:p>
    <w:p w14:paraId="3C191703" w14:textId="77777777" w:rsidR="00B44BDD" w:rsidRPr="00DE4E33" w:rsidRDefault="00B44BDD" w:rsidP="00B44BDD">
      <w:pPr>
        <w:pStyle w:val="corte4fondo"/>
        <w:ind w:firstLine="0"/>
        <w:rPr>
          <w:rFonts w:cs="Arial"/>
          <w:sz w:val="26"/>
          <w:szCs w:val="26"/>
        </w:rPr>
      </w:pPr>
    </w:p>
    <w:p w14:paraId="64F7A76D" w14:textId="74AAD399" w:rsidR="00B44BDD" w:rsidRPr="00DE4E33" w:rsidRDefault="00B44BDD" w:rsidP="00B44BDD">
      <w:pPr>
        <w:pStyle w:val="corte4fondo"/>
        <w:numPr>
          <w:ilvl w:val="0"/>
          <w:numId w:val="1"/>
        </w:numPr>
        <w:ind w:left="0" w:hanging="567"/>
        <w:rPr>
          <w:rFonts w:cs="Arial"/>
          <w:sz w:val="26"/>
          <w:szCs w:val="26"/>
        </w:rPr>
      </w:pPr>
      <w:r w:rsidRPr="00DE4E33">
        <w:rPr>
          <w:rFonts w:cs="Arial"/>
          <w:sz w:val="26"/>
          <w:szCs w:val="26"/>
        </w:rPr>
        <w:t>As</w:t>
      </w:r>
      <w:r w:rsidR="00697752" w:rsidRPr="00DE4E33">
        <w:rPr>
          <w:rFonts w:cs="Arial"/>
          <w:sz w:val="26"/>
          <w:szCs w:val="26"/>
        </w:rPr>
        <w:t xml:space="preserve">í, </w:t>
      </w:r>
      <w:r w:rsidR="00537033" w:rsidRPr="00DE4E33">
        <w:rPr>
          <w:rFonts w:cs="Arial"/>
          <w:sz w:val="26"/>
          <w:szCs w:val="26"/>
        </w:rPr>
        <w:t xml:space="preserve">resolvió </w:t>
      </w:r>
      <w:r w:rsidRPr="00DE4E33">
        <w:rPr>
          <w:rFonts w:cs="Arial"/>
          <w:sz w:val="26"/>
          <w:szCs w:val="26"/>
        </w:rPr>
        <w:t xml:space="preserve">que, en el caso concreto, la ilegal negativa a practicar un aborto no </w:t>
      </w:r>
      <w:r w:rsidR="00B8603D" w:rsidRPr="00DE4E33">
        <w:rPr>
          <w:rFonts w:cs="Arial"/>
          <w:sz w:val="26"/>
          <w:szCs w:val="26"/>
        </w:rPr>
        <w:t xml:space="preserve">era </w:t>
      </w:r>
      <w:r w:rsidRPr="00DE4E33">
        <w:rPr>
          <w:rFonts w:cs="Arial"/>
          <w:sz w:val="26"/>
          <w:szCs w:val="26"/>
        </w:rPr>
        <w:t>un acto de aplicación de la norma combatida porque los artículos 333 y 334 del Código Penal Federal no le fueron aplicados a la quejosa, ni se dejaron de aplicar, expresa o tácitamente, en tanto que esto no es una facultad que corresponda a las autoridades responsables, sino una potestad de la autoridad ministerial o judicial del orden penal, para el caso de que se haya consumado el delit</w:t>
      </w:r>
      <w:r w:rsidR="00324F0C" w:rsidRPr="00DE4E33">
        <w:rPr>
          <w:rFonts w:cs="Arial"/>
          <w:sz w:val="26"/>
          <w:szCs w:val="26"/>
        </w:rPr>
        <w:t xml:space="preserve">o por tratarse precisamente de </w:t>
      </w:r>
      <w:r w:rsidRPr="00DE4E33">
        <w:rPr>
          <w:rFonts w:cs="Arial"/>
          <w:sz w:val="26"/>
          <w:szCs w:val="26"/>
        </w:rPr>
        <w:t>excluyentes de responsabilidad. Por tanto, consideró que correspondía única y exclusivamente a las autoridades administrativas y judiciales del ord</w:t>
      </w:r>
      <w:r w:rsidR="00CC7E04" w:rsidRPr="00DE4E33">
        <w:rPr>
          <w:rFonts w:cs="Arial"/>
          <w:sz w:val="26"/>
          <w:szCs w:val="26"/>
        </w:rPr>
        <w:t>en penal determinar si concurre</w:t>
      </w:r>
      <w:r w:rsidRPr="00DE4E33">
        <w:rPr>
          <w:rFonts w:cs="Arial"/>
          <w:sz w:val="26"/>
          <w:szCs w:val="26"/>
        </w:rPr>
        <w:t xml:space="preserve"> o no, en el hecho típico, alguna de esas excluyentes. En ese sentido, al no existir un acto concreto de aplicación de la norma combatida, determinó que el juicio de amparo resultaba improcedente contra las normas impugnadas. </w:t>
      </w:r>
    </w:p>
    <w:p w14:paraId="6A241A6D" w14:textId="77777777" w:rsidR="00B44BDD" w:rsidRPr="00DE4E33" w:rsidRDefault="00B44BDD" w:rsidP="00B44BDD">
      <w:pPr>
        <w:pStyle w:val="corte4fondo"/>
        <w:ind w:firstLine="0"/>
        <w:rPr>
          <w:rFonts w:cs="Arial"/>
          <w:sz w:val="26"/>
          <w:szCs w:val="26"/>
        </w:rPr>
      </w:pPr>
    </w:p>
    <w:p w14:paraId="2E7E21D9" w14:textId="15C6E31B" w:rsidR="0081138F" w:rsidRPr="00DE4E33" w:rsidRDefault="00B44BDD" w:rsidP="00505F8D">
      <w:pPr>
        <w:pStyle w:val="corte4fondo"/>
        <w:numPr>
          <w:ilvl w:val="0"/>
          <w:numId w:val="1"/>
        </w:numPr>
        <w:ind w:left="0" w:hanging="567"/>
        <w:rPr>
          <w:rFonts w:cs="Arial"/>
          <w:sz w:val="26"/>
          <w:szCs w:val="26"/>
        </w:rPr>
      </w:pPr>
      <w:r w:rsidRPr="00DE4E33">
        <w:rPr>
          <w:rFonts w:cs="Arial"/>
          <w:sz w:val="26"/>
          <w:szCs w:val="26"/>
        </w:rPr>
        <w:t>En el recurso de revisión int</w:t>
      </w:r>
      <w:r w:rsidR="00AB189E" w:rsidRPr="00DE4E33">
        <w:rPr>
          <w:rFonts w:cs="Arial"/>
          <w:sz w:val="26"/>
          <w:szCs w:val="26"/>
        </w:rPr>
        <w:t xml:space="preserve">erpuesto, la </w:t>
      </w:r>
      <w:r w:rsidR="00A21138" w:rsidRPr="00DE4E33">
        <w:rPr>
          <w:rFonts w:cs="Arial"/>
          <w:sz w:val="26"/>
          <w:szCs w:val="26"/>
        </w:rPr>
        <w:t xml:space="preserve">señora </w:t>
      </w:r>
      <w:r w:rsidR="00E12ECB" w:rsidRPr="00DE4E33">
        <w:rPr>
          <w:rFonts w:cs="Arial"/>
          <w:i/>
          <w:sz w:val="26"/>
          <w:szCs w:val="26"/>
        </w:rPr>
        <w:t>Marisa</w:t>
      </w:r>
      <w:r w:rsidR="00D463CA" w:rsidRPr="00DE4E33">
        <w:rPr>
          <w:rFonts w:cs="Arial"/>
          <w:sz w:val="26"/>
          <w:szCs w:val="26"/>
        </w:rPr>
        <w:t xml:space="preserve"> </w:t>
      </w:r>
      <w:r w:rsidR="00AB189E" w:rsidRPr="00DE4E33">
        <w:rPr>
          <w:rFonts w:cs="Arial"/>
          <w:sz w:val="26"/>
          <w:szCs w:val="26"/>
        </w:rPr>
        <w:t>se inconforma con</w:t>
      </w:r>
      <w:r w:rsidRPr="00DE4E33">
        <w:rPr>
          <w:rFonts w:cs="Arial"/>
          <w:sz w:val="26"/>
          <w:szCs w:val="26"/>
        </w:rPr>
        <w:t xml:space="preserve"> el sobreseimiento</w:t>
      </w:r>
      <w:r w:rsidR="00AB189E" w:rsidRPr="00DE4E33">
        <w:rPr>
          <w:rFonts w:cs="Arial"/>
          <w:sz w:val="26"/>
          <w:szCs w:val="26"/>
        </w:rPr>
        <w:t xml:space="preserve"> decretado por el</w:t>
      </w:r>
      <w:r w:rsidR="0081138F" w:rsidRPr="00DE4E33">
        <w:rPr>
          <w:rFonts w:cs="Arial"/>
          <w:sz w:val="26"/>
          <w:szCs w:val="26"/>
        </w:rPr>
        <w:t xml:space="preserve"> juez de distrito</w:t>
      </w:r>
      <w:r w:rsidR="00AB189E" w:rsidRPr="00DE4E33">
        <w:rPr>
          <w:rFonts w:cs="Arial"/>
          <w:sz w:val="26"/>
          <w:szCs w:val="26"/>
        </w:rPr>
        <w:t xml:space="preserve">. Al respecto, señala </w:t>
      </w:r>
      <w:r w:rsidR="00505F8D" w:rsidRPr="00DE4E33">
        <w:rPr>
          <w:rFonts w:cs="Arial"/>
          <w:sz w:val="26"/>
          <w:szCs w:val="26"/>
        </w:rPr>
        <w:t>que</w:t>
      </w:r>
      <w:r w:rsidR="00EA2E2C" w:rsidRPr="00DE4E33">
        <w:rPr>
          <w:rFonts w:cs="Arial"/>
          <w:sz w:val="26"/>
          <w:szCs w:val="26"/>
        </w:rPr>
        <w:t>,</w:t>
      </w:r>
      <w:r w:rsidR="00505F8D" w:rsidRPr="00DE4E33">
        <w:rPr>
          <w:rFonts w:cs="Arial"/>
          <w:sz w:val="26"/>
          <w:szCs w:val="26"/>
        </w:rPr>
        <w:t xml:space="preserve"> e</w:t>
      </w:r>
      <w:r w:rsidR="00EA2E2C" w:rsidRPr="00DE4E33">
        <w:rPr>
          <w:rFonts w:cs="Arial"/>
          <w:sz w:val="26"/>
          <w:szCs w:val="26"/>
        </w:rPr>
        <w:t xml:space="preserve">n el escrito inicial de demanda, </w:t>
      </w:r>
      <w:r w:rsidR="00505F8D" w:rsidRPr="00DE4E33">
        <w:rPr>
          <w:rFonts w:cs="Arial"/>
          <w:sz w:val="26"/>
          <w:szCs w:val="26"/>
        </w:rPr>
        <w:t>se reclamó la inconstitucionalidad de los artículos 333 y 334 del Código Penal Federal por ser discriminatorios. En ese sentido, considera que el juez de distrito debió analizar el contenido normativo de dichos preceptos, a partir de la violación de derechos humanos que se denuncia, en lugar de estudiarlo desde las autoridade</w:t>
      </w:r>
      <w:r w:rsidR="0081138F" w:rsidRPr="00DE4E33">
        <w:rPr>
          <w:rFonts w:cs="Arial"/>
          <w:sz w:val="26"/>
          <w:szCs w:val="26"/>
        </w:rPr>
        <w:t xml:space="preserve">s facultadas para aplicarlos. </w:t>
      </w:r>
    </w:p>
    <w:p w14:paraId="33AF787E" w14:textId="77777777" w:rsidR="0081138F" w:rsidRPr="00DE4E33" w:rsidRDefault="0081138F" w:rsidP="0081138F">
      <w:pPr>
        <w:pStyle w:val="corte4fondo"/>
        <w:ind w:firstLine="0"/>
        <w:rPr>
          <w:rFonts w:cs="Arial"/>
          <w:sz w:val="26"/>
          <w:szCs w:val="26"/>
        </w:rPr>
      </w:pPr>
    </w:p>
    <w:p w14:paraId="383D80A4" w14:textId="596A2ADC" w:rsidR="00505F8D" w:rsidRPr="00DE4E33" w:rsidRDefault="00697752" w:rsidP="00BD1FD6">
      <w:pPr>
        <w:pStyle w:val="corte4fondo"/>
        <w:numPr>
          <w:ilvl w:val="0"/>
          <w:numId w:val="1"/>
        </w:numPr>
        <w:ind w:left="0" w:hanging="567"/>
        <w:rPr>
          <w:rFonts w:cs="Arial"/>
          <w:sz w:val="26"/>
          <w:szCs w:val="26"/>
        </w:rPr>
      </w:pPr>
      <w:r w:rsidRPr="00DE4E33">
        <w:rPr>
          <w:rFonts w:cs="Arial"/>
          <w:sz w:val="26"/>
          <w:szCs w:val="26"/>
        </w:rPr>
        <w:t>Asimismo, la</w:t>
      </w:r>
      <w:r w:rsidR="001B7123" w:rsidRPr="00DE4E33">
        <w:rPr>
          <w:rFonts w:cs="Arial"/>
          <w:sz w:val="26"/>
          <w:szCs w:val="26"/>
        </w:rPr>
        <w:t xml:space="preserve"> señora </w:t>
      </w:r>
      <w:r w:rsidR="00E12ECB" w:rsidRPr="00DE4E33">
        <w:rPr>
          <w:rFonts w:cs="Arial"/>
          <w:i/>
          <w:sz w:val="26"/>
          <w:szCs w:val="26"/>
        </w:rPr>
        <w:t>Marisa</w:t>
      </w:r>
      <w:r w:rsidR="001B7123" w:rsidRPr="00DE4E33">
        <w:rPr>
          <w:rFonts w:cs="Arial"/>
          <w:sz w:val="26"/>
          <w:szCs w:val="26"/>
        </w:rPr>
        <w:t xml:space="preserve"> </w:t>
      </w:r>
      <w:r w:rsidR="0081138F" w:rsidRPr="00DE4E33">
        <w:rPr>
          <w:rFonts w:cs="Arial"/>
          <w:sz w:val="26"/>
          <w:szCs w:val="26"/>
        </w:rPr>
        <w:t>indica que, en</w:t>
      </w:r>
      <w:r w:rsidR="00505F8D" w:rsidRPr="00DE4E33">
        <w:rPr>
          <w:rFonts w:cs="Arial"/>
          <w:sz w:val="26"/>
          <w:szCs w:val="26"/>
        </w:rPr>
        <w:t xml:space="preserve"> </w:t>
      </w:r>
      <w:r w:rsidR="00CC7E04" w:rsidRPr="00DE4E33">
        <w:rPr>
          <w:rFonts w:cs="Arial"/>
          <w:sz w:val="26"/>
          <w:szCs w:val="26"/>
        </w:rPr>
        <w:t>el caso, era</w:t>
      </w:r>
      <w:r w:rsidR="0081138F" w:rsidRPr="00DE4E33">
        <w:rPr>
          <w:rFonts w:cs="Arial"/>
          <w:sz w:val="26"/>
          <w:szCs w:val="26"/>
        </w:rPr>
        <w:t xml:space="preserve"> claro que</w:t>
      </w:r>
      <w:r w:rsidR="00CC7E04" w:rsidRPr="00DE4E33">
        <w:rPr>
          <w:rFonts w:cs="Arial"/>
          <w:sz w:val="26"/>
          <w:szCs w:val="26"/>
        </w:rPr>
        <w:t xml:space="preserve"> se trataba de</w:t>
      </w:r>
      <w:r w:rsidR="00505F8D" w:rsidRPr="00DE4E33">
        <w:rPr>
          <w:rFonts w:cs="Arial"/>
          <w:sz w:val="26"/>
          <w:szCs w:val="26"/>
        </w:rPr>
        <w:t xml:space="preserve"> una mujer </w:t>
      </w:r>
      <w:r w:rsidR="00CC7E04" w:rsidRPr="00DE4E33">
        <w:rPr>
          <w:rFonts w:cs="Arial"/>
          <w:sz w:val="26"/>
          <w:szCs w:val="26"/>
        </w:rPr>
        <w:t xml:space="preserve">con un embarazo de alto riesgo </w:t>
      </w:r>
      <w:r w:rsidR="00505F8D" w:rsidRPr="00DE4E33">
        <w:rPr>
          <w:rFonts w:cs="Arial"/>
          <w:sz w:val="26"/>
          <w:szCs w:val="26"/>
        </w:rPr>
        <w:t>que</w:t>
      </w:r>
      <w:r w:rsidR="00CC7E04" w:rsidRPr="00DE4E33">
        <w:rPr>
          <w:rFonts w:cs="Arial"/>
          <w:sz w:val="26"/>
          <w:szCs w:val="26"/>
        </w:rPr>
        <w:t xml:space="preserve"> </w:t>
      </w:r>
      <w:r w:rsidR="00505F8D" w:rsidRPr="00DE4E33">
        <w:rPr>
          <w:rFonts w:cs="Arial"/>
          <w:sz w:val="26"/>
          <w:szCs w:val="26"/>
        </w:rPr>
        <w:t>estaba afectando su salud, por lo que solicitó interrumpirlo. Sin embargo, la autoridad se negó a practicarlo, bajo el argumento de que el régimen legal a que está sujeta (</w:t>
      </w:r>
      <w:r w:rsidR="00505F8D" w:rsidRPr="00DE4E33">
        <w:rPr>
          <w:rFonts w:cs="Arial"/>
          <w:i/>
          <w:sz w:val="26"/>
          <w:szCs w:val="26"/>
        </w:rPr>
        <w:t>Código Penal Federal y Ley General de Salud</w:t>
      </w:r>
      <w:r w:rsidR="00505F8D" w:rsidRPr="00DE4E33">
        <w:rPr>
          <w:rFonts w:cs="Arial"/>
          <w:sz w:val="26"/>
          <w:szCs w:val="26"/>
        </w:rPr>
        <w:t xml:space="preserve">) </w:t>
      </w:r>
      <w:r w:rsidR="003C1ADB" w:rsidRPr="00DE4E33">
        <w:rPr>
          <w:rFonts w:cs="Arial"/>
          <w:sz w:val="26"/>
          <w:szCs w:val="26"/>
        </w:rPr>
        <w:t>lo pr</w:t>
      </w:r>
      <w:r w:rsidR="00505F8D" w:rsidRPr="00DE4E33">
        <w:rPr>
          <w:rFonts w:cs="Arial"/>
          <w:sz w:val="26"/>
          <w:szCs w:val="26"/>
        </w:rPr>
        <w:t>ohíben</w:t>
      </w:r>
      <w:r w:rsidR="007731C0" w:rsidRPr="00DE4E33">
        <w:rPr>
          <w:rFonts w:cs="Arial"/>
          <w:sz w:val="26"/>
          <w:szCs w:val="26"/>
        </w:rPr>
        <w:t xml:space="preserve"> tácitamente</w:t>
      </w:r>
      <w:r w:rsidR="00505F8D" w:rsidRPr="00DE4E33">
        <w:rPr>
          <w:rFonts w:cs="Arial"/>
          <w:sz w:val="26"/>
          <w:szCs w:val="26"/>
        </w:rPr>
        <w:t>. Así,</w:t>
      </w:r>
      <w:r w:rsidR="00CC7E04" w:rsidRPr="00DE4E33">
        <w:rPr>
          <w:rFonts w:cs="Arial"/>
          <w:sz w:val="26"/>
          <w:szCs w:val="26"/>
        </w:rPr>
        <w:t xml:space="preserve"> la </w:t>
      </w:r>
      <w:r w:rsidR="00BD1FD6" w:rsidRPr="00DE4E33">
        <w:rPr>
          <w:rFonts w:cs="Arial"/>
          <w:sz w:val="26"/>
          <w:szCs w:val="26"/>
        </w:rPr>
        <w:t xml:space="preserve">señora </w:t>
      </w:r>
      <w:r w:rsidR="00E12ECB" w:rsidRPr="00DE4E33">
        <w:rPr>
          <w:rFonts w:cs="Arial"/>
          <w:i/>
          <w:sz w:val="26"/>
          <w:szCs w:val="26"/>
        </w:rPr>
        <w:t>Marisa</w:t>
      </w:r>
      <w:r w:rsidR="00BD1FD6" w:rsidRPr="00DE4E33">
        <w:rPr>
          <w:rFonts w:cs="Arial"/>
          <w:sz w:val="26"/>
          <w:szCs w:val="26"/>
        </w:rPr>
        <w:t xml:space="preserve"> c</w:t>
      </w:r>
      <w:r w:rsidR="0081138F" w:rsidRPr="00DE4E33">
        <w:rPr>
          <w:rFonts w:cs="Arial"/>
          <w:sz w:val="26"/>
          <w:szCs w:val="26"/>
        </w:rPr>
        <w:t>onsidera que, contrario a lo establecido por</w:t>
      </w:r>
      <w:r w:rsidR="00505F8D" w:rsidRPr="00DE4E33">
        <w:rPr>
          <w:rFonts w:cs="Arial"/>
          <w:sz w:val="26"/>
          <w:szCs w:val="26"/>
        </w:rPr>
        <w:t xml:space="preserve"> el juez de di</w:t>
      </w:r>
      <w:r w:rsidR="0081138F" w:rsidRPr="00DE4E33">
        <w:rPr>
          <w:rFonts w:cs="Arial"/>
          <w:sz w:val="26"/>
          <w:szCs w:val="26"/>
        </w:rPr>
        <w:t>strito</w:t>
      </w:r>
      <w:r w:rsidR="00505F8D" w:rsidRPr="00DE4E33">
        <w:rPr>
          <w:rFonts w:cs="Arial"/>
          <w:sz w:val="26"/>
          <w:szCs w:val="26"/>
        </w:rPr>
        <w:t>, sí existe un acto de aplicación de tales normas, pues</w:t>
      </w:r>
      <w:r w:rsidR="00BD1FD6" w:rsidRPr="00DE4E33">
        <w:rPr>
          <w:rFonts w:cs="Arial"/>
          <w:sz w:val="26"/>
          <w:szCs w:val="26"/>
        </w:rPr>
        <w:t xml:space="preserve"> –como lo señalaron las </w:t>
      </w:r>
      <w:r w:rsidR="00F45292" w:rsidRPr="00DE4E33">
        <w:rPr>
          <w:rFonts w:cs="Arial"/>
          <w:sz w:val="26"/>
          <w:szCs w:val="26"/>
        </w:rPr>
        <w:t xml:space="preserve">propias autoridades ejecutoras- </w:t>
      </w:r>
      <w:r w:rsidR="00505F8D" w:rsidRPr="00DE4E33">
        <w:rPr>
          <w:rFonts w:cs="Arial"/>
          <w:sz w:val="26"/>
          <w:szCs w:val="26"/>
        </w:rPr>
        <w:t xml:space="preserve">el régimen jurídico que les aplica no establece la interrupción del embarazo por motivos de salud de la </w:t>
      </w:r>
      <w:r w:rsidR="00505F8D" w:rsidRPr="00DE4E33">
        <w:rPr>
          <w:rFonts w:cs="Arial"/>
          <w:sz w:val="26"/>
          <w:szCs w:val="26"/>
        </w:rPr>
        <w:lastRenderedPageBreak/>
        <w:t>mujer embarazada. Por tanto, el oficio que se impugnó representa la concretización de obstáculos legales para que la quejosa pudiera hacer efectivo su derecho a la salud</w:t>
      </w:r>
      <w:r w:rsidR="0081138F" w:rsidRPr="00DE4E33">
        <w:rPr>
          <w:rFonts w:cs="Arial"/>
          <w:sz w:val="26"/>
          <w:szCs w:val="26"/>
        </w:rPr>
        <w:t>,</w:t>
      </w:r>
      <w:r w:rsidR="00505F8D" w:rsidRPr="00DE4E33">
        <w:rPr>
          <w:rFonts w:cs="Arial"/>
          <w:sz w:val="26"/>
          <w:szCs w:val="26"/>
        </w:rPr>
        <w:t xml:space="preserve"> así como </w:t>
      </w:r>
      <w:r w:rsidR="0050289E" w:rsidRPr="00DE4E33">
        <w:rPr>
          <w:rFonts w:cs="Arial"/>
          <w:sz w:val="26"/>
          <w:szCs w:val="26"/>
        </w:rPr>
        <w:t xml:space="preserve">su </w:t>
      </w:r>
      <w:r w:rsidR="00505F8D" w:rsidRPr="00DE4E33">
        <w:rPr>
          <w:rFonts w:cs="Arial"/>
          <w:sz w:val="26"/>
          <w:szCs w:val="26"/>
        </w:rPr>
        <w:t xml:space="preserve">derecho a la igualdad y no discriminación. </w:t>
      </w:r>
    </w:p>
    <w:p w14:paraId="12265C28" w14:textId="77777777" w:rsidR="00505F8D" w:rsidRPr="00DE4E33" w:rsidRDefault="00505F8D" w:rsidP="00505F8D">
      <w:pPr>
        <w:pStyle w:val="corte4fondo"/>
        <w:ind w:firstLine="0"/>
        <w:rPr>
          <w:rFonts w:cs="Arial"/>
          <w:sz w:val="26"/>
          <w:szCs w:val="26"/>
        </w:rPr>
      </w:pPr>
    </w:p>
    <w:p w14:paraId="591509A1" w14:textId="5C045A35" w:rsidR="00505F8D" w:rsidRPr="00DE4E33" w:rsidRDefault="0081138F" w:rsidP="00505F8D">
      <w:pPr>
        <w:pStyle w:val="corte4fondo"/>
        <w:numPr>
          <w:ilvl w:val="0"/>
          <w:numId w:val="1"/>
        </w:numPr>
        <w:ind w:left="0" w:hanging="567"/>
        <w:rPr>
          <w:rFonts w:cs="Arial"/>
          <w:sz w:val="26"/>
          <w:szCs w:val="26"/>
        </w:rPr>
      </w:pPr>
      <w:r w:rsidRPr="00DE4E33">
        <w:rPr>
          <w:rFonts w:cs="Arial"/>
          <w:sz w:val="26"/>
          <w:szCs w:val="26"/>
        </w:rPr>
        <w:t>De la misma manera, indica que, aun cuando</w:t>
      </w:r>
      <w:r w:rsidR="00505F8D" w:rsidRPr="00DE4E33">
        <w:rPr>
          <w:rFonts w:cs="Arial"/>
          <w:sz w:val="26"/>
          <w:szCs w:val="26"/>
        </w:rPr>
        <w:t xml:space="preserve"> el</w:t>
      </w:r>
      <w:r w:rsidRPr="00DE4E33">
        <w:rPr>
          <w:rFonts w:cs="Arial"/>
          <w:sz w:val="26"/>
          <w:szCs w:val="26"/>
        </w:rPr>
        <w:t xml:space="preserve"> oficio pudiera</w:t>
      </w:r>
      <w:r w:rsidR="00505F8D" w:rsidRPr="00DE4E33">
        <w:rPr>
          <w:rFonts w:cs="Arial"/>
          <w:sz w:val="26"/>
          <w:szCs w:val="26"/>
        </w:rPr>
        <w:t xml:space="preserve"> </w:t>
      </w:r>
      <w:r w:rsidR="003725BB" w:rsidRPr="00DE4E33">
        <w:rPr>
          <w:rFonts w:cs="Arial"/>
          <w:sz w:val="26"/>
          <w:szCs w:val="26"/>
        </w:rPr>
        <w:t xml:space="preserve">no </w:t>
      </w:r>
      <w:r w:rsidR="00505F8D" w:rsidRPr="00DE4E33">
        <w:rPr>
          <w:rFonts w:cs="Arial"/>
          <w:sz w:val="26"/>
          <w:szCs w:val="26"/>
        </w:rPr>
        <w:t>considerarse un acto de aplicación de los artículos 333 y 334 del Código Penal Federal, esto no es obstáculo para que el juez de distrito estudie la inconstitucionalidad que</w:t>
      </w:r>
      <w:r w:rsidRPr="00DE4E33">
        <w:rPr>
          <w:rFonts w:cs="Arial"/>
          <w:sz w:val="26"/>
          <w:szCs w:val="26"/>
        </w:rPr>
        <w:t xml:space="preserve"> se denuncia en el amparo, pues, </w:t>
      </w:r>
      <w:r w:rsidR="00505F8D" w:rsidRPr="00DE4E33">
        <w:rPr>
          <w:rFonts w:cs="Arial"/>
          <w:sz w:val="26"/>
          <w:szCs w:val="26"/>
        </w:rPr>
        <w:t>además de que los artículos impugnados contienen una parte dispositiva respecto de los cuales resultan heteroaplicativos, también contienen un aspecto valorativo en relación con el cual pueden caracterizarse de autoaplicativos.</w:t>
      </w:r>
    </w:p>
    <w:p w14:paraId="4D7ACF5B" w14:textId="77777777" w:rsidR="00505F8D" w:rsidRPr="00DE4E33" w:rsidRDefault="00505F8D" w:rsidP="00505F8D">
      <w:pPr>
        <w:pStyle w:val="corte4fondo"/>
        <w:ind w:firstLine="0"/>
        <w:rPr>
          <w:rFonts w:cs="Arial"/>
          <w:sz w:val="26"/>
          <w:szCs w:val="26"/>
        </w:rPr>
      </w:pPr>
    </w:p>
    <w:p w14:paraId="67388040" w14:textId="309F4899" w:rsidR="00F51164" w:rsidRPr="00DE4E33" w:rsidRDefault="0081138F" w:rsidP="00F51164">
      <w:pPr>
        <w:pStyle w:val="corte4fondo"/>
        <w:numPr>
          <w:ilvl w:val="0"/>
          <w:numId w:val="1"/>
        </w:numPr>
        <w:ind w:left="0" w:hanging="567"/>
        <w:rPr>
          <w:rFonts w:cs="Arial"/>
          <w:sz w:val="26"/>
          <w:szCs w:val="26"/>
        </w:rPr>
      </w:pPr>
      <w:r w:rsidRPr="00DE4E33">
        <w:rPr>
          <w:rFonts w:cs="Arial"/>
          <w:sz w:val="26"/>
          <w:szCs w:val="26"/>
        </w:rPr>
        <w:t>Por otro lado</w:t>
      </w:r>
      <w:r w:rsidR="00505F8D" w:rsidRPr="00DE4E33">
        <w:rPr>
          <w:rFonts w:cs="Arial"/>
          <w:sz w:val="26"/>
          <w:szCs w:val="26"/>
        </w:rPr>
        <w:t>,</w:t>
      </w:r>
      <w:r w:rsidRPr="00DE4E33">
        <w:rPr>
          <w:rFonts w:cs="Arial"/>
          <w:sz w:val="26"/>
          <w:szCs w:val="26"/>
        </w:rPr>
        <w:t xml:space="preserve"> la </w:t>
      </w:r>
      <w:r w:rsidR="004555E9" w:rsidRPr="00DE4E33">
        <w:rPr>
          <w:rFonts w:cs="Arial"/>
          <w:sz w:val="26"/>
          <w:szCs w:val="26"/>
        </w:rPr>
        <w:t xml:space="preserve">señora </w:t>
      </w:r>
      <w:r w:rsidR="00E12ECB" w:rsidRPr="00DE4E33">
        <w:rPr>
          <w:rFonts w:cs="Arial"/>
          <w:i/>
          <w:sz w:val="26"/>
          <w:szCs w:val="26"/>
        </w:rPr>
        <w:t>Marisa</w:t>
      </w:r>
      <w:r w:rsidR="00F51164" w:rsidRPr="00DE4E33">
        <w:rPr>
          <w:rFonts w:cs="Arial"/>
          <w:sz w:val="26"/>
          <w:szCs w:val="26"/>
        </w:rPr>
        <w:t xml:space="preserve"> </w:t>
      </w:r>
      <w:r w:rsidR="00B96629" w:rsidRPr="00DE4E33">
        <w:rPr>
          <w:rFonts w:cs="Arial"/>
          <w:sz w:val="26"/>
          <w:szCs w:val="26"/>
        </w:rPr>
        <w:t xml:space="preserve">afirma que </w:t>
      </w:r>
      <w:r w:rsidR="00505F8D" w:rsidRPr="00DE4E33">
        <w:rPr>
          <w:rFonts w:cs="Arial"/>
          <w:sz w:val="26"/>
          <w:szCs w:val="26"/>
        </w:rPr>
        <w:t xml:space="preserve">se actualiza </w:t>
      </w:r>
      <w:r w:rsidR="00B3268C" w:rsidRPr="00DE4E33">
        <w:rPr>
          <w:rFonts w:cs="Arial"/>
          <w:sz w:val="26"/>
          <w:szCs w:val="26"/>
        </w:rPr>
        <w:t xml:space="preserve">su </w:t>
      </w:r>
      <w:r w:rsidR="00505F8D" w:rsidRPr="00DE4E33">
        <w:rPr>
          <w:rFonts w:cs="Arial"/>
          <w:sz w:val="26"/>
          <w:szCs w:val="26"/>
        </w:rPr>
        <w:t xml:space="preserve">interés legítimo para impugnar las normas en virtud de la afectación a su esfera jurídica por su especial situación frente al orden jurídico. Esto, porque las normas impugnadas no establecen la causal de salud dentro de las posibilidades para que una mujer pueda interrumpir legalmente el embarazo. Así, se le han impuesto cargas excesivas a la quejosa como el tener que acudir a una institución particular para interrumpir el embarazo, con todos los gastos económicos que esto significó. </w:t>
      </w:r>
    </w:p>
    <w:p w14:paraId="0C66282A" w14:textId="77777777" w:rsidR="00F51164" w:rsidRPr="00DE4E33" w:rsidRDefault="00F51164" w:rsidP="00F51164">
      <w:pPr>
        <w:pStyle w:val="Prrafodelista"/>
        <w:rPr>
          <w:rFonts w:cs="Arial"/>
          <w:sz w:val="26"/>
          <w:szCs w:val="26"/>
        </w:rPr>
      </w:pPr>
    </w:p>
    <w:p w14:paraId="415E28FC" w14:textId="4334251D" w:rsidR="00DA46A0" w:rsidRPr="00DE4E33" w:rsidRDefault="0081138F" w:rsidP="00DA46A0">
      <w:pPr>
        <w:pStyle w:val="corte4fondo"/>
        <w:numPr>
          <w:ilvl w:val="0"/>
          <w:numId w:val="1"/>
        </w:numPr>
        <w:ind w:left="0" w:hanging="567"/>
        <w:rPr>
          <w:rFonts w:cs="Arial"/>
          <w:sz w:val="26"/>
          <w:szCs w:val="26"/>
        </w:rPr>
      </w:pPr>
      <w:r w:rsidRPr="00DE4E33">
        <w:rPr>
          <w:rFonts w:cs="Arial"/>
          <w:sz w:val="26"/>
          <w:szCs w:val="26"/>
        </w:rPr>
        <w:t xml:space="preserve">Contrario a lo expuesto por la </w:t>
      </w:r>
      <w:r w:rsidR="00486DFC" w:rsidRPr="00DE4E33">
        <w:rPr>
          <w:rFonts w:cs="Arial"/>
          <w:sz w:val="26"/>
          <w:szCs w:val="26"/>
        </w:rPr>
        <w:t xml:space="preserve">señora </w:t>
      </w:r>
      <w:r w:rsidR="00E12ECB" w:rsidRPr="00DE4E33">
        <w:rPr>
          <w:rFonts w:cs="Arial"/>
          <w:i/>
          <w:sz w:val="26"/>
          <w:szCs w:val="26"/>
        </w:rPr>
        <w:t>Marisa</w:t>
      </w:r>
      <w:r w:rsidR="00486DFC" w:rsidRPr="00DE4E33">
        <w:rPr>
          <w:rFonts w:cs="Arial"/>
          <w:sz w:val="26"/>
          <w:szCs w:val="26"/>
        </w:rPr>
        <w:t xml:space="preserve">, </w:t>
      </w:r>
      <w:r w:rsidRPr="00DE4E33">
        <w:rPr>
          <w:rFonts w:cs="Arial"/>
          <w:sz w:val="26"/>
          <w:szCs w:val="26"/>
        </w:rPr>
        <w:t>esta Primera Sala considera que fue correcto que el</w:t>
      </w:r>
      <w:r w:rsidR="00A74CE0" w:rsidRPr="00DE4E33">
        <w:rPr>
          <w:rFonts w:cs="Arial"/>
          <w:sz w:val="26"/>
          <w:szCs w:val="26"/>
        </w:rPr>
        <w:t xml:space="preserve"> j</w:t>
      </w:r>
      <w:r w:rsidRPr="00DE4E33">
        <w:rPr>
          <w:rFonts w:cs="Arial"/>
          <w:sz w:val="26"/>
          <w:szCs w:val="26"/>
        </w:rPr>
        <w:t>uez</w:t>
      </w:r>
      <w:r w:rsidR="00A74CE0" w:rsidRPr="00DE4E33">
        <w:rPr>
          <w:rFonts w:cs="Arial"/>
          <w:sz w:val="26"/>
          <w:szCs w:val="26"/>
        </w:rPr>
        <w:t xml:space="preserve"> de d</w:t>
      </w:r>
      <w:r w:rsidRPr="00DE4E33">
        <w:rPr>
          <w:rFonts w:cs="Arial"/>
          <w:sz w:val="26"/>
          <w:szCs w:val="26"/>
        </w:rPr>
        <w:t>istrito tuviera por actualizada la causal de sobreseimiento prevista en la fracción XII, del artículo 61 de la Ley de Amparo</w:t>
      </w:r>
      <w:r w:rsidR="00697752" w:rsidRPr="00DE4E33">
        <w:rPr>
          <w:rFonts w:cs="Arial"/>
          <w:sz w:val="26"/>
          <w:szCs w:val="26"/>
        </w:rPr>
        <w:t>, pues, en el caso, no existe</w:t>
      </w:r>
      <w:r w:rsidR="003725BB" w:rsidRPr="00DE4E33">
        <w:rPr>
          <w:rFonts w:cs="Arial"/>
          <w:sz w:val="26"/>
          <w:szCs w:val="26"/>
        </w:rPr>
        <w:t xml:space="preserve"> </w:t>
      </w:r>
      <w:r w:rsidRPr="00DE4E33">
        <w:rPr>
          <w:rFonts w:cs="Arial"/>
          <w:sz w:val="26"/>
          <w:szCs w:val="26"/>
        </w:rPr>
        <w:t xml:space="preserve">un acto concreto de aplicación </w:t>
      </w:r>
      <w:r w:rsidR="000C4090" w:rsidRPr="00DE4E33">
        <w:rPr>
          <w:rFonts w:cs="Arial"/>
          <w:sz w:val="26"/>
          <w:szCs w:val="26"/>
        </w:rPr>
        <w:t xml:space="preserve">–implícito o explícito- </w:t>
      </w:r>
      <w:r w:rsidR="00B16230" w:rsidRPr="00DE4E33">
        <w:rPr>
          <w:rFonts w:cs="Arial"/>
          <w:sz w:val="26"/>
          <w:szCs w:val="26"/>
        </w:rPr>
        <w:t>de los artículos 333 y 334 del Código Penal Federal q</w:t>
      </w:r>
      <w:r w:rsidRPr="00DE4E33">
        <w:rPr>
          <w:rFonts w:cs="Arial"/>
          <w:sz w:val="26"/>
          <w:szCs w:val="26"/>
        </w:rPr>
        <w:t xml:space="preserve">ue afecte </w:t>
      </w:r>
      <w:r w:rsidR="00697752" w:rsidRPr="00DE4E33">
        <w:rPr>
          <w:rFonts w:cs="Arial"/>
          <w:sz w:val="26"/>
          <w:szCs w:val="26"/>
        </w:rPr>
        <w:t xml:space="preserve">su </w:t>
      </w:r>
      <w:r w:rsidRPr="00DE4E33">
        <w:rPr>
          <w:rFonts w:cs="Arial"/>
          <w:sz w:val="26"/>
          <w:szCs w:val="26"/>
        </w:rPr>
        <w:t>esfera jurídica</w:t>
      </w:r>
      <w:r w:rsidR="003725BB" w:rsidRPr="00DE4E33">
        <w:rPr>
          <w:rFonts w:cs="Arial"/>
          <w:sz w:val="26"/>
          <w:szCs w:val="26"/>
        </w:rPr>
        <w:t xml:space="preserve">, ni </w:t>
      </w:r>
      <w:r w:rsidR="00DA46A0" w:rsidRPr="00DE4E33">
        <w:rPr>
          <w:rFonts w:cs="Arial"/>
          <w:sz w:val="26"/>
          <w:szCs w:val="26"/>
        </w:rPr>
        <w:t xml:space="preserve">el acto reclamado–la negativa de practicarle la interrupción de embarazo solicitada que se concretizó en el oficio de respuesta a su petición-  es consecuencia </w:t>
      </w:r>
      <w:r w:rsidR="003725BB" w:rsidRPr="00DE4E33">
        <w:rPr>
          <w:rFonts w:cs="Arial"/>
          <w:sz w:val="26"/>
          <w:szCs w:val="26"/>
        </w:rPr>
        <w:t>de los efectos inhibitorios de la norma penal</w:t>
      </w:r>
      <w:r w:rsidR="00B16230" w:rsidRPr="00DE4E33">
        <w:rPr>
          <w:rFonts w:cs="Arial"/>
          <w:sz w:val="26"/>
          <w:szCs w:val="26"/>
        </w:rPr>
        <w:t>. En todo caso, como surge de la mera lectura del oficio de negativa, éste constituye un acto de aplic</w:t>
      </w:r>
      <w:r w:rsidR="00796688" w:rsidRPr="00DE4E33">
        <w:rPr>
          <w:rFonts w:cs="Arial"/>
          <w:sz w:val="26"/>
          <w:szCs w:val="26"/>
        </w:rPr>
        <w:t xml:space="preserve">ación de la Ley General de Salud, a partir del entendimiento de las autoridades responsables de que esta ley les impedía proveer un servicio de aborto por razones de salud a la señora </w:t>
      </w:r>
      <w:r w:rsidR="00396AE6" w:rsidRPr="00396AE6">
        <w:rPr>
          <w:rFonts w:cs="Arial"/>
          <w:i/>
          <w:sz w:val="26"/>
          <w:szCs w:val="26"/>
        </w:rPr>
        <w:t>Marisa</w:t>
      </w:r>
      <w:r w:rsidR="00796688" w:rsidRPr="00DE4E33">
        <w:rPr>
          <w:rFonts w:cs="Arial"/>
          <w:sz w:val="26"/>
          <w:szCs w:val="26"/>
        </w:rPr>
        <w:t xml:space="preserve">. </w:t>
      </w:r>
      <w:r w:rsidR="00DA46A0" w:rsidRPr="00DE4E33">
        <w:rPr>
          <w:rFonts w:cs="Arial"/>
          <w:sz w:val="26"/>
          <w:szCs w:val="26"/>
        </w:rPr>
        <w:t xml:space="preserve"> </w:t>
      </w:r>
    </w:p>
    <w:p w14:paraId="7FC41B75" w14:textId="54571D98" w:rsidR="00B157C6" w:rsidRPr="00DE4E33" w:rsidRDefault="00486DFC" w:rsidP="00DA46A0">
      <w:pPr>
        <w:pStyle w:val="corte4fondo"/>
        <w:ind w:firstLine="0"/>
        <w:rPr>
          <w:rFonts w:cs="Arial"/>
          <w:sz w:val="26"/>
          <w:szCs w:val="26"/>
        </w:rPr>
      </w:pPr>
      <w:r w:rsidRPr="00DE4E33">
        <w:rPr>
          <w:rFonts w:cs="Arial"/>
          <w:sz w:val="26"/>
          <w:szCs w:val="26"/>
        </w:rPr>
        <w:lastRenderedPageBreak/>
        <w:t xml:space="preserve"> </w:t>
      </w:r>
    </w:p>
    <w:p w14:paraId="394BC334" w14:textId="215E6199" w:rsidR="00697752" w:rsidRPr="00DE4E33" w:rsidRDefault="00B157C6" w:rsidP="0081138F">
      <w:pPr>
        <w:pStyle w:val="corte4fondo"/>
        <w:numPr>
          <w:ilvl w:val="0"/>
          <w:numId w:val="1"/>
        </w:numPr>
        <w:ind w:left="0" w:hanging="567"/>
        <w:rPr>
          <w:rFonts w:cs="Arial"/>
          <w:sz w:val="26"/>
          <w:szCs w:val="26"/>
        </w:rPr>
      </w:pPr>
      <w:r w:rsidRPr="00DE4E33">
        <w:rPr>
          <w:rFonts w:cs="Arial"/>
          <w:sz w:val="26"/>
          <w:szCs w:val="26"/>
        </w:rPr>
        <w:t xml:space="preserve">Los </w:t>
      </w:r>
      <w:r w:rsidR="00697752" w:rsidRPr="00DE4E33">
        <w:rPr>
          <w:rFonts w:cs="Arial"/>
          <w:sz w:val="26"/>
          <w:szCs w:val="26"/>
        </w:rPr>
        <w:t xml:space="preserve">artículos impugnados señalan expresamente lo siguiente: </w:t>
      </w:r>
    </w:p>
    <w:p w14:paraId="5DA7660A" w14:textId="5F129050" w:rsidR="00697752" w:rsidRPr="00DE4E33" w:rsidRDefault="00697752" w:rsidP="00697752">
      <w:pPr>
        <w:pStyle w:val="corte4fondo"/>
        <w:spacing w:line="240" w:lineRule="auto"/>
        <w:ind w:left="567" w:right="618" w:firstLine="0"/>
        <w:rPr>
          <w:rFonts w:cs="Arial"/>
          <w:sz w:val="26"/>
          <w:szCs w:val="26"/>
        </w:rPr>
      </w:pPr>
      <w:r w:rsidRPr="00DE4E33">
        <w:rPr>
          <w:rFonts w:cs="Arial"/>
          <w:b/>
          <w:sz w:val="26"/>
          <w:szCs w:val="26"/>
        </w:rPr>
        <w:t>Artículo 333.-</w:t>
      </w:r>
      <w:r w:rsidRPr="00DE4E33">
        <w:rPr>
          <w:rFonts w:cs="Arial"/>
          <w:sz w:val="26"/>
          <w:szCs w:val="26"/>
        </w:rPr>
        <w:t xml:space="preserve"> No es punible el aborto causado sólo por imprudencia de la mujer embarazada, o cuando el embarazo sea resultado de una violación.</w:t>
      </w:r>
    </w:p>
    <w:p w14:paraId="1AFAB591" w14:textId="77777777" w:rsidR="00697752" w:rsidRPr="00DE4E33" w:rsidRDefault="00697752" w:rsidP="00697752">
      <w:pPr>
        <w:pStyle w:val="corte4fondo"/>
        <w:spacing w:line="240" w:lineRule="auto"/>
        <w:ind w:left="567" w:right="618" w:firstLine="0"/>
        <w:rPr>
          <w:rFonts w:cs="Arial"/>
          <w:sz w:val="26"/>
          <w:szCs w:val="26"/>
        </w:rPr>
      </w:pPr>
    </w:p>
    <w:p w14:paraId="4D1D4A74" w14:textId="077B91BB" w:rsidR="00697752" w:rsidRPr="00DE4E33" w:rsidRDefault="00697752" w:rsidP="00697752">
      <w:pPr>
        <w:pStyle w:val="corte4fondo"/>
        <w:spacing w:line="240" w:lineRule="auto"/>
        <w:ind w:left="567" w:right="618" w:firstLine="0"/>
        <w:rPr>
          <w:rFonts w:cs="Arial"/>
          <w:sz w:val="26"/>
          <w:szCs w:val="26"/>
        </w:rPr>
      </w:pPr>
      <w:r w:rsidRPr="00DE4E33">
        <w:rPr>
          <w:rFonts w:cs="Arial"/>
          <w:b/>
          <w:sz w:val="26"/>
          <w:szCs w:val="26"/>
        </w:rPr>
        <w:t>Artículo 334.-</w:t>
      </w:r>
      <w:r w:rsidRPr="00DE4E33">
        <w:rPr>
          <w:rFonts w:cs="Arial"/>
          <w:sz w:val="26"/>
          <w:szCs w:val="26"/>
        </w:rPr>
        <w:t xml:space="preserve"> No se aplicará sanción: cuando de no provocarse el aborto, la mujer embarazada o el producto corran peligro de muerte, a juicio del médico que la asista, oyendo éste el dictamen de otro médico, siempre que esto fuera posible y no sea peligrosa la demora.</w:t>
      </w:r>
    </w:p>
    <w:p w14:paraId="0AF68A61" w14:textId="7F2DCC11" w:rsidR="00697752" w:rsidRPr="00DE4E33" w:rsidRDefault="00697752" w:rsidP="00697752">
      <w:pPr>
        <w:pStyle w:val="corte4fondo"/>
        <w:ind w:firstLine="0"/>
        <w:rPr>
          <w:rFonts w:cs="Arial"/>
          <w:sz w:val="26"/>
          <w:szCs w:val="26"/>
        </w:rPr>
      </w:pPr>
    </w:p>
    <w:p w14:paraId="6F46A70E" w14:textId="72EC1875" w:rsidR="00697752" w:rsidRPr="00DE4E33" w:rsidRDefault="00A74CE0" w:rsidP="0081138F">
      <w:pPr>
        <w:pStyle w:val="corte4fondo"/>
        <w:numPr>
          <w:ilvl w:val="0"/>
          <w:numId w:val="1"/>
        </w:numPr>
        <w:ind w:left="0" w:hanging="567"/>
        <w:rPr>
          <w:rFonts w:cs="Arial"/>
          <w:i/>
          <w:sz w:val="26"/>
          <w:szCs w:val="26"/>
        </w:rPr>
      </w:pPr>
      <w:r w:rsidRPr="00DE4E33">
        <w:rPr>
          <w:rFonts w:cs="Arial"/>
          <w:sz w:val="26"/>
          <w:szCs w:val="26"/>
        </w:rPr>
        <w:t>Por su parte, de la lectura el oficio considerado como acto de aplicación de la norma</w:t>
      </w:r>
      <w:r w:rsidR="00494FAC" w:rsidRPr="00DE4E33">
        <w:rPr>
          <w:rFonts w:cs="Arial"/>
          <w:sz w:val="26"/>
          <w:szCs w:val="26"/>
        </w:rPr>
        <w:t>,</w:t>
      </w:r>
      <w:r w:rsidRPr="00DE4E33">
        <w:rPr>
          <w:rFonts w:cs="Arial"/>
          <w:sz w:val="26"/>
          <w:szCs w:val="26"/>
        </w:rPr>
        <w:t xml:space="preserve"> </w:t>
      </w:r>
      <w:r w:rsidR="00D82194" w:rsidRPr="00DE4E33">
        <w:rPr>
          <w:rFonts w:cs="Arial"/>
          <w:sz w:val="26"/>
          <w:szCs w:val="26"/>
        </w:rPr>
        <w:t xml:space="preserve">se observa que la solicitud de interrupción del embarazo le fue negada a la quejosa </w:t>
      </w:r>
      <w:r w:rsidR="00DA46A0" w:rsidRPr="00DE4E33">
        <w:rPr>
          <w:rFonts w:cs="Arial"/>
          <w:sz w:val="26"/>
          <w:szCs w:val="26"/>
        </w:rPr>
        <w:t>con dos</w:t>
      </w:r>
      <w:r w:rsidR="00D82194" w:rsidRPr="00DE4E33">
        <w:rPr>
          <w:rFonts w:cs="Arial"/>
          <w:sz w:val="26"/>
          <w:szCs w:val="26"/>
        </w:rPr>
        <w:t xml:space="preserve"> argumentos: 1) en virtud de que el síndrome de Klinefelter no es incompa</w:t>
      </w:r>
      <w:r w:rsidR="00D836F7" w:rsidRPr="00DE4E33">
        <w:rPr>
          <w:rFonts w:cs="Arial"/>
          <w:sz w:val="26"/>
          <w:szCs w:val="26"/>
        </w:rPr>
        <w:t xml:space="preserve">tible con una vida sana, </w:t>
      </w:r>
      <w:r w:rsidR="00D82194" w:rsidRPr="00DE4E33">
        <w:rPr>
          <w:rFonts w:cs="Arial"/>
          <w:sz w:val="26"/>
          <w:szCs w:val="26"/>
        </w:rPr>
        <w:t xml:space="preserve">y 2) porque el Instituto de Seguridad y Servicios Sociales de los Trabajadores del Estado es una institución de salud del ámbito federal, </w:t>
      </w:r>
      <w:r w:rsidR="00D82194" w:rsidRPr="00DE4E33">
        <w:rPr>
          <w:rFonts w:cs="Arial"/>
          <w:i/>
          <w:sz w:val="26"/>
          <w:szCs w:val="26"/>
          <w:u w:val="single"/>
        </w:rPr>
        <w:t>la cual se rige por la Ley General de Salud, misma que no contempla la interrupción legal del embarazo.</w:t>
      </w:r>
      <w:r w:rsidR="00D82194" w:rsidRPr="00DE4E33">
        <w:rPr>
          <w:rFonts w:cs="Arial"/>
          <w:i/>
          <w:sz w:val="26"/>
          <w:szCs w:val="26"/>
        </w:rPr>
        <w:t xml:space="preserve"> </w:t>
      </w:r>
    </w:p>
    <w:p w14:paraId="412639F3" w14:textId="77777777" w:rsidR="00D82194" w:rsidRPr="00DE4E33" w:rsidRDefault="00D82194" w:rsidP="00D82194">
      <w:pPr>
        <w:pStyle w:val="corte4fondo"/>
        <w:ind w:firstLine="0"/>
        <w:rPr>
          <w:rFonts w:cs="Arial"/>
          <w:sz w:val="26"/>
          <w:szCs w:val="26"/>
        </w:rPr>
      </w:pPr>
    </w:p>
    <w:p w14:paraId="199F3F73" w14:textId="4E164848" w:rsidR="00B9159B" w:rsidRPr="00DE4E33" w:rsidRDefault="00E20FF6" w:rsidP="00E20FF6">
      <w:pPr>
        <w:pStyle w:val="corte4fondo"/>
        <w:numPr>
          <w:ilvl w:val="0"/>
          <w:numId w:val="1"/>
        </w:numPr>
        <w:ind w:left="0" w:hanging="567"/>
        <w:rPr>
          <w:rFonts w:cs="Arial"/>
          <w:sz w:val="26"/>
          <w:szCs w:val="26"/>
        </w:rPr>
      </w:pPr>
      <w:r w:rsidRPr="00DE4E33">
        <w:rPr>
          <w:rFonts w:cs="Arial"/>
          <w:sz w:val="26"/>
          <w:szCs w:val="26"/>
        </w:rPr>
        <w:t xml:space="preserve">De esta transcripción parcial del contenido del oficio </w:t>
      </w:r>
      <w:r w:rsidR="005E62EF" w:rsidRPr="00DE4E33">
        <w:rPr>
          <w:rFonts w:cs="Arial"/>
          <w:sz w:val="26"/>
          <w:szCs w:val="26"/>
        </w:rPr>
        <w:t xml:space="preserve">en el que se concretizó la negativa que agravió a la señora </w:t>
      </w:r>
      <w:r w:rsidR="00E12ECB" w:rsidRPr="00DE4E33">
        <w:rPr>
          <w:rFonts w:cs="Arial"/>
          <w:i/>
          <w:sz w:val="26"/>
          <w:szCs w:val="26"/>
        </w:rPr>
        <w:t>Marisa</w:t>
      </w:r>
      <w:r w:rsidR="007D14BE" w:rsidRPr="00DE4E33">
        <w:rPr>
          <w:rFonts w:cs="Arial"/>
          <w:sz w:val="26"/>
          <w:szCs w:val="26"/>
        </w:rPr>
        <w:t>,</w:t>
      </w:r>
      <w:r w:rsidR="005E62EF" w:rsidRPr="00DE4E33">
        <w:rPr>
          <w:rFonts w:cs="Arial"/>
          <w:sz w:val="26"/>
          <w:szCs w:val="26"/>
        </w:rPr>
        <w:t xml:space="preserve"> </w:t>
      </w:r>
      <w:r w:rsidRPr="00DE4E33">
        <w:rPr>
          <w:rFonts w:cs="Arial"/>
          <w:sz w:val="26"/>
          <w:szCs w:val="26"/>
        </w:rPr>
        <w:t xml:space="preserve">resulta </w:t>
      </w:r>
      <w:r w:rsidR="003007C0" w:rsidRPr="00DE4E33">
        <w:rPr>
          <w:rFonts w:cs="Arial"/>
          <w:sz w:val="26"/>
          <w:szCs w:val="26"/>
        </w:rPr>
        <w:t xml:space="preserve">evidente que las disposiciones del </w:t>
      </w:r>
      <w:r w:rsidR="00E3369B" w:rsidRPr="00DE4E33">
        <w:rPr>
          <w:rFonts w:cs="Arial"/>
          <w:sz w:val="26"/>
          <w:szCs w:val="26"/>
        </w:rPr>
        <w:t>Código Penal Federal que fueron</w:t>
      </w:r>
      <w:r w:rsidR="00D82194" w:rsidRPr="00DE4E33">
        <w:rPr>
          <w:rFonts w:cs="Arial"/>
          <w:sz w:val="26"/>
          <w:szCs w:val="26"/>
        </w:rPr>
        <w:t xml:space="preserve"> impugnada</w:t>
      </w:r>
      <w:r w:rsidR="003007C0" w:rsidRPr="00DE4E33">
        <w:rPr>
          <w:rFonts w:cs="Arial"/>
          <w:sz w:val="26"/>
          <w:szCs w:val="26"/>
        </w:rPr>
        <w:t>s</w:t>
      </w:r>
      <w:r w:rsidR="00D82194" w:rsidRPr="00DE4E33">
        <w:rPr>
          <w:rFonts w:cs="Arial"/>
          <w:sz w:val="26"/>
          <w:szCs w:val="26"/>
        </w:rPr>
        <w:t xml:space="preserve"> no </w:t>
      </w:r>
      <w:r w:rsidR="00F42650" w:rsidRPr="00DE4E33">
        <w:rPr>
          <w:rFonts w:cs="Arial"/>
          <w:sz w:val="26"/>
          <w:szCs w:val="26"/>
        </w:rPr>
        <w:t xml:space="preserve">sustentaron </w:t>
      </w:r>
      <w:r w:rsidR="0055107F" w:rsidRPr="00DE4E33">
        <w:rPr>
          <w:rFonts w:cs="Arial"/>
          <w:sz w:val="26"/>
          <w:szCs w:val="26"/>
        </w:rPr>
        <w:t>la negativa de interrupción de</w:t>
      </w:r>
      <w:r w:rsidR="00D82194" w:rsidRPr="00DE4E33">
        <w:rPr>
          <w:rFonts w:cs="Arial"/>
          <w:sz w:val="26"/>
          <w:szCs w:val="26"/>
        </w:rPr>
        <w:t xml:space="preserve"> embarazo </w:t>
      </w:r>
      <w:r w:rsidR="0094398B" w:rsidRPr="00DE4E33">
        <w:rPr>
          <w:rFonts w:cs="Arial"/>
          <w:sz w:val="26"/>
          <w:szCs w:val="26"/>
        </w:rPr>
        <w:t xml:space="preserve">que solicitara, </w:t>
      </w:r>
      <w:r w:rsidR="008F348C" w:rsidRPr="00DE4E33">
        <w:rPr>
          <w:rFonts w:cs="Arial"/>
          <w:sz w:val="26"/>
          <w:szCs w:val="26"/>
        </w:rPr>
        <w:t>pues ésta se basó únicamente en lo previsto por la Ley General de Salud, sin hacer ninguna referencia expresa a la legislación penal federal</w:t>
      </w:r>
      <w:r w:rsidR="000A7577" w:rsidRPr="00DE4E33">
        <w:rPr>
          <w:rFonts w:cs="Arial"/>
          <w:sz w:val="26"/>
          <w:szCs w:val="26"/>
        </w:rPr>
        <w:t xml:space="preserve">, en particular a los artículos que fueron impugnados. </w:t>
      </w:r>
      <w:r w:rsidR="000633F0" w:rsidRPr="00DE4E33">
        <w:rPr>
          <w:rFonts w:cs="Arial"/>
          <w:sz w:val="26"/>
          <w:szCs w:val="26"/>
        </w:rPr>
        <w:t>Esto es, el oficio de negativa no constituye un acto de ap</w:t>
      </w:r>
      <w:r w:rsidR="002047A4" w:rsidRPr="00DE4E33">
        <w:rPr>
          <w:rFonts w:cs="Arial"/>
          <w:sz w:val="26"/>
          <w:szCs w:val="26"/>
        </w:rPr>
        <w:t>licación expl</w:t>
      </w:r>
      <w:r w:rsidR="000A7577" w:rsidRPr="00DE4E33">
        <w:rPr>
          <w:rFonts w:cs="Arial"/>
          <w:sz w:val="26"/>
          <w:szCs w:val="26"/>
        </w:rPr>
        <w:t xml:space="preserve">ícita de tales preceptos. </w:t>
      </w:r>
      <w:r w:rsidR="002047A4" w:rsidRPr="00DE4E33">
        <w:rPr>
          <w:rFonts w:cs="Arial"/>
          <w:sz w:val="26"/>
          <w:szCs w:val="26"/>
        </w:rPr>
        <w:t xml:space="preserve"> </w:t>
      </w:r>
    </w:p>
    <w:p w14:paraId="2FE03F77" w14:textId="77777777" w:rsidR="00E20FF6" w:rsidRPr="00DE4E33" w:rsidRDefault="00E20FF6" w:rsidP="00E20FF6">
      <w:pPr>
        <w:pStyle w:val="corte4fondo"/>
        <w:ind w:firstLine="0"/>
        <w:rPr>
          <w:rFonts w:cs="Arial"/>
          <w:sz w:val="26"/>
          <w:szCs w:val="26"/>
        </w:rPr>
      </w:pPr>
    </w:p>
    <w:p w14:paraId="36DC882E" w14:textId="0296FCBA" w:rsidR="000C4090" w:rsidRPr="00DE4E33" w:rsidRDefault="004555E9" w:rsidP="000C4090">
      <w:pPr>
        <w:pStyle w:val="corte4fondo"/>
        <w:numPr>
          <w:ilvl w:val="0"/>
          <w:numId w:val="1"/>
        </w:numPr>
        <w:ind w:left="0" w:hanging="567"/>
        <w:rPr>
          <w:rFonts w:cs="Arial"/>
          <w:sz w:val="26"/>
          <w:szCs w:val="26"/>
        </w:rPr>
      </w:pPr>
      <w:r w:rsidRPr="00DE4E33">
        <w:rPr>
          <w:rFonts w:cs="Arial"/>
          <w:sz w:val="26"/>
          <w:szCs w:val="26"/>
        </w:rPr>
        <w:t xml:space="preserve">Ahora bien, </w:t>
      </w:r>
      <w:r w:rsidR="000C4090" w:rsidRPr="00DE4E33">
        <w:rPr>
          <w:rFonts w:cs="Arial"/>
          <w:sz w:val="26"/>
          <w:szCs w:val="26"/>
        </w:rPr>
        <w:t xml:space="preserve">respecto a la aplicación implícita de los artículos del Código Penal Federal en discusión, esta Primera Sala observa que, en el caso sometido a análisis, las autoridades responsables –al emitir la negativa materia del presente juicio- no invocan indirectamente la prohibición penal, tampoco mencionan que no practicarán la interrupción de embarazo porque sea delito, ni </w:t>
      </w:r>
      <w:r w:rsidR="00B3268C" w:rsidRPr="00DE4E33">
        <w:rPr>
          <w:rFonts w:cs="Arial"/>
          <w:sz w:val="26"/>
          <w:szCs w:val="26"/>
        </w:rPr>
        <w:t>aducen,</w:t>
      </w:r>
      <w:r w:rsidR="000A7577" w:rsidRPr="00DE4E33">
        <w:rPr>
          <w:rFonts w:cs="Arial"/>
          <w:sz w:val="26"/>
          <w:szCs w:val="26"/>
        </w:rPr>
        <w:t xml:space="preserve"> </w:t>
      </w:r>
      <w:r w:rsidR="006465EA" w:rsidRPr="00DE4E33">
        <w:rPr>
          <w:rFonts w:cs="Arial"/>
          <w:sz w:val="26"/>
          <w:szCs w:val="26"/>
        </w:rPr>
        <w:t xml:space="preserve">por ejemplo, </w:t>
      </w:r>
      <w:r w:rsidR="000C4090" w:rsidRPr="00DE4E33">
        <w:rPr>
          <w:rFonts w:cs="Arial"/>
          <w:sz w:val="26"/>
          <w:szCs w:val="26"/>
        </w:rPr>
        <w:t xml:space="preserve">los riesgos de su personal de sufrir </w:t>
      </w:r>
      <w:r w:rsidR="007A2798" w:rsidRPr="00DE4E33">
        <w:rPr>
          <w:rFonts w:cs="Arial"/>
          <w:sz w:val="26"/>
          <w:szCs w:val="26"/>
        </w:rPr>
        <w:t xml:space="preserve">consecuencias legales adversas </w:t>
      </w:r>
      <w:r w:rsidR="000C4090" w:rsidRPr="00DE4E33">
        <w:rPr>
          <w:rFonts w:cs="Arial"/>
          <w:sz w:val="26"/>
          <w:szCs w:val="26"/>
        </w:rPr>
        <w:t xml:space="preserve">aunque no hablen </w:t>
      </w:r>
      <w:r w:rsidR="0055107F" w:rsidRPr="00DE4E33">
        <w:rPr>
          <w:rFonts w:cs="Arial"/>
          <w:sz w:val="26"/>
          <w:szCs w:val="26"/>
        </w:rPr>
        <w:t xml:space="preserve">de </w:t>
      </w:r>
      <w:r w:rsidR="000A7577" w:rsidRPr="00DE4E33">
        <w:rPr>
          <w:rFonts w:cs="Arial"/>
          <w:sz w:val="26"/>
          <w:szCs w:val="26"/>
        </w:rPr>
        <w:t xml:space="preserve">delito. Más bien, </w:t>
      </w:r>
      <w:r w:rsidR="000C4090" w:rsidRPr="00DE4E33">
        <w:rPr>
          <w:rFonts w:cs="Arial"/>
          <w:sz w:val="26"/>
          <w:szCs w:val="26"/>
        </w:rPr>
        <w:t xml:space="preserve">aseguran que la Ley </w:t>
      </w:r>
      <w:r w:rsidR="000C4090" w:rsidRPr="00DE4E33">
        <w:rPr>
          <w:rFonts w:cs="Arial"/>
          <w:sz w:val="26"/>
          <w:szCs w:val="26"/>
        </w:rPr>
        <w:lastRenderedPageBreak/>
        <w:t xml:space="preserve">General de Salud –a la que reconocen estar sujetas- no contempla esa posibilidad. </w:t>
      </w:r>
      <w:r w:rsidR="00336831" w:rsidRPr="00DE4E33">
        <w:rPr>
          <w:rFonts w:cs="Arial"/>
          <w:sz w:val="26"/>
          <w:szCs w:val="26"/>
        </w:rPr>
        <w:t xml:space="preserve">Por tanto, esta Sala concluye que, en el caso, la negativa reclamada </w:t>
      </w:r>
      <w:r w:rsidR="00AD1880" w:rsidRPr="00DE4E33">
        <w:rPr>
          <w:rFonts w:cs="Arial"/>
          <w:sz w:val="26"/>
          <w:szCs w:val="26"/>
        </w:rPr>
        <w:t>no constituye un acto de aplicación implícit</w:t>
      </w:r>
      <w:r w:rsidR="00185D96" w:rsidRPr="00DE4E33">
        <w:rPr>
          <w:rFonts w:cs="Arial"/>
          <w:sz w:val="26"/>
          <w:szCs w:val="26"/>
        </w:rPr>
        <w:t xml:space="preserve">a </w:t>
      </w:r>
      <w:r w:rsidR="00AD1880" w:rsidRPr="00DE4E33">
        <w:rPr>
          <w:rFonts w:cs="Arial"/>
          <w:sz w:val="26"/>
          <w:szCs w:val="26"/>
        </w:rPr>
        <w:t xml:space="preserve">de la norma penal </w:t>
      </w:r>
      <w:r w:rsidR="00336831" w:rsidRPr="00DE4E33">
        <w:rPr>
          <w:rFonts w:cs="Arial"/>
          <w:sz w:val="26"/>
          <w:szCs w:val="26"/>
        </w:rPr>
        <w:t xml:space="preserve">acusada de inconstitucionalidad. </w:t>
      </w:r>
    </w:p>
    <w:p w14:paraId="2FCCFFDA" w14:textId="77777777" w:rsidR="005E62EF" w:rsidRPr="00DE4E33" w:rsidRDefault="005E62EF" w:rsidP="005E62EF">
      <w:pPr>
        <w:pStyle w:val="corte4fondo"/>
        <w:ind w:firstLine="0"/>
        <w:rPr>
          <w:rFonts w:cs="Arial"/>
          <w:sz w:val="26"/>
          <w:szCs w:val="26"/>
        </w:rPr>
      </w:pPr>
    </w:p>
    <w:p w14:paraId="18DF403C" w14:textId="2EC411A9" w:rsidR="000E1871" w:rsidRPr="00DE4E33" w:rsidRDefault="00AD1880" w:rsidP="005239B6">
      <w:pPr>
        <w:pStyle w:val="corte4fondo"/>
        <w:numPr>
          <w:ilvl w:val="0"/>
          <w:numId w:val="1"/>
        </w:numPr>
        <w:ind w:left="0" w:hanging="567"/>
        <w:rPr>
          <w:rFonts w:cs="Arial"/>
          <w:sz w:val="26"/>
          <w:szCs w:val="26"/>
        </w:rPr>
      </w:pPr>
      <w:r w:rsidRPr="00DE4E33">
        <w:rPr>
          <w:rFonts w:cs="Arial"/>
          <w:sz w:val="26"/>
          <w:szCs w:val="26"/>
        </w:rPr>
        <w:t xml:space="preserve">Por último, </w:t>
      </w:r>
      <w:r w:rsidR="004555E9" w:rsidRPr="00DE4E33">
        <w:rPr>
          <w:rFonts w:cs="Arial"/>
          <w:sz w:val="26"/>
          <w:szCs w:val="26"/>
        </w:rPr>
        <w:t xml:space="preserve">aunque </w:t>
      </w:r>
      <w:r w:rsidR="00B9159B" w:rsidRPr="00DE4E33">
        <w:rPr>
          <w:rFonts w:cs="Arial"/>
          <w:sz w:val="26"/>
          <w:szCs w:val="26"/>
        </w:rPr>
        <w:t>s</w:t>
      </w:r>
      <w:r w:rsidR="004555E9" w:rsidRPr="00DE4E33">
        <w:rPr>
          <w:rFonts w:cs="Arial"/>
          <w:sz w:val="26"/>
          <w:szCs w:val="26"/>
        </w:rPr>
        <w:t xml:space="preserve">e comparte con la señora </w:t>
      </w:r>
      <w:r w:rsidR="007B2ACE" w:rsidRPr="00DE4E33">
        <w:rPr>
          <w:rFonts w:cs="Arial"/>
          <w:i/>
          <w:sz w:val="26"/>
          <w:szCs w:val="26"/>
        </w:rPr>
        <w:t>Marisa</w:t>
      </w:r>
      <w:r w:rsidR="004555E9" w:rsidRPr="00DE4E33">
        <w:rPr>
          <w:rFonts w:cs="Arial"/>
          <w:sz w:val="26"/>
          <w:szCs w:val="26"/>
        </w:rPr>
        <w:t xml:space="preserve"> que las normas penales</w:t>
      </w:r>
      <w:r w:rsidR="005B15DE" w:rsidRPr="00DE4E33">
        <w:rPr>
          <w:rFonts w:cs="Arial"/>
          <w:sz w:val="26"/>
          <w:szCs w:val="26"/>
        </w:rPr>
        <w:t xml:space="preserve"> –y el régimen de contención social que instauran- </w:t>
      </w:r>
      <w:r w:rsidR="004555E9" w:rsidRPr="00DE4E33">
        <w:rPr>
          <w:rFonts w:cs="Arial"/>
          <w:sz w:val="26"/>
          <w:szCs w:val="26"/>
        </w:rPr>
        <w:t xml:space="preserve">son susceptibles de generar efectos inhibitorios </w:t>
      </w:r>
      <w:r w:rsidR="005B15DE" w:rsidRPr="00DE4E33">
        <w:rPr>
          <w:rFonts w:cs="Arial"/>
          <w:sz w:val="26"/>
          <w:szCs w:val="26"/>
        </w:rPr>
        <w:t xml:space="preserve">ilegítimos </w:t>
      </w:r>
      <w:r w:rsidR="004555E9" w:rsidRPr="00DE4E33">
        <w:rPr>
          <w:rFonts w:cs="Arial"/>
          <w:sz w:val="26"/>
          <w:szCs w:val="26"/>
        </w:rPr>
        <w:t xml:space="preserve">en ciertas actividades y </w:t>
      </w:r>
      <w:r w:rsidR="00045F0A" w:rsidRPr="00DE4E33">
        <w:rPr>
          <w:rFonts w:cs="Arial"/>
          <w:sz w:val="26"/>
          <w:szCs w:val="26"/>
        </w:rPr>
        <w:t>ámbitos</w:t>
      </w:r>
      <w:r w:rsidR="0055107F" w:rsidRPr="00DE4E33">
        <w:rPr>
          <w:rFonts w:cs="Arial"/>
          <w:sz w:val="26"/>
          <w:szCs w:val="26"/>
        </w:rPr>
        <w:t>,</w:t>
      </w:r>
      <w:r w:rsidR="00045F0A" w:rsidRPr="00DE4E33">
        <w:rPr>
          <w:rFonts w:cs="Arial"/>
          <w:sz w:val="26"/>
          <w:szCs w:val="26"/>
        </w:rPr>
        <w:t xml:space="preserve"> </w:t>
      </w:r>
      <w:r w:rsidR="004555E9" w:rsidRPr="00DE4E33">
        <w:rPr>
          <w:rFonts w:cs="Arial"/>
          <w:sz w:val="26"/>
          <w:szCs w:val="26"/>
        </w:rPr>
        <w:t xml:space="preserve"> </w:t>
      </w:r>
      <w:r w:rsidR="00B9159B" w:rsidRPr="00DE4E33">
        <w:rPr>
          <w:rFonts w:cs="Arial"/>
          <w:sz w:val="26"/>
          <w:szCs w:val="26"/>
        </w:rPr>
        <w:t>allende los pro</w:t>
      </w:r>
      <w:r w:rsidR="005B15DE" w:rsidRPr="00DE4E33">
        <w:rPr>
          <w:rFonts w:cs="Arial"/>
          <w:sz w:val="26"/>
          <w:szCs w:val="26"/>
        </w:rPr>
        <w:t>cesos penales</w:t>
      </w:r>
      <w:r w:rsidR="0055107F" w:rsidRPr="00DE4E33">
        <w:rPr>
          <w:rFonts w:cs="Arial"/>
          <w:sz w:val="26"/>
          <w:szCs w:val="26"/>
        </w:rPr>
        <w:t xml:space="preserve">; </w:t>
      </w:r>
      <w:r w:rsidR="00891167" w:rsidRPr="00DE4E33">
        <w:rPr>
          <w:rFonts w:cs="Arial"/>
          <w:sz w:val="26"/>
          <w:szCs w:val="26"/>
        </w:rPr>
        <w:t xml:space="preserve">originarse en un </w:t>
      </w:r>
      <w:r w:rsidRPr="00DE4E33">
        <w:rPr>
          <w:rFonts w:cs="Arial"/>
          <w:sz w:val="26"/>
          <w:szCs w:val="26"/>
        </w:rPr>
        <w:t>discurso ideológico discriminatorio,</w:t>
      </w:r>
      <w:r w:rsidR="005B15DE" w:rsidRPr="00DE4E33">
        <w:rPr>
          <w:rFonts w:cs="Arial"/>
          <w:sz w:val="26"/>
          <w:szCs w:val="26"/>
        </w:rPr>
        <w:t xml:space="preserve"> </w:t>
      </w:r>
      <w:r w:rsidR="00891167" w:rsidRPr="00DE4E33">
        <w:rPr>
          <w:rFonts w:cs="Arial"/>
          <w:sz w:val="26"/>
          <w:szCs w:val="26"/>
        </w:rPr>
        <w:t xml:space="preserve">o producir efectos más adversos en un cierto grupo dada su condición de discriminación histórica y sistemática, </w:t>
      </w:r>
      <w:r w:rsidR="005B15DE" w:rsidRPr="00DE4E33">
        <w:rPr>
          <w:rFonts w:cs="Arial"/>
          <w:sz w:val="26"/>
          <w:szCs w:val="26"/>
        </w:rPr>
        <w:t>l</w:t>
      </w:r>
      <w:r w:rsidR="00045F0A" w:rsidRPr="00DE4E33">
        <w:rPr>
          <w:rFonts w:cs="Arial"/>
          <w:sz w:val="26"/>
          <w:szCs w:val="26"/>
        </w:rPr>
        <w:t>o cierto es</w:t>
      </w:r>
      <w:r w:rsidR="005B15DE" w:rsidRPr="00DE4E33">
        <w:rPr>
          <w:rFonts w:cs="Arial"/>
          <w:sz w:val="26"/>
          <w:szCs w:val="26"/>
        </w:rPr>
        <w:t xml:space="preserve"> </w:t>
      </w:r>
      <w:r w:rsidRPr="00DE4E33">
        <w:rPr>
          <w:rFonts w:cs="Arial"/>
          <w:sz w:val="26"/>
          <w:szCs w:val="26"/>
        </w:rPr>
        <w:t xml:space="preserve">que </w:t>
      </w:r>
      <w:r w:rsidR="00ED0BC3" w:rsidRPr="00DE4E33">
        <w:rPr>
          <w:rFonts w:cs="Arial"/>
          <w:sz w:val="26"/>
          <w:szCs w:val="26"/>
        </w:rPr>
        <w:t xml:space="preserve">el oficio de negativa -que constituye uno de los actos reclamados </w:t>
      </w:r>
      <w:r w:rsidR="00CA3E6C" w:rsidRPr="00DE4E33">
        <w:rPr>
          <w:rFonts w:cs="Arial"/>
          <w:sz w:val="26"/>
          <w:szCs w:val="26"/>
        </w:rPr>
        <w:t xml:space="preserve">y en donde se expresa indubitablemente el agravio </w:t>
      </w:r>
      <w:r w:rsidR="00B3268C" w:rsidRPr="00DE4E33">
        <w:rPr>
          <w:rFonts w:cs="Arial"/>
          <w:sz w:val="26"/>
          <w:szCs w:val="26"/>
        </w:rPr>
        <w:t xml:space="preserve">padecido por </w:t>
      </w:r>
      <w:r w:rsidR="00CA3E6C" w:rsidRPr="00DE4E33">
        <w:rPr>
          <w:rFonts w:cs="Arial"/>
          <w:sz w:val="26"/>
          <w:szCs w:val="26"/>
        </w:rPr>
        <w:t xml:space="preserve">la señora </w:t>
      </w:r>
      <w:r w:rsidR="007B2ACE" w:rsidRPr="00DE4E33">
        <w:rPr>
          <w:rFonts w:cs="Arial"/>
          <w:i/>
          <w:sz w:val="26"/>
          <w:szCs w:val="26"/>
        </w:rPr>
        <w:t>Marisa</w:t>
      </w:r>
      <w:r w:rsidR="00CA3E6C" w:rsidRPr="00DE4E33">
        <w:rPr>
          <w:rFonts w:cs="Arial"/>
          <w:sz w:val="26"/>
          <w:szCs w:val="26"/>
        </w:rPr>
        <w:t xml:space="preserve">- </w:t>
      </w:r>
      <w:r w:rsidRPr="00DE4E33">
        <w:rPr>
          <w:rFonts w:cs="Arial"/>
          <w:sz w:val="26"/>
          <w:szCs w:val="26"/>
        </w:rPr>
        <w:t>no</w:t>
      </w:r>
      <w:r w:rsidR="00045F0A" w:rsidRPr="00DE4E33">
        <w:rPr>
          <w:rFonts w:cs="Arial"/>
          <w:sz w:val="26"/>
          <w:szCs w:val="26"/>
        </w:rPr>
        <w:t xml:space="preserve"> puede </w:t>
      </w:r>
      <w:r w:rsidR="00891167" w:rsidRPr="00DE4E33">
        <w:rPr>
          <w:rFonts w:cs="Arial"/>
          <w:sz w:val="26"/>
          <w:szCs w:val="26"/>
        </w:rPr>
        <w:t xml:space="preserve">solo </w:t>
      </w:r>
      <w:r w:rsidR="00045F0A" w:rsidRPr="00DE4E33">
        <w:rPr>
          <w:rFonts w:cs="Arial"/>
          <w:sz w:val="26"/>
          <w:szCs w:val="26"/>
        </w:rPr>
        <w:t>explicarse razonablemente como consecuencia</w:t>
      </w:r>
      <w:r w:rsidR="00ED0BC3" w:rsidRPr="00DE4E33">
        <w:rPr>
          <w:rFonts w:cs="Arial"/>
          <w:sz w:val="26"/>
          <w:szCs w:val="26"/>
        </w:rPr>
        <w:t xml:space="preserve"> </w:t>
      </w:r>
      <w:r w:rsidR="00045F0A" w:rsidRPr="00DE4E33">
        <w:rPr>
          <w:rFonts w:cs="Arial"/>
          <w:sz w:val="26"/>
          <w:szCs w:val="26"/>
        </w:rPr>
        <w:t>de los alcances prohibitivos</w:t>
      </w:r>
      <w:r w:rsidR="006978EC" w:rsidRPr="00DE4E33">
        <w:rPr>
          <w:rFonts w:cs="Arial"/>
          <w:sz w:val="26"/>
          <w:szCs w:val="26"/>
        </w:rPr>
        <w:t xml:space="preserve"> concretos, </w:t>
      </w:r>
      <w:r w:rsidR="00045F0A" w:rsidRPr="00DE4E33">
        <w:rPr>
          <w:rFonts w:cs="Arial"/>
          <w:sz w:val="26"/>
          <w:szCs w:val="26"/>
        </w:rPr>
        <w:t>expresivos o simbólicos</w:t>
      </w:r>
      <w:r w:rsidR="001F5E05" w:rsidRPr="00DE4E33">
        <w:rPr>
          <w:rFonts w:cs="Arial"/>
          <w:sz w:val="26"/>
          <w:szCs w:val="26"/>
        </w:rPr>
        <w:t xml:space="preserve"> –esto es, de los efectos inhibitorios- </w:t>
      </w:r>
      <w:r w:rsidR="00045F0A" w:rsidRPr="00DE4E33">
        <w:rPr>
          <w:rFonts w:cs="Arial"/>
          <w:sz w:val="26"/>
          <w:szCs w:val="26"/>
        </w:rPr>
        <w:t xml:space="preserve">de la norma </w:t>
      </w:r>
      <w:r w:rsidR="00045F0A" w:rsidRPr="00DE4E33">
        <w:rPr>
          <w:rFonts w:cs="Arial"/>
          <w:sz w:val="26"/>
          <w:szCs w:val="26"/>
          <w:lang w:val="es-MX"/>
        </w:rPr>
        <w:t>penal</w:t>
      </w:r>
      <w:r w:rsidR="001F5E05" w:rsidRPr="00DE4E33">
        <w:rPr>
          <w:rFonts w:cs="Arial"/>
          <w:sz w:val="26"/>
          <w:szCs w:val="26"/>
        </w:rPr>
        <w:t xml:space="preserve"> </w:t>
      </w:r>
      <w:r w:rsidR="00CA3E6C" w:rsidRPr="00DE4E33">
        <w:rPr>
          <w:rFonts w:cs="Arial"/>
          <w:sz w:val="26"/>
          <w:szCs w:val="26"/>
        </w:rPr>
        <w:t>discutida.</w:t>
      </w:r>
      <w:r w:rsidR="00045F0A" w:rsidRPr="00DE4E33">
        <w:rPr>
          <w:rFonts w:cs="Arial"/>
          <w:sz w:val="26"/>
          <w:szCs w:val="26"/>
          <w:lang w:val="es-MX"/>
        </w:rPr>
        <w:t xml:space="preserve"> </w:t>
      </w:r>
      <w:r w:rsidR="001F5E05" w:rsidRPr="00DE4E33">
        <w:rPr>
          <w:rFonts w:cs="Arial"/>
          <w:sz w:val="26"/>
          <w:szCs w:val="26"/>
          <w:lang w:val="es-MX"/>
        </w:rPr>
        <w:t xml:space="preserve">El oficio reconoce textualmente como fundamento de la negativa </w:t>
      </w:r>
      <w:r w:rsidR="00582085" w:rsidRPr="00DE4E33">
        <w:rPr>
          <w:rFonts w:cs="Arial"/>
          <w:sz w:val="26"/>
          <w:szCs w:val="26"/>
          <w:lang w:val="es-MX"/>
        </w:rPr>
        <w:t xml:space="preserve">otra norma </w:t>
      </w:r>
      <w:r w:rsidR="009B6710" w:rsidRPr="00DE4E33">
        <w:rPr>
          <w:rFonts w:cs="Arial"/>
          <w:sz w:val="26"/>
          <w:szCs w:val="26"/>
          <w:lang w:val="es-MX"/>
        </w:rPr>
        <w:t>–</w:t>
      </w:r>
      <w:r w:rsidR="004B6620" w:rsidRPr="00DE4E33">
        <w:rPr>
          <w:rFonts w:cs="Arial"/>
          <w:sz w:val="26"/>
          <w:szCs w:val="26"/>
          <w:lang w:val="es-MX"/>
        </w:rPr>
        <w:t xml:space="preserve">la </w:t>
      </w:r>
      <w:r w:rsidR="009B6710" w:rsidRPr="00DE4E33">
        <w:rPr>
          <w:rFonts w:cs="Arial"/>
          <w:sz w:val="26"/>
          <w:szCs w:val="26"/>
          <w:lang w:val="es-MX"/>
        </w:rPr>
        <w:t xml:space="preserve">Ley General de Salud- que no está forzosa </w:t>
      </w:r>
      <w:r w:rsidR="00582085" w:rsidRPr="00DE4E33">
        <w:rPr>
          <w:rFonts w:cs="Arial"/>
          <w:sz w:val="26"/>
          <w:szCs w:val="26"/>
          <w:lang w:val="es-MX"/>
        </w:rPr>
        <w:t xml:space="preserve">e indefectiblemente </w:t>
      </w:r>
      <w:r w:rsidR="001F5E05" w:rsidRPr="00DE4E33">
        <w:rPr>
          <w:rFonts w:cs="Arial"/>
          <w:sz w:val="26"/>
          <w:szCs w:val="26"/>
          <w:lang w:val="es-MX"/>
        </w:rPr>
        <w:t xml:space="preserve">relacionada </w:t>
      </w:r>
      <w:r w:rsidR="00582085" w:rsidRPr="00DE4E33">
        <w:rPr>
          <w:rFonts w:cs="Arial"/>
          <w:sz w:val="26"/>
          <w:szCs w:val="26"/>
          <w:lang w:val="es-MX"/>
        </w:rPr>
        <w:t>con la norma penal impugnada</w:t>
      </w:r>
      <w:r w:rsidR="009B6710" w:rsidRPr="00DE4E33">
        <w:rPr>
          <w:rFonts w:cs="Arial"/>
          <w:sz w:val="26"/>
          <w:szCs w:val="26"/>
          <w:lang w:val="es-MX"/>
        </w:rPr>
        <w:t xml:space="preserve">. </w:t>
      </w:r>
      <w:r w:rsidR="00891167" w:rsidRPr="00DE4E33">
        <w:rPr>
          <w:rFonts w:cs="Arial"/>
          <w:sz w:val="26"/>
          <w:szCs w:val="26"/>
          <w:lang w:val="es-MX"/>
        </w:rPr>
        <w:t>En este sentido, la negativa de las autoridades responsable</w:t>
      </w:r>
      <w:r w:rsidR="00ED0BC3" w:rsidRPr="00DE4E33">
        <w:rPr>
          <w:rFonts w:cs="Arial"/>
          <w:sz w:val="26"/>
          <w:szCs w:val="26"/>
          <w:lang w:val="es-MX"/>
        </w:rPr>
        <w:t>s</w:t>
      </w:r>
      <w:r w:rsidR="00891167" w:rsidRPr="00DE4E33">
        <w:rPr>
          <w:rFonts w:cs="Arial"/>
          <w:sz w:val="26"/>
          <w:szCs w:val="26"/>
          <w:lang w:val="es-MX"/>
        </w:rPr>
        <w:t xml:space="preserve"> no se corresponde estrictamente con la dimensión autoaplicativa de las disposiciones normativas que fueron caracterizadas por la quejosa como inconstitucionales</w:t>
      </w:r>
      <w:r w:rsidR="00DB5103" w:rsidRPr="00DE4E33">
        <w:rPr>
          <w:rFonts w:cs="Arial"/>
          <w:sz w:val="26"/>
          <w:szCs w:val="26"/>
          <w:lang w:val="es-MX"/>
        </w:rPr>
        <w:t xml:space="preserve">. </w:t>
      </w:r>
    </w:p>
    <w:p w14:paraId="1C96ED4F" w14:textId="77777777" w:rsidR="00DB5103" w:rsidRPr="00DE4E33" w:rsidRDefault="00DB5103" w:rsidP="00DB5103">
      <w:pPr>
        <w:pStyle w:val="corte4fondo"/>
        <w:ind w:firstLine="0"/>
        <w:rPr>
          <w:rFonts w:cs="Arial"/>
          <w:sz w:val="26"/>
          <w:szCs w:val="26"/>
        </w:rPr>
      </w:pPr>
    </w:p>
    <w:p w14:paraId="7693D2D9" w14:textId="2B14BD94" w:rsidR="003E5581" w:rsidRPr="00DE4E33" w:rsidRDefault="00374BC4" w:rsidP="003E5581">
      <w:pPr>
        <w:pStyle w:val="corte4fondo"/>
        <w:numPr>
          <w:ilvl w:val="0"/>
          <w:numId w:val="1"/>
        </w:numPr>
        <w:ind w:left="0" w:hanging="567"/>
        <w:rPr>
          <w:rFonts w:cs="Arial"/>
          <w:sz w:val="26"/>
          <w:szCs w:val="26"/>
        </w:rPr>
      </w:pPr>
      <w:r w:rsidRPr="00DE4E33">
        <w:rPr>
          <w:rFonts w:cs="Arial"/>
          <w:sz w:val="26"/>
          <w:szCs w:val="26"/>
        </w:rPr>
        <w:t>Así, en ta</w:t>
      </w:r>
      <w:r w:rsidR="00B3268C" w:rsidRPr="00DE4E33">
        <w:rPr>
          <w:rFonts w:cs="Arial"/>
          <w:sz w:val="26"/>
          <w:szCs w:val="26"/>
        </w:rPr>
        <w:t xml:space="preserve">nto la actitud de la autoridad </w:t>
      </w:r>
      <w:r w:rsidRPr="00DE4E33">
        <w:rPr>
          <w:rFonts w:cs="Arial"/>
          <w:sz w:val="26"/>
          <w:szCs w:val="26"/>
        </w:rPr>
        <w:t>no está expresamente fundada en la prohibición penal federal ni pu</w:t>
      </w:r>
      <w:r w:rsidR="00CD5A3D" w:rsidRPr="00DE4E33">
        <w:rPr>
          <w:rFonts w:cs="Arial"/>
          <w:sz w:val="26"/>
          <w:szCs w:val="26"/>
        </w:rPr>
        <w:t xml:space="preserve">ede entenderse como causada por su </w:t>
      </w:r>
      <w:r w:rsidRPr="00DE4E33">
        <w:rPr>
          <w:rFonts w:cs="Arial"/>
          <w:sz w:val="26"/>
          <w:szCs w:val="26"/>
        </w:rPr>
        <w:t>efecto inhibitorio, se descarta el argumento de inconstitucionalidad de</w:t>
      </w:r>
      <w:r w:rsidR="00254BA8" w:rsidRPr="00DE4E33">
        <w:rPr>
          <w:rFonts w:cs="Arial"/>
          <w:sz w:val="26"/>
          <w:szCs w:val="26"/>
        </w:rPr>
        <w:t xml:space="preserve"> los artículos 333 y 334 del </w:t>
      </w:r>
      <w:r w:rsidR="00174C50" w:rsidRPr="00DE4E33">
        <w:rPr>
          <w:rFonts w:cs="Arial"/>
          <w:sz w:val="26"/>
          <w:szCs w:val="26"/>
        </w:rPr>
        <w:t>C</w:t>
      </w:r>
      <w:r w:rsidRPr="00DE4E33">
        <w:rPr>
          <w:rFonts w:cs="Arial"/>
          <w:sz w:val="26"/>
          <w:szCs w:val="26"/>
        </w:rPr>
        <w:t xml:space="preserve">ódigo </w:t>
      </w:r>
      <w:r w:rsidR="00174C50" w:rsidRPr="00DE4E33">
        <w:rPr>
          <w:rFonts w:cs="Arial"/>
          <w:sz w:val="26"/>
          <w:szCs w:val="26"/>
        </w:rPr>
        <w:t>Penal F</w:t>
      </w:r>
      <w:r w:rsidRPr="00DE4E33">
        <w:rPr>
          <w:rFonts w:cs="Arial"/>
          <w:sz w:val="26"/>
          <w:szCs w:val="26"/>
        </w:rPr>
        <w:t xml:space="preserve">ederal a que se refiere la quejosa, pues no existe acto de aplicación de dicha norma. </w:t>
      </w:r>
    </w:p>
    <w:p w14:paraId="271EB60E" w14:textId="77777777" w:rsidR="003E5581" w:rsidRPr="00DE4E33" w:rsidRDefault="003E5581" w:rsidP="003E5581">
      <w:pPr>
        <w:pStyle w:val="Prrafodelista"/>
        <w:rPr>
          <w:rFonts w:cs="Arial"/>
          <w:sz w:val="26"/>
          <w:szCs w:val="26"/>
        </w:rPr>
      </w:pPr>
    </w:p>
    <w:p w14:paraId="4047B906" w14:textId="0C1727ED" w:rsidR="00E20FF6" w:rsidRPr="00DE4E33" w:rsidRDefault="00ED0BC3" w:rsidP="003E5581">
      <w:pPr>
        <w:pStyle w:val="corte4fondo"/>
        <w:numPr>
          <w:ilvl w:val="0"/>
          <w:numId w:val="1"/>
        </w:numPr>
        <w:ind w:left="0" w:hanging="567"/>
        <w:rPr>
          <w:rFonts w:cs="Arial"/>
          <w:sz w:val="26"/>
          <w:szCs w:val="26"/>
        </w:rPr>
      </w:pPr>
      <w:r w:rsidRPr="00DE4E33">
        <w:rPr>
          <w:rFonts w:cs="Arial"/>
          <w:sz w:val="26"/>
          <w:szCs w:val="26"/>
        </w:rPr>
        <w:t>En ese sentido y al respecto de la</w:t>
      </w:r>
      <w:r w:rsidR="002C4616" w:rsidRPr="00DE4E33">
        <w:rPr>
          <w:rFonts w:cs="Arial"/>
          <w:sz w:val="26"/>
          <w:szCs w:val="26"/>
        </w:rPr>
        <w:t>s</w:t>
      </w:r>
      <w:r w:rsidRPr="00DE4E33">
        <w:rPr>
          <w:rFonts w:cs="Arial"/>
          <w:sz w:val="26"/>
          <w:szCs w:val="26"/>
        </w:rPr>
        <w:t xml:space="preserve"> normas penales impugnadas</w:t>
      </w:r>
      <w:r w:rsidR="00E33AF6" w:rsidRPr="00DE4E33">
        <w:rPr>
          <w:rFonts w:cs="Arial"/>
          <w:sz w:val="26"/>
          <w:szCs w:val="26"/>
        </w:rPr>
        <w:t>,</w:t>
      </w:r>
      <w:r w:rsidRPr="00DE4E33">
        <w:rPr>
          <w:rFonts w:cs="Arial"/>
          <w:sz w:val="26"/>
          <w:szCs w:val="26"/>
        </w:rPr>
        <w:t xml:space="preserve"> </w:t>
      </w:r>
      <w:r w:rsidR="00E20FF6" w:rsidRPr="00DE4E33">
        <w:rPr>
          <w:rFonts w:cs="Arial"/>
          <w:sz w:val="26"/>
          <w:szCs w:val="26"/>
        </w:rPr>
        <w:t>debe confirmarse el sobreseimiento dec</w:t>
      </w:r>
      <w:r w:rsidRPr="00DE4E33">
        <w:rPr>
          <w:rFonts w:cs="Arial"/>
          <w:sz w:val="26"/>
          <w:szCs w:val="26"/>
        </w:rPr>
        <w:t>retado por el juez de distrito.</w:t>
      </w:r>
      <w:r w:rsidR="003E5581" w:rsidRPr="00DE4E33">
        <w:rPr>
          <w:rFonts w:cs="Arial"/>
          <w:sz w:val="26"/>
          <w:szCs w:val="26"/>
        </w:rPr>
        <w:t xml:space="preserve"> Luego, </w:t>
      </w:r>
      <w:r w:rsidR="00FA1296" w:rsidRPr="00DE4E33">
        <w:rPr>
          <w:rFonts w:cs="Arial"/>
          <w:sz w:val="26"/>
          <w:szCs w:val="26"/>
        </w:rPr>
        <w:t xml:space="preserve">no </w:t>
      </w:r>
      <w:r w:rsidR="003E5581" w:rsidRPr="00DE4E33">
        <w:rPr>
          <w:rFonts w:cs="Arial"/>
          <w:sz w:val="26"/>
          <w:szCs w:val="26"/>
        </w:rPr>
        <w:t xml:space="preserve">se estudiaran los conceptos de violación de la quejosa </w:t>
      </w:r>
      <w:r w:rsidR="00FA1296" w:rsidRPr="00DE4E33">
        <w:rPr>
          <w:rFonts w:cs="Arial"/>
          <w:sz w:val="26"/>
          <w:szCs w:val="26"/>
        </w:rPr>
        <w:t>ten</w:t>
      </w:r>
      <w:r w:rsidR="001B7D43" w:rsidRPr="00DE4E33">
        <w:rPr>
          <w:rFonts w:cs="Arial"/>
          <w:sz w:val="26"/>
          <w:szCs w:val="26"/>
        </w:rPr>
        <w:t xml:space="preserve">dientes a sostener  </w:t>
      </w:r>
      <w:r w:rsidR="00FA1296" w:rsidRPr="00DE4E33">
        <w:rPr>
          <w:rFonts w:cs="Arial"/>
          <w:sz w:val="26"/>
          <w:szCs w:val="26"/>
        </w:rPr>
        <w:t xml:space="preserve">la </w:t>
      </w:r>
      <w:r w:rsidR="003E5581" w:rsidRPr="00DE4E33">
        <w:rPr>
          <w:rFonts w:cs="Arial"/>
          <w:sz w:val="26"/>
          <w:szCs w:val="26"/>
        </w:rPr>
        <w:t xml:space="preserve">inconstitucionalidad de esas disposiciones punitivas. </w:t>
      </w:r>
    </w:p>
    <w:p w14:paraId="33DE610A" w14:textId="77777777" w:rsidR="000E1871" w:rsidRPr="00DE4E33" w:rsidRDefault="000E1871" w:rsidP="00D82194">
      <w:pPr>
        <w:pStyle w:val="corte4fondo"/>
        <w:ind w:firstLine="0"/>
        <w:rPr>
          <w:rFonts w:cs="Arial"/>
          <w:i/>
          <w:sz w:val="26"/>
          <w:szCs w:val="26"/>
        </w:rPr>
      </w:pPr>
    </w:p>
    <w:p w14:paraId="6C89075B" w14:textId="268E72CA" w:rsidR="00D82194" w:rsidRPr="00DE4E33" w:rsidRDefault="00A143AC" w:rsidP="008E2124">
      <w:pPr>
        <w:pStyle w:val="corte4fondo"/>
        <w:spacing w:line="240" w:lineRule="auto"/>
        <w:ind w:firstLine="0"/>
        <w:rPr>
          <w:rFonts w:cs="Arial"/>
          <w:i/>
          <w:sz w:val="26"/>
          <w:szCs w:val="26"/>
        </w:rPr>
      </w:pPr>
      <w:r w:rsidRPr="00DE4E33">
        <w:rPr>
          <w:rFonts w:cs="Arial"/>
          <w:i/>
          <w:sz w:val="26"/>
          <w:szCs w:val="26"/>
        </w:rPr>
        <w:lastRenderedPageBreak/>
        <w:t>2)</w:t>
      </w:r>
      <w:r w:rsidR="000E1871" w:rsidRPr="00DE4E33">
        <w:rPr>
          <w:rFonts w:cs="Arial"/>
          <w:i/>
          <w:sz w:val="26"/>
          <w:szCs w:val="26"/>
        </w:rPr>
        <w:t xml:space="preserve"> </w:t>
      </w:r>
      <w:r w:rsidR="00CC7E04" w:rsidRPr="00DE4E33">
        <w:rPr>
          <w:rFonts w:cs="Arial"/>
          <w:i/>
          <w:sz w:val="26"/>
          <w:szCs w:val="26"/>
        </w:rPr>
        <w:t xml:space="preserve">Improcedencia del acto reclamado relativo a la negativa de practicar a la quejosa </w:t>
      </w:r>
      <w:r w:rsidR="006A52AE" w:rsidRPr="00DE4E33">
        <w:rPr>
          <w:rFonts w:cs="Arial"/>
          <w:i/>
          <w:sz w:val="26"/>
          <w:szCs w:val="26"/>
        </w:rPr>
        <w:t xml:space="preserve">la interrupción de embarazo por motivos de salud, </w:t>
      </w:r>
      <w:r w:rsidR="00CC7E04" w:rsidRPr="00DE4E33">
        <w:rPr>
          <w:rFonts w:cs="Arial"/>
          <w:i/>
          <w:sz w:val="26"/>
          <w:szCs w:val="26"/>
        </w:rPr>
        <w:t xml:space="preserve">previsto en el oficio </w:t>
      </w:r>
      <w:r w:rsidR="007B2ACE" w:rsidRPr="00DE4E33">
        <w:rPr>
          <w:rFonts w:cs="Arial"/>
          <w:sz w:val="26"/>
          <w:szCs w:val="26"/>
        </w:rPr>
        <w:t>**********</w:t>
      </w:r>
      <w:r w:rsidR="00CC7E04" w:rsidRPr="00DE4E33">
        <w:rPr>
          <w:rFonts w:cs="Arial"/>
          <w:i/>
          <w:sz w:val="26"/>
          <w:szCs w:val="26"/>
        </w:rPr>
        <w:t>, de fecha 7 de noviembre de 2013</w:t>
      </w:r>
    </w:p>
    <w:p w14:paraId="328E20F6" w14:textId="6290804D" w:rsidR="00505F8D" w:rsidRPr="00DE4E33" w:rsidRDefault="00505F8D" w:rsidP="00AB189E">
      <w:pPr>
        <w:pStyle w:val="corte4fondo"/>
        <w:rPr>
          <w:rFonts w:cs="Arial"/>
          <w:sz w:val="26"/>
          <w:szCs w:val="26"/>
        </w:rPr>
      </w:pPr>
      <w:r w:rsidRPr="00DE4E33">
        <w:rPr>
          <w:rFonts w:cs="Arial"/>
          <w:sz w:val="26"/>
          <w:szCs w:val="26"/>
        </w:rPr>
        <w:t xml:space="preserve"> </w:t>
      </w:r>
    </w:p>
    <w:p w14:paraId="38022E92" w14:textId="3AD9E2D6" w:rsidR="00CC7E04" w:rsidRPr="00DE4E33" w:rsidRDefault="00CC7E04" w:rsidP="00CC7E04">
      <w:pPr>
        <w:pStyle w:val="corte4fondo"/>
        <w:numPr>
          <w:ilvl w:val="0"/>
          <w:numId w:val="1"/>
        </w:numPr>
        <w:ind w:left="0" w:hanging="567"/>
        <w:rPr>
          <w:rFonts w:cs="Arial"/>
          <w:sz w:val="26"/>
          <w:szCs w:val="26"/>
        </w:rPr>
      </w:pPr>
      <w:r w:rsidRPr="00DE4E33">
        <w:rPr>
          <w:rFonts w:cs="Arial"/>
          <w:sz w:val="26"/>
          <w:szCs w:val="26"/>
        </w:rPr>
        <w:t>En la sentencia recurrida, el juez de distrito consideró actualizada la causal de improcedencia contenida en la fracción XXII,</w:t>
      </w:r>
      <w:r w:rsidR="005F34EB" w:rsidRPr="00DE4E33">
        <w:rPr>
          <w:rFonts w:cs="Arial"/>
          <w:sz w:val="26"/>
          <w:szCs w:val="26"/>
        </w:rPr>
        <w:t xml:space="preserve"> del artículo 6</w:t>
      </w:r>
      <w:r w:rsidRPr="00DE4E33">
        <w:rPr>
          <w:rFonts w:cs="Arial"/>
          <w:sz w:val="26"/>
          <w:szCs w:val="26"/>
        </w:rPr>
        <w:t xml:space="preserve">1 de la Ley de Amparo, </w:t>
      </w:r>
      <w:r w:rsidR="008741CB" w:rsidRPr="00DE4E33">
        <w:rPr>
          <w:rFonts w:cs="Arial"/>
          <w:sz w:val="26"/>
          <w:szCs w:val="26"/>
        </w:rPr>
        <w:t xml:space="preserve">por considerar que </w:t>
      </w:r>
      <w:r w:rsidRPr="00DE4E33">
        <w:rPr>
          <w:rFonts w:cs="Arial"/>
          <w:sz w:val="26"/>
          <w:szCs w:val="26"/>
        </w:rPr>
        <w:t>sería jurídicamente imp</w:t>
      </w:r>
      <w:r w:rsidR="008741CB" w:rsidRPr="00DE4E33">
        <w:rPr>
          <w:rFonts w:cs="Arial"/>
          <w:sz w:val="26"/>
          <w:szCs w:val="26"/>
        </w:rPr>
        <w:t>osible que la eventual</w:t>
      </w:r>
      <w:r w:rsidRPr="00DE4E33">
        <w:rPr>
          <w:rFonts w:cs="Arial"/>
          <w:sz w:val="26"/>
          <w:szCs w:val="26"/>
        </w:rPr>
        <w:t xml:space="preserve"> concesión</w:t>
      </w:r>
      <w:r w:rsidR="008741CB" w:rsidRPr="00DE4E33">
        <w:rPr>
          <w:rFonts w:cs="Arial"/>
          <w:sz w:val="26"/>
          <w:szCs w:val="26"/>
        </w:rPr>
        <w:t xml:space="preserve"> del amparo</w:t>
      </w:r>
      <w:r w:rsidRPr="00DE4E33">
        <w:rPr>
          <w:rFonts w:cs="Arial"/>
          <w:sz w:val="26"/>
          <w:szCs w:val="26"/>
        </w:rPr>
        <w:t xml:space="preserve"> surtiera algún </w:t>
      </w:r>
      <w:r w:rsidR="008741CB" w:rsidRPr="00DE4E33">
        <w:rPr>
          <w:rFonts w:cs="Arial"/>
          <w:sz w:val="26"/>
          <w:szCs w:val="26"/>
        </w:rPr>
        <w:t xml:space="preserve">efecto, en virtud de que </w:t>
      </w:r>
      <w:r w:rsidRPr="00DE4E33">
        <w:rPr>
          <w:rFonts w:cs="Arial"/>
          <w:sz w:val="26"/>
          <w:szCs w:val="26"/>
        </w:rPr>
        <w:t>el objeto o la materia de dicho acto</w:t>
      </w:r>
      <w:r w:rsidR="00DD25A6" w:rsidRPr="00DE4E33">
        <w:rPr>
          <w:rFonts w:cs="Arial"/>
          <w:sz w:val="26"/>
          <w:szCs w:val="26"/>
        </w:rPr>
        <w:t xml:space="preserve"> dejó de existir. </w:t>
      </w:r>
    </w:p>
    <w:p w14:paraId="03317AA7" w14:textId="77777777" w:rsidR="00CC7E04" w:rsidRPr="00DE4E33" w:rsidRDefault="00CC7E04" w:rsidP="00CC7E04">
      <w:pPr>
        <w:pStyle w:val="corte4fondo"/>
        <w:ind w:firstLine="0"/>
        <w:rPr>
          <w:rFonts w:cs="Arial"/>
          <w:sz w:val="26"/>
          <w:szCs w:val="26"/>
        </w:rPr>
      </w:pPr>
    </w:p>
    <w:p w14:paraId="131C28AF" w14:textId="28436722" w:rsidR="008741CB" w:rsidRPr="00DE4E33" w:rsidRDefault="008741CB" w:rsidP="008741CB">
      <w:pPr>
        <w:pStyle w:val="corte4fondo"/>
        <w:numPr>
          <w:ilvl w:val="0"/>
          <w:numId w:val="1"/>
        </w:numPr>
        <w:ind w:left="0" w:hanging="567"/>
        <w:rPr>
          <w:rFonts w:cs="Arial"/>
          <w:sz w:val="26"/>
          <w:szCs w:val="26"/>
        </w:rPr>
      </w:pPr>
      <w:r w:rsidRPr="00DE4E33">
        <w:rPr>
          <w:rFonts w:cs="Arial"/>
          <w:sz w:val="26"/>
          <w:szCs w:val="26"/>
        </w:rPr>
        <w:t>El juez de distrito señaló que, en</w:t>
      </w:r>
      <w:r w:rsidR="00CC7E04" w:rsidRPr="00DE4E33">
        <w:rPr>
          <w:rFonts w:cs="Arial"/>
          <w:sz w:val="26"/>
          <w:szCs w:val="26"/>
        </w:rPr>
        <w:t xml:space="preserve"> el caso, los efectos del acto reclamado, consistente en la ilegal negativa de practicar a la quejosa un aborto, que se materializa en el oficio número </w:t>
      </w:r>
      <w:r w:rsidR="007B2ACE" w:rsidRPr="00DE4E33">
        <w:rPr>
          <w:rFonts w:cs="Arial"/>
          <w:sz w:val="26"/>
          <w:szCs w:val="26"/>
        </w:rPr>
        <w:t>**********</w:t>
      </w:r>
      <w:r w:rsidR="00CC7E04" w:rsidRPr="00DE4E33">
        <w:rPr>
          <w:rFonts w:cs="Arial"/>
          <w:sz w:val="26"/>
          <w:szCs w:val="26"/>
        </w:rPr>
        <w:t xml:space="preserve">, de 7 de noviembre de 2013, no se concretaron ni se concretarán, en tanto </w:t>
      </w:r>
      <w:r w:rsidRPr="00DE4E33">
        <w:rPr>
          <w:rFonts w:cs="Arial"/>
          <w:sz w:val="26"/>
          <w:szCs w:val="26"/>
        </w:rPr>
        <w:t>que la propia quejosa manifestó</w:t>
      </w:r>
      <w:r w:rsidR="00CC7E04" w:rsidRPr="00DE4E33">
        <w:rPr>
          <w:rFonts w:cs="Arial"/>
          <w:sz w:val="26"/>
          <w:szCs w:val="26"/>
        </w:rPr>
        <w:t xml:space="preserve"> expresamente en su demanda de amparo</w:t>
      </w:r>
      <w:r w:rsidRPr="00DE4E33">
        <w:rPr>
          <w:rFonts w:cs="Arial"/>
          <w:sz w:val="26"/>
          <w:szCs w:val="26"/>
        </w:rPr>
        <w:t xml:space="preserve"> que el 11 de noviembre de 2013</w:t>
      </w:r>
      <w:r w:rsidR="00CC7E04" w:rsidRPr="00DE4E33">
        <w:rPr>
          <w:rFonts w:cs="Arial"/>
          <w:sz w:val="26"/>
          <w:szCs w:val="26"/>
        </w:rPr>
        <w:t xml:space="preserve"> se practicó la interrupción de su embarazo en un hospital particul</w:t>
      </w:r>
      <w:r w:rsidRPr="00DE4E33">
        <w:rPr>
          <w:rFonts w:cs="Arial"/>
          <w:sz w:val="26"/>
          <w:szCs w:val="26"/>
        </w:rPr>
        <w:t>ar. Manifestación que constituyó</w:t>
      </w:r>
      <w:r w:rsidR="00CC7E04" w:rsidRPr="00DE4E33">
        <w:rPr>
          <w:rFonts w:cs="Arial"/>
          <w:sz w:val="26"/>
          <w:szCs w:val="26"/>
        </w:rPr>
        <w:t xml:space="preserve"> una confesión expresa</w:t>
      </w:r>
      <w:r w:rsidR="007C216E" w:rsidRPr="00DE4E33">
        <w:rPr>
          <w:rFonts w:cs="Arial"/>
          <w:sz w:val="26"/>
          <w:szCs w:val="26"/>
        </w:rPr>
        <w:t xml:space="preserve"> con </w:t>
      </w:r>
      <w:r w:rsidR="00CC7E04" w:rsidRPr="00DE4E33">
        <w:rPr>
          <w:rFonts w:cs="Arial"/>
          <w:sz w:val="26"/>
          <w:szCs w:val="26"/>
        </w:rPr>
        <w:t xml:space="preserve">valor probatorio pleno, de conformidad con los artículos 199 y 200 del Código Federal de Procedimientos Civiles, de aplicación supletoria a la Ley de Amparo. </w:t>
      </w:r>
    </w:p>
    <w:p w14:paraId="6320D897" w14:textId="77777777" w:rsidR="008741CB" w:rsidRPr="00DE4E33" w:rsidRDefault="008741CB" w:rsidP="008741CB">
      <w:pPr>
        <w:pStyle w:val="corte4fondo"/>
        <w:ind w:firstLine="0"/>
        <w:rPr>
          <w:rFonts w:cs="Arial"/>
          <w:sz w:val="26"/>
          <w:szCs w:val="26"/>
        </w:rPr>
      </w:pPr>
    </w:p>
    <w:p w14:paraId="4702354A" w14:textId="17C5F01C" w:rsidR="008F348C" w:rsidRPr="00DE4E33" w:rsidRDefault="008741CB" w:rsidP="008F348C">
      <w:pPr>
        <w:pStyle w:val="corte4fondo"/>
        <w:numPr>
          <w:ilvl w:val="0"/>
          <w:numId w:val="1"/>
        </w:numPr>
        <w:ind w:left="0" w:hanging="567"/>
        <w:rPr>
          <w:rFonts w:cs="Arial"/>
          <w:sz w:val="26"/>
          <w:szCs w:val="26"/>
        </w:rPr>
      </w:pPr>
      <w:r w:rsidRPr="00DE4E33">
        <w:rPr>
          <w:rFonts w:cs="Arial"/>
          <w:sz w:val="26"/>
          <w:szCs w:val="26"/>
        </w:rPr>
        <w:t xml:space="preserve">Así, el juez de distrito concluyó que </w:t>
      </w:r>
      <w:r w:rsidR="00CC7E04" w:rsidRPr="00DE4E33">
        <w:rPr>
          <w:rFonts w:cs="Arial"/>
          <w:sz w:val="26"/>
          <w:szCs w:val="26"/>
        </w:rPr>
        <w:t>sería jurídicamente imposible que la</w:t>
      </w:r>
      <w:r w:rsidRPr="00DE4E33">
        <w:rPr>
          <w:rFonts w:cs="Arial"/>
          <w:sz w:val="26"/>
          <w:szCs w:val="26"/>
        </w:rPr>
        <w:t xml:space="preserve"> eventual</w:t>
      </w:r>
      <w:r w:rsidR="00CC7E04" w:rsidRPr="00DE4E33">
        <w:rPr>
          <w:rFonts w:cs="Arial"/>
          <w:sz w:val="26"/>
          <w:szCs w:val="26"/>
        </w:rPr>
        <w:t xml:space="preserve"> protección constitucional pudiera surtir efecto alguno</w:t>
      </w:r>
      <w:r w:rsidR="003C01E2" w:rsidRPr="00DE4E33">
        <w:rPr>
          <w:rFonts w:cs="Arial"/>
          <w:sz w:val="26"/>
          <w:szCs w:val="26"/>
        </w:rPr>
        <w:t>,</w:t>
      </w:r>
      <w:r w:rsidR="00CC7E04" w:rsidRPr="00DE4E33">
        <w:rPr>
          <w:rFonts w:cs="Arial"/>
          <w:sz w:val="26"/>
          <w:szCs w:val="26"/>
        </w:rPr>
        <w:t xml:space="preserve"> pues éste sería indudablemente el de obligar a la autoridad responsable a practicar el aborto negado cuando </w:t>
      </w:r>
      <w:r w:rsidR="00E33AF6" w:rsidRPr="00DE4E33">
        <w:rPr>
          <w:rFonts w:cs="Arial"/>
          <w:sz w:val="26"/>
          <w:szCs w:val="26"/>
        </w:rPr>
        <w:t xml:space="preserve">ya </w:t>
      </w:r>
      <w:r w:rsidR="00CC7E04" w:rsidRPr="00DE4E33">
        <w:rPr>
          <w:rFonts w:cs="Arial"/>
          <w:sz w:val="26"/>
          <w:szCs w:val="26"/>
        </w:rPr>
        <w:t>ha desapareci</w:t>
      </w:r>
      <w:r w:rsidR="003C01E2" w:rsidRPr="00DE4E33">
        <w:rPr>
          <w:rFonts w:cs="Arial"/>
          <w:sz w:val="26"/>
          <w:szCs w:val="26"/>
        </w:rPr>
        <w:t xml:space="preserve">do la materia de dicha negativa al haberse interrumpido el embarazo de la quejosa. </w:t>
      </w:r>
    </w:p>
    <w:p w14:paraId="6BF0080B" w14:textId="77777777" w:rsidR="008F348C" w:rsidRPr="00DE4E33" w:rsidRDefault="008F348C" w:rsidP="008F348C">
      <w:pPr>
        <w:pStyle w:val="corte4fondo"/>
        <w:ind w:firstLine="0"/>
        <w:rPr>
          <w:rFonts w:cs="Arial"/>
          <w:sz w:val="26"/>
          <w:szCs w:val="26"/>
        </w:rPr>
      </w:pPr>
    </w:p>
    <w:p w14:paraId="183E8EF0" w14:textId="133E07B1" w:rsidR="00CF4B24" w:rsidRPr="00DE4E33" w:rsidRDefault="008741CB" w:rsidP="005004BB">
      <w:pPr>
        <w:pStyle w:val="corte4fondo"/>
        <w:numPr>
          <w:ilvl w:val="0"/>
          <w:numId w:val="1"/>
        </w:numPr>
        <w:ind w:left="0" w:hanging="567"/>
        <w:rPr>
          <w:rFonts w:cs="Arial"/>
          <w:sz w:val="26"/>
          <w:szCs w:val="26"/>
        </w:rPr>
      </w:pPr>
      <w:r w:rsidRPr="00DE4E33">
        <w:rPr>
          <w:rFonts w:cs="Arial"/>
          <w:sz w:val="26"/>
          <w:szCs w:val="26"/>
        </w:rPr>
        <w:t xml:space="preserve">En su escrito de agravios, la recurrente se inconformó con esta determinación. </w:t>
      </w:r>
      <w:r w:rsidR="00AD3085" w:rsidRPr="00DE4E33">
        <w:rPr>
          <w:rFonts w:cs="Arial"/>
          <w:sz w:val="26"/>
          <w:szCs w:val="26"/>
        </w:rPr>
        <w:t>En primer</w:t>
      </w:r>
      <w:r w:rsidR="00C5447F" w:rsidRPr="00DE4E33">
        <w:rPr>
          <w:rFonts w:cs="Arial"/>
          <w:sz w:val="26"/>
          <w:szCs w:val="26"/>
        </w:rPr>
        <w:t xml:space="preserve"> lugar, </w:t>
      </w:r>
      <w:r w:rsidR="00AD3085" w:rsidRPr="00DE4E33">
        <w:rPr>
          <w:rFonts w:cs="Arial"/>
          <w:sz w:val="26"/>
          <w:szCs w:val="26"/>
        </w:rPr>
        <w:t xml:space="preserve">señala, en términos generales, </w:t>
      </w:r>
      <w:r w:rsidR="00341031" w:rsidRPr="00DE4E33">
        <w:rPr>
          <w:rFonts w:cs="Arial"/>
          <w:sz w:val="26"/>
          <w:szCs w:val="26"/>
        </w:rPr>
        <w:t>que el ofi</w:t>
      </w:r>
      <w:r w:rsidR="00CF4B24" w:rsidRPr="00DE4E33">
        <w:rPr>
          <w:rFonts w:cs="Arial"/>
          <w:sz w:val="26"/>
          <w:szCs w:val="26"/>
        </w:rPr>
        <w:t>cio de negativa configura una violación directa por parte de las autoridades responsables de las obligaciones y deberes que les impone el derecho constitucional a la salud y su protección, tal como está comprendido en la Constitución y los tratados</w:t>
      </w:r>
      <w:r w:rsidR="00AD3085" w:rsidRPr="00DE4E33">
        <w:rPr>
          <w:rFonts w:cs="Arial"/>
          <w:sz w:val="26"/>
          <w:szCs w:val="26"/>
        </w:rPr>
        <w:t xml:space="preserve"> internacionales</w:t>
      </w:r>
      <w:r w:rsidR="005004BB" w:rsidRPr="00DE4E33">
        <w:rPr>
          <w:rFonts w:cs="Arial"/>
          <w:sz w:val="26"/>
          <w:szCs w:val="26"/>
        </w:rPr>
        <w:t xml:space="preserve">, y que esta violación no debe quedar sin estudio y pronunciamiento aunque el embarazo ya haya sido interrumpido, pues esto significaría vaciar de contenido una de las principales </w:t>
      </w:r>
      <w:r w:rsidR="0083560A" w:rsidRPr="00DE4E33">
        <w:rPr>
          <w:rFonts w:cs="Arial"/>
          <w:sz w:val="26"/>
          <w:szCs w:val="26"/>
        </w:rPr>
        <w:lastRenderedPageBreak/>
        <w:t>tareas del juicio de amparo</w:t>
      </w:r>
      <w:r w:rsidR="005004BB" w:rsidRPr="00DE4E33">
        <w:rPr>
          <w:rFonts w:cs="Arial"/>
          <w:sz w:val="26"/>
          <w:szCs w:val="26"/>
        </w:rPr>
        <w:t>: buscar la protección más amplia de los derechos humanos.</w:t>
      </w:r>
    </w:p>
    <w:p w14:paraId="47B59A08" w14:textId="77777777" w:rsidR="00AD3085" w:rsidRPr="00DE4E33" w:rsidRDefault="00AD3085" w:rsidP="00AD3085">
      <w:pPr>
        <w:pStyle w:val="corte4fondo"/>
        <w:ind w:firstLine="0"/>
        <w:rPr>
          <w:rFonts w:cs="Arial"/>
          <w:sz w:val="26"/>
          <w:szCs w:val="26"/>
        </w:rPr>
      </w:pPr>
    </w:p>
    <w:p w14:paraId="75D61939" w14:textId="4626DC49" w:rsidR="00E33AF6" w:rsidRPr="00DE4E33" w:rsidRDefault="00B33C57" w:rsidP="00B33C57">
      <w:pPr>
        <w:pStyle w:val="corte4fondo"/>
        <w:numPr>
          <w:ilvl w:val="0"/>
          <w:numId w:val="1"/>
        </w:numPr>
        <w:ind w:left="0" w:hanging="567"/>
        <w:rPr>
          <w:rFonts w:cs="Arial"/>
          <w:sz w:val="26"/>
          <w:szCs w:val="26"/>
          <w:u w:val="single"/>
        </w:rPr>
      </w:pPr>
      <w:r w:rsidRPr="00DE4E33">
        <w:rPr>
          <w:rFonts w:cs="Arial"/>
          <w:sz w:val="26"/>
          <w:szCs w:val="26"/>
        </w:rPr>
        <w:t xml:space="preserve">En segundo lugar, </w:t>
      </w:r>
      <w:r w:rsidR="008F348C" w:rsidRPr="00DE4E33">
        <w:rPr>
          <w:rFonts w:cs="Arial"/>
          <w:sz w:val="26"/>
          <w:szCs w:val="26"/>
        </w:rPr>
        <w:t>considera que las causales de improcedencia invocadas por el juez resultan inaplicables al caso concreto, por lo que debe revocarse la determinación y dictar sentencia de amparo en</w:t>
      </w:r>
      <w:r w:rsidR="003C01E2" w:rsidRPr="00DE4E33">
        <w:rPr>
          <w:rFonts w:cs="Arial"/>
          <w:sz w:val="26"/>
          <w:szCs w:val="26"/>
        </w:rPr>
        <w:t xml:space="preserve"> su</w:t>
      </w:r>
      <w:r w:rsidR="008F348C" w:rsidRPr="00DE4E33">
        <w:rPr>
          <w:rFonts w:cs="Arial"/>
          <w:sz w:val="26"/>
          <w:szCs w:val="26"/>
        </w:rPr>
        <w:t xml:space="preserve"> favor</w:t>
      </w:r>
      <w:r w:rsidR="0083560A" w:rsidRPr="00DE4E33">
        <w:rPr>
          <w:rFonts w:cs="Arial"/>
          <w:sz w:val="26"/>
          <w:szCs w:val="26"/>
        </w:rPr>
        <w:t xml:space="preserve">. Esto, </w:t>
      </w:r>
      <w:r w:rsidR="003C01E2" w:rsidRPr="00DE4E33">
        <w:rPr>
          <w:rFonts w:cs="Arial"/>
          <w:sz w:val="26"/>
          <w:szCs w:val="26"/>
        </w:rPr>
        <w:t xml:space="preserve">porque el motivo de su demanda de amparo fue </w:t>
      </w:r>
      <w:r w:rsidR="008F348C" w:rsidRPr="00DE4E33">
        <w:rPr>
          <w:rFonts w:cs="Arial"/>
          <w:sz w:val="26"/>
          <w:szCs w:val="26"/>
          <w:lang w:val="es-ES"/>
        </w:rPr>
        <w:t>la negación de la interrupción</w:t>
      </w:r>
      <w:r w:rsidR="0055107F" w:rsidRPr="00DE4E33">
        <w:rPr>
          <w:rFonts w:cs="Arial"/>
          <w:sz w:val="26"/>
          <w:szCs w:val="26"/>
          <w:lang w:val="es-ES"/>
        </w:rPr>
        <w:t xml:space="preserve"> del embarazo </w:t>
      </w:r>
      <w:r w:rsidR="00A21138" w:rsidRPr="00DE4E33">
        <w:rPr>
          <w:rFonts w:cs="Arial"/>
          <w:sz w:val="26"/>
          <w:szCs w:val="26"/>
          <w:lang w:val="es-ES"/>
        </w:rPr>
        <w:t xml:space="preserve">que mantuvo en riesgo su salud </w:t>
      </w:r>
      <w:r w:rsidR="008F348C" w:rsidRPr="00DE4E33">
        <w:rPr>
          <w:rFonts w:cs="Arial"/>
          <w:sz w:val="26"/>
          <w:szCs w:val="26"/>
          <w:lang w:val="es-ES"/>
        </w:rPr>
        <w:t xml:space="preserve">por parte del Centro Médico </w:t>
      </w:r>
      <w:r w:rsidR="00F4274A" w:rsidRPr="00DE4E33">
        <w:rPr>
          <w:rFonts w:cs="Arial"/>
          <w:sz w:val="26"/>
          <w:szCs w:val="26"/>
          <w:lang w:val="es-ES"/>
        </w:rPr>
        <w:t xml:space="preserve">Nacional. </w:t>
      </w:r>
      <w:r w:rsidR="008F348C" w:rsidRPr="00DE4E33">
        <w:rPr>
          <w:rFonts w:cs="Arial"/>
          <w:sz w:val="26"/>
          <w:szCs w:val="26"/>
          <w:lang w:val="es-ES"/>
        </w:rPr>
        <w:t xml:space="preserve">Ante tal circunstancia, priorizando </w:t>
      </w:r>
      <w:r w:rsidR="002C092D" w:rsidRPr="00DE4E33">
        <w:rPr>
          <w:rFonts w:cs="Arial"/>
          <w:sz w:val="26"/>
          <w:szCs w:val="26"/>
          <w:lang w:val="es-ES"/>
        </w:rPr>
        <w:t xml:space="preserve">su </w:t>
      </w:r>
      <w:r w:rsidR="008F348C" w:rsidRPr="00DE4E33">
        <w:rPr>
          <w:rFonts w:cs="Arial"/>
          <w:sz w:val="26"/>
          <w:szCs w:val="26"/>
          <w:lang w:val="es-ES"/>
        </w:rPr>
        <w:t>salud</w:t>
      </w:r>
      <w:r w:rsidR="00F4274A" w:rsidRPr="00DE4E33">
        <w:rPr>
          <w:rFonts w:cs="Arial"/>
          <w:sz w:val="26"/>
          <w:szCs w:val="26"/>
          <w:lang w:val="es-ES"/>
        </w:rPr>
        <w:t xml:space="preserve">, </w:t>
      </w:r>
      <w:r w:rsidR="008F348C" w:rsidRPr="00DE4E33">
        <w:rPr>
          <w:rFonts w:cs="Arial"/>
          <w:sz w:val="26"/>
          <w:szCs w:val="26"/>
          <w:lang w:val="es-ES"/>
        </w:rPr>
        <w:t xml:space="preserve">el embarazo </w:t>
      </w:r>
      <w:r w:rsidR="002C092D" w:rsidRPr="00DE4E33">
        <w:rPr>
          <w:rFonts w:cs="Arial"/>
          <w:sz w:val="26"/>
          <w:szCs w:val="26"/>
          <w:lang w:val="es-ES"/>
        </w:rPr>
        <w:t xml:space="preserve">que cursaba </w:t>
      </w:r>
      <w:r w:rsidR="008F348C" w:rsidRPr="00DE4E33">
        <w:rPr>
          <w:rFonts w:cs="Arial"/>
          <w:sz w:val="26"/>
          <w:szCs w:val="26"/>
          <w:lang w:val="es-ES"/>
        </w:rPr>
        <w:t xml:space="preserve">fue interrumpido en un hospital particular, actuando de buena fe. Esta </w:t>
      </w:r>
      <w:r w:rsidR="003B6728" w:rsidRPr="00DE4E33">
        <w:rPr>
          <w:rFonts w:cs="Arial"/>
          <w:sz w:val="26"/>
          <w:szCs w:val="26"/>
          <w:lang w:val="es-ES"/>
        </w:rPr>
        <w:t>situación fue informada al</w:t>
      </w:r>
      <w:r w:rsidR="008F348C" w:rsidRPr="00DE4E33">
        <w:rPr>
          <w:rFonts w:cs="Arial"/>
          <w:sz w:val="26"/>
          <w:szCs w:val="26"/>
          <w:lang w:val="es-ES"/>
        </w:rPr>
        <w:t xml:space="preserve"> juez de distrito al presentar la demanda, </w:t>
      </w:r>
      <w:r w:rsidRPr="00DE4E33">
        <w:rPr>
          <w:rFonts w:cs="Arial"/>
          <w:sz w:val="26"/>
          <w:szCs w:val="26"/>
          <w:lang w:val="es-ES"/>
        </w:rPr>
        <w:t xml:space="preserve">pues </w:t>
      </w:r>
      <w:r w:rsidRPr="00DE4E33">
        <w:rPr>
          <w:rFonts w:cs="Arial"/>
          <w:sz w:val="26"/>
          <w:szCs w:val="26"/>
          <w:u w:val="single"/>
          <w:lang w:val="es-ES"/>
        </w:rPr>
        <w:t xml:space="preserve">se estima que </w:t>
      </w:r>
      <w:r w:rsidR="00E72A26" w:rsidRPr="00DE4E33">
        <w:rPr>
          <w:rFonts w:cs="Arial"/>
          <w:sz w:val="26"/>
          <w:szCs w:val="26"/>
          <w:u w:val="single"/>
          <w:lang w:val="es-ES"/>
        </w:rPr>
        <w:t xml:space="preserve">esto </w:t>
      </w:r>
      <w:r w:rsidRPr="00DE4E33">
        <w:rPr>
          <w:rFonts w:cs="Arial"/>
          <w:sz w:val="26"/>
          <w:szCs w:val="26"/>
          <w:u w:val="single"/>
          <w:lang w:val="es-ES"/>
        </w:rPr>
        <w:t>no impide estudiar el acto a</w:t>
      </w:r>
      <w:r w:rsidR="008F348C" w:rsidRPr="00DE4E33">
        <w:rPr>
          <w:rFonts w:cs="Arial"/>
          <w:sz w:val="26"/>
          <w:szCs w:val="26"/>
          <w:u w:val="single"/>
          <w:lang w:val="es-ES"/>
        </w:rPr>
        <w:t>dministrativo mediante el cual se expresó la negativa</w:t>
      </w:r>
      <w:r w:rsidRPr="00DE4E33">
        <w:rPr>
          <w:rFonts w:cs="Arial"/>
          <w:sz w:val="26"/>
          <w:szCs w:val="26"/>
          <w:u w:val="single"/>
          <w:lang w:val="es-ES"/>
        </w:rPr>
        <w:t xml:space="preserve"> ni l</w:t>
      </w:r>
      <w:r w:rsidR="008F348C" w:rsidRPr="00DE4E33">
        <w:rPr>
          <w:rFonts w:cs="Arial"/>
          <w:sz w:val="26"/>
          <w:szCs w:val="26"/>
          <w:u w:val="single"/>
          <w:lang w:val="es-ES"/>
        </w:rPr>
        <w:t xml:space="preserve">a legislación federal vigente </w:t>
      </w:r>
      <w:r w:rsidRPr="00DE4E33">
        <w:rPr>
          <w:rFonts w:cs="Arial"/>
          <w:sz w:val="26"/>
          <w:szCs w:val="26"/>
          <w:u w:val="single"/>
          <w:lang w:val="es-ES"/>
        </w:rPr>
        <w:t xml:space="preserve">en tanto resultaron violatorios de derechos </w:t>
      </w:r>
      <w:r w:rsidR="008F348C" w:rsidRPr="00DE4E33">
        <w:rPr>
          <w:rFonts w:cs="Arial"/>
          <w:sz w:val="26"/>
          <w:szCs w:val="26"/>
          <w:u w:val="single"/>
          <w:lang w:val="es-ES"/>
        </w:rPr>
        <w:t xml:space="preserve"> humanos.</w:t>
      </w:r>
    </w:p>
    <w:p w14:paraId="60DF8175" w14:textId="77777777" w:rsidR="00E33AF6" w:rsidRPr="00DE4E33" w:rsidRDefault="00E33AF6" w:rsidP="00E33AF6">
      <w:pPr>
        <w:pStyle w:val="Prrafodelista"/>
        <w:rPr>
          <w:rFonts w:cs="Arial"/>
          <w:sz w:val="26"/>
          <w:szCs w:val="26"/>
        </w:rPr>
      </w:pPr>
    </w:p>
    <w:p w14:paraId="2141AECA" w14:textId="295DB7A7" w:rsidR="008741CB" w:rsidRPr="00DE4E33" w:rsidRDefault="001763B8" w:rsidP="00E33AF6">
      <w:pPr>
        <w:pStyle w:val="corte4fondo"/>
        <w:numPr>
          <w:ilvl w:val="0"/>
          <w:numId w:val="1"/>
        </w:numPr>
        <w:ind w:left="0" w:hanging="567"/>
        <w:rPr>
          <w:rFonts w:cs="Arial"/>
          <w:sz w:val="26"/>
          <w:szCs w:val="26"/>
        </w:rPr>
      </w:pPr>
      <w:r w:rsidRPr="00DE4E33">
        <w:rPr>
          <w:rFonts w:cs="Arial"/>
          <w:sz w:val="26"/>
          <w:szCs w:val="26"/>
        </w:rPr>
        <w:t xml:space="preserve">En tercer lugar, la </w:t>
      </w:r>
      <w:r w:rsidR="008F348C" w:rsidRPr="00DE4E33">
        <w:rPr>
          <w:rFonts w:cs="Arial"/>
          <w:sz w:val="26"/>
          <w:szCs w:val="26"/>
        </w:rPr>
        <w:t xml:space="preserve">recurrente </w:t>
      </w:r>
      <w:r w:rsidR="001A4F8C" w:rsidRPr="00DE4E33">
        <w:rPr>
          <w:rFonts w:cs="Arial"/>
          <w:sz w:val="26"/>
          <w:szCs w:val="26"/>
        </w:rPr>
        <w:t xml:space="preserve">aduce </w:t>
      </w:r>
      <w:r w:rsidR="008741CB" w:rsidRPr="00DE4E33">
        <w:rPr>
          <w:rFonts w:cs="Arial"/>
          <w:sz w:val="26"/>
          <w:szCs w:val="26"/>
        </w:rPr>
        <w:t xml:space="preserve">que fue incorrecta la apreciación del juez de sobreseer respecto al acto reclamado consistente en el oficio </w:t>
      </w:r>
      <w:r w:rsidR="007B2ACE" w:rsidRPr="00DE4E33">
        <w:rPr>
          <w:rFonts w:cs="Arial"/>
          <w:sz w:val="26"/>
          <w:szCs w:val="26"/>
        </w:rPr>
        <w:t>**********</w:t>
      </w:r>
      <w:r w:rsidR="006352F9" w:rsidRPr="00DE4E33">
        <w:rPr>
          <w:rFonts w:cs="Arial"/>
          <w:sz w:val="26"/>
          <w:szCs w:val="26"/>
        </w:rPr>
        <w:t>,</w:t>
      </w:r>
      <w:r w:rsidR="008741CB" w:rsidRPr="00DE4E33">
        <w:rPr>
          <w:rFonts w:cs="Arial"/>
          <w:sz w:val="26"/>
          <w:szCs w:val="26"/>
        </w:rPr>
        <w:t xml:space="preserve"> emitido por las autoridades responsables, en tanto que el objeto de la interposición del amparo no fue obligar a la autoridades ordenadoras o ejecutoras a que realizaran un aborto a la quejosa, pues en los puntos petitorios del escrito de demanda no se hizo mención alguna de </w:t>
      </w:r>
      <w:r w:rsidR="007174C8" w:rsidRPr="00DE4E33">
        <w:rPr>
          <w:rFonts w:cs="Arial"/>
          <w:sz w:val="26"/>
          <w:szCs w:val="26"/>
        </w:rPr>
        <w:t xml:space="preserve">esa </w:t>
      </w:r>
      <w:r w:rsidR="008741CB" w:rsidRPr="00DE4E33">
        <w:rPr>
          <w:rFonts w:cs="Arial"/>
          <w:sz w:val="26"/>
          <w:szCs w:val="26"/>
        </w:rPr>
        <w:t>pretensión. Incluso, en el capítulo de hechos, se señaló que la quejosa recurrió a un servicio privado para realizar la interrupción del embarazo. Así, el objeto perseguido ya no era la interrupción del embarazo, sino la reparación integral del daño sufrido por la violación de derechos humanos denunciada en el amparo.</w:t>
      </w:r>
    </w:p>
    <w:p w14:paraId="4687A0C2" w14:textId="77777777" w:rsidR="008741CB" w:rsidRPr="00DE4E33" w:rsidRDefault="008741CB" w:rsidP="008741CB">
      <w:pPr>
        <w:pStyle w:val="corte4fondo"/>
        <w:ind w:firstLine="0"/>
        <w:rPr>
          <w:rFonts w:cs="Arial"/>
          <w:sz w:val="26"/>
          <w:szCs w:val="26"/>
        </w:rPr>
      </w:pPr>
    </w:p>
    <w:p w14:paraId="5E064CB2" w14:textId="3A910EE8" w:rsidR="008741CB" w:rsidRPr="00DE4E33" w:rsidRDefault="001763B8" w:rsidP="008741CB">
      <w:pPr>
        <w:pStyle w:val="corte4fondo"/>
        <w:numPr>
          <w:ilvl w:val="0"/>
          <w:numId w:val="1"/>
        </w:numPr>
        <w:ind w:left="0" w:hanging="567"/>
        <w:rPr>
          <w:rFonts w:cs="Arial"/>
          <w:sz w:val="26"/>
          <w:szCs w:val="26"/>
        </w:rPr>
      </w:pPr>
      <w:r w:rsidRPr="00DE4E33">
        <w:rPr>
          <w:rFonts w:cs="Arial"/>
          <w:sz w:val="26"/>
          <w:szCs w:val="26"/>
        </w:rPr>
        <w:t>En cuarto lugar, a</w:t>
      </w:r>
      <w:r w:rsidR="001A4F8C" w:rsidRPr="00DE4E33">
        <w:rPr>
          <w:rFonts w:cs="Arial"/>
          <w:sz w:val="26"/>
          <w:szCs w:val="26"/>
        </w:rPr>
        <w:t>segura</w:t>
      </w:r>
      <w:r w:rsidR="008741CB" w:rsidRPr="00DE4E33">
        <w:rPr>
          <w:rFonts w:cs="Arial"/>
          <w:sz w:val="26"/>
          <w:szCs w:val="26"/>
        </w:rPr>
        <w:t xml:space="preserve"> que en el juicio de amparo debió evaluarse, independientemente de los demás conceptos de violación, si se vulneraron </w:t>
      </w:r>
      <w:r w:rsidR="0085735C" w:rsidRPr="00DE4E33">
        <w:rPr>
          <w:rFonts w:cs="Arial"/>
          <w:sz w:val="26"/>
          <w:szCs w:val="26"/>
        </w:rPr>
        <w:t>sus derechos humanos,</w:t>
      </w:r>
      <w:r w:rsidR="008741CB" w:rsidRPr="00DE4E33">
        <w:rPr>
          <w:rFonts w:cs="Arial"/>
          <w:sz w:val="26"/>
          <w:szCs w:val="26"/>
        </w:rPr>
        <w:t xml:space="preserve"> en virtud de que el embarazo que cursaba afectaba su salud y no se le podría exigir decidir entre proseguir el juicio de amparo manteniendo el embarazo como materia del juicio o interrumpir el embarazo para salvaguardar su salud e, incluso, su vida, aunque ello significara hacer improcedente el juicio. </w:t>
      </w:r>
    </w:p>
    <w:p w14:paraId="7848C8D2" w14:textId="77777777" w:rsidR="007412EA" w:rsidRPr="00DE4E33" w:rsidRDefault="007412EA" w:rsidP="007412EA">
      <w:pPr>
        <w:pStyle w:val="Prrafodelista"/>
        <w:rPr>
          <w:rFonts w:cs="Arial"/>
          <w:sz w:val="26"/>
          <w:szCs w:val="26"/>
        </w:rPr>
      </w:pPr>
    </w:p>
    <w:p w14:paraId="316B7957" w14:textId="39EED758" w:rsidR="00F841AE" w:rsidRPr="00DE4E33" w:rsidRDefault="008741CB" w:rsidP="00F841AE">
      <w:pPr>
        <w:pStyle w:val="corte4fondo"/>
        <w:numPr>
          <w:ilvl w:val="0"/>
          <w:numId w:val="1"/>
        </w:numPr>
        <w:ind w:left="0" w:hanging="567"/>
        <w:rPr>
          <w:rFonts w:cs="Arial"/>
          <w:sz w:val="26"/>
          <w:szCs w:val="26"/>
        </w:rPr>
      </w:pPr>
      <w:r w:rsidRPr="00DE4E33">
        <w:rPr>
          <w:rFonts w:cs="Arial"/>
          <w:sz w:val="26"/>
          <w:szCs w:val="26"/>
        </w:rPr>
        <w:t xml:space="preserve">Finalmente, la recurrente </w:t>
      </w:r>
      <w:r w:rsidR="00E33AF6" w:rsidRPr="00DE4E33">
        <w:rPr>
          <w:rFonts w:cs="Arial"/>
          <w:sz w:val="26"/>
          <w:szCs w:val="26"/>
        </w:rPr>
        <w:t xml:space="preserve">aduce </w:t>
      </w:r>
      <w:r w:rsidRPr="00DE4E33">
        <w:rPr>
          <w:rFonts w:cs="Arial"/>
          <w:sz w:val="26"/>
          <w:szCs w:val="26"/>
        </w:rPr>
        <w:t xml:space="preserve">que los artículos </w:t>
      </w:r>
      <w:r w:rsidR="008F348C" w:rsidRPr="00DE4E33">
        <w:rPr>
          <w:rFonts w:cs="Arial"/>
          <w:sz w:val="26"/>
          <w:szCs w:val="26"/>
        </w:rPr>
        <w:t>74, fracción V y 77, fracción I</w:t>
      </w:r>
      <w:r w:rsidR="008A6AAA" w:rsidRPr="00DE4E33">
        <w:rPr>
          <w:rFonts w:cs="Arial"/>
          <w:sz w:val="26"/>
          <w:szCs w:val="26"/>
        </w:rPr>
        <w:t>,</w:t>
      </w:r>
      <w:r w:rsidR="008F348C" w:rsidRPr="00DE4E33">
        <w:rPr>
          <w:rFonts w:cs="Arial"/>
          <w:sz w:val="26"/>
          <w:szCs w:val="26"/>
        </w:rPr>
        <w:t xml:space="preserve"> que se refieren a las</w:t>
      </w:r>
      <w:r w:rsidRPr="00DE4E33">
        <w:rPr>
          <w:rFonts w:cs="Arial"/>
          <w:sz w:val="26"/>
          <w:szCs w:val="26"/>
        </w:rPr>
        <w:t xml:space="preserve"> medidas adicionales </w:t>
      </w:r>
      <w:r w:rsidR="008F348C" w:rsidRPr="00DE4E33">
        <w:rPr>
          <w:rFonts w:cs="Arial"/>
          <w:sz w:val="26"/>
          <w:szCs w:val="26"/>
        </w:rPr>
        <w:t xml:space="preserve">que </w:t>
      </w:r>
      <w:r w:rsidRPr="00DE4E33">
        <w:rPr>
          <w:rFonts w:cs="Arial"/>
          <w:sz w:val="26"/>
          <w:szCs w:val="26"/>
        </w:rPr>
        <w:t>deber</w:t>
      </w:r>
      <w:r w:rsidR="008F348C" w:rsidRPr="00DE4E33">
        <w:rPr>
          <w:rFonts w:cs="Arial"/>
          <w:sz w:val="26"/>
          <w:szCs w:val="26"/>
        </w:rPr>
        <w:t>án adoptarse para restablecer a la quejosa</w:t>
      </w:r>
      <w:r w:rsidRPr="00DE4E33">
        <w:rPr>
          <w:rFonts w:cs="Arial"/>
          <w:sz w:val="26"/>
          <w:szCs w:val="26"/>
        </w:rPr>
        <w:t xml:space="preserve"> en el pleno</w:t>
      </w:r>
      <w:r w:rsidR="008F348C" w:rsidRPr="00DE4E33">
        <w:rPr>
          <w:rFonts w:cs="Arial"/>
          <w:sz w:val="26"/>
          <w:szCs w:val="26"/>
        </w:rPr>
        <w:t xml:space="preserve"> goce del derecho vulnerado </w:t>
      </w:r>
      <w:r w:rsidRPr="00DE4E33">
        <w:rPr>
          <w:rFonts w:cs="Arial"/>
          <w:sz w:val="26"/>
          <w:szCs w:val="26"/>
        </w:rPr>
        <w:t xml:space="preserve">adquieren especial relevancia en el caso, </w:t>
      </w:r>
      <w:r w:rsidR="008F348C" w:rsidRPr="00DE4E33">
        <w:rPr>
          <w:rFonts w:cs="Arial"/>
          <w:sz w:val="26"/>
          <w:szCs w:val="26"/>
        </w:rPr>
        <w:t xml:space="preserve">pues </w:t>
      </w:r>
      <w:r w:rsidRPr="00DE4E33">
        <w:rPr>
          <w:rFonts w:cs="Arial"/>
          <w:sz w:val="26"/>
          <w:szCs w:val="26"/>
        </w:rPr>
        <w:t>uno de los derechos vulnerados es el derecho a la igualdad y no discriminación para el que deben adoptarse todas las medidas adicionales necesarias para restituir a la quejosa la dignidad que le fue vulnerada al darle un trato discriminatorio.</w:t>
      </w:r>
    </w:p>
    <w:p w14:paraId="74C41F3D" w14:textId="2A53D0F4" w:rsidR="000A0F84" w:rsidRPr="00DE4E33" w:rsidRDefault="000A0F84" w:rsidP="007164C5">
      <w:pPr>
        <w:rPr>
          <w:rFonts w:cs="Arial"/>
          <w:sz w:val="26"/>
          <w:szCs w:val="26"/>
        </w:rPr>
      </w:pPr>
    </w:p>
    <w:p w14:paraId="47569C9A" w14:textId="5BD4AB90" w:rsidR="002D330D" w:rsidRPr="00DE4E33" w:rsidRDefault="008741CB" w:rsidP="00DB7068">
      <w:pPr>
        <w:pStyle w:val="corte4fondo"/>
        <w:numPr>
          <w:ilvl w:val="0"/>
          <w:numId w:val="1"/>
        </w:numPr>
        <w:ind w:left="0" w:hanging="567"/>
        <w:rPr>
          <w:rFonts w:cs="Arial"/>
          <w:sz w:val="26"/>
          <w:szCs w:val="26"/>
        </w:rPr>
      </w:pPr>
      <w:r w:rsidRPr="00DE4E33">
        <w:rPr>
          <w:rFonts w:cs="Arial"/>
          <w:sz w:val="26"/>
          <w:szCs w:val="26"/>
        </w:rPr>
        <w:t xml:space="preserve">Esta Primera Sala </w:t>
      </w:r>
      <w:r w:rsidR="00F841AE" w:rsidRPr="00DE4E33">
        <w:rPr>
          <w:rFonts w:cs="Arial"/>
          <w:sz w:val="26"/>
          <w:szCs w:val="26"/>
        </w:rPr>
        <w:t>considera que los agravios de la recurrente son</w:t>
      </w:r>
      <w:r w:rsidR="007164C5" w:rsidRPr="00DE4E33">
        <w:rPr>
          <w:rFonts w:cs="Arial"/>
          <w:sz w:val="26"/>
          <w:szCs w:val="26"/>
        </w:rPr>
        <w:t xml:space="preserve"> esencialmente fundados y suficientes para afirmar que </w:t>
      </w:r>
      <w:r w:rsidR="00F841AE" w:rsidRPr="00DE4E33">
        <w:rPr>
          <w:rFonts w:cs="Arial"/>
          <w:sz w:val="26"/>
          <w:szCs w:val="26"/>
        </w:rPr>
        <w:t>el juez de distrito no debió declarar improcedente el amparo respecto al acto reclamado consistente en la negativa de interrumpir el embarazo</w:t>
      </w:r>
      <w:r w:rsidR="009626D2" w:rsidRPr="00DE4E33">
        <w:rPr>
          <w:rFonts w:cs="Arial"/>
          <w:sz w:val="26"/>
          <w:szCs w:val="26"/>
        </w:rPr>
        <w:t xml:space="preserve"> por razones de salud</w:t>
      </w:r>
      <w:r w:rsidR="005564E2" w:rsidRPr="00DE4E33">
        <w:rPr>
          <w:rFonts w:cs="Arial"/>
          <w:sz w:val="26"/>
          <w:szCs w:val="26"/>
        </w:rPr>
        <w:t>,</w:t>
      </w:r>
      <w:r w:rsidR="00F841AE" w:rsidRPr="00DE4E33">
        <w:rPr>
          <w:rFonts w:cs="Arial"/>
          <w:sz w:val="26"/>
          <w:szCs w:val="26"/>
        </w:rPr>
        <w:t xml:space="preserve"> </w:t>
      </w:r>
      <w:r w:rsidR="00F074AE" w:rsidRPr="00DE4E33">
        <w:rPr>
          <w:rFonts w:cs="Arial"/>
          <w:sz w:val="26"/>
          <w:szCs w:val="26"/>
        </w:rPr>
        <w:t xml:space="preserve">expresada </w:t>
      </w:r>
      <w:r w:rsidR="00F841AE" w:rsidRPr="00DE4E33">
        <w:rPr>
          <w:rFonts w:cs="Arial"/>
          <w:sz w:val="26"/>
          <w:szCs w:val="26"/>
        </w:rPr>
        <w:t xml:space="preserve">en el oficio número </w:t>
      </w:r>
      <w:r w:rsidR="007B2ACE" w:rsidRPr="00DE4E33">
        <w:rPr>
          <w:rFonts w:cs="Arial"/>
          <w:sz w:val="26"/>
          <w:szCs w:val="26"/>
        </w:rPr>
        <w:t xml:space="preserve">********** </w:t>
      </w:r>
      <w:r w:rsidR="002D330D" w:rsidRPr="00DE4E33">
        <w:rPr>
          <w:rFonts w:cs="Arial"/>
          <w:sz w:val="26"/>
          <w:szCs w:val="26"/>
        </w:rPr>
        <w:t>de 7 de noviembre de 2013.</w:t>
      </w:r>
    </w:p>
    <w:p w14:paraId="25BD783E" w14:textId="77777777" w:rsidR="002D330D" w:rsidRPr="00DE4E33" w:rsidRDefault="002D330D" w:rsidP="002D330D">
      <w:pPr>
        <w:pStyle w:val="Prrafodelista"/>
        <w:rPr>
          <w:rFonts w:cs="Arial"/>
          <w:sz w:val="26"/>
          <w:szCs w:val="26"/>
        </w:rPr>
      </w:pPr>
    </w:p>
    <w:p w14:paraId="20EDB82A" w14:textId="756A1348" w:rsidR="00230971" w:rsidRPr="00DE4E33" w:rsidRDefault="007164C5" w:rsidP="00AE7759">
      <w:pPr>
        <w:pStyle w:val="corte4fondo"/>
        <w:numPr>
          <w:ilvl w:val="0"/>
          <w:numId w:val="1"/>
        </w:numPr>
        <w:ind w:left="0" w:hanging="567"/>
        <w:rPr>
          <w:rFonts w:cs="Arial"/>
          <w:sz w:val="26"/>
          <w:szCs w:val="26"/>
        </w:rPr>
      </w:pPr>
      <w:r w:rsidRPr="00DE4E33">
        <w:rPr>
          <w:rFonts w:cs="Arial"/>
          <w:sz w:val="26"/>
          <w:szCs w:val="26"/>
        </w:rPr>
        <w:t xml:space="preserve">En primer lugar, </w:t>
      </w:r>
      <w:r w:rsidR="00416310" w:rsidRPr="00DE4E33">
        <w:rPr>
          <w:rFonts w:cs="Arial"/>
          <w:sz w:val="26"/>
          <w:szCs w:val="26"/>
        </w:rPr>
        <w:t xml:space="preserve">asiste la razón a la quejosa </w:t>
      </w:r>
      <w:r w:rsidRPr="00DE4E33">
        <w:rPr>
          <w:rFonts w:cs="Arial"/>
          <w:sz w:val="26"/>
          <w:szCs w:val="26"/>
        </w:rPr>
        <w:t xml:space="preserve">cuando asegura </w:t>
      </w:r>
      <w:r w:rsidR="00AE7759" w:rsidRPr="00DE4E33">
        <w:rPr>
          <w:rFonts w:cs="Arial"/>
          <w:sz w:val="26"/>
          <w:szCs w:val="26"/>
        </w:rPr>
        <w:t>el juez constitucional debe determinar si el acto administrativo</w:t>
      </w:r>
      <w:r w:rsidR="00EE633C" w:rsidRPr="00DE4E33">
        <w:rPr>
          <w:rStyle w:val="Refdenotaalpie"/>
          <w:rFonts w:cs="Arial"/>
          <w:sz w:val="26"/>
          <w:szCs w:val="26"/>
        </w:rPr>
        <w:footnoteReference w:id="11"/>
      </w:r>
      <w:r w:rsidR="00AE7759" w:rsidRPr="00DE4E33">
        <w:rPr>
          <w:rFonts w:cs="Arial"/>
          <w:sz w:val="26"/>
          <w:szCs w:val="26"/>
        </w:rPr>
        <w:t xml:space="preserve"> impugnado </w:t>
      </w:r>
      <w:r w:rsidR="00173650" w:rsidRPr="00DE4E33">
        <w:rPr>
          <w:rFonts w:cs="Arial"/>
          <w:sz w:val="26"/>
          <w:szCs w:val="26"/>
        </w:rPr>
        <w:t xml:space="preserve">y emitido por autoridad competente </w:t>
      </w:r>
      <w:r w:rsidR="00AE7759" w:rsidRPr="00DE4E33">
        <w:rPr>
          <w:rFonts w:cs="Arial"/>
          <w:sz w:val="26"/>
          <w:szCs w:val="26"/>
        </w:rPr>
        <w:t xml:space="preserve">afectó derechos sustantivos y si en él se consumó una violación directa de las obligaciones que el derecho </w:t>
      </w:r>
      <w:r w:rsidR="00511ED4" w:rsidRPr="00DE4E33">
        <w:rPr>
          <w:rFonts w:cs="Arial"/>
          <w:sz w:val="26"/>
          <w:szCs w:val="26"/>
        </w:rPr>
        <w:t xml:space="preserve">constitucional </w:t>
      </w:r>
      <w:r w:rsidR="00AE7759" w:rsidRPr="00DE4E33">
        <w:rPr>
          <w:rFonts w:cs="Arial"/>
          <w:sz w:val="26"/>
          <w:szCs w:val="26"/>
        </w:rPr>
        <w:t xml:space="preserve">a  la salud impone a </w:t>
      </w:r>
      <w:r w:rsidR="00EE6657" w:rsidRPr="00DE4E33">
        <w:rPr>
          <w:rFonts w:cs="Arial"/>
          <w:sz w:val="26"/>
          <w:szCs w:val="26"/>
        </w:rPr>
        <w:t>dicha autoridad. T</w:t>
      </w:r>
      <w:r w:rsidR="00AE7759" w:rsidRPr="00DE4E33">
        <w:rPr>
          <w:rFonts w:cs="Arial"/>
          <w:sz w:val="26"/>
          <w:szCs w:val="26"/>
        </w:rPr>
        <w:t>ambién debe establecerse la constitucionalidad de las razones esgrimidas par</w:t>
      </w:r>
      <w:r w:rsidR="00CC5D0C" w:rsidRPr="00DE4E33">
        <w:rPr>
          <w:rFonts w:cs="Arial"/>
          <w:sz w:val="26"/>
          <w:szCs w:val="26"/>
        </w:rPr>
        <w:t>a negarle el servicio solicitado y si éstas satisfacen la exigencia constitucional de estar debidamente fundadas y motivadas</w:t>
      </w:r>
      <w:r w:rsidR="00196D89" w:rsidRPr="00DE4E33">
        <w:rPr>
          <w:rFonts w:cs="Arial"/>
          <w:sz w:val="26"/>
          <w:szCs w:val="26"/>
        </w:rPr>
        <w:t xml:space="preserve">, y de responder, en sus términos, la </w:t>
      </w:r>
      <w:r w:rsidR="00196D89" w:rsidRPr="00DE4E33">
        <w:rPr>
          <w:rFonts w:cs="Arial"/>
          <w:sz w:val="26"/>
          <w:szCs w:val="26"/>
        </w:rPr>
        <w:lastRenderedPageBreak/>
        <w:t>solicitud realizada</w:t>
      </w:r>
      <w:r w:rsidR="00AE7759" w:rsidRPr="00DE4E33">
        <w:rPr>
          <w:rFonts w:cs="Arial"/>
          <w:sz w:val="26"/>
          <w:szCs w:val="26"/>
        </w:rPr>
        <w:t>. Decisiones todas que corresponden a un estudio de fondo</w:t>
      </w:r>
      <w:r w:rsidR="00F33683" w:rsidRPr="00DE4E33">
        <w:rPr>
          <w:rFonts w:cs="Arial"/>
          <w:sz w:val="26"/>
          <w:szCs w:val="26"/>
        </w:rPr>
        <w:t xml:space="preserve"> con base en</w:t>
      </w:r>
      <w:r w:rsidR="00AE7759" w:rsidRPr="00DE4E33">
        <w:rPr>
          <w:rFonts w:cs="Arial"/>
          <w:sz w:val="26"/>
          <w:szCs w:val="26"/>
        </w:rPr>
        <w:t xml:space="preserve"> el </w:t>
      </w:r>
      <w:r w:rsidR="002D330D" w:rsidRPr="00DE4E33">
        <w:rPr>
          <w:rFonts w:cs="Arial"/>
          <w:sz w:val="26"/>
          <w:szCs w:val="26"/>
        </w:rPr>
        <w:t>parámetro de regularidad constitucional del derecho</w:t>
      </w:r>
      <w:r w:rsidR="00AE7759" w:rsidRPr="00DE4E33">
        <w:rPr>
          <w:rFonts w:cs="Arial"/>
          <w:sz w:val="26"/>
          <w:szCs w:val="26"/>
        </w:rPr>
        <w:t xml:space="preserve"> a la salud y a su protección</w:t>
      </w:r>
      <w:r w:rsidR="00196D89" w:rsidRPr="00DE4E33">
        <w:rPr>
          <w:rStyle w:val="Refdenotaalpie"/>
          <w:rFonts w:cs="Arial"/>
          <w:sz w:val="26"/>
          <w:szCs w:val="26"/>
        </w:rPr>
        <w:footnoteReference w:id="12"/>
      </w:r>
      <w:r w:rsidR="00AE7759" w:rsidRPr="00DE4E33">
        <w:rPr>
          <w:rFonts w:cs="Arial"/>
          <w:sz w:val="26"/>
          <w:szCs w:val="26"/>
        </w:rPr>
        <w:t xml:space="preserve">. </w:t>
      </w:r>
    </w:p>
    <w:p w14:paraId="7D45BFBB" w14:textId="77777777" w:rsidR="00173650" w:rsidRPr="00DE4E33" w:rsidRDefault="00173650" w:rsidP="00173650">
      <w:pPr>
        <w:pStyle w:val="corte4fondo"/>
        <w:ind w:firstLine="0"/>
        <w:rPr>
          <w:rFonts w:cs="Arial"/>
          <w:sz w:val="26"/>
          <w:szCs w:val="26"/>
        </w:rPr>
      </w:pPr>
    </w:p>
    <w:p w14:paraId="16567B8A" w14:textId="0C7C9CDD" w:rsidR="00CD5332" w:rsidRPr="00DE4E33" w:rsidRDefault="00BC1F5D" w:rsidP="00CD5332">
      <w:pPr>
        <w:pStyle w:val="corte4fondo"/>
        <w:numPr>
          <w:ilvl w:val="0"/>
          <w:numId w:val="1"/>
        </w:numPr>
        <w:ind w:left="0" w:hanging="567"/>
        <w:rPr>
          <w:rFonts w:cs="Arial"/>
          <w:sz w:val="26"/>
          <w:szCs w:val="26"/>
        </w:rPr>
      </w:pPr>
      <w:r w:rsidRPr="00DE4E33">
        <w:rPr>
          <w:rFonts w:cs="Arial"/>
          <w:sz w:val="26"/>
          <w:szCs w:val="26"/>
        </w:rPr>
        <w:t>También asiste parcialmente razón a la quejosa cuando afirma que la autorización para la interrupción de embarazo que fuera solicitada no es el único efecto que puede concederse al amparo, máxime cuando lo que se alega no es sólo la negativa</w:t>
      </w:r>
      <w:r w:rsidRPr="00DE4E33">
        <w:rPr>
          <w:rFonts w:cs="Arial"/>
          <w:i/>
          <w:sz w:val="26"/>
          <w:szCs w:val="26"/>
        </w:rPr>
        <w:t>,</w:t>
      </w:r>
      <w:r w:rsidRPr="00DE4E33">
        <w:rPr>
          <w:rFonts w:cs="Arial"/>
          <w:sz w:val="26"/>
          <w:szCs w:val="26"/>
        </w:rPr>
        <w:t xml:space="preserve"> sino la afectación al derecho a la salud de la quejosa que se concretó a partir de esa negativa. Al respecto, debe decirse que la salud es un proceso –un </w:t>
      </w:r>
      <w:r w:rsidRPr="00DE4E33">
        <w:rPr>
          <w:rFonts w:cs="Arial"/>
          <w:i/>
          <w:sz w:val="26"/>
          <w:szCs w:val="26"/>
        </w:rPr>
        <w:t>continuum</w:t>
      </w:r>
      <w:r w:rsidRPr="00DE4E33">
        <w:rPr>
          <w:rFonts w:cs="Arial"/>
          <w:sz w:val="26"/>
          <w:szCs w:val="26"/>
        </w:rPr>
        <w:t xml:space="preserve">- que supone una serie de conductas para que sea adecuadamente preservada, y que implica que los padecimientos de salud que no son atendidos adecuada y oportunamente provoquen secuelas que, a su vez, lesionan el derecho a la salud. Además, </w:t>
      </w:r>
      <w:r w:rsidR="000C2167" w:rsidRPr="00DE4E33">
        <w:rPr>
          <w:rFonts w:cs="Arial"/>
          <w:sz w:val="26"/>
          <w:szCs w:val="26"/>
        </w:rPr>
        <w:t xml:space="preserve">esta Primera Sala ha sostenido que la supuesta imposibilidad inicial de asignar efectos al fallo constitucional no </w:t>
      </w:r>
      <w:r w:rsidR="00FE5FF5" w:rsidRPr="00DE4E33">
        <w:rPr>
          <w:rFonts w:cs="Arial"/>
          <w:sz w:val="26"/>
          <w:szCs w:val="26"/>
        </w:rPr>
        <w:t xml:space="preserve">hace </w:t>
      </w:r>
      <w:r w:rsidR="000C2167" w:rsidRPr="00DE4E33">
        <w:rPr>
          <w:rFonts w:cs="Arial"/>
          <w:i/>
          <w:sz w:val="26"/>
          <w:szCs w:val="26"/>
        </w:rPr>
        <w:t>per se</w:t>
      </w:r>
      <w:r w:rsidR="000C2167" w:rsidRPr="00DE4E33">
        <w:rPr>
          <w:rFonts w:cs="Arial"/>
          <w:sz w:val="26"/>
          <w:szCs w:val="26"/>
        </w:rPr>
        <w:t xml:space="preserve"> </w:t>
      </w:r>
      <w:r w:rsidR="00FE5FF5" w:rsidRPr="00DE4E33">
        <w:rPr>
          <w:rFonts w:cs="Arial"/>
          <w:sz w:val="26"/>
          <w:szCs w:val="26"/>
        </w:rPr>
        <w:t xml:space="preserve">improcedente el juicio </w:t>
      </w:r>
      <w:r w:rsidR="00FE5FF5" w:rsidRPr="00DE4E33">
        <w:rPr>
          <w:rFonts w:cs="Arial"/>
          <w:sz w:val="26"/>
          <w:szCs w:val="26"/>
        </w:rPr>
        <w:lastRenderedPageBreak/>
        <w:t>de amparo ni puede privar de eficacia al juicio constitucional para proteger y restaurar derechos humanos que han sido violados.</w:t>
      </w:r>
      <w:r w:rsidR="000C2167" w:rsidRPr="00DE4E33">
        <w:rPr>
          <w:rStyle w:val="Refdenotaalpie"/>
          <w:rFonts w:cs="Arial"/>
          <w:sz w:val="26"/>
          <w:szCs w:val="26"/>
        </w:rPr>
        <w:footnoteReference w:id="13"/>
      </w:r>
      <w:r w:rsidR="000C2167" w:rsidRPr="00DE4E33">
        <w:rPr>
          <w:rFonts w:cs="Arial"/>
          <w:sz w:val="26"/>
          <w:szCs w:val="26"/>
        </w:rPr>
        <w:t xml:space="preserve">  </w:t>
      </w:r>
    </w:p>
    <w:p w14:paraId="137F756A" w14:textId="77777777" w:rsidR="00CD5332" w:rsidRPr="00DE4E33" w:rsidRDefault="00CD5332" w:rsidP="00CD5332">
      <w:pPr>
        <w:pStyle w:val="Prrafodelista"/>
        <w:rPr>
          <w:rFonts w:cs="Arial"/>
          <w:sz w:val="26"/>
          <w:szCs w:val="26"/>
        </w:rPr>
      </w:pPr>
    </w:p>
    <w:p w14:paraId="7417FA56" w14:textId="760C6853" w:rsidR="00CD5332" w:rsidRPr="00DE4E33" w:rsidRDefault="00FE5FF5" w:rsidP="00312560">
      <w:pPr>
        <w:pStyle w:val="corte4fondo"/>
        <w:numPr>
          <w:ilvl w:val="0"/>
          <w:numId w:val="1"/>
        </w:numPr>
        <w:ind w:left="0" w:hanging="567"/>
        <w:rPr>
          <w:rFonts w:cs="Arial"/>
          <w:sz w:val="26"/>
          <w:szCs w:val="26"/>
        </w:rPr>
      </w:pPr>
      <w:r w:rsidRPr="00DE4E33">
        <w:rPr>
          <w:rFonts w:cs="Arial"/>
          <w:sz w:val="26"/>
          <w:szCs w:val="26"/>
        </w:rPr>
        <w:t>Un aborto por razones de salud tiene como finalidad esencial restaurar y proteger la salud de la persona</w:t>
      </w:r>
      <w:r w:rsidR="00EF2335" w:rsidRPr="00DE4E33">
        <w:rPr>
          <w:rFonts w:cs="Arial"/>
          <w:sz w:val="26"/>
          <w:szCs w:val="26"/>
        </w:rPr>
        <w:t xml:space="preserve"> embarazada. Una s</w:t>
      </w:r>
      <w:r w:rsidRPr="00DE4E33">
        <w:rPr>
          <w:rFonts w:cs="Arial"/>
          <w:sz w:val="26"/>
          <w:szCs w:val="26"/>
        </w:rPr>
        <w:t xml:space="preserve">alud que está </w:t>
      </w:r>
      <w:r w:rsidRPr="00DE4E33">
        <w:rPr>
          <w:rFonts w:cs="Arial"/>
          <w:sz w:val="26"/>
          <w:szCs w:val="26"/>
          <w:u w:val="single"/>
        </w:rPr>
        <w:t xml:space="preserve">siendo </w:t>
      </w:r>
      <w:r w:rsidRPr="00DE4E33">
        <w:rPr>
          <w:rFonts w:cs="Arial"/>
          <w:sz w:val="26"/>
          <w:szCs w:val="26"/>
        </w:rPr>
        <w:t>afectada</w:t>
      </w:r>
      <w:r w:rsidR="00EF2335" w:rsidRPr="00DE4E33">
        <w:rPr>
          <w:rFonts w:cs="Arial"/>
          <w:sz w:val="26"/>
          <w:szCs w:val="26"/>
        </w:rPr>
        <w:t xml:space="preserve"> no sólo por el embarazo, sino por el padecimiento físico o mental </w:t>
      </w:r>
      <w:r w:rsidR="002F2CCC" w:rsidRPr="00DE4E33">
        <w:rPr>
          <w:rFonts w:cs="Arial"/>
          <w:sz w:val="26"/>
          <w:szCs w:val="26"/>
        </w:rPr>
        <w:t xml:space="preserve">que </w:t>
      </w:r>
      <w:r w:rsidR="000B2AB9" w:rsidRPr="00DE4E33">
        <w:rPr>
          <w:rFonts w:cs="Arial"/>
          <w:sz w:val="26"/>
          <w:szCs w:val="26"/>
        </w:rPr>
        <w:t xml:space="preserve">aparece o empeora con </w:t>
      </w:r>
      <w:r w:rsidR="0088712B" w:rsidRPr="00DE4E33">
        <w:rPr>
          <w:rFonts w:cs="Arial"/>
          <w:sz w:val="26"/>
          <w:szCs w:val="26"/>
        </w:rPr>
        <w:t>su continuación</w:t>
      </w:r>
      <w:r w:rsidR="00A6569F" w:rsidRPr="00DE4E33">
        <w:rPr>
          <w:rFonts w:cs="Arial"/>
          <w:sz w:val="26"/>
          <w:szCs w:val="26"/>
        </w:rPr>
        <w:t>; susceptible, además, de complicar el desarrollo del embarazo</w:t>
      </w:r>
      <w:r w:rsidR="000B2AB9" w:rsidRPr="00DE4E33">
        <w:rPr>
          <w:rFonts w:cs="Arial"/>
          <w:sz w:val="26"/>
          <w:szCs w:val="26"/>
        </w:rPr>
        <w:t xml:space="preserve">. </w:t>
      </w:r>
      <w:r w:rsidRPr="00DE4E33">
        <w:rPr>
          <w:rFonts w:cs="Arial"/>
          <w:sz w:val="26"/>
          <w:szCs w:val="26"/>
        </w:rPr>
        <w:t>De manera que la interrupción de embarazo provocada por una complicación de salud es el inicio de un proceso de r</w:t>
      </w:r>
      <w:r w:rsidR="004B51FD" w:rsidRPr="00DE4E33">
        <w:rPr>
          <w:rFonts w:cs="Arial"/>
          <w:sz w:val="26"/>
          <w:szCs w:val="26"/>
        </w:rPr>
        <w:t xml:space="preserve">ecuperación </w:t>
      </w:r>
      <w:r w:rsidRPr="00DE4E33">
        <w:rPr>
          <w:rFonts w:cs="Arial"/>
          <w:sz w:val="26"/>
          <w:szCs w:val="26"/>
        </w:rPr>
        <w:t>de la salud y no su culminación</w:t>
      </w:r>
      <w:r w:rsidR="004B51FD" w:rsidRPr="00DE4E33">
        <w:rPr>
          <w:rFonts w:cs="Arial"/>
          <w:sz w:val="26"/>
          <w:szCs w:val="26"/>
        </w:rPr>
        <w:t xml:space="preserve">, lo que hace crítica y presumiblemente violatoria de derechos humanos cualquier denegación o dilación deliberada de los servicios de atención médica destinados a resolver </w:t>
      </w:r>
      <w:r w:rsidR="003A6EF0" w:rsidRPr="00DE4E33">
        <w:rPr>
          <w:rFonts w:cs="Arial"/>
          <w:sz w:val="26"/>
          <w:szCs w:val="26"/>
        </w:rPr>
        <w:t xml:space="preserve">esos padecimientos. </w:t>
      </w:r>
      <w:r w:rsidR="007E7A5C" w:rsidRPr="00DE4E33">
        <w:rPr>
          <w:rFonts w:cs="Arial"/>
          <w:sz w:val="26"/>
          <w:szCs w:val="26"/>
        </w:rPr>
        <w:t xml:space="preserve">Así </w:t>
      </w:r>
      <w:r w:rsidR="002475AE" w:rsidRPr="00DE4E33">
        <w:rPr>
          <w:rFonts w:cs="Arial"/>
          <w:sz w:val="26"/>
          <w:szCs w:val="26"/>
        </w:rPr>
        <w:t xml:space="preserve">que </w:t>
      </w:r>
      <w:r w:rsidRPr="00DE4E33">
        <w:rPr>
          <w:rFonts w:cs="Arial"/>
          <w:sz w:val="26"/>
          <w:szCs w:val="26"/>
        </w:rPr>
        <w:t>si lo que se imputa a las autoridades responsables es una negativa</w:t>
      </w:r>
      <w:r w:rsidR="002475AE" w:rsidRPr="00DE4E33">
        <w:rPr>
          <w:rFonts w:cs="Arial"/>
          <w:sz w:val="26"/>
          <w:szCs w:val="26"/>
        </w:rPr>
        <w:t xml:space="preserve"> a prestar un servicio de salud –un servicio de atención médica recomendado como una intervención terapéutica adecuada para incidir positivamente en la recuperación de la salud de la quejosa- </w:t>
      </w:r>
      <w:r w:rsidRPr="00DE4E33">
        <w:rPr>
          <w:rFonts w:cs="Arial"/>
          <w:sz w:val="26"/>
          <w:szCs w:val="26"/>
        </w:rPr>
        <w:t>puede verificarse si esta actitud supuso una vulneraci</w:t>
      </w:r>
      <w:r w:rsidR="00A62CC9" w:rsidRPr="00DE4E33">
        <w:rPr>
          <w:rFonts w:cs="Arial"/>
          <w:sz w:val="26"/>
          <w:szCs w:val="26"/>
        </w:rPr>
        <w:t>ón del derecho de la quejosa a la salud y a su protecci</w:t>
      </w:r>
      <w:r w:rsidR="002475AE" w:rsidRPr="00DE4E33">
        <w:rPr>
          <w:rFonts w:cs="Arial"/>
          <w:sz w:val="26"/>
          <w:szCs w:val="26"/>
        </w:rPr>
        <w:t xml:space="preserve">ón, y puede señalarse una forma pertinente de restitución si es que del estudio de fondo resultase que sí ocurrió tal violación. </w:t>
      </w:r>
      <w:r w:rsidR="00CD5332" w:rsidRPr="00DE4E33">
        <w:rPr>
          <w:rFonts w:cs="Arial"/>
          <w:sz w:val="26"/>
          <w:szCs w:val="26"/>
        </w:rPr>
        <w:t xml:space="preserve"> </w:t>
      </w:r>
      <w:r w:rsidR="00312560" w:rsidRPr="00DE4E33">
        <w:rPr>
          <w:rFonts w:cs="Arial"/>
          <w:sz w:val="26"/>
          <w:szCs w:val="26"/>
        </w:rPr>
        <w:t xml:space="preserve">Esto es la necesaria protección a la salud no cesa porque se haya realizado </w:t>
      </w:r>
      <w:r w:rsidR="00312560" w:rsidRPr="00DE4E33">
        <w:rPr>
          <w:rFonts w:cs="Arial"/>
          <w:sz w:val="26"/>
          <w:szCs w:val="26"/>
        </w:rPr>
        <w:lastRenderedPageBreak/>
        <w:t>el aborto en hospital privado, sino que debe darse seguimiento a su estado de salud, especialmente porque de los antecedentes se relatan las complicaciones que tuvo</w:t>
      </w:r>
      <w:r w:rsidR="00C32259" w:rsidRPr="00DE4E33">
        <w:rPr>
          <w:rFonts w:cs="Arial"/>
          <w:sz w:val="26"/>
          <w:szCs w:val="26"/>
        </w:rPr>
        <w:t xml:space="preserve"> </w:t>
      </w:r>
      <w:r w:rsidR="00414B59" w:rsidRPr="00DE4E33">
        <w:rPr>
          <w:rFonts w:cs="Arial"/>
          <w:sz w:val="26"/>
          <w:szCs w:val="26"/>
        </w:rPr>
        <w:t xml:space="preserve">la quejosa </w:t>
      </w:r>
      <w:r w:rsidR="00C32259" w:rsidRPr="00DE4E33">
        <w:rPr>
          <w:rFonts w:cs="Arial"/>
          <w:sz w:val="26"/>
          <w:szCs w:val="26"/>
        </w:rPr>
        <w:t xml:space="preserve">a partir de la negativa. </w:t>
      </w:r>
    </w:p>
    <w:p w14:paraId="4D26D1E9" w14:textId="77777777" w:rsidR="00CD5332" w:rsidRPr="00DE4E33" w:rsidRDefault="00CD5332" w:rsidP="00CD5332">
      <w:pPr>
        <w:pStyle w:val="corte4fondo"/>
        <w:ind w:firstLine="0"/>
        <w:rPr>
          <w:rFonts w:cs="Arial"/>
          <w:sz w:val="26"/>
          <w:szCs w:val="26"/>
        </w:rPr>
      </w:pPr>
    </w:p>
    <w:p w14:paraId="3F0F9DA5" w14:textId="0FCC67C0" w:rsidR="009B471F" w:rsidRPr="00DE4E33" w:rsidRDefault="008D41E7" w:rsidP="009B471F">
      <w:pPr>
        <w:pStyle w:val="corte4fondo"/>
        <w:numPr>
          <w:ilvl w:val="0"/>
          <w:numId w:val="1"/>
        </w:numPr>
        <w:ind w:left="0" w:hanging="567"/>
        <w:rPr>
          <w:rFonts w:cs="Arial"/>
          <w:sz w:val="26"/>
          <w:szCs w:val="26"/>
        </w:rPr>
      </w:pPr>
      <w:r w:rsidRPr="00DE4E33">
        <w:rPr>
          <w:rFonts w:cs="Arial"/>
          <w:sz w:val="26"/>
          <w:szCs w:val="26"/>
        </w:rPr>
        <w:t>También asiste razón</w:t>
      </w:r>
      <w:r w:rsidR="00437E3F" w:rsidRPr="00DE4E33">
        <w:rPr>
          <w:rFonts w:cs="Arial"/>
          <w:sz w:val="26"/>
          <w:szCs w:val="26"/>
        </w:rPr>
        <w:t xml:space="preserve"> a la quejosa cuando aduce que </w:t>
      </w:r>
      <w:r w:rsidRPr="00DE4E33">
        <w:rPr>
          <w:rFonts w:cs="Arial"/>
          <w:sz w:val="26"/>
          <w:szCs w:val="26"/>
        </w:rPr>
        <w:t>la concepción restringida de las normas de procedencia complica el acceso a la justica de la</w:t>
      </w:r>
      <w:r w:rsidR="001A72FB" w:rsidRPr="00DE4E33">
        <w:rPr>
          <w:rFonts w:cs="Arial"/>
          <w:sz w:val="26"/>
          <w:szCs w:val="26"/>
        </w:rPr>
        <w:t xml:space="preserve">s mujeres cuando se trata de interrupción de embarazo. </w:t>
      </w:r>
      <w:r w:rsidRPr="00DE4E33">
        <w:rPr>
          <w:rFonts w:cs="Arial"/>
          <w:sz w:val="26"/>
          <w:szCs w:val="26"/>
        </w:rPr>
        <w:t>E</w:t>
      </w:r>
      <w:r w:rsidR="00C443AE" w:rsidRPr="00DE4E33">
        <w:rPr>
          <w:rFonts w:cs="Arial"/>
          <w:sz w:val="26"/>
          <w:szCs w:val="26"/>
        </w:rPr>
        <w:t xml:space="preserve">n efecto, esta Primera Sala </w:t>
      </w:r>
      <w:r w:rsidR="009033E7" w:rsidRPr="00DE4E33">
        <w:rPr>
          <w:rFonts w:cs="Arial"/>
          <w:sz w:val="26"/>
          <w:szCs w:val="26"/>
        </w:rPr>
        <w:t xml:space="preserve">ya se ha pronunciado </w:t>
      </w:r>
      <w:r w:rsidR="002E367E" w:rsidRPr="00DE4E33">
        <w:rPr>
          <w:rFonts w:cs="Arial"/>
          <w:sz w:val="26"/>
          <w:szCs w:val="26"/>
        </w:rPr>
        <w:t>r</w:t>
      </w:r>
      <w:r w:rsidR="009033E7" w:rsidRPr="00DE4E33">
        <w:rPr>
          <w:rFonts w:cs="Arial"/>
          <w:sz w:val="26"/>
          <w:szCs w:val="26"/>
        </w:rPr>
        <w:t xml:space="preserve">epetidas veces </w:t>
      </w:r>
      <w:r w:rsidR="002E367E" w:rsidRPr="00DE4E33">
        <w:rPr>
          <w:rFonts w:cs="Arial"/>
          <w:sz w:val="26"/>
          <w:szCs w:val="26"/>
        </w:rPr>
        <w:t>sobre c</w:t>
      </w:r>
      <w:r w:rsidR="009033E7" w:rsidRPr="00DE4E33">
        <w:rPr>
          <w:rFonts w:cs="Arial"/>
          <w:sz w:val="26"/>
          <w:szCs w:val="26"/>
        </w:rPr>
        <w:t>ómo los procesos indagatorios y de adjudicación en distintas mat</w:t>
      </w:r>
      <w:r w:rsidR="00494FAC" w:rsidRPr="00DE4E33">
        <w:rPr>
          <w:rFonts w:cs="Arial"/>
          <w:sz w:val="26"/>
          <w:szCs w:val="26"/>
        </w:rPr>
        <w:t xml:space="preserve">erias: civil, familiar y penal </w:t>
      </w:r>
      <w:r w:rsidR="009033E7" w:rsidRPr="00DE4E33">
        <w:rPr>
          <w:rFonts w:cs="Arial"/>
          <w:sz w:val="26"/>
          <w:szCs w:val="26"/>
        </w:rPr>
        <w:t>deben incorporar la perspectiva de género con el objeto de evitar que la desventaja histórica por razones sexo-gen</w:t>
      </w:r>
      <w:r w:rsidR="00B05D1A" w:rsidRPr="00DE4E33">
        <w:rPr>
          <w:rFonts w:cs="Arial"/>
          <w:sz w:val="26"/>
          <w:szCs w:val="26"/>
        </w:rPr>
        <w:t xml:space="preserve">éricas </w:t>
      </w:r>
      <w:r w:rsidR="009033E7" w:rsidRPr="00DE4E33">
        <w:rPr>
          <w:rFonts w:cs="Arial"/>
          <w:sz w:val="26"/>
          <w:szCs w:val="26"/>
        </w:rPr>
        <w:t>afecte adversamente las pretensiones leg</w:t>
      </w:r>
      <w:r w:rsidR="002E367E" w:rsidRPr="00DE4E33">
        <w:rPr>
          <w:rFonts w:cs="Arial"/>
          <w:sz w:val="26"/>
          <w:szCs w:val="26"/>
        </w:rPr>
        <w:t xml:space="preserve">ítimas </w:t>
      </w:r>
      <w:r w:rsidR="00827E5C" w:rsidRPr="00DE4E33">
        <w:rPr>
          <w:rFonts w:cs="Arial"/>
          <w:sz w:val="26"/>
          <w:szCs w:val="26"/>
        </w:rPr>
        <w:t xml:space="preserve">de justicia, </w:t>
      </w:r>
      <w:r w:rsidR="009033E7" w:rsidRPr="00DE4E33">
        <w:rPr>
          <w:rFonts w:cs="Arial"/>
          <w:sz w:val="26"/>
          <w:szCs w:val="26"/>
        </w:rPr>
        <w:t xml:space="preserve">especialmente </w:t>
      </w:r>
      <w:r w:rsidR="002E367E" w:rsidRPr="00DE4E33">
        <w:rPr>
          <w:rFonts w:cs="Arial"/>
          <w:sz w:val="26"/>
          <w:szCs w:val="26"/>
        </w:rPr>
        <w:t xml:space="preserve">de </w:t>
      </w:r>
      <w:r w:rsidR="009033E7" w:rsidRPr="00DE4E33">
        <w:rPr>
          <w:rFonts w:cs="Arial"/>
          <w:sz w:val="26"/>
          <w:szCs w:val="26"/>
        </w:rPr>
        <w:t>las mujeres y las personas de la diversidad sexual.</w:t>
      </w:r>
      <w:r w:rsidR="009033E7" w:rsidRPr="00DE4E33">
        <w:rPr>
          <w:rStyle w:val="Refdenotaalpie"/>
          <w:rFonts w:cs="Arial"/>
          <w:sz w:val="26"/>
          <w:szCs w:val="26"/>
        </w:rPr>
        <w:footnoteReference w:id="14"/>
      </w:r>
    </w:p>
    <w:p w14:paraId="756E831F" w14:textId="77777777" w:rsidR="009033E7" w:rsidRPr="00DE4E33" w:rsidRDefault="009033E7" w:rsidP="009033E7">
      <w:pPr>
        <w:pStyle w:val="Prrafodelista"/>
        <w:rPr>
          <w:rFonts w:cs="Arial"/>
          <w:sz w:val="26"/>
          <w:szCs w:val="26"/>
        </w:rPr>
      </w:pPr>
    </w:p>
    <w:p w14:paraId="4BBFDFBA" w14:textId="4BBE1742" w:rsidR="00A01BF8" w:rsidRPr="00DE4E33" w:rsidRDefault="002E367E" w:rsidP="009B471F">
      <w:pPr>
        <w:pStyle w:val="corte4fondo"/>
        <w:numPr>
          <w:ilvl w:val="0"/>
          <w:numId w:val="1"/>
        </w:numPr>
        <w:ind w:left="0" w:hanging="567"/>
        <w:rPr>
          <w:rFonts w:cs="Arial"/>
          <w:sz w:val="26"/>
          <w:szCs w:val="26"/>
        </w:rPr>
      </w:pPr>
      <w:r w:rsidRPr="00DE4E33">
        <w:rPr>
          <w:rFonts w:cs="Arial"/>
          <w:sz w:val="26"/>
          <w:szCs w:val="26"/>
        </w:rPr>
        <w:t xml:space="preserve">Siguiendo esta consistente línea jurisprudencial, </w:t>
      </w:r>
      <w:r w:rsidR="009033E7" w:rsidRPr="00DE4E33">
        <w:rPr>
          <w:rFonts w:cs="Arial"/>
          <w:sz w:val="26"/>
          <w:szCs w:val="26"/>
        </w:rPr>
        <w:t xml:space="preserve">esta Primera Sala </w:t>
      </w:r>
      <w:r w:rsidR="00C443AE" w:rsidRPr="00DE4E33">
        <w:rPr>
          <w:rFonts w:cs="Arial"/>
          <w:sz w:val="26"/>
          <w:szCs w:val="26"/>
        </w:rPr>
        <w:t>estima que la procedencia del amparo en los casos en que las mujeres</w:t>
      </w:r>
      <w:r w:rsidR="002F00AB" w:rsidRPr="00DE4E33">
        <w:rPr>
          <w:rStyle w:val="Refdenotaalpie"/>
          <w:rFonts w:cs="Arial"/>
          <w:sz w:val="26"/>
          <w:szCs w:val="26"/>
        </w:rPr>
        <w:footnoteReference w:id="15"/>
      </w:r>
      <w:r w:rsidR="00C443AE" w:rsidRPr="00DE4E33">
        <w:rPr>
          <w:rFonts w:cs="Arial"/>
          <w:sz w:val="26"/>
          <w:szCs w:val="26"/>
        </w:rPr>
        <w:t xml:space="preserve"> pretenden combatir un presunto accionar autoritario de las autoridades encargadas de facilitarles el acceso o proveerles servicios relacionados con el embarazo, debe estudiarse </w:t>
      </w:r>
      <w:r w:rsidRPr="00DE4E33">
        <w:rPr>
          <w:rFonts w:cs="Arial"/>
          <w:sz w:val="26"/>
          <w:szCs w:val="26"/>
        </w:rPr>
        <w:t xml:space="preserve">también </w:t>
      </w:r>
      <w:r w:rsidR="00C443AE" w:rsidRPr="00DE4E33">
        <w:rPr>
          <w:rFonts w:cs="Arial"/>
          <w:sz w:val="26"/>
          <w:szCs w:val="26"/>
        </w:rPr>
        <w:t>co</w:t>
      </w:r>
      <w:r w:rsidR="009B471F" w:rsidRPr="00DE4E33">
        <w:rPr>
          <w:rFonts w:cs="Arial"/>
          <w:sz w:val="26"/>
          <w:szCs w:val="26"/>
        </w:rPr>
        <w:t xml:space="preserve">n perspectiva de género. Una aproximación de esta naturaleza a las reglas de procedencia del juicio de amparo, en particular la relativa a la </w:t>
      </w:r>
      <w:r w:rsidR="009B471F" w:rsidRPr="00DE4E33">
        <w:rPr>
          <w:rFonts w:cs="Arial"/>
          <w:i/>
          <w:sz w:val="26"/>
          <w:szCs w:val="26"/>
        </w:rPr>
        <w:t xml:space="preserve">desaparición </w:t>
      </w:r>
      <w:r w:rsidR="009B471F" w:rsidRPr="00DE4E33">
        <w:rPr>
          <w:rFonts w:cs="Arial"/>
          <w:sz w:val="26"/>
          <w:szCs w:val="26"/>
        </w:rPr>
        <w:t>del objeto del juicio, im</w:t>
      </w:r>
      <w:r w:rsidR="009626D2" w:rsidRPr="00DE4E33">
        <w:rPr>
          <w:rFonts w:cs="Arial"/>
          <w:sz w:val="26"/>
          <w:szCs w:val="26"/>
        </w:rPr>
        <w:t xml:space="preserve">pediría </w:t>
      </w:r>
      <w:r w:rsidRPr="00DE4E33">
        <w:rPr>
          <w:rFonts w:cs="Arial"/>
          <w:sz w:val="26"/>
          <w:szCs w:val="26"/>
        </w:rPr>
        <w:t>que</w:t>
      </w:r>
      <w:r w:rsidR="007D2E66" w:rsidRPr="00DE4E33">
        <w:rPr>
          <w:rFonts w:cs="Arial"/>
          <w:sz w:val="26"/>
          <w:szCs w:val="26"/>
        </w:rPr>
        <w:t xml:space="preserve"> las vicisitudes de </w:t>
      </w:r>
      <w:r w:rsidRPr="00DE4E33">
        <w:rPr>
          <w:rFonts w:cs="Arial"/>
          <w:sz w:val="26"/>
          <w:szCs w:val="26"/>
        </w:rPr>
        <w:t>un proceso biológico como el embarazo, que sólo pueden experimentar la</w:t>
      </w:r>
      <w:r w:rsidR="00800171" w:rsidRPr="00DE4E33">
        <w:rPr>
          <w:rFonts w:cs="Arial"/>
          <w:sz w:val="26"/>
          <w:szCs w:val="26"/>
        </w:rPr>
        <w:t>s</w:t>
      </w:r>
      <w:r w:rsidR="002F00AB" w:rsidRPr="00DE4E33">
        <w:rPr>
          <w:rFonts w:cs="Arial"/>
          <w:sz w:val="26"/>
          <w:szCs w:val="26"/>
        </w:rPr>
        <w:t xml:space="preserve"> personas que tienen aparato reproductor femenino, </w:t>
      </w:r>
      <w:r w:rsidRPr="00DE4E33">
        <w:rPr>
          <w:rFonts w:cs="Arial"/>
          <w:sz w:val="26"/>
          <w:szCs w:val="26"/>
        </w:rPr>
        <w:t xml:space="preserve">determine su acceso a la restitución de derechos y a la corrección de las autoridades </w:t>
      </w:r>
      <w:r w:rsidR="00491EDD" w:rsidRPr="00DE4E33">
        <w:rPr>
          <w:rFonts w:cs="Arial"/>
          <w:sz w:val="26"/>
          <w:szCs w:val="26"/>
        </w:rPr>
        <w:t>que es propia del</w:t>
      </w:r>
      <w:r w:rsidRPr="00DE4E33">
        <w:rPr>
          <w:rFonts w:cs="Arial"/>
          <w:sz w:val="26"/>
          <w:szCs w:val="26"/>
        </w:rPr>
        <w:t xml:space="preserve"> juicio </w:t>
      </w:r>
      <w:r w:rsidR="00491EDD" w:rsidRPr="00DE4E33">
        <w:rPr>
          <w:rFonts w:cs="Arial"/>
          <w:sz w:val="26"/>
          <w:szCs w:val="26"/>
        </w:rPr>
        <w:t xml:space="preserve">de amparo. </w:t>
      </w:r>
      <w:r w:rsidRPr="00DE4E33">
        <w:rPr>
          <w:rFonts w:cs="Arial"/>
          <w:sz w:val="26"/>
          <w:szCs w:val="26"/>
        </w:rPr>
        <w:t xml:space="preserve"> </w:t>
      </w:r>
    </w:p>
    <w:p w14:paraId="06FA3612" w14:textId="77777777" w:rsidR="00A01BF8" w:rsidRPr="00DE4E33" w:rsidRDefault="00A01BF8" w:rsidP="00A01BF8">
      <w:pPr>
        <w:pStyle w:val="Prrafodelista"/>
        <w:rPr>
          <w:rFonts w:cs="Arial"/>
          <w:sz w:val="26"/>
          <w:szCs w:val="26"/>
        </w:rPr>
      </w:pPr>
    </w:p>
    <w:p w14:paraId="627200FE" w14:textId="7E44AD22" w:rsidR="00A01BF8" w:rsidRPr="00DE4E33" w:rsidRDefault="00A01BF8" w:rsidP="00A01BF8">
      <w:pPr>
        <w:pStyle w:val="corte4fondo"/>
        <w:numPr>
          <w:ilvl w:val="0"/>
          <w:numId w:val="1"/>
        </w:numPr>
        <w:ind w:left="0" w:hanging="567"/>
        <w:rPr>
          <w:rFonts w:cs="Arial"/>
          <w:sz w:val="26"/>
          <w:szCs w:val="26"/>
        </w:rPr>
      </w:pPr>
      <w:r w:rsidRPr="00DE4E33">
        <w:rPr>
          <w:rFonts w:cs="Arial"/>
          <w:sz w:val="26"/>
          <w:szCs w:val="26"/>
        </w:rPr>
        <w:t>Al respecto, es importante recordar que esta Primera Sala ya se ha pronunciado en el sentido de que el parámetro de regularidad constitucional del derecho a la igualdad y la no discriminación</w:t>
      </w:r>
      <w:r w:rsidRPr="00DE4E33">
        <w:rPr>
          <w:rStyle w:val="Refdenotaalpie"/>
          <w:rFonts w:cs="Arial"/>
          <w:sz w:val="26"/>
          <w:szCs w:val="26"/>
        </w:rPr>
        <w:footnoteReference w:id="16"/>
      </w:r>
      <w:r w:rsidRPr="00DE4E33">
        <w:rPr>
          <w:rFonts w:cs="Arial"/>
          <w:sz w:val="26"/>
          <w:szCs w:val="26"/>
        </w:rPr>
        <w:t xml:space="preserve"> reconoce que está última ocurre no sólo cuando las normas, políticas, prácticas y programas invocan explícitamente un factor prohibido de discriminación –categoría sospechosa</w:t>
      </w:r>
      <w:r w:rsidRPr="00DE4E33">
        <w:rPr>
          <w:rStyle w:val="Refdenotaalpie"/>
          <w:rFonts w:cs="Arial"/>
          <w:sz w:val="26"/>
          <w:szCs w:val="26"/>
        </w:rPr>
        <w:footnoteReference w:id="17"/>
      </w:r>
      <w:r w:rsidRPr="00DE4E33">
        <w:rPr>
          <w:rFonts w:cs="Arial"/>
          <w:sz w:val="26"/>
          <w:szCs w:val="26"/>
        </w:rPr>
        <w:t xml:space="preserve">– sino también cuando éstas son aparentemente neutras pero </w:t>
      </w:r>
      <w:r w:rsidRPr="00DE4E33">
        <w:rPr>
          <w:rFonts w:cs="Arial"/>
          <w:sz w:val="26"/>
          <w:szCs w:val="26"/>
        </w:rPr>
        <w:lastRenderedPageBreak/>
        <w:t>el resultado</w:t>
      </w:r>
      <w:r w:rsidR="00CE6CB0" w:rsidRPr="00DE4E33">
        <w:rPr>
          <w:rFonts w:cs="Arial"/>
          <w:sz w:val="26"/>
          <w:szCs w:val="26"/>
        </w:rPr>
        <w:t xml:space="preserve"> </w:t>
      </w:r>
      <w:r w:rsidRPr="00DE4E33">
        <w:rPr>
          <w:rFonts w:cs="Arial"/>
          <w:sz w:val="26"/>
          <w:szCs w:val="26"/>
        </w:rPr>
        <w:t>de su contenido o aplicación genera un impacto desproporcionado en personas o grupos en situación de desventaja histórica, sin que exista para ello una justificación objetiva y razonable</w:t>
      </w:r>
      <w:r w:rsidRPr="00DE4E33">
        <w:rPr>
          <w:rStyle w:val="Refdenotaalpie"/>
          <w:rFonts w:cs="Arial"/>
          <w:sz w:val="26"/>
          <w:szCs w:val="26"/>
        </w:rPr>
        <w:footnoteReference w:id="18"/>
      </w:r>
      <w:r w:rsidRPr="00DE4E33">
        <w:rPr>
          <w:rFonts w:cs="Arial"/>
          <w:sz w:val="26"/>
          <w:szCs w:val="26"/>
        </w:rPr>
        <w:t xml:space="preserve">. </w:t>
      </w:r>
    </w:p>
    <w:p w14:paraId="0A42B1C8" w14:textId="77777777" w:rsidR="00CC23DC" w:rsidRPr="00DE4E33" w:rsidRDefault="00CC23DC" w:rsidP="00CC23DC">
      <w:pPr>
        <w:pStyle w:val="Prrafodelista"/>
        <w:rPr>
          <w:rFonts w:cs="Arial"/>
          <w:sz w:val="26"/>
          <w:szCs w:val="26"/>
        </w:rPr>
      </w:pPr>
    </w:p>
    <w:p w14:paraId="45E9AA26" w14:textId="07445E8A" w:rsidR="002E367E" w:rsidRPr="00DE4E33" w:rsidRDefault="00491EDD" w:rsidP="0028772E">
      <w:pPr>
        <w:pStyle w:val="corte4fondo"/>
        <w:numPr>
          <w:ilvl w:val="0"/>
          <w:numId w:val="1"/>
        </w:numPr>
        <w:ind w:left="0" w:hanging="567"/>
        <w:rPr>
          <w:rFonts w:cs="Arial"/>
          <w:sz w:val="26"/>
          <w:szCs w:val="26"/>
        </w:rPr>
      </w:pPr>
      <w:r w:rsidRPr="00DE4E33">
        <w:rPr>
          <w:rFonts w:cs="Arial"/>
          <w:sz w:val="26"/>
          <w:szCs w:val="26"/>
        </w:rPr>
        <w:t xml:space="preserve">Esto significa </w:t>
      </w:r>
      <w:r w:rsidR="00AB7638" w:rsidRPr="00DE4E33">
        <w:rPr>
          <w:rFonts w:cs="Arial"/>
          <w:sz w:val="26"/>
          <w:szCs w:val="26"/>
        </w:rPr>
        <w:t xml:space="preserve">–entre otras cosas- </w:t>
      </w:r>
      <w:r w:rsidRPr="00DE4E33">
        <w:rPr>
          <w:rFonts w:cs="Arial"/>
          <w:sz w:val="26"/>
          <w:szCs w:val="26"/>
        </w:rPr>
        <w:t xml:space="preserve">que </w:t>
      </w:r>
      <w:r w:rsidR="00E55667" w:rsidRPr="00DE4E33">
        <w:rPr>
          <w:rFonts w:cs="Arial"/>
          <w:sz w:val="26"/>
          <w:szCs w:val="26"/>
        </w:rPr>
        <w:t xml:space="preserve">las </w:t>
      </w:r>
      <w:r w:rsidR="00827E5C" w:rsidRPr="00DE4E33">
        <w:rPr>
          <w:rFonts w:cs="Arial"/>
          <w:sz w:val="26"/>
          <w:szCs w:val="26"/>
        </w:rPr>
        <w:t>interpretaciones</w:t>
      </w:r>
      <w:r w:rsidR="00E55667" w:rsidRPr="00DE4E33">
        <w:rPr>
          <w:rFonts w:cs="Arial"/>
          <w:sz w:val="26"/>
          <w:szCs w:val="26"/>
        </w:rPr>
        <w:t xml:space="preserve"> de las normas podrían </w:t>
      </w:r>
      <w:r w:rsidR="00827E5C" w:rsidRPr="00DE4E33">
        <w:rPr>
          <w:rFonts w:cs="Arial"/>
          <w:sz w:val="26"/>
          <w:szCs w:val="26"/>
        </w:rPr>
        <w:t xml:space="preserve">ser discriminatorias cuando no </w:t>
      </w:r>
      <w:r w:rsidR="002E367E" w:rsidRPr="00DE4E33">
        <w:rPr>
          <w:rFonts w:cs="Arial"/>
          <w:sz w:val="26"/>
          <w:szCs w:val="26"/>
        </w:rPr>
        <w:t>responden razonablemente a las diferencias, ya sean inherentes</w:t>
      </w:r>
      <w:r w:rsidR="00136E52" w:rsidRPr="00DE4E33">
        <w:rPr>
          <w:rFonts w:cs="Arial"/>
          <w:sz w:val="26"/>
          <w:szCs w:val="26"/>
        </w:rPr>
        <w:t xml:space="preserve"> a </w:t>
      </w:r>
      <w:r w:rsidR="002E367E" w:rsidRPr="00DE4E33">
        <w:rPr>
          <w:rFonts w:cs="Arial"/>
          <w:sz w:val="26"/>
          <w:szCs w:val="26"/>
        </w:rPr>
        <w:t>las personas o creadas por el orden social, en particular cuando estas diferencias están asociadas a marginaci</w:t>
      </w:r>
      <w:r w:rsidR="00827DC2" w:rsidRPr="00DE4E33">
        <w:rPr>
          <w:rFonts w:cs="Arial"/>
          <w:sz w:val="26"/>
          <w:szCs w:val="26"/>
        </w:rPr>
        <w:t>ón social, política o económica</w:t>
      </w:r>
      <w:r w:rsidR="00D84675" w:rsidRPr="00DE4E33">
        <w:rPr>
          <w:rFonts w:cs="Arial"/>
          <w:sz w:val="26"/>
          <w:szCs w:val="26"/>
        </w:rPr>
        <w:t xml:space="preserve">, como ocurre con las diferencias de identidad sexo-genérica que tienden a colocar en desventaja a las mujeres y a las personas de la diversidad sexual. </w:t>
      </w:r>
    </w:p>
    <w:p w14:paraId="766F4ADF" w14:textId="77777777" w:rsidR="00D84675" w:rsidRPr="00DE4E33" w:rsidRDefault="00D84675" w:rsidP="00D84675">
      <w:pPr>
        <w:pStyle w:val="Prrafodelista"/>
        <w:rPr>
          <w:rFonts w:cs="Arial"/>
          <w:sz w:val="26"/>
          <w:szCs w:val="26"/>
        </w:rPr>
      </w:pPr>
    </w:p>
    <w:p w14:paraId="303151FE" w14:textId="466760ED" w:rsidR="002E367E" w:rsidRPr="00DE4E33" w:rsidRDefault="002E367E" w:rsidP="002E367E">
      <w:pPr>
        <w:pStyle w:val="corte4fondo"/>
        <w:numPr>
          <w:ilvl w:val="0"/>
          <w:numId w:val="1"/>
        </w:numPr>
        <w:ind w:left="0" w:hanging="567"/>
        <w:rPr>
          <w:rFonts w:cs="Arial"/>
          <w:sz w:val="26"/>
          <w:szCs w:val="26"/>
        </w:rPr>
      </w:pPr>
      <w:r w:rsidRPr="00DE4E33">
        <w:rPr>
          <w:rFonts w:cs="Arial"/>
          <w:sz w:val="26"/>
          <w:szCs w:val="26"/>
        </w:rPr>
        <w:t>El e</w:t>
      </w:r>
      <w:r w:rsidR="002875CD" w:rsidRPr="00DE4E33">
        <w:rPr>
          <w:rFonts w:cs="Arial"/>
          <w:sz w:val="26"/>
          <w:szCs w:val="26"/>
        </w:rPr>
        <w:t xml:space="preserve">mbarazo es un proceso biológico </w:t>
      </w:r>
      <w:r w:rsidRPr="00DE4E33">
        <w:rPr>
          <w:rFonts w:cs="Arial"/>
          <w:sz w:val="26"/>
          <w:szCs w:val="26"/>
        </w:rPr>
        <w:t xml:space="preserve">que sólo </w:t>
      </w:r>
      <w:r w:rsidR="00D84675" w:rsidRPr="00DE4E33">
        <w:rPr>
          <w:rFonts w:cs="Arial"/>
          <w:sz w:val="26"/>
          <w:szCs w:val="26"/>
        </w:rPr>
        <w:t xml:space="preserve">experimentan las </w:t>
      </w:r>
      <w:r w:rsidRPr="00DE4E33">
        <w:rPr>
          <w:rFonts w:cs="Arial"/>
          <w:sz w:val="26"/>
          <w:szCs w:val="26"/>
        </w:rPr>
        <w:t>persona</w:t>
      </w:r>
      <w:r w:rsidR="00D84675" w:rsidRPr="00DE4E33">
        <w:rPr>
          <w:rFonts w:cs="Arial"/>
          <w:sz w:val="26"/>
          <w:szCs w:val="26"/>
        </w:rPr>
        <w:t>s</w:t>
      </w:r>
      <w:r w:rsidRPr="00DE4E33">
        <w:rPr>
          <w:rFonts w:cs="Arial"/>
          <w:sz w:val="26"/>
          <w:szCs w:val="26"/>
        </w:rPr>
        <w:t xml:space="preserve"> que posee</w:t>
      </w:r>
      <w:r w:rsidR="00D84675" w:rsidRPr="00DE4E33">
        <w:rPr>
          <w:rFonts w:cs="Arial"/>
          <w:sz w:val="26"/>
          <w:szCs w:val="26"/>
        </w:rPr>
        <w:t>n</w:t>
      </w:r>
      <w:r w:rsidRPr="00DE4E33">
        <w:rPr>
          <w:rFonts w:cs="Arial"/>
          <w:sz w:val="26"/>
          <w:szCs w:val="26"/>
        </w:rPr>
        <w:t xml:space="preserve"> aparato reproductor femenino</w:t>
      </w:r>
      <w:r w:rsidR="00B140FE" w:rsidRPr="00DE4E33">
        <w:rPr>
          <w:rFonts w:cs="Arial"/>
          <w:sz w:val="26"/>
          <w:szCs w:val="26"/>
        </w:rPr>
        <w:t>. E</w:t>
      </w:r>
      <w:r w:rsidR="00070FA3" w:rsidRPr="00DE4E33">
        <w:rPr>
          <w:rFonts w:cs="Arial"/>
          <w:sz w:val="26"/>
          <w:szCs w:val="26"/>
        </w:rPr>
        <w:t xml:space="preserve">ste proceso </w:t>
      </w:r>
      <w:r w:rsidR="00B140FE" w:rsidRPr="00DE4E33">
        <w:rPr>
          <w:rFonts w:cs="Arial"/>
          <w:sz w:val="26"/>
          <w:szCs w:val="26"/>
        </w:rPr>
        <w:t xml:space="preserve">tiene </w:t>
      </w:r>
      <w:r w:rsidR="002875CD" w:rsidRPr="00DE4E33">
        <w:rPr>
          <w:rFonts w:cs="Arial"/>
          <w:sz w:val="26"/>
          <w:szCs w:val="26"/>
        </w:rPr>
        <w:t xml:space="preserve">un </w:t>
      </w:r>
      <w:r w:rsidR="00B140FE" w:rsidRPr="00DE4E33">
        <w:rPr>
          <w:rFonts w:cs="Arial"/>
          <w:sz w:val="26"/>
          <w:szCs w:val="26"/>
        </w:rPr>
        <w:t>plazo fatal de terminación</w:t>
      </w:r>
      <w:r w:rsidRPr="00DE4E33">
        <w:rPr>
          <w:rFonts w:cs="Arial"/>
          <w:sz w:val="26"/>
          <w:szCs w:val="26"/>
        </w:rPr>
        <w:t>, aunque no se intervenga en su desarrollo. Además –como es el caso- cuando el embarazo produce</w:t>
      </w:r>
      <w:r w:rsidR="00E00DED" w:rsidRPr="00DE4E33">
        <w:rPr>
          <w:rFonts w:cs="Arial"/>
          <w:sz w:val="26"/>
          <w:szCs w:val="26"/>
        </w:rPr>
        <w:t xml:space="preserve"> o exacerba </w:t>
      </w:r>
      <w:r w:rsidRPr="00DE4E33">
        <w:rPr>
          <w:rFonts w:cs="Arial"/>
          <w:sz w:val="26"/>
          <w:szCs w:val="26"/>
        </w:rPr>
        <w:t>riesgos en la salud de</w:t>
      </w:r>
      <w:r w:rsidR="007D4E21" w:rsidRPr="00DE4E33">
        <w:rPr>
          <w:rFonts w:cs="Arial"/>
          <w:sz w:val="26"/>
          <w:szCs w:val="26"/>
        </w:rPr>
        <w:t xml:space="preserve"> una p</w:t>
      </w:r>
      <w:r w:rsidRPr="00DE4E33">
        <w:rPr>
          <w:rFonts w:cs="Arial"/>
          <w:sz w:val="26"/>
          <w:szCs w:val="26"/>
        </w:rPr>
        <w:t xml:space="preserve">ersona, éstos tienden a acrecentarse a medida que </w:t>
      </w:r>
      <w:r w:rsidR="00070FA3" w:rsidRPr="00DE4E33">
        <w:rPr>
          <w:rFonts w:cs="Arial"/>
          <w:sz w:val="26"/>
          <w:szCs w:val="26"/>
        </w:rPr>
        <w:t xml:space="preserve">éste </w:t>
      </w:r>
      <w:r w:rsidRPr="00DE4E33">
        <w:rPr>
          <w:rFonts w:cs="Arial"/>
          <w:sz w:val="26"/>
          <w:szCs w:val="26"/>
        </w:rPr>
        <w:t>avanza.</w:t>
      </w:r>
    </w:p>
    <w:p w14:paraId="6F233D1C" w14:textId="77777777" w:rsidR="002E367E" w:rsidRPr="00DE4E33" w:rsidRDefault="002E367E" w:rsidP="002E367E">
      <w:pPr>
        <w:pStyle w:val="Prrafodelista"/>
        <w:rPr>
          <w:rFonts w:cs="Arial"/>
          <w:sz w:val="26"/>
          <w:szCs w:val="26"/>
        </w:rPr>
      </w:pPr>
    </w:p>
    <w:p w14:paraId="675BE647" w14:textId="77777777" w:rsidR="00660154" w:rsidRPr="00DE4E33" w:rsidRDefault="002E367E" w:rsidP="00660154">
      <w:pPr>
        <w:pStyle w:val="corte4fondo"/>
        <w:numPr>
          <w:ilvl w:val="0"/>
          <w:numId w:val="1"/>
        </w:numPr>
        <w:ind w:left="0" w:hanging="567"/>
        <w:rPr>
          <w:rFonts w:cs="Arial"/>
          <w:sz w:val="26"/>
          <w:szCs w:val="26"/>
        </w:rPr>
      </w:pPr>
      <w:r w:rsidRPr="00DE4E33">
        <w:rPr>
          <w:rFonts w:cs="Arial"/>
          <w:sz w:val="26"/>
          <w:szCs w:val="26"/>
        </w:rPr>
        <w:t xml:space="preserve">Así, </w:t>
      </w:r>
      <w:r w:rsidR="001C2CBB" w:rsidRPr="00DE4E33">
        <w:rPr>
          <w:rFonts w:cs="Arial"/>
          <w:sz w:val="26"/>
          <w:szCs w:val="26"/>
        </w:rPr>
        <w:t xml:space="preserve">tal como aduce la quejosa, </w:t>
      </w:r>
      <w:r w:rsidRPr="00DE4E33">
        <w:rPr>
          <w:rFonts w:cs="Arial"/>
          <w:sz w:val="26"/>
          <w:szCs w:val="26"/>
        </w:rPr>
        <w:t>si la ca</w:t>
      </w:r>
      <w:r w:rsidR="00716EBE" w:rsidRPr="00DE4E33">
        <w:rPr>
          <w:rFonts w:cs="Arial"/>
          <w:sz w:val="26"/>
          <w:szCs w:val="26"/>
        </w:rPr>
        <w:t>usal de cesación de efectos o por haber dejado de existir el objeto o</w:t>
      </w:r>
      <w:r w:rsidR="007D4E21" w:rsidRPr="00DE4E33">
        <w:rPr>
          <w:rFonts w:cs="Arial"/>
          <w:sz w:val="26"/>
          <w:szCs w:val="26"/>
        </w:rPr>
        <w:t xml:space="preserve"> materia del acto reclamado fuera aplicada tajantemente </w:t>
      </w:r>
      <w:r w:rsidRPr="00DE4E33">
        <w:rPr>
          <w:rFonts w:cs="Arial"/>
          <w:sz w:val="26"/>
          <w:szCs w:val="26"/>
        </w:rPr>
        <w:t>en to</w:t>
      </w:r>
      <w:r w:rsidR="00827E5C" w:rsidRPr="00DE4E33">
        <w:rPr>
          <w:rFonts w:cs="Arial"/>
          <w:sz w:val="26"/>
          <w:szCs w:val="26"/>
        </w:rPr>
        <w:t xml:space="preserve">dos los casos donde se utiliza este </w:t>
      </w:r>
      <w:r w:rsidR="00242916" w:rsidRPr="00DE4E33">
        <w:rPr>
          <w:rFonts w:cs="Arial"/>
          <w:sz w:val="26"/>
          <w:szCs w:val="26"/>
        </w:rPr>
        <w:t xml:space="preserve">recurso para inconformarse por violaciones de derechos humanos cometidas por las autoridades en </w:t>
      </w:r>
      <w:r w:rsidRPr="00DE4E33">
        <w:rPr>
          <w:rFonts w:cs="Arial"/>
          <w:sz w:val="26"/>
          <w:szCs w:val="26"/>
        </w:rPr>
        <w:t>cuestiones relaci</w:t>
      </w:r>
      <w:r w:rsidR="002875CD" w:rsidRPr="00DE4E33">
        <w:rPr>
          <w:rFonts w:cs="Arial"/>
          <w:sz w:val="26"/>
          <w:szCs w:val="26"/>
        </w:rPr>
        <w:t>onadas con el embarazo</w:t>
      </w:r>
      <w:r w:rsidR="00B55540" w:rsidRPr="00DE4E33">
        <w:rPr>
          <w:rFonts w:cs="Arial"/>
          <w:sz w:val="26"/>
          <w:szCs w:val="26"/>
        </w:rPr>
        <w:t xml:space="preserve">, </w:t>
      </w:r>
      <w:r w:rsidR="007D4E21" w:rsidRPr="00DE4E33">
        <w:rPr>
          <w:rFonts w:cs="Arial"/>
          <w:sz w:val="26"/>
          <w:szCs w:val="26"/>
        </w:rPr>
        <w:t xml:space="preserve">el resultado sería que la </w:t>
      </w:r>
      <w:r w:rsidR="00B5246F" w:rsidRPr="00DE4E33">
        <w:rPr>
          <w:rFonts w:cs="Arial"/>
          <w:sz w:val="26"/>
          <w:szCs w:val="26"/>
        </w:rPr>
        <w:t>institución del amparo</w:t>
      </w:r>
      <w:r w:rsidR="00B55540" w:rsidRPr="00DE4E33">
        <w:rPr>
          <w:rFonts w:cs="Arial"/>
          <w:sz w:val="26"/>
          <w:szCs w:val="26"/>
        </w:rPr>
        <w:t>,</w:t>
      </w:r>
      <w:r w:rsidR="00B5246F" w:rsidRPr="00DE4E33">
        <w:rPr>
          <w:rFonts w:cs="Arial"/>
          <w:sz w:val="26"/>
          <w:szCs w:val="26"/>
        </w:rPr>
        <w:t xml:space="preserve"> y la restitución de derechos</w:t>
      </w:r>
      <w:r w:rsidR="00B55540" w:rsidRPr="00DE4E33">
        <w:rPr>
          <w:rFonts w:cs="Arial"/>
          <w:sz w:val="26"/>
          <w:szCs w:val="26"/>
        </w:rPr>
        <w:t xml:space="preserve"> que ésta </w:t>
      </w:r>
      <w:r w:rsidR="005F2DD6" w:rsidRPr="00DE4E33">
        <w:rPr>
          <w:rFonts w:cs="Arial"/>
          <w:sz w:val="26"/>
          <w:szCs w:val="26"/>
        </w:rPr>
        <w:t>facilita,</w:t>
      </w:r>
      <w:r w:rsidR="00B55540" w:rsidRPr="00DE4E33">
        <w:rPr>
          <w:rFonts w:cs="Arial"/>
          <w:sz w:val="26"/>
          <w:szCs w:val="26"/>
        </w:rPr>
        <w:t xml:space="preserve"> fueran –las más de las veces- inaccesibles </w:t>
      </w:r>
      <w:r w:rsidR="00B5246F" w:rsidRPr="00DE4E33">
        <w:rPr>
          <w:rFonts w:cs="Arial"/>
          <w:sz w:val="26"/>
          <w:szCs w:val="26"/>
        </w:rPr>
        <w:t xml:space="preserve">a </w:t>
      </w:r>
      <w:r w:rsidR="00B55540" w:rsidRPr="00DE4E33">
        <w:rPr>
          <w:rFonts w:cs="Arial"/>
          <w:sz w:val="26"/>
          <w:szCs w:val="26"/>
        </w:rPr>
        <w:t xml:space="preserve">las mujeres </w:t>
      </w:r>
      <w:r w:rsidR="00242916" w:rsidRPr="00DE4E33">
        <w:rPr>
          <w:rFonts w:cs="Arial"/>
          <w:sz w:val="26"/>
          <w:szCs w:val="26"/>
        </w:rPr>
        <w:t xml:space="preserve">cuando las autoridades </w:t>
      </w:r>
      <w:r w:rsidR="00B55540" w:rsidRPr="00DE4E33">
        <w:rPr>
          <w:rFonts w:cs="Arial"/>
          <w:sz w:val="26"/>
          <w:szCs w:val="26"/>
        </w:rPr>
        <w:t xml:space="preserve">les </w:t>
      </w:r>
      <w:r w:rsidR="007D4E21" w:rsidRPr="00DE4E33">
        <w:rPr>
          <w:rFonts w:cs="Arial"/>
          <w:sz w:val="26"/>
          <w:szCs w:val="26"/>
        </w:rPr>
        <w:t xml:space="preserve">obstaculicen </w:t>
      </w:r>
      <w:r w:rsidR="00B5246F" w:rsidRPr="00DE4E33">
        <w:rPr>
          <w:rFonts w:cs="Arial"/>
          <w:sz w:val="26"/>
          <w:szCs w:val="26"/>
        </w:rPr>
        <w:t>o nieg</w:t>
      </w:r>
      <w:r w:rsidR="007D4E21" w:rsidRPr="00DE4E33">
        <w:rPr>
          <w:rFonts w:cs="Arial"/>
          <w:sz w:val="26"/>
          <w:szCs w:val="26"/>
        </w:rPr>
        <w:t>uen s</w:t>
      </w:r>
      <w:r w:rsidR="00B5246F" w:rsidRPr="00DE4E33">
        <w:rPr>
          <w:rFonts w:cs="Arial"/>
          <w:sz w:val="26"/>
          <w:szCs w:val="26"/>
        </w:rPr>
        <w:t xml:space="preserve">u acceso a un servicio de salud que solo </w:t>
      </w:r>
      <w:r w:rsidR="00B55540" w:rsidRPr="00DE4E33">
        <w:rPr>
          <w:rFonts w:cs="Arial"/>
          <w:sz w:val="26"/>
          <w:szCs w:val="26"/>
        </w:rPr>
        <w:t>ellas necesitan</w:t>
      </w:r>
      <w:r w:rsidR="002875CD" w:rsidRPr="00DE4E33">
        <w:rPr>
          <w:rFonts w:cs="Arial"/>
          <w:sz w:val="26"/>
          <w:szCs w:val="26"/>
        </w:rPr>
        <w:t>.</w:t>
      </w:r>
      <w:r w:rsidR="002875CD" w:rsidRPr="00DE4E33">
        <w:rPr>
          <w:rStyle w:val="Refdenotaalpie"/>
          <w:rFonts w:cs="Arial"/>
          <w:sz w:val="26"/>
          <w:szCs w:val="26"/>
        </w:rPr>
        <w:t xml:space="preserve"> </w:t>
      </w:r>
      <w:r w:rsidR="002875CD" w:rsidRPr="00DE4E33">
        <w:rPr>
          <w:rStyle w:val="Refdenotaalpie"/>
          <w:rFonts w:cs="Arial"/>
          <w:sz w:val="26"/>
          <w:szCs w:val="26"/>
        </w:rPr>
        <w:footnoteReference w:id="19"/>
      </w:r>
      <w:r w:rsidR="002875CD" w:rsidRPr="00DE4E33">
        <w:rPr>
          <w:rFonts w:cs="Arial"/>
          <w:sz w:val="26"/>
          <w:szCs w:val="26"/>
        </w:rPr>
        <w:t xml:space="preserve"> Por ejemplo la negativa a proveer medicamentos que impiden el contagio perinatal</w:t>
      </w:r>
      <w:r w:rsidR="00136E52" w:rsidRPr="00DE4E33">
        <w:rPr>
          <w:rFonts w:cs="Arial"/>
          <w:sz w:val="26"/>
          <w:szCs w:val="26"/>
        </w:rPr>
        <w:t xml:space="preserve"> del VIH-SIDA</w:t>
      </w:r>
      <w:r w:rsidR="002875CD" w:rsidRPr="00DE4E33">
        <w:rPr>
          <w:rFonts w:cs="Arial"/>
          <w:sz w:val="26"/>
          <w:szCs w:val="26"/>
        </w:rPr>
        <w:t xml:space="preserve">; la negativa a prestar servicios de atención prenatal; </w:t>
      </w:r>
      <w:r w:rsidR="00B3268C" w:rsidRPr="00DE4E33">
        <w:rPr>
          <w:rFonts w:cs="Arial"/>
          <w:sz w:val="26"/>
          <w:szCs w:val="26"/>
        </w:rPr>
        <w:t xml:space="preserve">el </w:t>
      </w:r>
      <w:r w:rsidR="002875CD" w:rsidRPr="00DE4E33">
        <w:rPr>
          <w:rFonts w:cs="Arial"/>
          <w:sz w:val="26"/>
          <w:szCs w:val="26"/>
        </w:rPr>
        <w:t xml:space="preserve">maltrato obstétrico durante el parto o durante un aborto; negativa a prestar servicios de aborto; regulaciones discriminatorias para el </w:t>
      </w:r>
      <w:r w:rsidR="002875CD" w:rsidRPr="00DE4E33">
        <w:rPr>
          <w:rFonts w:cs="Arial"/>
          <w:sz w:val="26"/>
          <w:szCs w:val="26"/>
        </w:rPr>
        <w:lastRenderedPageBreak/>
        <w:t xml:space="preserve">acceso a servicios de atención prenatal, entre otros escenarios en los que pueden interactuar las personas gestantes y las autoridades públicas de distinta adscripción. </w:t>
      </w:r>
    </w:p>
    <w:p w14:paraId="0BAC5AF2" w14:textId="77777777" w:rsidR="00660154" w:rsidRPr="00DE4E33" w:rsidRDefault="00660154" w:rsidP="00660154">
      <w:pPr>
        <w:pStyle w:val="Prrafodelista"/>
        <w:rPr>
          <w:rFonts w:cs="Arial"/>
          <w:sz w:val="26"/>
          <w:szCs w:val="26"/>
        </w:rPr>
      </w:pPr>
    </w:p>
    <w:p w14:paraId="49DD886A" w14:textId="1280ED06" w:rsidR="00AB433D" w:rsidRPr="00DE4E33" w:rsidRDefault="002875CD" w:rsidP="00660154">
      <w:pPr>
        <w:pStyle w:val="corte4fondo"/>
        <w:numPr>
          <w:ilvl w:val="0"/>
          <w:numId w:val="1"/>
        </w:numPr>
        <w:ind w:left="0" w:hanging="567"/>
        <w:rPr>
          <w:rFonts w:cs="Arial"/>
          <w:sz w:val="26"/>
          <w:szCs w:val="26"/>
        </w:rPr>
      </w:pPr>
      <w:r w:rsidRPr="00DE4E33">
        <w:rPr>
          <w:rFonts w:cs="Arial"/>
          <w:sz w:val="26"/>
          <w:szCs w:val="26"/>
        </w:rPr>
        <w:t xml:space="preserve">Estas actuaciones presumiblemente arbitrarias y violatorias de derechos humanos de las autoridades responsables de respetar, proteger y garantizar estos derechos –en términos de nuestra Constitución- </w:t>
      </w:r>
      <w:r w:rsidR="00B9261B" w:rsidRPr="00DE4E33">
        <w:rPr>
          <w:rFonts w:cs="Arial"/>
          <w:sz w:val="26"/>
          <w:szCs w:val="26"/>
        </w:rPr>
        <w:t xml:space="preserve">quedarían muy probablemente </w:t>
      </w:r>
      <w:r w:rsidRPr="00DE4E33">
        <w:rPr>
          <w:rFonts w:cs="Arial"/>
          <w:sz w:val="26"/>
          <w:szCs w:val="26"/>
        </w:rPr>
        <w:t>fuera del escrutinio con</w:t>
      </w:r>
      <w:r w:rsidR="00AD52D7" w:rsidRPr="00DE4E33">
        <w:rPr>
          <w:rFonts w:cs="Arial"/>
          <w:sz w:val="26"/>
          <w:szCs w:val="26"/>
        </w:rPr>
        <w:t xml:space="preserve">stitucional, </w:t>
      </w:r>
      <w:r w:rsidR="00B9261B" w:rsidRPr="00DE4E33">
        <w:rPr>
          <w:rFonts w:cs="Arial"/>
          <w:sz w:val="26"/>
          <w:szCs w:val="26"/>
        </w:rPr>
        <w:t xml:space="preserve">en virtud de un evento </w:t>
      </w:r>
      <w:r w:rsidRPr="00DE4E33">
        <w:rPr>
          <w:rFonts w:cs="Arial"/>
          <w:sz w:val="26"/>
          <w:szCs w:val="26"/>
        </w:rPr>
        <w:t xml:space="preserve"> incontrolable que, además, aumenta significativamente la </w:t>
      </w:r>
      <w:r w:rsidR="00B9261B" w:rsidRPr="00DE4E33">
        <w:rPr>
          <w:rFonts w:cs="Arial"/>
          <w:sz w:val="26"/>
          <w:szCs w:val="26"/>
        </w:rPr>
        <w:t xml:space="preserve">vulnerabilidad de las personas, y esto a pesar de que los </w:t>
      </w:r>
      <w:r w:rsidRPr="00DE4E33">
        <w:rPr>
          <w:rFonts w:cs="Arial"/>
          <w:sz w:val="26"/>
          <w:szCs w:val="26"/>
        </w:rPr>
        <w:t>derechos en juego en estos casos pued</w:t>
      </w:r>
      <w:r w:rsidR="00B9261B" w:rsidRPr="00DE4E33">
        <w:rPr>
          <w:rFonts w:cs="Arial"/>
          <w:sz w:val="26"/>
          <w:szCs w:val="26"/>
        </w:rPr>
        <w:t>an s</w:t>
      </w:r>
      <w:r w:rsidR="004A1197" w:rsidRPr="00DE4E33">
        <w:rPr>
          <w:rFonts w:cs="Arial"/>
          <w:sz w:val="26"/>
          <w:szCs w:val="26"/>
        </w:rPr>
        <w:t>er evidentemente restituidos</w:t>
      </w:r>
      <w:r w:rsidR="00960955" w:rsidRPr="00DE4E33">
        <w:rPr>
          <w:rFonts w:cs="Arial"/>
          <w:sz w:val="26"/>
          <w:szCs w:val="26"/>
        </w:rPr>
        <w:t>, sobre todo si se toma en cuenta –como se dijo- que la</w:t>
      </w:r>
      <w:r w:rsidR="00AB433D" w:rsidRPr="00DE4E33">
        <w:rPr>
          <w:rFonts w:cs="Arial"/>
          <w:sz w:val="26"/>
          <w:szCs w:val="26"/>
        </w:rPr>
        <w:t xml:space="preserve"> salud es un proceso y que la interrupción de embarazo</w:t>
      </w:r>
      <w:r w:rsidR="00960955" w:rsidRPr="00DE4E33">
        <w:rPr>
          <w:rFonts w:cs="Arial"/>
          <w:sz w:val="26"/>
          <w:szCs w:val="26"/>
        </w:rPr>
        <w:t xml:space="preserve"> por motivos de salud es sólo parte del proceso por el cual una mujer </w:t>
      </w:r>
      <w:r w:rsidR="00E95346" w:rsidRPr="00DE4E33">
        <w:rPr>
          <w:rFonts w:cs="Arial"/>
          <w:sz w:val="26"/>
          <w:szCs w:val="26"/>
        </w:rPr>
        <w:t>inicia el camino para recuperar su s</w:t>
      </w:r>
      <w:r w:rsidR="00960955" w:rsidRPr="00DE4E33">
        <w:rPr>
          <w:rFonts w:cs="Arial"/>
          <w:sz w:val="26"/>
          <w:szCs w:val="26"/>
        </w:rPr>
        <w:t>alud</w:t>
      </w:r>
      <w:r w:rsidR="006A1FE2" w:rsidRPr="00DE4E33">
        <w:rPr>
          <w:rFonts w:cs="Arial"/>
          <w:sz w:val="26"/>
          <w:szCs w:val="26"/>
        </w:rPr>
        <w:t xml:space="preserve"> dada una complicación que aparece o se exacerba con el embarazo. </w:t>
      </w:r>
      <w:r w:rsidR="00960955" w:rsidRPr="00DE4E33">
        <w:rPr>
          <w:rFonts w:cs="Arial"/>
          <w:sz w:val="26"/>
          <w:szCs w:val="26"/>
        </w:rPr>
        <w:t xml:space="preserve"> </w:t>
      </w:r>
      <w:r w:rsidR="005A2EE6" w:rsidRPr="00DE4E33">
        <w:rPr>
          <w:rFonts w:cs="Arial"/>
          <w:sz w:val="26"/>
          <w:szCs w:val="26"/>
        </w:rPr>
        <w:t xml:space="preserve"> </w:t>
      </w:r>
    </w:p>
    <w:p w14:paraId="0FA4FC47" w14:textId="77777777" w:rsidR="001851C9" w:rsidRPr="00DE4E33" w:rsidRDefault="001851C9" w:rsidP="001851C9">
      <w:pPr>
        <w:pStyle w:val="corte4fondo"/>
        <w:ind w:firstLine="0"/>
        <w:rPr>
          <w:rFonts w:cs="Arial"/>
          <w:sz w:val="26"/>
          <w:szCs w:val="26"/>
        </w:rPr>
      </w:pPr>
    </w:p>
    <w:p w14:paraId="20D80324" w14:textId="500095D9" w:rsidR="00A179CC" w:rsidRPr="00DE4E33" w:rsidRDefault="00185CF1" w:rsidP="00185CF1">
      <w:pPr>
        <w:pStyle w:val="corte4fondo"/>
        <w:numPr>
          <w:ilvl w:val="0"/>
          <w:numId w:val="1"/>
        </w:numPr>
        <w:ind w:left="0" w:hanging="567"/>
        <w:rPr>
          <w:rFonts w:cs="Arial"/>
          <w:sz w:val="26"/>
          <w:szCs w:val="26"/>
        </w:rPr>
      </w:pPr>
      <w:r w:rsidRPr="00DE4E33">
        <w:rPr>
          <w:rFonts w:cs="Arial"/>
          <w:sz w:val="26"/>
          <w:szCs w:val="26"/>
        </w:rPr>
        <w:t xml:space="preserve">La quejosa también tiene razón cuando argumenta que en </w:t>
      </w:r>
      <w:r w:rsidR="00395F21" w:rsidRPr="00DE4E33">
        <w:rPr>
          <w:rFonts w:cs="Arial"/>
          <w:sz w:val="26"/>
          <w:szCs w:val="26"/>
        </w:rPr>
        <w:t xml:space="preserve">los casos de negativa de prestación de servicios de aborto, estos </w:t>
      </w:r>
      <w:r w:rsidR="00716EBE" w:rsidRPr="00DE4E33">
        <w:rPr>
          <w:rFonts w:cs="Arial"/>
          <w:sz w:val="26"/>
          <w:szCs w:val="26"/>
        </w:rPr>
        <w:t xml:space="preserve">asuntos </w:t>
      </w:r>
      <w:r w:rsidR="002E367E" w:rsidRPr="00DE4E33">
        <w:rPr>
          <w:rFonts w:cs="Arial"/>
          <w:sz w:val="26"/>
          <w:szCs w:val="26"/>
        </w:rPr>
        <w:t>quedaría</w:t>
      </w:r>
      <w:r w:rsidR="00716EBE" w:rsidRPr="00DE4E33">
        <w:rPr>
          <w:rFonts w:cs="Arial"/>
          <w:sz w:val="26"/>
          <w:szCs w:val="26"/>
        </w:rPr>
        <w:t>n</w:t>
      </w:r>
      <w:r w:rsidR="002E367E" w:rsidRPr="00DE4E33">
        <w:rPr>
          <w:rFonts w:cs="Arial"/>
          <w:sz w:val="26"/>
          <w:szCs w:val="26"/>
        </w:rPr>
        <w:t xml:space="preserve"> </w:t>
      </w:r>
      <w:r w:rsidR="009B40ED" w:rsidRPr="00DE4E33">
        <w:rPr>
          <w:rFonts w:cs="Arial"/>
          <w:sz w:val="26"/>
          <w:szCs w:val="26"/>
        </w:rPr>
        <w:t xml:space="preserve">pronto </w:t>
      </w:r>
      <w:r w:rsidR="002E367E" w:rsidRPr="00DE4E33">
        <w:rPr>
          <w:rFonts w:cs="Arial"/>
          <w:sz w:val="26"/>
          <w:szCs w:val="26"/>
        </w:rPr>
        <w:t xml:space="preserve">sin </w:t>
      </w:r>
      <w:r w:rsidR="00716EBE" w:rsidRPr="00DE4E33">
        <w:rPr>
          <w:rFonts w:cs="Arial"/>
          <w:sz w:val="26"/>
          <w:szCs w:val="26"/>
        </w:rPr>
        <w:t xml:space="preserve">materia, sea porque el embarazo </w:t>
      </w:r>
      <w:r w:rsidR="002E367E" w:rsidRPr="00DE4E33">
        <w:rPr>
          <w:rFonts w:cs="Arial"/>
          <w:sz w:val="26"/>
          <w:szCs w:val="26"/>
        </w:rPr>
        <w:t>cumplió su ciclo natural, sea porque la mujer decide no someterse heroicamente al riesgo –para el caso de salud o peligro de muerte; a la violencia de la continuación –en el caso de violación</w:t>
      </w:r>
      <w:r w:rsidR="0099160B" w:rsidRPr="00DE4E33">
        <w:rPr>
          <w:rStyle w:val="Refdenotaalpie"/>
          <w:rFonts w:cs="Arial"/>
          <w:sz w:val="26"/>
          <w:szCs w:val="26"/>
        </w:rPr>
        <w:footnoteReference w:id="20"/>
      </w:r>
      <w:r w:rsidR="002E367E" w:rsidRPr="00DE4E33">
        <w:rPr>
          <w:rFonts w:cs="Arial"/>
          <w:sz w:val="26"/>
          <w:szCs w:val="26"/>
        </w:rPr>
        <w:t>-, o al sufrimiento físico y mental</w:t>
      </w:r>
      <w:r w:rsidR="002E367E" w:rsidRPr="00DE4E33">
        <w:rPr>
          <w:rStyle w:val="Refdenotaalpie"/>
          <w:rFonts w:cs="Arial"/>
          <w:sz w:val="26"/>
          <w:szCs w:val="26"/>
        </w:rPr>
        <w:footnoteReference w:id="21"/>
      </w:r>
      <w:r w:rsidR="00827E5C" w:rsidRPr="00DE4E33">
        <w:rPr>
          <w:rFonts w:cs="Arial"/>
          <w:sz w:val="26"/>
          <w:szCs w:val="26"/>
        </w:rPr>
        <w:t xml:space="preserve"> de</w:t>
      </w:r>
      <w:r w:rsidR="002E367E" w:rsidRPr="00DE4E33">
        <w:rPr>
          <w:rFonts w:cs="Arial"/>
          <w:sz w:val="26"/>
          <w:szCs w:val="26"/>
        </w:rPr>
        <w:t xml:space="preserve"> un embarazo con malformaciones congénitas</w:t>
      </w:r>
      <w:r w:rsidR="00827E5C" w:rsidRPr="00DE4E33">
        <w:rPr>
          <w:rFonts w:cs="Arial"/>
          <w:sz w:val="26"/>
          <w:szCs w:val="26"/>
        </w:rPr>
        <w:t xml:space="preserve">, con el mero propósito de preservar la </w:t>
      </w:r>
      <w:r w:rsidR="002E367E" w:rsidRPr="00DE4E33">
        <w:rPr>
          <w:rFonts w:cs="Arial"/>
          <w:sz w:val="26"/>
          <w:szCs w:val="26"/>
        </w:rPr>
        <w:t>materia de juicio</w:t>
      </w:r>
      <w:r w:rsidR="00B5246F" w:rsidRPr="00DE4E33">
        <w:rPr>
          <w:rFonts w:cs="Arial"/>
          <w:sz w:val="26"/>
          <w:szCs w:val="26"/>
        </w:rPr>
        <w:t xml:space="preserve">. </w:t>
      </w:r>
      <w:r w:rsidR="00C61BD4" w:rsidRPr="00DE4E33">
        <w:rPr>
          <w:rFonts w:cs="Arial"/>
          <w:sz w:val="26"/>
          <w:szCs w:val="26"/>
        </w:rPr>
        <w:t xml:space="preserve">Esto significa que el </w:t>
      </w:r>
      <w:r w:rsidR="00A179CC" w:rsidRPr="00DE4E33">
        <w:rPr>
          <w:rFonts w:cs="Arial"/>
          <w:sz w:val="26"/>
          <w:szCs w:val="26"/>
        </w:rPr>
        <w:t xml:space="preserve">amparo y la restitución de derechos que </w:t>
      </w:r>
      <w:r w:rsidR="00B5246F" w:rsidRPr="00DE4E33">
        <w:rPr>
          <w:rFonts w:cs="Arial"/>
          <w:sz w:val="26"/>
          <w:szCs w:val="26"/>
        </w:rPr>
        <w:t xml:space="preserve">en </w:t>
      </w:r>
      <w:r w:rsidR="00A179CC" w:rsidRPr="00DE4E33">
        <w:rPr>
          <w:rFonts w:cs="Arial"/>
          <w:sz w:val="26"/>
          <w:szCs w:val="26"/>
        </w:rPr>
        <w:t>él se persigue resultaría inaccesible para las mujeres en razón de una diferencia biológica</w:t>
      </w:r>
      <w:r w:rsidR="00827E5C" w:rsidRPr="00DE4E33">
        <w:rPr>
          <w:rFonts w:cs="Arial"/>
          <w:sz w:val="26"/>
          <w:szCs w:val="26"/>
        </w:rPr>
        <w:t xml:space="preserve">, salvo que éstas opten por comportamientos heroicos, los cuales ni siquiera garantizan que la materia del juicio se preserve, pues el embarazo de todos modos </w:t>
      </w:r>
      <w:r w:rsidR="00FD3F2C" w:rsidRPr="00DE4E33">
        <w:rPr>
          <w:rFonts w:cs="Arial"/>
          <w:sz w:val="26"/>
          <w:szCs w:val="26"/>
        </w:rPr>
        <w:t>terminar</w:t>
      </w:r>
      <w:r w:rsidR="00657B4C" w:rsidRPr="00DE4E33">
        <w:rPr>
          <w:rFonts w:cs="Arial"/>
          <w:sz w:val="26"/>
          <w:szCs w:val="26"/>
        </w:rPr>
        <w:t>á</w:t>
      </w:r>
      <w:r w:rsidR="00331917" w:rsidRPr="00DE4E33">
        <w:rPr>
          <w:rFonts w:cs="Arial"/>
          <w:sz w:val="26"/>
          <w:szCs w:val="26"/>
        </w:rPr>
        <w:t xml:space="preserve"> y –no pocas veces- esto ocurrirá antes de un pronunciamiento de fondo. </w:t>
      </w:r>
      <w:r w:rsidR="00FD3F2C" w:rsidRPr="00DE4E33">
        <w:rPr>
          <w:rFonts w:cs="Arial"/>
          <w:sz w:val="26"/>
          <w:szCs w:val="26"/>
        </w:rPr>
        <w:t xml:space="preserve"> </w:t>
      </w:r>
      <w:r w:rsidR="00A179CC" w:rsidRPr="00DE4E33">
        <w:rPr>
          <w:rFonts w:cs="Arial"/>
          <w:sz w:val="26"/>
          <w:szCs w:val="26"/>
        </w:rPr>
        <w:t xml:space="preserve">   </w:t>
      </w:r>
    </w:p>
    <w:p w14:paraId="15199B7C" w14:textId="77777777" w:rsidR="00EE0319" w:rsidRPr="00DE4E33" w:rsidRDefault="00EE0319" w:rsidP="00EE0319">
      <w:pPr>
        <w:pStyle w:val="Prrafodelista"/>
        <w:rPr>
          <w:rFonts w:cs="Arial"/>
          <w:sz w:val="26"/>
          <w:szCs w:val="26"/>
        </w:rPr>
      </w:pPr>
    </w:p>
    <w:p w14:paraId="1631F1E5" w14:textId="78D30C49" w:rsidR="00EE0319" w:rsidRPr="00DE4E33" w:rsidRDefault="00EE0319" w:rsidP="00A25565">
      <w:pPr>
        <w:pStyle w:val="corte4fondo"/>
        <w:numPr>
          <w:ilvl w:val="0"/>
          <w:numId w:val="1"/>
        </w:numPr>
        <w:ind w:left="0" w:hanging="567"/>
        <w:rPr>
          <w:rFonts w:cs="Arial"/>
          <w:sz w:val="26"/>
          <w:szCs w:val="26"/>
        </w:rPr>
      </w:pPr>
      <w:r w:rsidRPr="00DE4E33">
        <w:rPr>
          <w:rFonts w:cs="Arial"/>
          <w:sz w:val="26"/>
          <w:szCs w:val="26"/>
        </w:rPr>
        <w:t>En el caso concreto</w:t>
      </w:r>
      <w:r w:rsidR="00CE3476" w:rsidRPr="00DE4E33">
        <w:rPr>
          <w:rFonts w:cs="Arial"/>
          <w:sz w:val="26"/>
          <w:szCs w:val="26"/>
        </w:rPr>
        <w:t>,</w:t>
      </w:r>
      <w:r w:rsidRPr="00DE4E33">
        <w:rPr>
          <w:rFonts w:cs="Arial"/>
          <w:sz w:val="26"/>
          <w:szCs w:val="26"/>
        </w:rPr>
        <w:t xml:space="preserve"> si se concede razón al juzgador respecto al sobreseimiento decretado en los términos ya detallados, la institución del </w:t>
      </w:r>
      <w:r w:rsidRPr="00DE4E33">
        <w:rPr>
          <w:rFonts w:cs="Arial"/>
          <w:sz w:val="26"/>
          <w:szCs w:val="26"/>
        </w:rPr>
        <w:lastRenderedPageBreak/>
        <w:t xml:space="preserve">amparo y los remedios que propone serían ajenos indefectiblemente a las mujeres que pretenden superar actuaciones arbitrarias de las autoridades de salud consistentes en la negativa de proveerles servicios de atención médica para interrumpir embarazos riesgosos, salvo que ellas aceptasen someterse heroicamente al riesgo de la continuación del embarazo.  </w:t>
      </w:r>
    </w:p>
    <w:p w14:paraId="19FD4ECD" w14:textId="77777777" w:rsidR="00A179CC" w:rsidRPr="00DE4E33" w:rsidRDefault="00A179CC" w:rsidP="00A179CC">
      <w:pPr>
        <w:pStyle w:val="Prrafodelista"/>
        <w:rPr>
          <w:rFonts w:cs="Arial"/>
          <w:sz w:val="26"/>
          <w:szCs w:val="26"/>
        </w:rPr>
      </w:pPr>
    </w:p>
    <w:p w14:paraId="25C4D655" w14:textId="37752329" w:rsidR="00A179CC" w:rsidRPr="00DE4E33" w:rsidRDefault="00A25565" w:rsidP="00A179CC">
      <w:pPr>
        <w:pStyle w:val="corte4fondo"/>
        <w:numPr>
          <w:ilvl w:val="0"/>
          <w:numId w:val="1"/>
        </w:numPr>
        <w:ind w:left="0" w:hanging="567"/>
        <w:rPr>
          <w:rFonts w:cs="Arial"/>
          <w:sz w:val="26"/>
          <w:szCs w:val="26"/>
        </w:rPr>
      </w:pPr>
      <w:r w:rsidRPr="00DE4E33">
        <w:rPr>
          <w:rFonts w:cs="Arial"/>
          <w:sz w:val="26"/>
          <w:szCs w:val="26"/>
        </w:rPr>
        <w:t>Así, u</w:t>
      </w:r>
      <w:r w:rsidR="00A179CC" w:rsidRPr="00DE4E33">
        <w:rPr>
          <w:rFonts w:cs="Arial"/>
          <w:sz w:val="26"/>
          <w:szCs w:val="26"/>
        </w:rPr>
        <w:t>na presunta violación al derecho constitucional y convencional a la salud y a su protección quedaría fuera del escrutinio del juicio constitucional, cuando las autoridades responsables de garantizar ese derecho de entidad constitucional rehusaren prestar servicios de interrupción de embarazo por motivos de riesgo a la salud, aun</w:t>
      </w:r>
      <w:r w:rsidR="00B5246F" w:rsidRPr="00DE4E33">
        <w:rPr>
          <w:rFonts w:cs="Arial"/>
          <w:sz w:val="26"/>
          <w:szCs w:val="26"/>
        </w:rPr>
        <w:t xml:space="preserve">que </w:t>
      </w:r>
      <w:r w:rsidR="00A179CC" w:rsidRPr="00DE4E33">
        <w:rPr>
          <w:rFonts w:cs="Arial"/>
          <w:sz w:val="26"/>
          <w:szCs w:val="26"/>
        </w:rPr>
        <w:t xml:space="preserve">exista un vínculo de derecho-habiencia que les coloca en situación preferente para su garantía y efectivo cumplimiento. </w:t>
      </w:r>
    </w:p>
    <w:p w14:paraId="0B5F35C7" w14:textId="77777777" w:rsidR="00A179CC" w:rsidRPr="00DE4E33" w:rsidRDefault="00A179CC" w:rsidP="00A179CC">
      <w:pPr>
        <w:pStyle w:val="Prrafodelista"/>
        <w:rPr>
          <w:rFonts w:cs="Arial"/>
          <w:sz w:val="26"/>
          <w:szCs w:val="26"/>
        </w:rPr>
      </w:pPr>
    </w:p>
    <w:p w14:paraId="1F234F81" w14:textId="21FC0240" w:rsidR="00FF560A" w:rsidRPr="00DE4E33" w:rsidRDefault="00A25565" w:rsidP="002E367E">
      <w:pPr>
        <w:pStyle w:val="corte4fondo"/>
        <w:numPr>
          <w:ilvl w:val="0"/>
          <w:numId w:val="1"/>
        </w:numPr>
        <w:ind w:left="0" w:hanging="567"/>
        <w:rPr>
          <w:rFonts w:cs="Arial"/>
          <w:sz w:val="26"/>
          <w:szCs w:val="26"/>
        </w:rPr>
      </w:pPr>
      <w:r w:rsidRPr="00DE4E33">
        <w:rPr>
          <w:rFonts w:cs="Arial"/>
          <w:sz w:val="26"/>
          <w:szCs w:val="26"/>
        </w:rPr>
        <w:t xml:space="preserve">Por tanto, </w:t>
      </w:r>
      <w:r w:rsidR="009033E7" w:rsidRPr="00DE4E33">
        <w:rPr>
          <w:rFonts w:cs="Arial"/>
          <w:sz w:val="26"/>
          <w:szCs w:val="26"/>
        </w:rPr>
        <w:t xml:space="preserve">esta Sala considera que </w:t>
      </w:r>
      <w:r w:rsidR="00EE0319" w:rsidRPr="00DE4E33">
        <w:rPr>
          <w:rFonts w:cs="Arial"/>
          <w:sz w:val="26"/>
          <w:szCs w:val="26"/>
        </w:rPr>
        <w:t>–en este caso-</w:t>
      </w:r>
      <w:r w:rsidR="002E367E" w:rsidRPr="00DE4E33">
        <w:rPr>
          <w:rFonts w:cs="Arial"/>
          <w:sz w:val="26"/>
          <w:szCs w:val="26"/>
        </w:rPr>
        <w:t xml:space="preserve"> </w:t>
      </w:r>
      <w:r w:rsidR="009033E7" w:rsidRPr="00DE4E33">
        <w:rPr>
          <w:rFonts w:cs="Arial"/>
          <w:sz w:val="26"/>
          <w:szCs w:val="26"/>
        </w:rPr>
        <w:t xml:space="preserve">no debe descartarse </w:t>
      </w:r>
      <w:r w:rsidR="0098002F" w:rsidRPr="00DE4E33">
        <w:rPr>
          <w:rFonts w:cs="Arial"/>
          <w:i/>
          <w:sz w:val="26"/>
          <w:szCs w:val="26"/>
        </w:rPr>
        <w:t>a priori</w:t>
      </w:r>
      <w:r w:rsidR="009033E7" w:rsidRPr="00DE4E33">
        <w:rPr>
          <w:rFonts w:cs="Arial"/>
          <w:sz w:val="26"/>
          <w:szCs w:val="26"/>
        </w:rPr>
        <w:t xml:space="preserve"> y sin pronunciamiento de fondo</w:t>
      </w:r>
      <w:r w:rsidR="00B901F9" w:rsidRPr="00DE4E33">
        <w:rPr>
          <w:rStyle w:val="Refdenotaalpie"/>
          <w:rFonts w:cs="Arial"/>
          <w:sz w:val="26"/>
          <w:szCs w:val="26"/>
        </w:rPr>
        <w:footnoteReference w:id="22"/>
      </w:r>
      <w:r w:rsidR="009033E7" w:rsidRPr="00DE4E33">
        <w:rPr>
          <w:rFonts w:cs="Arial"/>
          <w:sz w:val="26"/>
          <w:szCs w:val="26"/>
        </w:rPr>
        <w:t xml:space="preserve"> </w:t>
      </w:r>
      <w:r w:rsidR="002E367E" w:rsidRPr="00DE4E33">
        <w:rPr>
          <w:rFonts w:cs="Arial"/>
          <w:sz w:val="26"/>
          <w:szCs w:val="26"/>
        </w:rPr>
        <w:t xml:space="preserve">una posible violación de derechos de entidad constitucional de parte las autoridades responsables con el argumento de que </w:t>
      </w:r>
      <w:r w:rsidR="00B87B99" w:rsidRPr="00DE4E33">
        <w:rPr>
          <w:rFonts w:cs="Arial"/>
          <w:sz w:val="26"/>
          <w:szCs w:val="26"/>
        </w:rPr>
        <w:t xml:space="preserve">el único efecto restitutorio del amparo sería </w:t>
      </w:r>
      <w:r w:rsidR="002E367E" w:rsidRPr="00DE4E33">
        <w:rPr>
          <w:rFonts w:cs="Arial"/>
          <w:sz w:val="26"/>
          <w:szCs w:val="26"/>
        </w:rPr>
        <w:t>ordenar la interrupción del embarazo</w:t>
      </w:r>
      <w:r w:rsidR="00B87B99" w:rsidRPr="00DE4E33">
        <w:rPr>
          <w:rFonts w:cs="Arial"/>
          <w:sz w:val="26"/>
          <w:szCs w:val="26"/>
        </w:rPr>
        <w:t xml:space="preserve">. </w:t>
      </w:r>
      <w:r w:rsidR="00B901F9" w:rsidRPr="00DE4E33">
        <w:rPr>
          <w:rFonts w:cs="Arial"/>
          <w:sz w:val="26"/>
          <w:szCs w:val="26"/>
        </w:rPr>
        <w:t xml:space="preserve">El amparo </w:t>
      </w:r>
      <w:r w:rsidR="0098002F" w:rsidRPr="00DE4E33">
        <w:rPr>
          <w:rFonts w:cs="Arial"/>
          <w:sz w:val="26"/>
          <w:szCs w:val="26"/>
        </w:rPr>
        <w:t>–en estos casos- p</w:t>
      </w:r>
      <w:r w:rsidR="002E367E" w:rsidRPr="00DE4E33">
        <w:rPr>
          <w:rFonts w:cs="Arial"/>
          <w:sz w:val="26"/>
          <w:szCs w:val="26"/>
        </w:rPr>
        <w:t>uede</w:t>
      </w:r>
      <w:r w:rsidR="00B87B99" w:rsidRPr="00DE4E33">
        <w:rPr>
          <w:rFonts w:cs="Arial"/>
          <w:sz w:val="26"/>
          <w:szCs w:val="26"/>
        </w:rPr>
        <w:t xml:space="preserve"> </w:t>
      </w:r>
      <w:r w:rsidR="00AD52D7" w:rsidRPr="00DE4E33">
        <w:rPr>
          <w:rFonts w:cs="Arial"/>
          <w:sz w:val="26"/>
          <w:szCs w:val="26"/>
        </w:rPr>
        <w:t xml:space="preserve">tener </w:t>
      </w:r>
      <w:r w:rsidR="00B87B99" w:rsidRPr="00DE4E33">
        <w:rPr>
          <w:rFonts w:cs="Arial"/>
          <w:sz w:val="26"/>
          <w:szCs w:val="26"/>
        </w:rPr>
        <w:t xml:space="preserve">efectos distintos a esta </w:t>
      </w:r>
      <w:r w:rsidR="00B901F9" w:rsidRPr="00DE4E33">
        <w:rPr>
          <w:rFonts w:cs="Arial"/>
          <w:sz w:val="26"/>
          <w:szCs w:val="26"/>
        </w:rPr>
        <w:t xml:space="preserve">única </w:t>
      </w:r>
      <w:r w:rsidR="0098002F" w:rsidRPr="00DE4E33">
        <w:rPr>
          <w:rFonts w:cs="Arial"/>
          <w:sz w:val="26"/>
          <w:szCs w:val="26"/>
        </w:rPr>
        <w:t>posibilidad</w:t>
      </w:r>
      <w:r w:rsidR="00B87B99" w:rsidRPr="00DE4E33">
        <w:rPr>
          <w:rFonts w:cs="Arial"/>
          <w:sz w:val="26"/>
          <w:szCs w:val="26"/>
        </w:rPr>
        <w:t>, sin que se altere su finalidad restitutoria</w:t>
      </w:r>
      <w:r w:rsidR="00C775BD" w:rsidRPr="00DE4E33">
        <w:rPr>
          <w:rFonts w:cs="Arial"/>
          <w:sz w:val="26"/>
          <w:szCs w:val="26"/>
        </w:rPr>
        <w:t xml:space="preserve">. </w:t>
      </w:r>
      <w:r w:rsidR="00B901F9" w:rsidRPr="00DE4E33">
        <w:rPr>
          <w:rFonts w:cs="Arial"/>
          <w:sz w:val="26"/>
          <w:szCs w:val="26"/>
        </w:rPr>
        <w:t xml:space="preserve"> </w:t>
      </w:r>
    </w:p>
    <w:p w14:paraId="203878BB" w14:textId="77777777" w:rsidR="00717866" w:rsidRPr="00DE4E33" w:rsidRDefault="00717866" w:rsidP="00717866">
      <w:pPr>
        <w:pStyle w:val="Prrafodelista"/>
        <w:rPr>
          <w:rFonts w:cs="Arial"/>
          <w:sz w:val="26"/>
          <w:szCs w:val="26"/>
        </w:rPr>
      </w:pPr>
    </w:p>
    <w:p w14:paraId="63F21714" w14:textId="2EAF16E6" w:rsidR="00C82732" w:rsidRPr="00DE4E33" w:rsidRDefault="00C82732" w:rsidP="00C82732">
      <w:pPr>
        <w:pStyle w:val="corte4fondo"/>
        <w:numPr>
          <w:ilvl w:val="0"/>
          <w:numId w:val="1"/>
        </w:numPr>
        <w:ind w:left="0" w:hanging="567"/>
        <w:rPr>
          <w:rFonts w:cs="Arial"/>
          <w:sz w:val="26"/>
          <w:szCs w:val="26"/>
        </w:rPr>
      </w:pPr>
      <w:r w:rsidRPr="00DE4E33">
        <w:rPr>
          <w:rFonts w:cs="Arial"/>
          <w:sz w:val="26"/>
          <w:szCs w:val="26"/>
        </w:rPr>
        <w:lastRenderedPageBreak/>
        <w:t>En primer término, es incorrecto determinar -tal como se detallará en el estudio de fondo- que la negativa de la</w:t>
      </w:r>
      <w:r w:rsidR="005C7A1D" w:rsidRPr="00DE4E33">
        <w:rPr>
          <w:rFonts w:cs="Arial"/>
          <w:sz w:val="26"/>
          <w:szCs w:val="26"/>
        </w:rPr>
        <w:t>s</w:t>
      </w:r>
      <w:r w:rsidRPr="00DE4E33">
        <w:rPr>
          <w:rFonts w:cs="Arial"/>
          <w:sz w:val="26"/>
          <w:szCs w:val="26"/>
        </w:rPr>
        <w:t xml:space="preserve"> autoridad</w:t>
      </w:r>
      <w:r w:rsidR="005C7A1D" w:rsidRPr="00DE4E33">
        <w:rPr>
          <w:rFonts w:cs="Arial"/>
          <w:sz w:val="26"/>
          <w:szCs w:val="26"/>
        </w:rPr>
        <w:t>es</w:t>
      </w:r>
      <w:r w:rsidRPr="00DE4E33">
        <w:rPr>
          <w:rFonts w:cs="Arial"/>
          <w:sz w:val="26"/>
          <w:szCs w:val="26"/>
        </w:rPr>
        <w:t xml:space="preserve"> responsable</w:t>
      </w:r>
      <w:r w:rsidR="005C7A1D" w:rsidRPr="00DE4E33">
        <w:rPr>
          <w:rFonts w:cs="Arial"/>
          <w:sz w:val="26"/>
          <w:szCs w:val="26"/>
        </w:rPr>
        <w:t>s</w:t>
      </w:r>
      <w:r w:rsidRPr="00DE4E33">
        <w:rPr>
          <w:rFonts w:cs="Arial"/>
          <w:sz w:val="26"/>
          <w:szCs w:val="26"/>
        </w:rPr>
        <w:t xml:space="preserve"> de practicar el aborto indicado médicamente por motivos de salud que le</w:t>
      </w:r>
      <w:r w:rsidR="005C7A1D" w:rsidRPr="00DE4E33">
        <w:rPr>
          <w:rFonts w:cs="Arial"/>
          <w:sz w:val="26"/>
          <w:szCs w:val="26"/>
        </w:rPr>
        <w:t>s</w:t>
      </w:r>
      <w:r w:rsidRPr="00DE4E33">
        <w:rPr>
          <w:rFonts w:cs="Arial"/>
          <w:sz w:val="26"/>
          <w:szCs w:val="26"/>
        </w:rPr>
        <w:t xml:space="preserve"> fue solicitado solo constituya una vulneración a un eventual derecho de la quejosa a interrumpir un embarazo cuando éste coloca en riesgo su salud, y que autorizar que se lleve a cabo el procedimiento sea el único efecto que puede imponerse como restitución para la vulneración consistente en la negativa.</w:t>
      </w:r>
    </w:p>
    <w:p w14:paraId="0F01A9D4" w14:textId="77777777" w:rsidR="00FB377A" w:rsidRPr="00DE4E33" w:rsidRDefault="00FB377A" w:rsidP="00FB377A">
      <w:pPr>
        <w:pStyle w:val="corte4fondo"/>
        <w:ind w:firstLine="0"/>
        <w:rPr>
          <w:rFonts w:cs="Arial"/>
          <w:sz w:val="26"/>
          <w:szCs w:val="26"/>
        </w:rPr>
      </w:pPr>
    </w:p>
    <w:p w14:paraId="2F339FC2" w14:textId="0B3BC3A8" w:rsidR="001851C9" w:rsidRPr="00DE4E33" w:rsidRDefault="00A90E02" w:rsidP="001851C9">
      <w:pPr>
        <w:pStyle w:val="corte4fondo"/>
        <w:numPr>
          <w:ilvl w:val="0"/>
          <w:numId w:val="1"/>
        </w:numPr>
        <w:ind w:left="0" w:hanging="567"/>
        <w:rPr>
          <w:rFonts w:cs="Arial"/>
          <w:sz w:val="26"/>
          <w:szCs w:val="26"/>
        </w:rPr>
      </w:pPr>
      <w:r w:rsidRPr="00DE4E33">
        <w:rPr>
          <w:rFonts w:cs="Arial"/>
          <w:sz w:val="26"/>
          <w:szCs w:val="26"/>
        </w:rPr>
        <w:t xml:space="preserve">Si las autoridades señaladas fueran halladas responsables de una violación del derecho a la salud de la quejosa, el efecto del amparo podría consistir en ordenar la restitución de ese derecho y la provisión de servicios de atención médica para combatir las consecuencias de la negativa en la salud de la quejosa, en tanto que –a pesar de ser derecho habiente del ISSSTE- fue obligada a postergar </w:t>
      </w:r>
      <w:r w:rsidR="009627DF" w:rsidRPr="00DE4E33">
        <w:rPr>
          <w:rFonts w:cs="Arial"/>
          <w:sz w:val="26"/>
          <w:szCs w:val="26"/>
        </w:rPr>
        <w:t xml:space="preserve">la </w:t>
      </w:r>
      <w:r w:rsidRPr="00DE4E33">
        <w:rPr>
          <w:rFonts w:cs="Arial"/>
          <w:sz w:val="26"/>
          <w:szCs w:val="26"/>
        </w:rPr>
        <w:t xml:space="preserve">interrupción de </w:t>
      </w:r>
      <w:r w:rsidR="009627DF" w:rsidRPr="00DE4E33">
        <w:rPr>
          <w:rFonts w:cs="Arial"/>
          <w:sz w:val="26"/>
          <w:szCs w:val="26"/>
        </w:rPr>
        <w:t xml:space="preserve">un </w:t>
      </w:r>
      <w:r w:rsidRPr="00DE4E33">
        <w:rPr>
          <w:rFonts w:cs="Arial"/>
          <w:sz w:val="26"/>
          <w:szCs w:val="26"/>
        </w:rPr>
        <w:t>embarazo que arriesgaba su salud y que exigía, por ese hecho, una pronta resolución. Aunque el embarazo haya sido interrumpido, no puede ignorarse que la negativa tuvo efectos dilatorios que aumentaron el riesgo de salud padeci</w:t>
      </w:r>
      <w:r w:rsidR="00B21871" w:rsidRPr="00DE4E33">
        <w:rPr>
          <w:rFonts w:cs="Arial"/>
          <w:sz w:val="26"/>
          <w:szCs w:val="26"/>
        </w:rPr>
        <w:t xml:space="preserve">do por la quejosa, y que provocaron secuelas y complicaciones diversas en esa esfera. </w:t>
      </w:r>
    </w:p>
    <w:p w14:paraId="3E49CD7E" w14:textId="77777777" w:rsidR="00A90E02" w:rsidRPr="00DE4E33" w:rsidRDefault="00A90E02" w:rsidP="00A90E02">
      <w:pPr>
        <w:pStyle w:val="corte4fondo"/>
        <w:ind w:firstLine="0"/>
        <w:rPr>
          <w:rFonts w:cs="Arial"/>
          <w:sz w:val="26"/>
          <w:szCs w:val="26"/>
        </w:rPr>
      </w:pPr>
    </w:p>
    <w:p w14:paraId="3B7E6CF6" w14:textId="74A31E34" w:rsidR="00044179" w:rsidRPr="00DE4E33" w:rsidRDefault="00044179" w:rsidP="00044179">
      <w:pPr>
        <w:pStyle w:val="corte4fondo"/>
        <w:numPr>
          <w:ilvl w:val="0"/>
          <w:numId w:val="1"/>
        </w:numPr>
        <w:ind w:left="0" w:hanging="567"/>
        <w:rPr>
          <w:rFonts w:cs="Arial"/>
          <w:sz w:val="26"/>
          <w:szCs w:val="26"/>
        </w:rPr>
      </w:pPr>
      <w:r w:rsidRPr="00DE4E33">
        <w:rPr>
          <w:rFonts w:cs="Arial"/>
          <w:sz w:val="26"/>
          <w:szCs w:val="26"/>
        </w:rPr>
        <w:t xml:space="preserve">La debida prestación de servicios de atención médica para resolver las consecuencias no solo está directa e inmediatamente relacionada con el acto reclamado, sino que recae dentro del ámbito de las competencias de la autoridad responsable y constituye una adecuada restitución del derecho a la salud, cuya posible violación debe examinarse de fondo. </w:t>
      </w:r>
    </w:p>
    <w:p w14:paraId="60A61DE2" w14:textId="77777777" w:rsidR="00044179" w:rsidRPr="00DE4E33" w:rsidRDefault="00044179" w:rsidP="00044179">
      <w:pPr>
        <w:pStyle w:val="corte4fondo"/>
        <w:ind w:firstLine="0"/>
        <w:rPr>
          <w:rFonts w:cs="Arial"/>
          <w:sz w:val="26"/>
          <w:szCs w:val="26"/>
        </w:rPr>
      </w:pPr>
    </w:p>
    <w:p w14:paraId="2D2359C5" w14:textId="4122D560" w:rsidR="00A143AC" w:rsidRPr="00DE4E33" w:rsidRDefault="00A143AC" w:rsidP="00A143AC">
      <w:pPr>
        <w:pStyle w:val="corte4fondo"/>
        <w:ind w:firstLine="0"/>
        <w:rPr>
          <w:rFonts w:cs="Arial"/>
          <w:i/>
          <w:sz w:val="26"/>
          <w:szCs w:val="26"/>
        </w:rPr>
      </w:pPr>
      <w:r w:rsidRPr="00DE4E33">
        <w:rPr>
          <w:rFonts w:cs="Arial"/>
          <w:i/>
          <w:sz w:val="26"/>
          <w:szCs w:val="26"/>
        </w:rPr>
        <w:t>II. Estudio oficioso de diversa causal de improcedencia</w:t>
      </w:r>
    </w:p>
    <w:p w14:paraId="0613D018" w14:textId="77777777" w:rsidR="00A143AC" w:rsidRPr="00DE4E33" w:rsidRDefault="00A143AC" w:rsidP="00A143AC">
      <w:pPr>
        <w:pStyle w:val="corte4fondo"/>
        <w:ind w:firstLine="0"/>
        <w:rPr>
          <w:rFonts w:cs="Arial"/>
          <w:sz w:val="26"/>
          <w:szCs w:val="26"/>
        </w:rPr>
      </w:pPr>
    </w:p>
    <w:p w14:paraId="1B8E01AE" w14:textId="77777777" w:rsidR="00A143AC" w:rsidRPr="00DE4E33" w:rsidRDefault="009A3455" w:rsidP="00D223AD">
      <w:pPr>
        <w:pStyle w:val="corte4fondo"/>
        <w:numPr>
          <w:ilvl w:val="0"/>
          <w:numId w:val="1"/>
        </w:numPr>
        <w:ind w:left="0" w:hanging="567"/>
        <w:rPr>
          <w:rFonts w:cs="Arial"/>
          <w:sz w:val="26"/>
          <w:szCs w:val="26"/>
        </w:rPr>
      </w:pPr>
      <w:r w:rsidRPr="00DE4E33">
        <w:rPr>
          <w:rFonts w:cs="Arial"/>
          <w:sz w:val="26"/>
          <w:szCs w:val="26"/>
        </w:rPr>
        <w:t>Una vez analizadas las causales de improcedencia advertidas por el juez de distrito,</w:t>
      </w:r>
      <w:r w:rsidR="00387957" w:rsidRPr="00DE4E33">
        <w:rPr>
          <w:rFonts w:cs="Arial"/>
          <w:sz w:val="26"/>
          <w:szCs w:val="26"/>
        </w:rPr>
        <w:t xml:space="preserve"> en términos del artículo 62 de la ley de amparo, </w:t>
      </w:r>
      <w:r w:rsidRPr="00DE4E33">
        <w:rPr>
          <w:rFonts w:cs="Arial"/>
          <w:sz w:val="26"/>
          <w:szCs w:val="26"/>
        </w:rPr>
        <w:t>procede</w:t>
      </w:r>
      <w:r w:rsidR="00F94CE1" w:rsidRPr="00DE4E33">
        <w:rPr>
          <w:rFonts w:cs="Arial"/>
          <w:sz w:val="26"/>
          <w:szCs w:val="26"/>
        </w:rPr>
        <w:t xml:space="preserve"> verificar si, en el caso, existe alguna otra, en atención</w:t>
      </w:r>
      <w:r w:rsidR="00387957" w:rsidRPr="00DE4E33">
        <w:rPr>
          <w:rFonts w:cs="Arial"/>
          <w:sz w:val="26"/>
          <w:szCs w:val="26"/>
        </w:rPr>
        <w:t xml:space="preserve"> a</w:t>
      </w:r>
      <w:r w:rsidR="00F94CE1" w:rsidRPr="00DE4E33">
        <w:rPr>
          <w:rFonts w:cs="Arial"/>
          <w:sz w:val="26"/>
          <w:szCs w:val="26"/>
        </w:rPr>
        <w:t xml:space="preserve"> </w:t>
      </w:r>
      <w:r w:rsidR="00387957" w:rsidRPr="00DE4E33">
        <w:rPr>
          <w:rFonts w:cs="Arial"/>
          <w:sz w:val="26"/>
          <w:szCs w:val="26"/>
        </w:rPr>
        <w:t xml:space="preserve">que se trata de una cuestión de orden público, cuyo análisis debe realizarse oficiosamente. </w:t>
      </w:r>
    </w:p>
    <w:p w14:paraId="7224C560" w14:textId="77777777" w:rsidR="00C831D8" w:rsidRPr="00DE4E33" w:rsidRDefault="00C831D8" w:rsidP="00C831D8">
      <w:pPr>
        <w:pStyle w:val="corte4fondo"/>
        <w:ind w:firstLine="0"/>
        <w:rPr>
          <w:rFonts w:cs="Arial"/>
          <w:sz w:val="26"/>
          <w:szCs w:val="26"/>
        </w:rPr>
      </w:pPr>
    </w:p>
    <w:p w14:paraId="083AD33C" w14:textId="77777777" w:rsidR="004A7ADD" w:rsidRPr="00DE4E33" w:rsidRDefault="00A54CB5" w:rsidP="004A7ADD">
      <w:pPr>
        <w:pStyle w:val="corte4fondo"/>
        <w:numPr>
          <w:ilvl w:val="0"/>
          <w:numId w:val="1"/>
        </w:numPr>
        <w:ind w:left="0" w:hanging="567"/>
        <w:rPr>
          <w:rFonts w:cs="Arial"/>
          <w:sz w:val="26"/>
          <w:szCs w:val="26"/>
        </w:rPr>
      </w:pPr>
      <w:r w:rsidRPr="00DE4E33">
        <w:rPr>
          <w:rFonts w:cs="Arial"/>
          <w:sz w:val="26"/>
          <w:szCs w:val="26"/>
        </w:rPr>
        <w:lastRenderedPageBreak/>
        <w:t>Como</w:t>
      </w:r>
      <w:r w:rsidR="00CC2461" w:rsidRPr="00DE4E33">
        <w:rPr>
          <w:rFonts w:cs="Arial"/>
          <w:sz w:val="26"/>
          <w:szCs w:val="26"/>
        </w:rPr>
        <w:t xml:space="preserve"> se precisó en el apartado anterior, el acto reclamado que subsiste en el presente recurso de revisión es el oficio en el que</w:t>
      </w:r>
      <w:r w:rsidR="00175AAC" w:rsidRPr="00DE4E33">
        <w:rPr>
          <w:rFonts w:cs="Arial"/>
          <w:sz w:val="26"/>
          <w:szCs w:val="26"/>
        </w:rPr>
        <w:t xml:space="preserve"> las autoridades responsables del ISSSTE negaron</w:t>
      </w:r>
      <w:r w:rsidR="00CC2461" w:rsidRPr="00DE4E33">
        <w:rPr>
          <w:rFonts w:cs="Arial"/>
          <w:sz w:val="26"/>
          <w:szCs w:val="26"/>
        </w:rPr>
        <w:t xml:space="preserve"> a la quejosa la interrupción del embarazo</w:t>
      </w:r>
      <w:r w:rsidR="00175AAC" w:rsidRPr="00DE4E33">
        <w:rPr>
          <w:rFonts w:cs="Arial"/>
          <w:sz w:val="26"/>
          <w:szCs w:val="26"/>
        </w:rPr>
        <w:t xml:space="preserve"> por cuestiones de salud. </w:t>
      </w:r>
      <w:r w:rsidR="004A7ADD" w:rsidRPr="00DE4E33">
        <w:rPr>
          <w:rFonts w:cs="Arial"/>
          <w:sz w:val="26"/>
          <w:szCs w:val="26"/>
        </w:rPr>
        <w:t xml:space="preserve"> </w:t>
      </w:r>
    </w:p>
    <w:p w14:paraId="7A9FCDD3" w14:textId="77777777" w:rsidR="004A7ADD" w:rsidRPr="00DE4E33" w:rsidRDefault="004A7ADD" w:rsidP="004A7ADD">
      <w:pPr>
        <w:pStyle w:val="Prrafodelista"/>
        <w:rPr>
          <w:rFonts w:cs="Arial"/>
          <w:sz w:val="26"/>
          <w:szCs w:val="26"/>
        </w:rPr>
      </w:pPr>
    </w:p>
    <w:p w14:paraId="54F17E0B" w14:textId="4D9566E8" w:rsidR="00345222" w:rsidRPr="00DE4E33" w:rsidRDefault="00A601D1" w:rsidP="004A7ADD">
      <w:pPr>
        <w:pStyle w:val="corte4fondo"/>
        <w:numPr>
          <w:ilvl w:val="0"/>
          <w:numId w:val="1"/>
        </w:numPr>
        <w:ind w:left="0" w:hanging="567"/>
        <w:rPr>
          <w:rFonts w:cs="Arial"/>
          <w:sz w:val="26"/>
          <w:szCs w:val="26"/>
        </w:rPr>
      </w:pPr>
      <w:r w:rsidRPr="00DE4E33">
        <w:rPr>
          <w:rFonts w:cs="Arial"/>
          <w:sz w:val="26"/>
          <w:szCs w:val="26"/>
        </w:rPr>
        <w:t xml:space="preserve">Ahora bien, conforme a lo dispuesto por los </w:t>
      </w:r>
      <w:r w:rsidR="00A143AC" w:rsidRPr="00DE4E33">
        <w:rPr>
          <w:rFonts w:cs="Arial"/>
          <w:sz w:val="26"/>
          <w:szCs w:val="26"/>
        </w:rPr>
        <w:t>artículo</w:t>
      </w:r>
      <w:r w:rsidRPr="00DE4E33">
        <w:rPr>
          <w:rFonts w:cs="Arial"/>
          <w:sz w:val="26"/>
          <w:szCs w:val="26"/>
        </w:rPr>
        <w:t>s</w:t>
      </w:r>
      <w:r w:rsidR="00A143AC" w:rsidRPr="00DE4E33">
        <w:rPr>
          <w:rFonts w:cs="Arial"/>
          <w:sz w:val="26"/>
          <w:szCs w:val="26"/>
        </w:rPr>
        <w:t xml:space="preserve"> 107, fracción IV</w:t>
      </w:r>
      <w:r w:rsidR="005C7A1D" w:rsidRPr="00DE4E33">
        <w:rPr>
          <w:rFonts w:cs="Arial"/>
          <w:sz w:val="26"/>
          <w:szCs w:val="26"/>
        </w:rPr>
        <w:t>,</w:t>
      </w:r>
      <w:r w:rsidR="00A143AC" w:rsidRPr="00DE4E33">
        <w:rPr>
          <w:rFonts w:cs="Arial"/>
          <w:sz w:val="26"/>
          <w:szCs w:val="26"/>
        </w:rPr>
        <w:t xml:space="preserve"> de la Constitución Federal</w:t>
      </w:r>
      <w:r w:rsidRPr="00DE4E33">
        <w:rPr>
          <w:rFonts w:cs="Arial"/>
          <w:sz w:val="26"/>
          <w:szCs w:val="26"/>
        </w:rPr>
        <w:t xml:space="preserve"> y 61, fracción XX</w:t>
      </w:r>
      <w:r w:rsidR="005C7A1D" w:rsidRPr="00DE4E33">
        <w:rPr>
          <w:rFonts w:cs="Arial"/>
          <w:sz w:val="26"/>
          <w:szCs w:val="26"/>
        </w:rPr>
        <w:t>,</w:t>
      </w:r>
      <w:r w:rsidRPr="00DE4E33">
        <w:rPr>
          <w:rFonts w:cs="Arial"/>
          <w:sz w:val="26"/>
          <w:szCs w:val="26"/>
        </w:rPr>
        <w:t xml:space="preserve"> de la Ley de Amparo, cuando se cont</w:t>
      </w:r>
      <w:r w:rsidR="00253DFE" w:rsidRPr="00DE4E33">
        <w:rPr>
          <w:rFonts w:cs="Arial"/>
          <w:sz w:val="26"/>
          <w:szCs w:val="26"/>
        </w:rPr>
        <w:t>rovierte un acto administrativo</w:t>
      </w:r>
      <w:r w:rsidRPr="00DE4E33">
        <w:rPr>
          <w:rFonts w:cs="Arial"/>
          <w:sz w:val="26"/>
          <w:szCs w:val="26"/>
        </w:rPr>
        <w:t xml:space="preserve"> la quejosa se encuentra obligada a agotar los medios de defensa procedentes. No obstante, esos mismos artículos, prevén las siguientes excepciones: 1) que el medio de defensa suspenda los efectos del acto reclamado con los mismos alcances que prevé la Ley de Amparo, sin exigir </w:t>
      </w:r>
      <w:r w:rsidR="00253DFE" w:rsidRPr="00DE4E33">
        <w:rPr>
          <w:rFonts w:cs="Arial"/>
          <w:sz w:val="26"/>
          <w:szCs w:val="26"/>
        </w:rPr>
        <w:t xml:space="preserve">mayores requisitos </w:t>
      </w:r>
      <w:r w:rsidRPr="00DE4E33">
        <w:rPr>
          <w:rFonts w:cs="Arial"/>
          <w:sz w:val="26"/>
          <w:szCs w:val="26"/>
        </w:rPr>
        <w:t xml:space="preserve">para conceder la suspensión definitiva, ni plazo mayor para el otorgamiento de la suspensión provisional; </w:t>
      </w:r>
      <w:r w:rsidRPr="00DE4E33">
        <w:rPr>
          <w:rFonts w:cs="Arial"/>
          <w:sz w:val="26"/>
          <w:szCs w:val="26"/>
          <w:u w:val="single"/>
        </w:rPr>
        <w:t>2) que</w:t>
      </w:r>
      <w:r w:rsidR="00253DFE" w:rsidRPr="00DE4E33">
        <w:rPr>
          <w:rFonts w:cs="Arial"/>
          <w:sz w:val="26"/>
          <w:szCs w:val="26"/>
          <w:u w:val="single"/>
        </w:rPr>
        <w:t xml:space="preserve"> el acto reclamado carezca de fundamentación y motivación;</w:t>
      </w:r>
      <w:r w:rsidR="00253DFE" w:rsidRPr="00DE4E33">
        <w:rPr>
          <w:rFonts w:cs="Arial"/>
          <w:sz w:val="26"/>
          <w:szCs w:val="26"/>
        </w:rPr>
        <w:t xml:space="preserve"> 3) </w:t>
      </w:r>
      <w:r w:rsidR="00253DFE" w:rsidRPr="00DE4E33">
        <w:rPr>
          <w:rFonts w:cs="Arial"/>
          <w:sz w:val="26"/>
          <w:szCs w:val="26"/>
          <w:u w:val="single"/>
        </w:rPr>
        <w:t>cuando se aleguen violaciones directas a la Constitución</w:t>
      </w:r>
      <w:r w:rsidR="005C7A1D" w:rsidRPr="00DE4E33">
        <w:rPr>
          <w:rFonts w:cs="Arial"/>
          <w:sz w:val="26"/>
          <w:szCs w:val="26"/>
          <w:u w:val="single"/>
        </w:rPr>
        <w:t>,</w:t>
      </w:r>
      <w:r w:rsidR="005C7A1D" w:rsidRPr="00DE4E33">
        <w:rPr>
          <w:rFonts w:cs="Arial"/>
          <w:sz w:val="26"/>
          <w:szCs w:val="26"/>
        </w:rPr>
        <w:t xml:space="preserve"> </w:t>
      </w:r>
      <w:r w:rsidR="00253DFE" w:rsidRPr="00DE4E33">
        <w:rPr>
          <w:rFonts w:cs="Arial"/>
          <w:sz w:val="26"/>
          <w:szCs w:val="26"/>
        </w:rPr>
        <w:t xml:space="preserve">o 4) cuando el recurso o medio de defensa se encuentre previsto en un reglamento, sin que la ley aplicable contemple su existencia. </w:t>
      </w:r>
      <w:r w:rsidR="007F11A9" w:rsidRPr="00DE4E33">
        <w:rPr>
          <w:rFonts w:cs="Arial"/>
          <w:sz w:val="26"/>
          <w:szCs w:val="26"/>
        </w:rPr>
        <w:t xml:space="preserve"> </w:t>
      </w:r>
      <w:r w:rsidR="00253DFE" w:rsidRPr="00DE4E33">
        <w:rPr>
          <w:rFonts w:cs="Arial"/>
          <w:sz w:val="26"/>
          <w:szCs w:val="26"/>
        </w:rPr>
        <w:t>As</w:t>
      </w:r>
      <w:r w:rsidR="00F710F2" w:rsidRPr="00DE4E33">
        <w:rPr>
          <w:rFonts w:cs="Arial"/>
          <w:sz w:val="26"/>
          <w:szCs w:val="26"/>
        </w:rPr>
        <w:t>í, a pesar de que</w:t>
      </w:r>
      <w:r w:rsidR="00253DFE" w:rsidRPr="00DE4E33">
        <w:rPr>
          <w:rFonts w:cs="Arial"/>
          <w:sz w:val="26"/>
          <w:szCs w:val="26"/>
        </w:rPr>
        <w:t xml:space="preserve"> de la lectura de las constancias se observa que la quejosa no agotó los medios de defensa ordinarios, lo cierto es que se encuentra en una de las excepciones precisadas en el párrafo anterior. </w:t>
      </w:r>
    </w:p>
    <w:p w14:paraId="169ED561" w14:textId="77777777" w:rsidR="00345222" w:rsidRPr="00DE4E33" w:rsidRDefault="00345222" w:rsidP="00345222">
      <w:pPr>
        <w:pStyle w:val="Prrafodelista"/>
        <w:rPr>
          <w:rFonts w:cs="Arial"/>
          <w:sz w:val="26"/>
          <w:szCs w:val="26"/>
        </w:rPr>
      </w:pPr>
    </w:p>
    <w:p w14:paraId="0FDECC18" w14:textId="771951F6" w:rsidR="00CC2461" w:rsidRPr="00DE4E33" w:rsidRDefault="00253DFE" w:rsidP="00345222">
      <w:pPr>
        <w:pStyle w:val="corte4fondo"/>
        <w:numPr>
          <w:ilvl w:val="0"/>
          <w:numId w:val="1"/>
        </w:numPr>
        <w:ind w:left="0" w:hanging="567"/>
        <w:rPr>
          <w:rFonts w:cs="Arial"/>
          <w:sz w:val="26"/>
          <w:szCs w:val="26"/>
        </w:rPr>
      </w:pPr>
      <w:r w:rsidRPr="00DE4E33">
        <w:rPr>
          <w:rFonts w:cs="Arial"/>
          <w:sz w:val="26"/>
          <w:szCs w:val="26"/>
        </w:rPr>
        <w:t xml:space="preserve">En efecto, la quejosa hace valer </w:t>
      </w:r>
      <w:r w:rsidR="002249A0" w:rsidRPr="00DE4E33">
        <w:rPr>
          <w:rFonts w:cs="Arial"/>
          <w:sz w:val="26"/>
          <w:szCs w:val="26"/>
        </w:rPr>
        <w:t xml:space="preserve">que en el acto administrativo atribuible a las autoridades señaladas como responsables </w:t>
      </w:r>
      <w:r w:rsidR="004301A0" w:rsidRPr="00DE4E33">
        <w:rPr>
          <w:rFonts w:cs="Arial"/>
          <w:sz w:val="26"/>
          <w:szCs w:val="26"/>
        </w:rPr>
        <w:t xml:space="preserve">se desvió, por un lado, de su solicitud principal basada en que el embarazo implicaba un riesgo para su salud, lo que significa ausencia de fundamentación. Por el otro, que dicho acto </w:t>
      </w:r>
      <w:r w:rsidR="002249A0" w:rsidRPr="00DE4E33">
        <w:rPr>
          <w:rFonts w:cs="Arial"/>
          <w:sz w:val="26"/>
          <w:szCs w:val="26"/>
        </w:rPr>
        <w:t xml:space="preserve">consumó </w:t>
      </w:r>
      <w:r w:rsidRPr="00DE4E33">
        <w:rPr>
          <w:rFonts w:cs="Arial"/>
          <w:sz w:val="26"/>
          <w:szCs w:val="26"/>
        </w:rPr>
        <w:t>una violación directa a la Constituci</w:t>
      </w:r>
      <w:r w:rsidR="00F710F2" w:rsidRPr="00DE4E33">
        <w:rPr>
          <w:rFonts w:cs="Arial"/>
          <w:sz w:val="26"/>
          <w:szCs w:val="26"/>
        </w:rPr>
        <w:t xml:space="preserve">ón Federal, </w:t>
      </w:r>
      <w:r w:rsidRPr="00DE4E33">
        <w:rPr>
          <w:rFonts w:cs="Arial"/>
          <w:sz w:val="26"/>
          <w:szCs w:val="26"/>
        </w:rPr>
        <w:t>consistente en la vulneraci</w:t>
      </w:r>
      <w:r w:rsidR="00F710F2" w:rsidRPr="00DE4E33">
        <w:rPr>
          <w:rFonts w:cs="Arial"/>
          <w:sz w:val="26"/>
          <w:szCs w:val="26"/>
        </w:rPr>
        <w:t>ón de su derecho a la salud</w:t>
      </w:r>
      <w:r w:rsidR="00217BA2" w:rsidRPr="00DE4E33">
        <w:rPr>
          <w:rFonts w:cs="Arial"/>
          <w:sz w:val="26"/>
          <w:szCs w:val="26"/>
        </w:rPr>
        <w:t xml:space="preserve"> y su protección</w:t>
      </w:r>
      <w:r w:rsidR="00476898" w:rsidRPr="00DE4E33">
        <w:rPr>
          <w:rFonts w:cs="Arial"/>
          <w:sz w:val="26"/>
          <w:szCs w:val="26"/>
        </w:rPr>
        <w:t xml:space="preserve"> </w:t>
      </w:r>
      <w:r w:rsidR="00564A6E" w:rsidRPr="00DE4E33">
        <w:rPr>
          <w:rFonts w:cs="Arial"/>
          <w:sz w:val="26"/>
          <w:szCs w:val="26"/>
        </w:rPr>
        <w:t>por la negativa de interrupción del embarazo</w:t>
      </w:r>
      <w:r w:rsidR="002249A0" w:rsidRPr="00DE4E33">
        <w:rPr>
          <w:rFonts w:cs="Arial"/>
          <w:sz w:val="26"/>
          <w:szCs w:val="26"/>
        </w:rPr>
        <w:t xml:space="preserve">, </w:t>
      </w:r>
      <w:r w:rsidR="00E9565F" w:rsidRPr="00DE4E33">
        <w:rPr>
          <w:rFonts w:cs="Arial"/>
          <w:sz w:val="26"/>
          <w:szCs w:val="26"/>
        </w:rPr>
        <w:t>en virtud de q</w:t>
      </w:r>
      <w:r w:rsidR="00217BA2" w:rsidRPr="00DE4E33">
        <w:rPr>
          <w:rFonts w:cs="Arial"/>
          <w:sz w:val="26"/>
          <w:szCs w:val="26"/>
        </w:rPr>
        <w:t xml:space="preserve">ue las autoridades responsables no cumplieron </w:t>
      </w:r>
      <w:r w:rsidR="00E9565F" w:rsidRPr="00DE4E33">
        <w:rPr>
          <w:rFonts w:cs="Arial"/>
          <w:sz w:val="26"/>
          <w:szCs w:val="26"/>
        </w:rPr>
        <w:t>con las obligaciones y deberes que este derecho</w:t>
      </w:r>
      <w:r w:rsidR="00B248E5" w:rsidRPr="00DE4E33">
        <w:rPr>
          <w:rFonts w:cs="Arial"/>
          <w:sz w:val="26"/>
          <w:szCs w:val="26"/>
        </w:rPr>
        <w:t xml:space="preserve"> constitucional y convencional</w:t>
      </w:r>
      <w:r w:rsidR="00E9565F" w:rsidRPr="00DE4E33">
        <w:rPr>
          <w:rFonts w:cs="Arial"/>
          <w:sz w:val="26"/>
          <w:szCs w:val="26"/>
        </w:rPr>
        <w:t xml:space="preserve"> les impone. Es decir, la quejosa confronta la validez del acto de autoridad únicamente con el parámetro de regularidad constitucional del derecho humano a la salud y no</w:t>
      </w:r>
      <w:r w:rsidR="004301A0" w:rsidRPr="00DE4E33">
        <w:rPr>
          <w:rFonts w:cs="Arial"/>
          <w:sz w:val="26"/>
          <w:szCs w:val="26"/>
        </w:rPr>
        <w:t xml:space="preserve"> con la legislación respectiva. </w:t>
      </w:r>
      <w:r w:rsidR="00E9565F" w:rsidRPr="00DE4E33">
        <w:rPr>
          <w:rFonts w:cs="Arial"/>
          <w:sz w:val="26"/>
          <w:szCs w:val="26"/>
        </w:rPr>
        <w:t xml:space="preserve">Sobre todo, porque el argumento utilizado por las autoridades responsables para sustentar </w:t>
      </w:r>
      <w:r w:rsidR="008454F3" w:rsidRPr="00DE4E33">
        <w:rPr>
          <w:rFonts w:cs="Arial"/>
          <w:sz w:val="26"/>
          <w:szCs w:val="26"/>
        </w:rPr>
        <w:t xml:space="preserve">la </w:t>
      </w:r>
      <w:r w:rsidR="00E9565F" w:rsidRPr="00DE4E33">
        <w:rPr>
          <w:rFonts w:cs="Arial"/>
          <w:sz w:val="26"/>
          <w:szCs w:val="26"/>
        </w:rPr>
        <w:t xml:space="preserve">negativa </w:t>
      </w:r>
      <w:r w:rsidR="009C3B22" w:rsidRPr="00DE4E33">
        <w:rPr>
          <w:rFonts w:cs="Arial"/>
          <w:sz w:val="26"/>
          <w:szCs w:val="26"/>
        </w:rPr>
        <w:t xml:space="preserve">fue la ausencia de la regulación necesaria para proteger </w:t>
      </w:r>
      <w:r w:rsidR="009C3B22" w:rsidRPr="00DE4E33">
        <w:rPr>
          <w:rFonts w:cs="Arial"/>
          <w:sz w:val="26"/>
          <w:szCs w:val="26"/>
        </w:rPr>
        <w:lastRenderedPageBreak/>
        <w:t>adecu</w:t>
      </w:r>
      <w:r w:rsidR="00B93B3D" w:rsidRPr="00DE4E33">
        <w:rPr>
          <w:rFonts w:cs="Arial"/>
          <w:sz w:val="26"/>
          <w:szCs w:val="26"/>
        </w:rPr>
        <w:t>adamente la salud de la quejosa</w:t>
      </w:r>
      <w:r w:rsidR="009C3B22" w:rsidRPr="00DE4E33">
        <w:rPr>
          <w:rFonts w:cs="Arial"/>
          <w:sz w:val="26"/>
          <w:szCs w:val="26"/>
        </w:rPr>
        <w:t xml:space="preserve"> </w:t>
      </w:r>
      <w:r w:rsidR="001D0802" w:rsidRPr="00DE4E33">
        <w:rPr>
          <w:rFonts w:cs="Arial"/>
          <w:sz w:val="26"/>
          <w:szCs w:val="26"/>
        </w:rPr>
        <w:t>e</w:t>
      </w:r>
      <w:r w:rsidR="00B93B3D" w:rsidRPr="00DE4E33">
        <w:rPr>
          <w:rFonts w:cs="Arial"/>
          <w:sz w:val="26"/>
          <w:szCs w:val="26"/>
        </w:rPr>
        <w:t xml:space="preserve">n la Ley General de Salud. Así, no </w:t>
      </w:r>
      <w:r w:rsidR="00E9565F" w:rsidRPr="00DE4E33">
        <w:rPr>
          <w:rFonts w:cs="Arial"/>
          <w:sz w:val="26"/>
          <w:szCs w:val="26"/>
        </w:rPr>
        <w:t>podría e</w:t>
      </w:r>
      <w:r w:rsidR="00564A6E" w:rsidRPr="00DE4E33">
        <w:rPr>
          <w:rFonts w:cs="Arial"/>
          <w:sz w:val="26"/>
          <w:szCs w:val="26"/>
        </w:rPr>
        <w:t>xigirse a la quejosa agotar</w:t>
      </w:r>
      <w:r w:rsidR="00E9565F" w:rsidRPr="00DE4E33">
        <w:rPr>
          <w:rFonts w:cs="Arial"/>
          <w:sz w:val="26"/>
          <w:szCs w:val="26"/>
        </w:rPr>
        <w:t xml:space="preserve"> un recurso o medio de defensa ordinario en el que </w:t>
      </w:r>
      <w:r w:rsidR="00564A6E" w:rsidRPr="00DE4E33">
        <w:rPr>
          <w:rFonts w:cs="Arial"/>
          <w:sz w:val="26"/>
          <w:szCs w:val="26"/>
        </w:rPr>
        <w:t>recibiría como respuesta la confirmación de</w:t>
      </w:r>
      <w:r w:rsidR="009C3B22" w:rsidRPr="00DE4E33">
        <w:rPr>
          <w:rFonts w:cs="Arial"/>
          <w:sz w:val="26"/>
          <w:szCs w:val="26"/>
        </w:rPr>
        <w:t xml:space="preserve"> esa </w:t>
      </w:r>
      <w:r w:rsidR="00564A6E" w:rsidRPr="00DE4E33">
        <w:rPr>
          <w:rFonts w:cs="Arial"/>
          <w:sz w:val="26"/>
          <w:szCs w:val="26"/>
        </w:rPr>
        <w:t xml:space="preserve">ausencia </w:t>
      </w:r>
      <w:r w:rsidR="00A47C21" w:rsidRPr="00DE4E33">
        <w:rPr>
          <w:rFonts w:cs="Arial"/>
          <w:sz w:val="26"/>
          <w:szCs w:val="26"/>
        </w:rPr>
        <w:t xml:space="preserve">explícita. </w:t>
      </w:r>
    </w:p>
    <w:p w14:paraId="6959A033" w14:textId="77777777" w:rsidR="009C3B22" w:rsidRPr="00DE4E33" w:rsidRDefault="009C3B22" w:rsidP="009C3B22">
      <w:pPr>
        <w:pStyle w:val="corte4fondo"/>
        <w:ind w:firstLine="0"/>
        <w:rPr>
          <w:rFonts w:cs="Arial"/>
          <w:sz w:val="26"/>
          <w:szCs w:val="26"/>
        </w:rPr>
      </w:pPr>
    </w:p>
    <w:p w14:paraId="1FEF62BF" w14:textId="4D8F4C11" w:rsidR="007E2CFF" w:rsidRPr="00DE4E33" w:rsidRDefault="0040299C" w:rsidP="007E2CFF">
      <w:pPr>
        <w:pStyle w:val="corte4fondo"/>
        <w:numPr>
          <w:ilvl w:val="0"/>
          <w:numId w:val="1"/>
        </w:numPr>
        <w:ind w:left="0" w:hanging="567"/>
        <w:rPr>
          <w:rFonts w:cs="Arial"/>
          <w:sz w:val="26"/>
          <w:szCs w:val="26"/>
        </w:rPr>
      </w:pPr>
      <w:r w:rsidRPr="00DE4E33">
        <w:rPr>
          <w:rFonts w:cs="Arial"/>
          <w:sz w:val="26"/>
          <w:szCs w:val="26"/>
        </w:rPr>
        <w:t>En ese sentido</w:t>
      </w:r>
      <w:r w:rsidR="00564A6E" w:rsidRPr="00DE4E33">
        <w:rPr>
          <w:rFonts w:cs="Arial"/>
          <w:sz w:val="26"/>
          <w:szCs w:val="26"/>
        </w:rPr>
        <w:t>, una vez examinados y declarados parcialmente fundados los agravios alegados contra la resolución recurrida y al no haberse encontrado alguna otra causal de improcedencia, d</w:t>
      </w:r>
      <w:r w:rsidR="00CC2461" w:rsidRPr="00DE4E33">
        <w:rPr>
          <w:rFonts w:cs="Arial"/>
          <w:sz w:val="26"/>
          <w:szCs w:val="26"/>
        </w:rPr>
        <w:t>e conformidad con el artículo 93, fracción I</w:t>
      </w:r>
      <w:r w:rsidR="003C19F7" w:rsidRPr="00DE4E33">
        <w:rPr>
          <w:rFonts w:cs="Arial"/>
          <w:sz w:val="26"/>
          <w:szCs w:val="26"/>
        </w:rPr>
        <w:t>,</w:t>
      </w:r>
      <w:r w:rsidR="00CC2461" w:rsidRPr="00DE4E33">
        <w:rPr>
          <w:rFonts w:cs="Arial"/>
          <w:sz w:val="26"/>
          <w:szCs w:val="26"/>
        </w:rPr>
        <w:t xml:space="preserve"> de la Ley de Amparo vigente</w:t>
      </w:r>
      <w:r w:rsidR="003A1C73" w:rsidRPr="00DE4E33">
        <w:rPr>
          <w:rFonts w:cs="Arial"/>
          <w:sz w:val="26"/>
          <w:szCs w:val="26"/>
        </w:rPr>
        <w:t>,</w:t>
      </w:r>
      <w:r w:rsidR="00CC2461" w:rsidRPr="00DE4E33">
        <w:rPr>
          <w:rFonts w:cs="Arial"/>
          <w:sz w:val="26"/>
          <w:szCs w:val="26"/>
        </w:rPr>
        <w:t xml:space="preserve"> esta Primera Sala procede a analizar los conceptos de violación planteados por la quejosa respecto del acto reclamado consistente en la negativa de interrumpir el embarazo prevista en el oficio número </w:t>
      </w:r>
      <w:r w:rsidR="007B2ACE" w:rsidRPr="00DE4E33">
        <w:rPr>
          <w:rFonts w:cs="Arial"/>
          <w:sz w:val="26"/>
          <w:szCs w:val="26"/>
        </w:rPr>
        <w:t>**********</w:t>
      </w:r>
      <w:r w:rsidR="00CC2461" w:rsidRPr="00DE4E33">
        <w:rPr>
          <w:rFonts w:cs="Arial"/>
          <w:sz w:val="26"/>
          <w:szCs w:val="26"/>
        </w:rPr>
        <w:t>, de 7 de noviembre de 2013.</w:t>
      </w:r>
    </w:p>
    <w:p w14:paraId="095418D2" w14:textId="77777777" w:rsidR="007E2CFF" w:rsidRPr="00DE4E33" w:rsidRDefault="007E2CFF" w:rsidP="007E2CFF">
      <w:pPr>
        <w:pStyle w:val="Prrafodelista"/>
        <w:rPr>
          <w:sz w:val="26"/>
          <w:szCs w:val="26"/>
        </w:rPr>
      </w:pPr>
    </w:p>
    <w:p w14:paraId="6EEAFF10" w14:textId="780B99E4" w:rsidR="00BB2881" w:rsidRPr="00DE4E33" w:rsidRDefault="00A143AC" w:rsidP="00BB2881">
      <w:pPr>
        <w:pStyle w:val="corte4fondo"/>
        <w:ind w:firstLine="0"/>
        <w:rPr>
          <w:rFonts w:cs="Arial"/>
          <w:i/>
          <w:sz w:val="26"/>
          <w:szCs w:val="26"/>
          <w:u w:val="single"/>
        </w:rPr>
      </w:pPr>
      <w:r w:rsidRPr="00DE4E33">
        <w:rPr>
          <w:rFonts w:cs="Arial"/>
          <w:i/>
          <w:sz w:val="26"/>
          <w:szCs w:val="26"/>
          <w:u w:val="single"/>
        </w:rPr>
        <w:t xml:space="preserve">III. </w:t>
      </w:r>
      <w:r w:rsidR="00BB2881" w:rsidRPr="00DE4E33">
        <w:rPr>
          <w:rFonts w:cs="Arial"/>
          <w:i/>
          <w:sz w:val="26"/>
          <w:szCs w:val="26"/>
          <w:u w:val="single"/>
        </w:rPr>
        <w:t>Estudio de validez constitucional del acto reclamado</w:t>
      </w:r>
    </w:p>
    <w:p w14:paraId="055A3DC9" w14:textId="332B5501" w:rsidR="00BB2881" w:rsidRPr="00DE4E33" w:rsidRDefault="00BB2881" w:rsidP="00BB2881">
      <w:pPr>
        <w:rPr>
          <w:sz w:val="26"/>
          <w:szCs w:val="26"/>
        </w:rPr>
      </w:pPr>
    </w:p>
    <w:p w14:paraId="06B2B584" w14:textId="220D10F4" w:rsidR="006217CF" w:rsidRPr="00DE4E33" w:rsidRDefault="00BB2881" w:rsidP="006217CF">
      <w:pPr>
        <w:pStyle w:val="corte4fondo"/>
        <w:numPr>
          <w:ilvl w:val="0"/>
          <w:numId w:val="1"/>
        </w:numPr>
        <w:ind w:left="0" w:hanging="567"/>
        <w:rPr>
          <w:rFonts w:cs="Arial"/>
          <w:sz w:val="26"/>
          <w:szCs w:val="26"/>
        </w:rPr>
      </w:pPr>
      <w:r w:rsidRPr="00DE4E33">
        <w:rPr>
          <w:rFonts w:cs="Arial"/>
          <w:sz w:val="26"/>
          <w:szCs w:val="26"/>
        </w:rPr>
        <w:t xml:space="preserve">Una vez identificado el acto reclamado, las autoridades a quienes se atribuye y superados los obstáculos técnicos, esta Primera Sala está en aptitud de entrar al estudio de las alegaciones de la quejosa de que el acto reclamado vulneró su derecho a la salud, al negarle un servicio de atención médica al que tenía derecho como derecho habiente del Instituto de Seguridad </w:t>
      </w:r>
      <w:r w:rsidR="004773D8" w:rsidRPr="00DE4E33">
        <w:rPr>
          <w:rFonts w:cs="Arial"/>
          <w:sz w:val="26"/>
          <w:szCs w:val="26"/>
        </w:rPr>
        <w:t xml:space="preserve">y Servicios Sociales de </w:t>
      </w:r>
      <w:r w:rsidRPr="00DE4E33">
        <w:rPr>
          <w:rFonts w:cs="Arial"/>
          <w:sz w:val="26"/>
          <w:szCs w:val="26"/>
        </w:rPr>
        <w:t xml:space="preserve">los trabajadores al Servicio del Estado. </w:t>
      </w:r>
    </w:p>
    <w:p w14:paraId="06424C72" w14:textId="77777777" w:rsidR="006217CF" w:rsidRPr="00DE4E33" w:rsidRDefault="006217CF" w:rsidP="006217CF">
      <w:pPr>
        <w:pStyle w:val="corte4fondo"/>
        <w:ind w:firstLine="0"/>
        <w:rPr>
          <w:rFonts w:cs="Arial"/>
          <w:sz w:val="26"/>
          <w:szCs w:val="26"/>
        </w:rPr>
      </w:pPr>
    </w:p>
    <w:p w14:paraId="5A5E26D1" w14:textId="4642FF27" w:rsidR="005E6466" w:rsidRPr="00DE4E33" w:rsidRDefault="00DD6711" w:rsidP="006217CF">
      <w:pPr>
        <w:pStyle w:val="corte4fondo"/>
        <w:numPr>
          <w:ilvl w:val="0"/>
          <w:numId w:val="1"/>
        </w:numPr>
        <w:ind w:left="0" w:hanging="567"/>
        <w:rPr>
          <w:rFonts w:cs="Arial"/>
          <w:sz w:val="26"/>
          <w:szCs w:val="26"/>
        </w:rPr>
      </w:pPr>
      <w:r w:rsidRPr="00DE4E33">
        <w:rPr>
          <w:rFonts w:cs="Arial"/>
          <w:sz w:val="26"/>
          <w:szCs w:val="26"/>
        </w:rPr>
        <w:t>Para ello, esta Primera Sala empezará por definir, de conformidad con los precedentes de esta Suprema Corte, el parámetro de regularidad constitucional del derecho a la salud y su protección, para luego decidir su aplicación para el caso de una interrupción de embarazo motivada por riesgos a la salud.</w:t>
      </w:r>
      <w:r w:rsidR="00EE496B" w:rsidRPr="00DE4E33">
        <w:rPr>
          <w:rFonts w:cs="Arial"/>
          <w:sz w:val="26"/>
          <w:szCs w:val="26"/>
        </w:rPr>
        <w:t xml:space="preserve"> </w:t>
      </w:r>
      <w:r w:rsidR="009713B2" w:rsidRPr="00DE4E33">
        <w:rPr>
          <w:rFonts w:cs="Arial"/>
          <w:sz w:val="26"/>
          <w:szCs w:val="26"/>
        </w:rPr>
        <w:t>En tercer lugar, c</w:t>
      </w:r>
      <w:r w:rsidR="00EE496B" w:rsidRPr="00DE4E33">
        <w:rPr>
          <w:rFonts w:cs="Arial"/>
          <w:sz w:val="26"/>
          <w:szCs w:val="26"/>
        </w:rPr>
        <w:t>on base en ese parámetro y en los conceptos de violación esgrimido</w:t>
      </w:r>
      <w:r w:rsidR="009713B2" w:rsidRPr="00DE4E33">
        <w:rPr>
          <w:rFonts w:cs="Arial"/>
          <w:sz w:val="26"/>
          <w:szCs w:val="26"/>
        </w:rPr>
        <w:t>s</w:t>
      </w:r>
      <w:r w:rsidR="00EE496B" w:rsidRPr="00DE4E33">
        <w:rPr>
          <w:rFonts w:cs="Arial"/>
          <w:sz w:val="26"/>
          <w:szCs w:val="26"/>
        </w:rPr>
        <w:t xml:space="preserve"> por la quejosa</w:t>
      </w:r>
      <w:r w:rsidR="009713B2" w:rsidRPr="00DE4E33">
        <w:rPr>
          <w:rFonts w:cs="Arial"/>
          <w:sz w:val="26"/>
          <w:szCs w:val="26"/>
        </w:rPr>
        <w:t>,</w:t>
      </w:r>
      <w:r w:rsidR="00EE496B" w:rsidRPr="00DE4E33">
        <w:rPr>
          <w:rFonts w:cs="Arial"/>
          <w:sz w:val="26"/>
          <w:szCs w:val="26"/>
        </w:rPr>
        <w:t xml:space="preserve"> se determinará </w:t>
      </w:r>
      <w:r w:rsidR="009713B2" w:rsidRPr="00DE4E33">
        <w:rPr>
          <w:rFonts w:cs="Arial"/>
          <w:sz w:val="26"/>
          <w:szCs w:val="26"/>
        </w:rPr>
        <w:t>si las autoridades responsables incumplieron las obligaciones que les impone el derecho a la salud y su protección</w:t>
      </w:r>
      <w:r w:rsidR="00230889" w:rsidRPr="00DE4E33">
        <w:rPr>
          <w:rFonts w:cs="Arial"/>
          <w:sz w:val="26"/>
          <w:szCs w:val="26"/>
        </w:rPr>
        <w:t xml:space="preserve">, </w:t>
      </w:r>
      <w:r w:rsidR="006217CF" w:rsidRPr="00DE4E33">
        <w:rPr>
          <w:rFonts w:cs="Arial"/>
          <w:sz w:val="26"/>
          <w:szCs w:val="26"/>
          <w:shd w:val="clear" w:color="auto" w:fill="FFFFFF" w:themeFill="background1"/>
        </w:rPr>
        <w:t xml:space="preserve">cometieron una violación directa </w:t>
      </w:r>
      <w:r w:rsidR="0049610C" w:rsidRPr="00DE4E33">
        <w:rPr>
          <w:rFonts w:cs="Arial"/>
          <w:sz w:val="26"/>
          <w:szCs w:val="26"/>
          <w:shd w:val="clear" w:color="auto" w:fill="FFFFFF" w:themeFill="background1"/>
        </w:rPr>
        <w:t>de la constitución</w:t>
      </w:r>
      <w:r w:rsidR="00DB414B" w:rsidRPr="00DE4E33">
        <w:rPr>
          <w:rFonts w:cs="Arial"/>
          <w:sz w:val="26"/>
          <w:szCs w:val="26"/>
          <w:shd w:val="clear" w:color="auto" w:fill="FFFFFF" w:themeFill="background1"/>
        </w:rPr>
        <w:t xml:space="preserve"> al hacerlo</w:t>
      </w:r>
      <w:r w:rsidR="0049610C" w:rsidRPr="00DE4E33">
        <w:rPr>
          <w:rFonts w:cs="Arial"/>
          <w:sz w:val="26"/>
          <w:szCs w:val="26"/>
          <w:shd w:val="clear" w:color="auto" w:fill="FFFFFF" w:themeFill="background1"/>
        </w:rPr>
        <w:t xml:space="preserve"> así, si </w:t>
      </w:r>
      <w:r w:rsidR="00CC2746" w:rsidRPr="00DE4E33">
        <w:rPr>
          <w:rFonts w:cs="Arial"/>
          <w:sz w:val="26"/>
          <w:szCs w:val="26"/>
          <w:shd w:val="clear" w:color="auto" w:fill="FFFFFF" w:themeFill="background1"/>
        </w:rPr>
        <w:t>fundaron suficientemente el acto administrativo impugnado y si</w:t>
      </w:r>
      <w:r w:rsidR="00230889" w:rsidRPr="00DE4E33">
        <w:rPr>
          <w:rFonts w:cs="Arial"/>
          <w:sz w:val="26"/>
          <w:szCs w:val="26"/>
          <w:shd w:val="clear" w:color="auto" w:fill="FFFFFF" w:themeFill="background1"/>
        </w:rPr>
        <w:t xml:space="preserve"> interpretaron </w:t>
      </w:r>
      <w:r w:rsidR="00A34A39" w:rsidRPr="00DE4E33">
        <w:rPr>
          <w:rFonts w:cs="Arial"/>
          <w:sz w:val="26"/>
          <w:szCs w:val="26"/>
          <w:shd w:val="clear" w:color="auto" w:fill="FFFFFF" w:themeFill="background1"/>
        </w:rPr>
        <w:t xml:space="preserve">la Ley General de Salud de manera </w:t>
      </w:r>
      <w:r w:rsidR="00230889" w:rsidRPr="00DE4E33">
        <w:rPr>
          <w:rFonts w:cs="Arial"/>
          <w:sz w:val="26"/>
          <w:szCs w:val="26"/>
          <w:shd w:val="clear" w:color="auto" w:fill="FFFFFF" w:themeFill="background1"/>
        </w:rPr>
        <w:t>restrictiva e in</w:t>
      </w:r>
      <w:r w:rsidR="00A34A39" w:rsidRPr="00DE4E33">
        <w:rPr>
          <w:rFonts w:cs="Arial"/>
          <w:sz w:val="26"/>
          <w:szCs w:val="26"/>
          <w:shd w:val="clear" w:color="auto" w:fill="FFFFFF" w:themeFill="background1"/>
        </w:rPr>
        <w:t>congruente con el derecho a la salud y a su protección</w:t>
      </w:r>
      <w:r w:rsidR="00FF778C" w:rsidRPr="00DE4E33">
        <w:rPr>
          <w:rFonts w:cs="Arial"/>
          <w:sz w:val="26"/>
          <w:szCs w:val="26"/>
          <w:shd w:val="clear" w:color="auto" w:fill="FFFFFF" w:themeFill="background1"/>
        </w:rPr>
        <w:t>. Fi</w:t>
      </w:r>
      <w:r w:rsidR="00CC2746" w:rsidRPr="00DE4E33">
        <w:rPr>
          <w:rFonts w:cs="Arial"/>
          <w:sz w:val="26"/>
          <w:szCs w:val="26"/>
          <w:shd w:val="clear" w:color="auto" w:fill="FFFFFF" w:themeFill="background1"/>
        </w:rPr>
        <w:t>n</w:t>
      </w:r>
      <w:r w:rsidRPr="00DE4E33">
        <w:rPr>
          <w:rFonts w:cs="Arial"/>
          <w:sz w:val="26"/>
          <w:szCs w:val="26"/>
          <w:shd w:val="clear" w:color="auto" w:fill="FFFFFF" w:themeFill="background1"/>
        </w:rPr>
        <w:t xml:space="preserve">almente, si la violación fuera constatada en los términos aducidos por la quejosa, se asignarán al fallo constitucional los efectos correspondientes. </w:t>
      </w:r>
    </w:p>
    <w:p w14:paraId="6820551D" w14:textId="77777777" w:rsidR="00DD6711" w:rsidRPr="00DE4E33" w:rsidRDefault="00DD6711" w:rsidP="00DD6711">
      <w:pPr>
        <w:pStyle w:val="corte4fondo"/>
        <w:ind w:firstLine="0"/>
        <w:rPr>
          <w:rFonts w:cs="Arial"/>
          <w:sz w:val="26"/>
          <w:szCs w:val="26"/>
        </w:rPr>
      </w:pPr>
    </w:p>
    <w:p w14:paraId="7BF61F6C" w14:textId="61ECE21B" w:rsidR="00DD6711" w:rsidRPr="00DE4E33" w:rsidRDefault="00DD6711" w:rsidP="00C70438">
      <w:pPr>
        <w:pStyle w:val="corte4fondo"/>
        <w:ind w:firstLine="0"/>
        <w:rPr>
          <w:rFonts w:cs="Arial"/>
          <w:i/>
          <w:sz w:val="26"/>
          <w:szCs w:val="26"/>
          <w:u w:val="single"/>
        </w:rPr>
      </w:pPr>
      <w:r w:rsidRPr="00DE4E33">
        <w:rPr>
          <w:rFonts w:cs="Arial"/>
          <w:i/>
          <w:sz w:val="26"/>
          <w:szCs w:val="26"/>
          <w:u w:val="single"/>
        </w:rPr>
        <w:t>El derecho a la salud y su protección</w:t>
      </w:r>
    </w:p>
    <w:p w14:paraId="0D6F1C10" w14:textId="77777777" w:rsidR="005E6466" w:rsidRPr="00DE4E33" w:rsidRDefault="005E6466" w:rsidP="005E6466">
      <w:pPr>
        <w:pStyle w:val="corte4fondo"/>
        <w:ind w:firstLine="0"/>
        <w:rPr>
          <w:rFonts w:cs="Arial"/>
          <w:sz w:val="26"/>
          <w:szCs w:val="26"/>
        </w:rPr>
      </w:pPr>
    </w:p>
    <w:p w14:paraId="51206E4D" w14:textId="77777777" w:rsidR="00B62115" w:rsidRPr="00DE4E33" w:rsidRDefault="00B62115" w:rsidP="00B62115">
      <w:pPr>
        <w:pStyle w:val="corte4fondo"/>
        <w:numPr>
          <w:ilvl w:val="0"/>
          <w:numId w:val="1"/>
        </w:numPr>
        <w:ind w:left="0" w:hanging="567"/>
        <w:rPr>
          <w:rFonts w:cs="Arial"/>
          <w:sz w:val="26"/>
          <w:szCs w:val="26"/>
        </w:rPr>
      </w:pPr>
      <w:r w:rsidRPr="00DE4E33">
        <w:rPr>
          <w:rFonts w:cs="Arial"/>
          <w:sz w:val="26"/>
          <w:szCs w:val="26"/>
        </w:rPr>
        <w:t>El artículo 4º de la Constitución Federal establece que:</w:t>
      </w:r>
    </w:p>
    <w:p w14:paraId="643452EB" w14:textId="77777777" w:rsidR="00B62115" w:rsidRPr="00DE4E33" w:rsidRDefault="00B62115" w:rsidP="00B62115">
      <w:pPr>
        <w:pStyle w:val="Prrafodelista"/>
        <w:rPr>
          <w:rFonts w:ascii="Arial" w:hAnsi="Arial" w:cs="Arial"/>
          <w:sz w:val="26"/>
          <w:szCs w:val="26"/>
        </w:rPr>
      </w:pPr>
    </w:p>
    <w:p w14:paraId="465DDE22" w14:textId="77777777" w:rsidR="00B62115" w:rsidRPr="00DE4E33" w:rsidRDefault="00B62115" w:rsidP="00B62115">
      <w:pPr>
        <w:ind w:left="567" w:right="476"/>
        <w:jc w:val="both"/>
        <w:rPr>
          <w:rFonts w:ascii="Arial" w:eastAsia="Calibri" w:hAnsi="Arial" w:cs="Arial"/>
          <w:sz w:val="26"/>
          <w:szCs w:val="26"/>
        </w:rPr>
      </w:pPr>
      <w:r w:rsidRPr="00DE4E33">
        <w:rPr>
          <w:rFonts w:ascii="Arial" w:eastAsia="Calibri" w:hAnsi="Arial" w:cs="Arial"/>
          <w:sz w:val="26"/>
          <w:szCs w:val="26"/>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14:paraId="1A1F933F" w14:textId="77777777" w:rsidR="00B62115" w:rsidRPr="00DE4E33" w:rsidRDefault="00B62115" w:rsidP="00B62115">
      <w:pPr>
        <w:pStyle w:val="Prrafodelista"/>
        <w:ind w:left="0"/>
        <w:rPr>
          <w:rFonts w:ascii="Arial" w:hAnsi="Arial" w:cs="Arial"/>
          <w:sz w:val="26"/>
          <w:szCs w:val="26"/>
        </w:rPr>
      </w:pPr>
    </w:p>
    <w:p w14:paraId="7541675E" w14:textId="77777777" w:rsidR="00B62115" w:rsidRPr="00DE4E33" w:rsidRDefault="00B62115" w:rsidP="00B62115">
      <w:pPr>
        <w:pStyle w:val="Prrafodelista"/>
        <w:rPr>
          <w:rFonts w:ascii="Arial" w:hAnsi="Arial" w:cs="Arial"/>
          <w:sz w:val="26"/>
          <w:szCs w:val="26"/>
        </w:rPr>
      </w:pPr>
    </w:p>
    <w:p w14:paraId="32FD1A59" w14:textId="2B1B5533" w:rsidR="00A93F34" w:rsidRPr="00DE4E33" w:rsidRDefault="00A93F34" w:rsidP="00A93F34">
      <w:pPr>
        <w:pStyle w:val="corte4fondo"/>
        <w:numPr>
          <w:ilvl w:val="0"/>
          <w:numId w:val="1"/>
        </w:numPr>
        <w:ind w:left="0" w:hanging="567"/>
        <w:rPr>
          <w:rFonts w:cs="Arial"/>
          <w:sz w:val="26"/>
          <w:szCs w:val="26"/>
        </w:rPr>
      </w:pPr>
      <w:r w:rsidRPr="00DE4E33">
        <w:rPr>
          <w:rFonts w:cs="Arial"/>
          <w:sz w:val="26"/>
          <w:szCs w:val="26"/>
        </w:rPr>
        <w:t xml:space="preserve">En distintos precedentes tanto adoptados en Pleno como en Salas, esta Suprema Corte de Justicia ha considerado que el derecho a la salud debe interpretarse a la luz del artículo 4º constitucional </w:t>
      </w:r>
      <w:r w:rsidR="004D0B63" w:rsidRPr="00DE4E33">
        <w:rPr>
          <w:rFonts w:cs="Arial"/>
          <w:sz w:val="26"/>
          <w:szCs w:val="26"/>
        </w:rPr>
        <w:t xml:space="preserve">y </w:t>
      </w:r>
      <w:r w:rsidRPr="00DE4E33">
        <w:rPr>
          <w:rFonts w:cs="Arial"/>
          <w:sz w:val="26"/>
          <w:szCs w:val="26"/>
        </w:rPr>
        <w:t>con diversos instrumentos internacionales</w:t>
      </w:r>
      <w:r w:rsidRPr="00DE4E33">
        <w:rPr>
          <w:rStyle w:val="Refdenotaalpie"/>
          <w:rFonts w:cs="Arial"/>
          <w:sz w:val="26"/>
          <w:szCs w:val="26"/>
        </w:rPr>
        <w:footnoteReference w:id="23"/>
      </w:r>
      <w:r w:rsidRPr="00DE4E33">
        <w:rPr>
          <w:rFonts w:cs="Arial"/>
          <w:sz w:val="26"/>
          <w:szCs w:val="26"/>
        </w:rPr>
        <w:t>, para dar lugar a una unidad normativa</w:t>
      </w:r>
      <w:r w:rsidRPr="00DE4E33">
        <w:rPr>
          <w:rStyle w:val="Refdenotaalpie"/>
          <w:rFonts w:cs="Arial"/>
          <w:sz w:val="26"/>
          <w:szCs w:val="26"/>
        </w:rPr>
        <w:footnoteReference w:id="24"/>
      </w:r>
      <w:r w:rsidRPr="00DE4E33">
        <w:rPr>
          <w:rFonts w:cs="Arial"/>
          <w:sz w:val="26"/>
          <w:szCs w:val="26"/>
        </w:rPr>
        <w:t>. Incluso ha hecho suyas observaciones generales de Naciones Unidas en relación con la materia</w:t>
      </w:r>
      <w:r w:rsidRPr="00DE4E33">
        <w:rPr>
          <w:rStyle w:val="Refdenotaalpie"/>
          <w:rFonts w:cs="Arial"/>
          <w:sz w:val="26"/>
          <w:szCs w:val="26"/>
        </w:rPr>
        <w:footnoteReference w:id="25"/>
      </w:r>
      <w:r w:rsidRPr="00DE4E33">
        <w:rPr>
          <w:rFonts w:cs="Arial"/>
          <w:sz w:val="26"/>
          <w:szCs w:val="26"/>
        </w:rPr>
        <w:t>.</w:t>
      </w:r>
      <w:r w:rsidRPr="00DE4E33">
        <w:rPr>
          <w:rStyle w:val="Refdenotaalpie"/>
          <w:rFonts w:cs="Arial"/>
          <w:sz w:val="26"/>
          <w:szCs w:val="26"/>
        </w:rPr>
        <w:t xml:space="preserve"> </w:t>
      </w:r>
      <w:r w:rsidRPr="00DE4E33">
        <w:rPr>
          <w:rFonts w:cs="Arial"/>
          <w:sz w:val="26"/>
          <w:szCs w:val="26"/>
        </w:rPr>
        <w:t xml:space="preserve"> Dicha interpretación es acorde con el artículo 1º constitucional y </w:t>
      </w:r>
      <w:r w:rsidRPr="00DE4E33">
        <w:rPr>
          <w:rFonts w:cs="Arial"/>
          <w:sz w:val="26"/>
          <w:szCs w:val="26"/>
        </w:rPr>
        <w:lastRenderedPageBreak/>
        <w:t>con el parámetro de regularidad constitucional</w:t>
      </w:r>
      <w:r w:rsidRPr="00DE4E33">
        <w:rPr>
          <w:rStyle w:val="Refdenotaalpie"/>
          <w:rFonts w:cs="Arial"/>
          <w:sz w:val="26"/>
          <w:szCs w:val="26"/>
        </w:rPr>
        <w:footnoteReference w:id="26"/>
      </w:r>
      <w:r w:rsidRPr="00DE4E33">
        <w:rPr>
          <w:rFonts w:cs="Arial"/>
          <w:sz w:val="26"/>
          <w:szCs w:val="26"/>
        </w:rPr>
        <w:t>. En esos precedentes, esta Suprema Corte de Justicia también ha aceptado que el derecho a la salud es el “</w:t>
      </w:r>
      <w:r w:rsidRPr="00DE4E33">
        <w:rPr>
          <w:rFonts w:cs="Arial"/>
          <w:sz w:val="26"/>
          <w:szCs w:val="26"/>
          <w:u w:val="single"/>
        </w:rPr>
        <w:t>derecho de toda persona al disfrute del más alto nivel posible de salud física y mental”</w:t>
      </w:r>
      <w:r w:rsidRPr="00DE4E33">
        <w:rPr>
          <w:rStyle w:val="Refdenotaalpie"/>
          <w:rFonts w:cs="Arial"/>
          <w:sz w:val="26"/>
          <w:szCs w:val="26"/>
          <w:u w:val="single"/>
        </w:rPr>
        <w:t xml:space="preserve"> </w:t>
      </w:r>
      <w:r w:rsidRPr="00DE4E33">
        <w:rPr>
          <w:rStyle w:val="Refdenotaalpie"/>
          <w:rFonts w:cs="Arial"/>
          <w:sz w:val="26"/>
          <w:szCs w:val="26"/>
          <w:u w:val="single"/>
        </w:rPr>
        <w:footnoteReference w:id="27"/>
      </w:r>
      <w:r w:rsidRPr="00DE4E33">
        <w:rPr>
          <w:rFonts w:cs="Arial"/>
          <w:sz w:val="26"/>
          <w:szCs w:val="26"/>
          <w:u w:val="single"/>
        </w:rPr>
        <w:t xml:space="preserve"> y es justiciable en distintas dimensiones de actividad.</w:t>
      </w:r>
      <w:r w:rsidRPr="00DE4E33">
        <w:rPr>
          <w:rFonts w:cs="Arial"/>
          <w:sz w:val="26"/>
          <w:szCs w:val="26"/>
        </w:rPr>
        <w:t xml:space="preserve"> </w:t>
      </w:r>
    </w:p>
    <w:p w14:paraId="387B6617" w14:textId="77777777" w:rsidR="006217CF" w:rsidRPr="00DE4E33" w:rsidRDefault="006217CF" w:rsidP="006217CF">
      <w:pPr>
        <w:pStyle w:val="corte4fondo"/>
        <w:ind w:firstLine="0"/>
        <w:rPr>
          <w:rFonts w:cs="Arial"/>
          <w:sz w:val="26"/>
          <w:szCs w:val="26"/>
        </w:rPr>
      </w:pPr>
    </w:p>
    <w:p w14:paraId="4860AA02" w14:textId="53248575" w:rsidR="00B62115" w:rsidRPr="00DE4E33" w:rsidRDefault="00B62115" w:rsidP="00B62115">
      <w:pPr>
        <w:pStyle w:val="corte4fondo"/>
        <w:numPr>
          <w:ilvl w:val="0"/>
          <w:numId w:val="1"/>
        </w:numPr>
        <w:ind w:left="0" w:hanging="567"/>
        <w:rPr>
          <w:rFonts w:cs="Arial"/>
          <w:sz w:val="26"/>
          <w:szCs w:val="26"/>
        </w:rPr>
      </w:pPr>
      <w:r w:rsidRPr="00DE4E33">
        <w:rPr>
          <w:rFonts w:cs="Arial"/>
          <w:sz w:val="26"/>
          <w:szCs w:val="26"/>
        </w:rPr>
        <w:t>El artículo 12 del Pacto Internacional de Derechos Económicos, Sociales y Culturales establece:</w:t>
      </w:r>
    </w:p>
    <w:p w14:paraId="3F66EB90" w14:textId="77777777" w:rsidR="00B62115" w:rsidRPr="00DE4E33" w:rsidRDefault="00B62115" w:rsidP="00B62115">
      <w:pPr>
        <w:pStyle w:val="corte4fondo"/>
        <w:spacing w:line="240" w:lineRule="auto"/>
        <w:ind w:firstLine="0"/>
        <w:rPr>
          <w:rFonts w:cs="Arial"/>
          <w:sz w:val="26"/>
          <w:szCs w:val="26"/>
        </w:rPr>
      </w:pPr>
    </w:p>
    <w:p w14:paraId="6A67CF2C" w14:textId="77777777" w:rsidR="00B62115" w:rsidRPr="00DE4E33" w:rsidRDefault="00B62115" w:rsidP="00B62115">
      <w:pPr>
        <w:pStyle w:val="Estilo"/>
        <w:ind w:left="567" w:right="476"/>
        <w:rPr>
          <w:sz w:val="26"/>
          <w:szCs w:val="26"/>
        </w:rPr>
      </w:pPr>
      <w:r w:rsidRPr="00DE4E33">
        <w:rPr>
          <w:sz w:val="26"/>
          <w:szCs w:val="26"/>
        </w:rPr>
        <w:t>1. Los Estados Partes en el presente Pacto reconocen el derecho de toda persona al disfrute del más alto nivel posible de salud física y mental.</w:t>
      </w:r>
    </w:p>
    <w:p w14:paraId="2B83BF59" w14:textId="77777777" w:rsidR="00B62115" w:rsidRPr="00DE4E33" w:rsidRDefault="00B62115" w:rsidP="00B62115">
      <w:pPr>
        <w:pStyle w:val="Estilo"/>
        <w:ind w:left="567" w:right="476"/>
        <w:rPr>
          <w:sz w:val="26"/>
          <w:szCs w:val="26"/>
        </w:rPr>
      </w:pPr>
    </w:p>
    <w:p w14:paraId="7850968A" w14:textId="77777777" w:rsidR="00B62115" w:rsidRPr="00DE4E33" w:rsidRDefault="00B62115" w:rsidP="00B62115">
      <w:pPr>
        <w:pStyle w:val="Estilo"/>
        <w:ind w:left="567" w:right="476"/>
        <w:rPr>
          <w:sz w:val="26"/>
          <w:szCs w:val="26"/>
        </w:rPr>
      </w:pPr>
      <w:r w:rsidRPr="00DE4E33">
        <w:rPr>
          <w:sz w:val="26"/>
          <w:szCs w:val="26"/>
        </w:rPr>
        <w:t>2. Entre las medidas que deberán adoptar los Estados Partes en el Pacto a fin de asegurar la plena efectividad de este derecho, figurarán las necesarias para:</w:t>
      </w:r>
    </w:p>
    <w:p w14:paraId="46AC2AD6" w14:textId="77777777" w:rsidR="00B62115" w:rsidRPr="00DE4E33" w:rsidRDefault="00B62115" w:rsidP="00B62115">
      <w:pPr>
        <w:pStyle w:val="Estilo"/>
        <w:ind w:left="567" w:right="476"/>
        <w:rPr>
          <w:sz w:val="26"/>
          <w:szCs w:val="26"/>
        </w:rPr>
      </w:pPr>
    </w:p>
    <w:p w14:paraId="55F43393" w14:textId="77777777" w:rsidR="00B62115" w:rsidRPr="00DE4E33" w:rsidRDefault="00B62115" w:rsidP="00B62115">
      <w:pPr>
        <w:pStyle w:val="Estilo"/>
        <w:ind w:left="567" w:right="476"/>
        <w:rPr>
          <w:sz w:val="26"/>
          <w:szCs w:val="26"/>
        </w:rPr>
      </w:pPr>
      <w:r w:rsidRPr="00DE4E33">
        <w:rPr>
          <w:sz w:val="26"/>
          <w:szCs w:val="26"/>
        </w:rPr>
        <w:t>a) La reducción de la mortinatalidad y de la mortalidad infantil, y el sano desarrollo de los niños;</w:t>
      </w:r>
    </w:p>
    <w:p w14:paraId="146B7475" w14:textId="77777777" w:rsidR="00B62115" w:rsidRPr="00DE4E33" w:rsidRDefault="00B62115" w:rsidP="00B62115">
      <w:pPr>
        <w:pStyle w:val="Estilo"/>
        <w:ind w:left="567" w:right="476"/>
        <w:rPr>
          <w:sz w:val="26"/>
          <w:szCs w:val="26"/>
        </w:rPr>
      </w:pPr>
    </w:p>
    <w:p w14:paraId="795F6F1D" w14:textId="77777777" w:rsidR="00B62115" w:rsidRPr="00DE4E33" w:rsidRDefault="00B62115" w:rsidP="00B62115">
      <w:pPr>
        <w:pStyle w:val="Estilo"/>
        <w:ind w:left="567" w:right="476"/>
        <w:rPr>
          <w:sz w:val="26"/>
          <w:szCs w:val="26"/>
        </w:rPr>
      </w:pPr>
      <w:r w:rsidRPr="00DE4E33">
        <w:rPr>
          <w:sz w:val="26"/>
          <w:szCs w:val="26"/>
        </w:rPr>
        <w:t>b) El mejoramiento en todos sus aspectos de la higiene del trabajo y del medio ambiente;</w:t>
      </w:r>
    </w:p>
    <w:p w14:paraId="5D3697BB" w14:textId="77777777" w:rsidR="00B62115" w:rsidRPr="00DE4E33" w:rsidRDefault="00B62115" w:rsidP="00B62115">
      <w:pPr>
        <w:pStyle w:val="Estilo"/>
        <w:ind w:left="567" w:right="476"/>
        <w:rPr>
          <w:sz w:val="26"/>
          <w:szCs w:val="26"/>
        </w:rPr>
      </w:pPr>
    </w:p>
    <w:p w14:paraId="4E0796E1" w14:textId="77777777" w:rsidR="0067598D" w:rsidRPr="00DE4E33" w:rsidRDefault="00B62115" w:rsidP="002F6E2E">
      <w:pPr>
        <w:pStyle w:val="Estilo"/>
        <w:numPr>
          <w:ilvl w:val="0"/>
          <w:numId w:val="25"/>
        </w:numPr>
        <w:ind w:right="476"/>
        <w:rPr>
          <w:sz w:val="26"/>
          <w:szCs w:val="26"/>
        </w:rPr>
      </w:pPr>
      <w:r w:rsidRPr="00DE4E33">
        <w:rPr>
          <w:sz w:val="26"/>
          <w:szCs w:val="26"/>
        </w:rPr>
        <w:t>La prevención y el tratamiento de las enfermedades epidémicas, endémicas, profesionales y de otra índole, y l</w:t>
      </w:r>
      <w:r w:rsidR="002F6E2E" w:rsidRPr="00DE4E33">
        <w:rPr>
          <w:sz w:val="26"/>
          <w:szCs w:val="26"/>
        </w:rPr>
        <w:t>a lucha contra ellas</w:t>
      </w:r>
      <w:r w:rsidR="0067598D" w:rsidRPr="00DE4E33">
        <w:rPr>
          <w:sz w:val="26"/>
          <w:szCs w:val="26"/>
        </w:rPr>
        <w:t xml:space="preserve">; </w:t>
      </w:r>
    </w:p>
    <w:p w14:paraId="37632E2E" w14:textId="14340BC2" w:rsidR="002F6E2E" w:rsidRPr="00DE4E33" w:rsidRDefault="002F6E2E" w:rsidP="0067598D">
      <w:pPr>
        <w:pStyle w:val="Estilo"/>
        <w:ind w:left="720" w:right="476"/>
        <w:rPr>
          <w:sz w:val="26"/>
          <w:szCs w:val="26"/>
        </w:rPr>
      </w:pPr>
      <w:r w:rsidRPr="00DE4E33">
        <w:rPr>
          <w:sz w:val="26"/>
          <w:szCs w:val="26"/>
        </w:rPr>
        <w:t xml:space="preserve"> </w:t>
      </w:r>
    </w:p>
    <w:p w14:paraId="56999827" w14:textId="72EF77EB" w:rsidR="00B62115" w:rsidRPr="00DE4E33" w:rsidRDefault="00B62115" w:rsidP="002F6E2E">
      <w:pPr>
        <w:pStyle w:val="Estilo"/>
        <w:numPr>
          <w:ilvl w:val="0"/>
          <w:numId w:val="25"/>
        </w:numPr>
        <w:ind w:right="476"/>
        <w:rPr>
          <w:sz w:val="26"/>
          <w:szCs w:val="26"/>
        </w:rPr>
      </w:pPr>
      <w:r w:rsidRPr="00DE4E33">
        <w:rPr>
          <w:sz w:val="26"/>
          <w:szCs w:val="26"/>
        </w:rPr>
        <w:t>La creación de condiciones que aseguren a todos asistencia médica y servicios médicos en caso de enfermedad.</w:t>
      </w:r>
    </w:p>
    <w:p w14:paraId="643902D9" w14:textId="77777777" w:rsidR="00C40F37" w:rsidRPr="00DE4E33" w:rsidRDefault="00C40F37" w:rsidP="00C40F37">
      <w:pPr>
        <w:pStyle w:val="Estilo"/>
        <w:ind w:left="720" w:right="476"/>
        <w:rPr>
          <w:sz w:val="26"/>
          <w:szCs w:val="26"/>
        </w:rPr>
      </w:pPr>
    </w:p>
    <w:p w14:paraId="3FDA04FC" w14:textId="7E782E24" w:rsidR="00A93F34" w:rsidRPr="00DE4E33" w:rsidRDefault="00A93F34" w:rsidP="00A93F34">
      <w:pPr>
        <w:pStyle w:val="corte4fondo"/>
        <w:numPr>
          <w:ilvl w:val="0"/>
          <w:numId w:val="1"/>
        </w:numPr>
        <w:ind w:left="0" w:hanging="567"/>
        <w:rPr>
          <w:rFonts w:cs="Arial"/>
          <w:sz w:val="26"/>
          <w:szCs w:val="26"/>
        </w:rPr>
      </w:pPr>
      <w:r w:rsidRPr="00DE4E33">
        <w:rPr>
          <w:rFonts w:cs="Arial"/>
          <w:sz w:val="26"/>
          <w:szCs w:val="26"/>
        </w:rPr>
        <w:t xml:space="preserve">Según la Observación General 14, emitida por el Comité de Derechos Económicos, Sociales y Culturales, el apartado a) del párrafo 2 del artículo </w:t>
      </w:r>
      <w:r w:rsidRPr="00DE4E33">
        <w:rPr>
          <w:rFonts w:cs="Arial"/>
          <w:sz w:val="26"/>
          <w:szCs w:val="26"/>
        </w:rPr>
        <w:lastRenderedPageBreak/>
        <w:t xml:space="preserve">12 del Pacto Internacional de Derechos Económicos, Sociales y Culturales </w:t>
      </w:r>
      <w:r w:rsidRPr="00DE4E33">
        <w:rPr>
          <w:rFonts w:cs="Arial"/>
          <w:sz w:val="26"/>
          <w:szCs w:val="26"/>
          <w:u w:val="single"/>
        </w:rPr>
        <w:t>debe interpretarse en el sentido de que es preciso  adoptar  medidas  par</w:t>
      </w:r>
      <w:r w:rsidR="00E67B03" w:rsidRPr="00DE4E33">
        <w:rPr>
          <w:rFonts w:cs="Arial"/>
          <w:sz w:val="26"/>
          <w:szCs w:val="26"/>
          <w:u w:val="single"/>
        </w:rPr>
        <w:t xml:space="preserve">a mejorar  la salud  infantil </w:t>
      </w:r>
      <w:r w:rsidRPr="00DE4E33">
        <w:rPr>
          <w:rFonts w:cs="Arial"/>
          <w:sz w:val="26"/>
          <w:szCs w:val="26"/>
          <w:u w:val="single"/>
        </w:rPr>
        <w:t xml:space="preserve">y </w:t>
      </w:r>
      <w:r w:rsidR="00E67B03" w:rsidRPr="00DE4E33">
        <w:rPr>
          <w:rFonts w:cs="Arial"/>
          <w:sz w:val="26"/>
          <w:szCs w:val="26"/>
          <w:u w:val="single"/>
        </w:rPr>
        <w:t xml:space="preserve">materna, los servicios de </w:t>
      </w:r>
      <w:r w:rsidRPr="00DE4E33">
        <w:rPr>
          <w:rFonts w:cs="Arial"/>
          <w:sz w:val="26"/>
          <w:szCs w:val="26"/>
          <w:u w:val="single"/>
        </w:rPr>
        <w:t xml:space="preserve">salud sexuales </w:t>
      </w:r>
      <w:r w:rsidR="00E67B03" w:rsidRPr="00DE4E33">
        <w:rPr>
          <w:rFonts w:cs="Arial"/>
          <w:sz w:val="26"/>
          <w:szCs w:val="26"/>
          <w:u w:val="single"/>
        </w:rPr>
        <w:t xml:space="preserve">y </w:t>
      </w:r>
      <w:r w:rsidRPr="00DE4E33">
        <w:rPr>
          <w:rFonts w:cs="Arial"/>
          <w:sz w:val="26"/>
          <w:szCs w:val="26"/>
          <w:u w:val="single"/>
        </w:rPr>
        <w:t>genésicos,</w:t>
      </w:r>
      <w:r w:rsidRPr="00DE4E33">
        <w:rPr>
          <w:rFonts w:cs="Arial"/>
          <w:sz w:val="26"/>
          <w:szCs w:val="26"/>
        </w:rPr>
        <w:t xml:space="preserve"> incluido el acceso a la  plani</w:t>
      </w:r>
      <w:r w:rsidR="00E67B03" w:rsidRPr="00DE4E33">
        <w:rPr>
          <w:rFonts w:cs="Arial"/>
          <w:sz w:val="26"/>
          <w:szCs w:val="26"/>
        </w:rPr>
        <w:t xml:space="preserve">ficación de la familia, la atención </w:t>
      </w:r>
      <w:r w:rsidRPr="00DE4E33">
        <w:rPr>
          <w:rFonts w:cs="Arial"/>
          <w:sz w:val="26"/>
          <w:szCs w:val="26"/>
        </w:rPr>
        <w:t xml:space="preserve">anterior y posterior al parto, </w:t>
      </w:r>
      <w:r w:rsidRPr="00DE4E33">
        <w:rPr>
          <w:rFonts w:cs="Arial"/>
          <w:sz w:val="26"/>
          <w:szCs w:val="26"/>
          <w:u w:val="single"/>
        </w:rPr>
        <w:t>los servicios obstétricos de urgencia</w:t>
      </w:r>
      <w:r w:rsidRPr="00DE4E33">
        <w:rPr>
          <w:rFonts w:cs="Arial"/>
          <w:sz w:val="26"/>
          <w:szCs w:val="26"/>
        </w:rPr>
        <w:t xml:space="preserve"> y el acceso a la información, así como a los recursos necesarios para actuar con arreglo a esa información. </w:t>
      </w:r>
    </w:p>
    <w:p w14:paraId="4ED713E7" w14:textId="77777777" w:rsidR="00A93F34" w:rsidRPr="00DE4E33" w:rsidRDefault="00A93F34" w:rsidP="00A93F34">
      <w:pPr>
        <w:pStyle w:val="corte4fondo"/>
        <w:ind w:firstLine="0"/>
        <w:rPr>
          <w:rFonts w:cs="Arial"/>
          <w:sz w:val="26"/>
          <w:szCs w:val="26"/>
        </w:rPr>
      </w:pPr>
    </w:p>
    <w:p w14:paraId="0DC3D762" w14:textId="77777777" w:rsidR="009A28DB" w:rsidRPr="00DE4E33" w:rsidRDefault="009A28DB" w:rsidP="009A28DB">
      <w:pPr>
        <w:pStyle w:val="corte4fondo"/>
        <w:numPr>
          <w:ilvl w:val="0"/>
          <w:numId w:val="1"/>
        </w:numPr>
        <w:ind w:left="0" w:hanging="567"/>
        <w:rPr>
          <w:rFonts w:cs="Arial"/>
          <w:sz w:val="26"/>
          <w:szCs w:val="26"/>
        </w:rPr>
      </w:pPr>
      <w:r w:rsidRPr="00DE4E33">
        <w:rPr>
          <w:rFonts w:cs="Arial"/>
          <w:sz w:val="26"/>
          <w:szCs w:val="26"/>
        </w:rPr>
        <w:t>El artículo 10 del Protocolo Adicional a la Convención Americana sobre Derechos Humanos en materia de Derechos Económicos, Sociales y Culturales –Protocolo de San Salvador– establece que:</w:t>
      </w:r>
    </w:p>
    <w:p w14:paraId="2D2A84BF" w14:textId="77777777" w:rsidR="009A28DB" w:rsidRPr="00DE4E33" w:rsidRDefault="009A28DB" w:rsidP="009A28DB">
      <w:pPr>
        <w:pStyle w:val="corte4fondo"/>
        <w:spacing w:line="240" w:lineRule="auto"/>
        <w:ind w:firstLine="0"/>
        <w:rPr>
          <w:rFonts w:cs="Arial"/>
          <w:sz w:val="26"/>
          <w:szCs w:val="26"/>
        </w:rPr>
      </w:pPr>
    </w:p>
    <w:p w14:paraId="53336B6D" w14:textId="77777777" w:rsidR="009A28DB" w:rsidRPr="00DE4E33" w:rsidRDefault="009A28DB" w:rsidP="009A28DB">
      <w:pPr>
        <w:shd w:val="clear" w:color="auto" w:fill="FFFFFF"/>
        <w:ind w:left="708" w:right="618"/>
        <w:jc w:val="both"/>
        <w:rPr>
          <w:rFonts w:ascii="Arial" w:hAnsi="Arial" w:cs="Arial"/>
          <w:sz w:val="26"/>
          <w:szCs w:val="26"/>
        </w:rPr>
      </w:pPr>
      <w:r w:rsidRPr="00DE4E33">
        <w:rPr>
          <w:rFonts w:ascii="Arial" w:hAnsi="Arial" w:cs="Arial"/>
          <w:sz w:val="26"/>
          <w:szCs w:val="26"/>
        </w:rPr>
        <w:t>1. Toda persona tiene derecho a la salud, entendida como el disfrute del más alto nivel de bienestar físico, mental y social.</w:t>
      </w:r>
    </w:p>
    <w:p w14:paraId="76AD1ED8" w14:textId="77777777" w:rsidR="009A28DB" w:rsidRPr="00DE4E33" w:rsidRDefault="009A28DB" w:rsidP="009A28DB">
      <w:pPr>
        <w:shd w:val="clear" w:color="auto" w:fill="FFFFFF"/>
        <w:ind w:left="708" w:right="618"/>
        <w:jc w:val="both"/>
        <w:rPr>
          <w:rFonts w:ascii="Arial" w:hAnsi="Arial" w:cs="Arial"/>
          <w:sz w:val="26"/>
          <w:szCs w:val="26"/>
        </w:rPr>
      </w:pPr>
    </w:p>
    <w:p w14:paraId="6A853409" w14:textId="77777777" w:rsidR="009A28DB" w:rsidRPr="00DE4E33" w:rsidRDefault="009A28DB" w:rsidP="009A28DB">
      <w:pPr>
        <w:pStyle w:val="Prrafodelista"/>
        <w:rPr>
          <w:rFonts w:ascii="Arial" w:hAnsi="Arial" w:cs="Arial"/>
          <w:sz w:val="26"/>
          <w:szCs w:val="26"/>
        </w:rPr>
      </w:pPr>
    </w:p>
    <w:p w14:paraId="132A28F2" w14:textId="77777777" w:rsidR="009A28DB" w:rsidRPr="00DE4E33" w:rsidRDefault="009A28DB" w:rsidP="009A28DB">
      <w:pPr>
        <w:pStyle w:val="corte4fondo"/>
        <w:numPr>
          <w:ilvl w:val="0"/>
          <w:numId w:val="1"/>
        </w:numPr>
        <w:ind w:left="0" w:hanging="567"/>
        <w:rPr>
          <w:rFonts w:cs="Arial"/>
          <w:sz w:val="26"/>
          <w:szCs w:val="26"/>
        </w:rPr>
      </w:pPr>
      <w:r w:rsidRPr="00DE4E33">
        <w:rPr>
          <w:rFonts w:cs="Arial"/>
          <w:sz w:val="26"/>
          <w:szCs w:val="26"/>
        </w:rPr>
        <w:t xml:space="preserve">El artículo 12 de la Convención para la Eliminación de todas las formas de Discriminación contra la Mujer prevé: </w:t>
      </w:r>
    </w:p>
    <w:p w14:paraId="53718010" w14:textId="77777777" w:rsidR="009A28DB" w:rsidRPr="00DE4E33" w:rsidRDefault="009A28DB" w:rsidP="009A28DB">
      <w:pPr>
        <w:pStyle w:val="corte4fondo"/>
        <w:ind w:firstLine="0"/>
        <w:rPr>
          <w:rFonts w:cs="Arial"/>
          <w:sz w:val="26"/>
          <w:szCs w:val="26"/>
        </w:rPr>
      </w:pPr>
    </w:p>
    <w:p w14:paraId="444ACFD6" w14:textId="77777777" w:rsidR="009A28DB" w:rsidRPr="00DE4E33" w:rsidRDefault="009A28DB" w:rsidP="009A28DB">
      <w:pPr>
        <w:shd w:val="clear" w:color="auto" w:fill="FFFFFF"/>
        <w:ind w:left="708" w:right="618"/>
        <w:jc w:val="both"/>
        <w:rPr>
          <w:rFonts w:ascii="Arial" w:hAnsi="Arial" w:cs="Arial"/>
          <w:sz w:val="26"/>
          <w:szCs w:val="26"/>
        </w:rPr>
      </w:pPr>
      <w:r w:rsidRPr="00DE4E33">
        <w:rPr>
          <w:rFonts w:ascii="Arial" w:hAnsi="Arial" w:cs="Arial"/>
          <w:sz w:val="26"/>
          <w:szCs w:val="26"/>
        </w:rPr>
        <w:t>1</w:t>
      </w:r>
      <w:r w:rsidRPr="00DE4E33">
        <w:rPr>
          <w:rFonts w:cs="Arial"/>
          <w:sz w:val="26"/>
          <w:szCs w:val="26"/>
        </w:rPr>
        <w:t xml:space="preserve">. </w:t>
      </w:r>
      <w:r w:rsidRPr="00DE4E33">
        <w:rPr>
          <w:rFonts w:ascii="Arial" w:hAnsi="Arial" w:cs="Arial"/>
          <w:sz w:val="26"/>
          <w:szCs w:val="26"/>
          <w:u w:val="single"/>
        </w:rPr>
        <w:t>Los Estados Partes adoptarán todas las medidas apropiadas para eliminar la discriminación contra la mujer en la esfera de la atención médica a fin de asegurar, en condiciones de igualdad entre hombres y mujeres, el acceso a servicios de atención médica</w:t>
      </w:r>
      <w:r w:rsidRPr="00DE4E33">
        <w:rPr>
          <w:rFonts w:ascii="Arial" w:hAnsi="Arial" w:cs="Arial"/>
          <w:sz w:val="26"/>
          <w:szCs w:val="26"/>
        </w:rPr>
        <w:t>, inclusive los que se refieren a la planificación de la familia.</w:t>
      </w:r>
    </w:p>
    <w:p w14:paraId="05141F69" w14:textId="77777777" w:rsidR="009A28DB" w:rsidRPr="00DE4E33" w:rsidRDefault="009A28DB" w:rsidP="009A28DB">
      <w:pPr>
        <w:shd w:val="clear" w:color="auto" w:fill="FFFFFF"/>
        <w:ind w:left="708" w:right="618"/>
        <w:jc w:val="both"/>
        <w:rPr>
          <w:rFonts w:ascii="Arial" w:hAnsi="Arial" w:cs="Arial"/>
          <w:sz w:val="26"/>
          <w:szCs w:val="26"/>
        </w:rPr>
      </w:pPr>
    </w:p>
    <w:p w14:paraId="7005AA60" w14:textId="77777777" w:rsidR="009A28DB" w:rsidRPr="00DE4E33" w:rsidRDefault="009A28DB" w:rsidP="009A28DB">
      <w:pPr>
        <w:shd w:val="clear" w:color="auto" w:fill="FFFFFF"/>
        <w:ind w:left="708" w:right="618"/>
        <w:jc w:val="both"/>
        <w:rPr>
          <w:rFonts w:ascii="Arial" w:hAnsi="Arial" w:cs="Arial"/>
          <w:sz w:val="26"/>
          <w:szCs w:val="26"/>
        </w:rPr>
      </w:pPr>
      <w:r w:rsidRPr="00DE4E33">
        <w:rPr>
          <w:rFonts w:ascii="Arial" w:hAnsi="Arial" w:cs="Arial"/>
          <w:sz w:val="26"/>
          <w:szCs w:val="26"/>
        </w:rPr>
        <w:t xml:space="preserve">2. </w:t>
      </w:r>
      <w:r w:rsidRPr="00DE4E33">
        <w:rPr>
          <w:rFonts w:ascii="Arial" w:hAnsi="Arial" w:cs="Arial"/>
          <w:sz w:val="26"/>
          <w:szCs w:val="26"/>
          <w:u w:val="single"/>
        </w:rPr>
        <w:t>Sin perjuicio de lo dispuesto en el párrafo 1 supra, los Estados Partes garantizarán a la mujer servicios apropiados en relación con el embarazo,</w:t>
      </w:r>
      <w:r w:rsidRPr="00DE4E33">
        <w:rPr>
          <w:rFonts w:ascii="Arial" w:hAnsi="Arial" w:cs="Arial"/>
          <w:sz w:val="26"/>
          <w:szCs w:val="26"/>
        </w:rPr>
        <w:t xml:space="preserve"> el parto y el período posterior al parto, proporcionando servicios gratuitos cuando fuere necesario, y le asegurarán una nutrición adecuada durante el embarazo y la lactancia. </w:t>
      </w:r>
    </w:p>
    <w:p w14:paraId="24661DA9" w14:textId="77777777" w:rsidR="009A28DB" w:rsidRPr="00DE4E33" w:rsidRDefault="009A28DB" w:rsidP="009A28DB">
      <w:pPr>
        <w:pStyle w:val="corte4fondo"/>
        <w:ind w:firstLine="0"/>
        <w:rPr>
          <w:rFonts w:cs="Arial"/>
          <w:sz w:val="26"/>
          <w:szCs w:val="26"/>
        </w:rPr>
      </w:pPr>
    </w:p>
    <w:p w14:paraId="5708D482" w14:textId="18E4C2E5" w:rsidR="00262772" w:rsidRPr="00DE4E33" w:rsidRDefault="00262772" w:rsidP="00262772">
      <w:pPr>
        <w:pStyle w:val="corte4fondo"/>
        <w:numPr>
          <w:ilvl w:val="0"/>
          <w:numId w:val="1"/>
        </w:numPr>
        <w:ind w:left="0" w:hanging="567"/>
        <w:rPr>
          <w:rFonts w:cs="Arial"/>
          <w:sz w:val="26"/>
          <w:szCs w:val="26"/>
          <w:vertAlign w:val="superscript"/>
        </w:rPr>
      </w:pPr>
      <w:r w:rsidRPr="00DE4E33">
        <w:rPr>
          <w:rFonts w:cs="Arial"/>
          <w:sz w:val="26"/>
          <w:szCs w:val="26"/>
        </w:rPr>
        <w:t>Al resolver el amparo en revisión 237/2014, esta Primera Sala afirmó, en la tesis que derivó del asunto en cuestión</w:t>
      </w:r>
      <w:r w:rsidR="00CE2153" w:rsidRPr="00DE4E33">
        <w:rPr>
          <w:rFonts w:cs="Arial"/>
          <w:sz w:val="26"/>
          <w:szCs w:val="26"/>
        </w:rPr>
        <w:t>,</w:t>
      </w:r>
      <w:r w:rsidRPr="00DE4E33">
        <w:rPr>
          <w:rFonts w:cs="Arial"/>
          <w:sz w:val="26"/>
          <w:szCs w:val="26"/>
        </w:rPr>
        <w:t xml:space="preserve"> que la protección de la salud es un objetivo que legítimamente puede perseguir el Estado, toda vez que se trata de un derecho fundamental reconocido en el artículo 4o. constitucional, en el cual se establece expresamente que toda persona tiene derecho a la protección de la salud y también dijo que es claro, entonces, que el Estado </w:t>
      </w:r>
      <w:r w:rsidRPr="00DE4E33">
        <w:rPr>
          <w:rFonts w:cs="Arial"/>
          <w:sz w:val="26"/>
          <w:szCs w:val="26"/>
          <w:u w:val="single"/>
        </w:rPr>
        <w:lastRenderedPageBreak/>
        <w:t>tiene un interés constitucional en procurarles a las personas en lo individual un adecuado estado de salud y bienestar</w:t>
      </w:r>
      <w:r w:rsidRPr="00DE4E33">
        <w:rPr>
          <w:rFonts w:cs="Arial"/>
          <w:sz w:val="26"/>
          <w:szCs w:val="26"/>
          <w:vertAlign w:val="superscript"/>
        </w:rPr>
        <w:t>.</w:t>
      </w:r>
      <w:r w:rsidRPr="00DE4E33">
        <w:rPr>
          <w:sz w:val="26"/>
          <w:szCs w:val="26"/>
          <w:vertAlign w:val="superscript"/>
        </w:rPr>
        <w:footnoteReference w:id="28"/>
      </w:r>
    </w:p>
    <w:p w14:paraId="684E0DC1" w14:textId="77777777" w:rsidR="00262772" w:rsidRPr="00DE4E33" w:rsidRDefault="00262772" w:rsidP="00262772">
      <w:pPr>
        <w:pStyle w:val="corte4fondo"/>
        <w:ind w:firstLine="0"/>
        <w:rPr>
          <w:rFonts w:cs="Arial"/>
          <w:sz w:val="26"/>
          <w:szCs w:val="26"/>
        </w:rPr>
      </w:pPr>
    </w:p>
    <w:p w14:paraId="30069B8B" w14:textId="58E9E0CE" w:rsidR="00262772" w:rsidRPr="00DE4E33" w:rsidRDefault="00262772" w:rsidP="00262772">
      <w:pPr>
        <w:pStyle w:val="corte4fondo"/>
        <w:numPr>
          <w:ilvl w:val="0"/>
          <w:numId w:val="1"/>
        </w:numPr>
        <w:ind w:left="0" w:hanging="567"/>
        <w:rPr>
          <w:rFonts w:cs="Arial"/>
          <w:sz w:val="26"/>
          <w:szCs w:val="26"/>
        </w:rPr>
      </w:pPr>
      <w:r w:rsidRPr="00DE4E33">
        <w:rPr>
          <w:rFonts w:cs="Arial"/>
          <w:sz w:val="26"/>
          <w:szCs w:val="26"/>
        </w:rPr>
        <w:t xml:space="preserve">Acerca del contenido y alcance del derecho fundamental a la salud, la  Primera Sala también ha dicho que: </w:t>
      </w:r>
    </w:p>
    <w:p w14:paraId="39813A10" w14:textId="77777777" w:rsidR="009A3455" w:rsidRPr="00DE4E33" w:rsidRDefault="009A3455" w:rsidP="009A3455">
      <w:pPr>
        <w:pStyle w:val="corte4fondo"/>
        <w:ind w:firstLine="0"/>
        <w:rPr>
          <w:rFonts w:cs="Arial"/>
          <w:sz w:val="26"/>
          <w:szCs w:val="26"/>
        </w:rPr>
      </w:pPr>
    </w:p>
    <w:p w14:paraId="0889DEC5" w14:textId="77777777" w:rsidR="00262772" w:rsidRPr="00DE4E33" w:rsidRDefault="00262772" w:rsidP="00262772">
      <w:pPr>
        <w:tabs>
          <w:tab w:val="left" w:pos="8505"/>
        </w:tabs>
        <w:ind w:left="567" w:right="618"/>
        <w:jc w:val="both"/>
        <w:rPr>
          <w:rFonts w:ascii="Arial" w:hAnsi="Arial" w:cs="Arial"/>
          <w:sz w:val="26"/>
          <w:szCs w:val="26"/>
        </w:rPr>
      </w:pPr>
      <w:r w:rsidRPr="00DE4E33">
        <w:rPr>
          <w:rFonts w:ascii="Arial" w:hAnsi="Arial" w:cs="Arial"/>
          <w:sz w:val="26"/>
          <w:szCs w:val="26"/>
        </w:rPr>
        <w:t xml:space="preserve">(…) en congruencia con lo establecido por el Comité de Derechos Económicos, Sociales y Culturales de las Naciones Unidas, el derecho a la salud debe </w:t>
      </w:r>
      <w:r w:rsidRPr="00DE4E33">
        <w:rPr>
          <w:rFonts w:ascii="Arial" w:hAnsi="Arial" w:cs="Arial"/>
          <w:sz w:val="26"/>
          <w:szCs w:val="26"/>
          <w:u w:val="single"/>
        </w:rPr>
        <w:t>entenderse como una garantía fundamental e indispensable para el ejercicio de los demás derechos humanos y no sólo como el derecho a estar sano.</w:t>
      </w:r>
      <w:r w:rsidRPr="00DE4E33">
        <w:rPr>
          <w:rFonts w:ascii="Arial" w:hAnsi="Arial" w:cs="Arial"/>
          <w:sz w:val="26"/>
          <w:szCs w:val="26"/>
        </w:rPr>
        <w:t xml:space="preserve">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w:t>
      </w:r>
      <w:r w:rsidRPr="00DE4E33">
        <w:rPr>
          <w:rFonts w:ascii="Arial" w:hAnsi="Arial" w:cs="Arial"/>
          <w:sz w:val="26"/>
          <w:szCs w:val="26"/>
          <w:u w:val="single"/>
        </w:rPr>
        <w:t>el relativo a un sistema de protección de la salud que brinde a las personas oportunidades iguales para disfrutar del más alto nivel posible de salud</w:t>
      </w:r>
      <w:r w:rsidRPr="00DE4E33">
        <w:rPr>
          <w:rFonts w:ascii="Arial" w:hAnsi="Arial" w:cs="Arial"/>
          <w:sz w:val="26"/>
          <w:szCs w:val="26"/>
        </w:rPr>
        <w:t xml:space="preserve">. [:..]de ahí que el </w:t>
      </w:r>
      <w:r w:rsidRPr="00DE4E33">
        <w:rPr>
          <w:rFonts w:ascii="Arial" w:hAnsi="Arial" w:cs="Arial"/>
          <w:sz w:val="26"/>
          <w:szCs w:val="26"/>
          <w:u w:val="single"/>
        </w:rPr>
        <w:t>derecho a la salud debe entenderse como un derecho al disfrute de toda una gama de facilidades, bienes, servicios y condiciones necesarios para alcanzar el más alto nivel posible de salud</w:t>
      </w:r>
      <w:r w:rsidRPr="00DE4E33">
        <w:rPr>
          <w:rStyle w:val="Refdenotaalpie"/>
          <w:rFonts w:ascii="Arial" w:hAnsi="Arial" w:cs="Arial"/>
          <w:sz w:val="26"/>
          <w:szCs w:val="26"/>
        </w:rPr>
        <w:footnoteReference w:id="29"/>
      </w:r>
      <w:r w:rsidRPr="00DE4E33">
        <w:rPr>
          <w:rFonts w:ascii="Arial" w:hAnsi="Arial" w:cs="Arial"/>
          <w:sz w:val="26"/>
          <w:szCs w:val="26"/>
        </w:rPr>
        <w:t>.</w:t>
      </w:r>
    </w:p>
    <w:p w14:paraId="2C33D2AE" w14:textId="77777777" w:rsidR="00262772" w:rsidRPr="00DE4E33" w:rsidRDefault="00262772" w:rsidP="00262772">
      <w:pPr>
        <w:pStyle w:val="corte4fondo"/>
        <w:ind w:firstLine="0"/>
        <w:rPr>
          <w:rFonts w:cs="Arial"/>
          <w:sz w:val="26"/>
          <w:szCs w:val="26"/>
        </w:rPr>
      </w:pPr>
    </w:p>
    <w:p w14:paraId="5B5E54D6" w14:textId="77777777" w:rsidR="00526E94" w:rsidRPr="00DE4E33" w:rsidRDefault="00526E94" w:rsidP="00526E94">
      <w:pPr>
        <w:pStyle w:val="Prrafodelista"/>
        <w:rPr>
          <w:rFonts w:cs="Arial"/>
          <w:sz w:val="26"/>
          <w:szCs w:val="26"/>
          <w:highlight w:val="yellow"/>
        </w:rPr>
      </w:pPr>
    </w:p>
    <w:p w14:paraId="4CE96E9B" w14:textId="602E7945" w:rsidR="00526E94" w:rsidRPr="00DE4E33" w:rsidRDefault="00526E94" w:rsidP="00F81D79">
      <w:pPr>
        <w:pStyle w:val="corte4fondo"/>
        <w:numPr>
          <w:ilvl w:val="0"/>
          <w:numId w:val="1"/>
        </w:numPr>
        <w:ind w:left="0" w:hanging="567"/>
        <w:rPr>
          <w:rFonts w:cs="Arial"/>
          <w:sz w:val="26"/>
          <w:szCs w:val="26"/>
        </w:rPr>
      </w:pPr>
      <w:r w:rsidRPr="00DE4E33">
        <w:rPr>
          <w:rFonts w:cs="Arial"/>
          <w:sz w:val="26"/>
          <w:szCs w:val="26"/>
        </w:rPr>
        <w:t xml:space="preserve">Por su parte, el artículo 1° constitucional prevé que todas las autoridades tienen la obligación de respeto, garantía y </w:t>
      </w:r>
      <w:r w:rsidR="0008534A" w:rsidRPr="00DE4E33">
        <w:rPr>
          <w:rFonts w:cs="Arial"/>
          <w:sz w:val="26"/>
          <w:szCs w:val="26"/>
        </w:rPr>
        <w:t xml:space="preserve">protección </w:t>
      </w:r>
      <w:r w:rsidRPr="00DE4E33">
        <w:rPr>
          <w:rFonts w:cs="Arial"/>
          <w:sz w:val="26"/>
          <w:szCs w:val="26"/>
        </w:rPr>
        <w:t xml:space="preserve">en relación con los derechos humanos. En específico, </w:t>
      </w:r>
      <w:r w:rsidR="00CC0E3E" w:rsidRPr="00DE4E33">
        <w:rPr>
          <w:rFonts w:cs="Arial"/>
          <w:sz w:val="26"/>
          <w:szCs w:val="26"/>
        </w:rPr>
        <w:t xml:space="preserve">el </w:t>
      </w:r>
      <w:r w:rsidRPr="00DE4E33">
        <w:rPr>
          <w:rFonts w:cs="Arial"/>
          <w:sz w:val="26"/>
          <w:szCs w:val="26"/>
        </w:rPr>
        <w:t xml:space="preserve">Tribunal Pleno </w:t>
      </w:r>
      <w:r w:rsidR="00CC0E3E" w:rsidRPr="00DE4E33">
        <w:rPr>
          <w:rFonts w:cs="Arial"/>
          <w:sz w:val="26"/>
          <w:szCs w:val="26"/>
        </w:rPr>
        <w:t xml:space="preserve">de esta Suprema Corte </w:t>
      </w:r>
      <w:r w:rsidRPr="00DE4E33">
        <w:rPr>
          <w:rFonts w:cs="Arial"/>
          <w:sz w:val="26"/>
          <w:szCs w:val="26"/>
        </w:rPr>
        <w:t>ha concluido que el Estado tiene tres tipos de obligaciones derivadas del derecho a la salud: de respeto, protección y cumplimiento (garantía)</w:t>
      </w:r>
      <w:r w:rsidRPr="00DE4E33">
        <w:rPr>
          <w:rStyle w:val="Refdenotaalpie"/>
          <w:rFonts w:cs="Arial"/>
          <w:sz w:val="26"/>
          <w:szCs w:val="26"/>
        </w:rPr>
        <w:footnoteReference w:id="30"/>
      </w:r>
      <w:r w:rsidRPr="00DE4E33">
        <w:rPr>
          <w:rFonts w:cs="Arial"/>
          <w:sz w:val="26"/>
          <w:szCs w:val="26"/>
        </w:rPr>
        <w:t>. Dichas obligaciones garantizan “pretensiones en términos de disponibilidad, accesibilidad, no discriminación, aceptabilidad y calidad de los servicios de salud”</w:t>
      </w:r>
      <w:r w:rsidRPr="00DE4E33">
        <w:rPr>
          <w:rStyle w:val="Refdenotaalpie"/>
          <w:rFonts w:cs="Arial"/>
          <w:sz w:val="26"/>
          <w:szCs w:val="26"/>
        </w:rPr>
        <w:footnoteReference w:id="31"/>
      </w:r>
      <w:r w:rsidRPr="00DE4E33">
        <w:rPr>
          <w:rFonts w:cs="Arial"/>
          <w:sz w:val="26"/>
          <w:szCs w:val="26"/>
        </w:rPr>
        <w:t>. Adicionalmente, en virtud del artículo 1° constitucional</w:t>
      </w:r>
      <w:r w:rsidR="00146BF2" w:rsidRPr="00DE4E33">
        <w:rPr>
          <w:rFonts w:cs="Arial"/>
          <w:sz w:val="26"/>
          <w:szCs w:val="26"/>
        </w:rPr>
        <w:t>,</w:t>
      </w:r>
      <w:r w:rsidRPr="00DE4E33">
        <w:rPr>
          <w:rFonts w:cs="Arial"/>
          <w:sz w:val="26"/>
          <w:szCs w:val="26"/>
        </w:rPr>
        <w:t xml:space="preserve"> debe recordarse que el Estado tiene las obligaciones de promover, prevenir, investigar violaciones, sancionar y reparar las violaciones a los derechos humanos. </w:t>
      </w:r>
    </w:p>
    <w:p w14:paraId="32451A7C" w14:textId="77777777" w:rsidR="00526E94" w:rsidRPr="00DE4E33" w:rsidRDefault="00526E94" w:rsidP="00526E94">
      <w:pPr>
        <w:pStyle w:val="corte4fondo"/>
        <w:ind w:firstLine="0"/>
        <w:rPr>
          <w:rFonts w:cs="Arial"/>
          <w:sz w:val="26"/>
          <w:szCs w:val="26"/>
        </w:rPr>
      </w:pPr>
    </w:p>
    <w:p w14:paraId="11EE30B3" w14:textId="1B620556" w:rsidR="00526E94" w:rsidRPr="00DE4E33" w:rsidRDefault="00526E94" w:rsidP="00526E94">
      <w:pPr>
        <w:pStyle w:val="corte4fondo"/>
        <w:numPr>
          <w:ilvl w:val="0"/>
          <w:numId w:val="1"/>
        </w:numPr>
        <w:ind w:left="0" w:hanging="567"/>
        <w:rPr>
          <w:rFonts w:cs="Arial"/>
          <w:sz w:val="26"/>
          <w:szCs w:val="26"/>
        </w:rPr>
      </w:pPr>
      <w:r w:rsidRPr="00DE4E33">
        <w:rPr>
          <w:rFonts w:cs="Arial"/>
          <w:sz w:val="26"/>
          <w:szCs w:val="26"/>
        </w:rPr>
        <w:t xml:space="preserve">En relación también con la vida digna y la salud, la Corte Interamericana –retomando los criterios de diversos Comités de Naciones Unidas– ha sostenido que el derecho fundamental a la vida comprende no sólo el derecho de todo ser humano de no ser privado de la vida arbitrariamente, sino también el derecho a que no se le impida </w:t>
      </w:r>
      <w:r w:rsidRPr="00DE4E33">
        <w:rPr>
          <w:rFonts w:cs="Arial"/>
          <w:sz w:val="26"/>
          <w:szCs w:val="26"/>
          <w:u w:val="single"/>
        </w:rPr>
        <w:t>el acceso a condiciones que le garanticen una existencia digna, incluida el cuidado de la salud</w:t>
      </w:r>
      <w:r w:rsidRPr="00DE4E33">
        <w:rPr>
          <w:rFonts w:cs="Arial"/>
          <w:sz w:val="26"/>
          <w:szCs w:val="26"/>
        </w:rPr>
        <w:t>. En este sentido, los Estados</w:t>
      </w:r>
      <w:r w:rsidR="00913E6A" w:rsidRPr="00DE4E33">
        <w:rPr>
          <w:rFonts w:cs="Arial"/>
          <w:sz w:val="26"/>
          <w:szCs w:val="26"/>
        </w:rPr>
        <w:t xml:space="preserve"> </w:t>
      </w:r>
      <w:r w:rsidRPr="00DE4E33">
        <w:rPr>
          <w:rFonts w:cs="Arial"/>
          <w:sz w:val="26"/>
          <w:szCs w:val="26"/>
        </w:rPr>
        <w:t xml:space="preserve"> tienen la obligación de garantizar la creación de las condiciones que </w:t>
      </w:r>
      <w:r w:rsidRPr="00DE4E33">
        <w:rPr>
          <w:rFonts w:cs="Arial"/>
          <w:sz w:val="26"/>
          <w:szCs w:val="26"/>
        </w:rPr>
        <w:lastRenderedPageBreak/>
        <w:t>se requieren para que no se produzcan violaciones de ese derecho y, en particular, el deber de impedir que sus agentes atenten contra él</w:t>
      </w:r>
      <w:r w:rsidRPr="00DE4E33">
        <w:rPr>
          <w:rStyle w:val="Refdenotaalpie"/>
          <w:rFonts w:cs="Arial"/>
          <w:sz w:val="26"/>
          <w:szCs w:val="26"/>
        </w:rPr>
        <w:footnoteReference w:id="32"/>
      </w:r>
      <w:r w:rsidRPr="00DE4E33">
        <w:rPr>
          <w:rFonts w:cs="Arial"/>
          <w:sz w:val="26"/>
          <w:szCs w:val="26"/>
        </w:rPr>
        <w:t xml:space="preserve">. </w:t>
      </w:r>
    </w:p>
    <w:p w14:paraId="16C78286" w14:textId="77777777" w:rsidR="00526E94" w:rsidRPr="00DE4E33" w:rsidRDefault="00526E94" w:rsidP="00526E94">
      <w:pPr>
        <w:pStyle w:val="corte4fondo"/>
        <w:ind w:firstLine="0"/>
        <w:rPr>
          <w:rFonts w:cs="Arial"/>
          <w:sz w:val="26"/>
          <w:szCs w:val="26"/>
        </w:rPr>
      </w:pPr>
    </w:p>
    <w:p w14:paraId="30E47AE3" w14:textId="5C22804F" w:rsidR="002E60CC" w:rsidRPr="00DE4E33" w:rsidRDefault="002E60CC" w:rsidP="002E60CC">
      <w:pPr>
        <w:pStyle w:val="corte4fondo"/>
        <w:numPr>
          <w:ilvl w:val="0"/>
          <w:numId w:val="1"/>
        </w:numPr>
        <w:ind w:left="0" w:hanging="567"/>
        <w:rPr>
          <w:rFonts w:cs="Arial"/>
          <w:sz w:val="26"/>
          <w:szCs w:val="26"/>
        </w:rPr>
      </w:pPr>
      <w:r w:rsidRPr="00DE4E33">
        <w:rPr>
          <w:rFonts w:cs="Arial"/>
          <w:sz w:val="26"/>
          <w:szCs w:val="26"/>
        </w:rPr>
        <w:t>Ahora bien, tal como puede observarse, el parámetro de regularidad constitucional del derecho a la salud exige el cumplimiento de deberes concretos a las autoridades del Estado. Así ha sido reconocido por la Primera Sala cuando afirma que la salud es un bien público cuya protección está cargo del Estado.</w:t>
      </w:r>
      <w:r w:rsidRPr="00DE4E33">
        <w:rPr>
          <w:rStyle w:val="Refdenotaalpie"/>
          <w:rFonts w:cs="Arial"/>
          <w:sz w:val="26"/>
          <w:szCs w:val="26"/>
        </w:rPr>
        <w:footnoteReference w:id="33"/>
      </w:r>
      <w:r w:rsidRPr="00DE4E33">
        <w:rPr>
          <w:rFonts w:cs="Arial"/>
          <w:sz w:val="26"/>
          <w:szCs w:val="26"/>
          <w:u w:val="single"/>
        </w:rPr>
        <w:t>A partir de esta afirmación, la Primera Sala ha establecido que éste impone, por un lado, deberes complejos a todos los poderes públicos dentro del Estado, desde el legislador y la administración, hospitales públicos y su personal médico,</w:t>
      </w:r>
      <w:r w:rsidRPr="00DE4E33">
        <w:rPr>
          <w:rFonts w:cs="Arial"/>
          <w:sz w:val="26"/>
          <w:szCs w:val="26"/>
        </w:rPr>
        <w:t xml:space="preserve"> hasta los tribunales y, por otro lado, impone deberes a los particulares, como los médicos, hospitales privados, empleadores y administradores de fondo de pensiones y jubilaciones</w:t>
      </w:r>
      <w:r w:rsidRPr="00DE4E33">
        <w:rPr>
          <w:rStyle w:val="Refdenotaalpie"/>
          <w:rFonts w:cs="Arial"/>
          <w:sz w:val="26"/>
          <w:szCs w:val="26"/>
        </w:rPr>
        <w:footnoteReference w:id="34"/>
      </w:r>
      <w:r w:rsidRPr="00DE4E33">
        <w:rPr>
          <w:rFonts w:cs="Arial"/>
          <w:sz w:val="26"/>
          <w:szCs w:val="26"/>
        </w:rPr>
        <w:t xml:space="preserve">. </w:t>
      </w:r>
    </w:p>
    <w:p w14:paraId="32A139E8" w14:textId="77777777" w:rsidR="002E60CC" w:rsidRPr="00DE4E33" w:rsidRDefault="002E60CC" w:rsidP="002E60CC">
      <w:pPr>
        <w:pStyle w:val="corte4fondo"/>
        <w:ind w:firstLine="0"/>
        <w:rPr>
          <w:rFonts w:cs="Arial"/>
          <w:sz w:val="26"/>
          <w:szCs w:val="26"/>
        </w:rPr>
      </w:pPr>
    </w:p>
    <w:p w14:paraId="2015C949" w14:textId="3EA9B7F4" w:rsidR="00526E94" w:rsidRPr="00DE4E33" w:rsidRDefault="002E60CC" w:rsidP="00526E94">
      <w:pPr>
        <w:pStyle w:val="corte4fondo"/>
        <w:numPr>
          <w:ilvl w:val="0"/>
          <w:numId w:val="1"/>
        </w:numPr>
        <w:ind w:left="0" w:hanging="567"/>
        <w:rPr>
          <w:rFonts w:cs="Arial"/>
          <w:sz w:val="26"/>
          <w:szCs w:val="26"/>
          <w:u w:val="single"/>
        </w:rPr>
      </w:pPr>
      <w:r w:rsidRPr="00DE4E33">
        <w:rPr>
          <w:rFonts w:cs="Arial"/>
          <w:sz w:val="26"/>
          <w:szCs w:val="26"/>
        </w:rPr>
        <w:t xml:space="preserve">Estos mandatos específicos se enmarcan dentro de las obligaciones generales y deberes asignados por la Constitución a todas las autoridades en el ámbito de sus respectivas competencias cuando de derechos humanos se trata. </w:t>
      </w:r>
      <w:r w:rsidR="00A93F34" w:rsidRPr="00DE4E33">
        <w:rPr>
          <w:rFonts w:cs="Arial"/>
          <w:sz w:val="26"/>
          <w:szCs w:val="26"/>
        </w:rPr>
        <w:t xml:space="preserve">Según el comentario general 14 </w:t>
      </w:r>
      <w:r w:rsidR="00526E94" w:rsidRPr="00DE4E33">
        <w:rPr>
          <w:rFonts w:cs="Arial"/>
          <w:sz w:val="26"/>
          <w:szCs w:val="26"/>
        </w:rPr>
        <w:t>del C</w:t>
      </w:r>
      <w:r w:rsidR="00A93F34" w:rsidRPr="00DE4E33">
        <w:rPr>
          <w:rFonts w:cs="Arial"/>
          <w:sz w:val="26"/>
          <w:szCs w:val="26"/>
        </w:rPr>
        <w:t xml:space="preserve">omité de Derechos Económicos, Sociales y Culturales, la </w:t>
      </w:r>
      <w:r w:rsidR="00526E94" w:rsidRPr="00DE4E33">
        <w:rPr>
          <w:rFonts w:cs="Arial"/>
          <w:sz w:val="26"/>
          <w:szCs w:val="26"/>
        </w:rPr>
        <w:t xml:space="preserve">obligación de respetar el derecho a la salud implica no negar o limitar el </w:t>
      </w:r>
      <w:r w:rsidR="007077D7" w:rsidRPr="00DE4E33">
        <w:rPr>
          <w:rFonts w:cs="Arial"/>
          <w:sz w:val="26"/>
          <w:szCs w:val="26"/>
        </w:rPr>
        <w:t xml:space="preserve">acceso igual </w:t>
      </w:r>
      <w:r w:rsidR="00526E94" w:rsidRPr="00DE4E33">
        <w:rPr>
          <w:rFonts w:cs="Arial"/>
          <w:sz w:val="26"/>
          <w:szCs w:val="26"/>
        </w:rPr>
        <w:t>de todas l</w:t>
      </w:r>
      <w:r w:rsidR="00E56EAE" w:rsidRPr="00DE4E33">
        <w:rPr>
          <w:rFonts w:cs="Arial"/>
          <w:sz w:val="26"/>
          <w:szCs w:val="26"/>
        </w:rPr>
        <w:t>as personas, a los servicios de salud preventivos, curativos</w:t>
      </w:r>
      <w:r w:rsidR="00526E94" w:rsidRPr="00DE4E33">
        <w:rPr>
          <w:rFonts w:cs="Arial"/>
          <w:sz w:val="26"/>
          <w:szCs w:val="26"/>
        </w:rPr>
        <w:t xml:space="preserve"> y</w:t>
      </w:r>
      <w:r w:rsidR="000F1C13" w:rsidRPr="00DE4E33">
        <w:rPr>
          <w:rFonts w:cs="Arial"/>
          <w:sz w:val="26"/>
          <w:szCs w:val="26"/>
        </w:rPr>
        <w:t xml:space="preserve"> </w:t>
      </w:r>
      <w:r w:rsidR="00526E94" w:rsidRPr="00DE4E33">
        <w:rPr>
          <w:rFonts w:cs="Arial"/>
          <w:sz w:val="26"/>
          <w:szCs w:val="26"/>
        </w:rPr>
        <w:t xml:space="preserve">paliativos, y </w:t>
      </w:r>
      <w:r w:rsidR="000F1C13" w:rsidRPr="00DE4E33">
        <w:rPr>
          <w:rFonts w:cs="Arial"/>
          <w:sz w:val="26"/>
          <w:szCs w:val="26"/>
          <w:u w:val="single"/>
        </w:rPr>
        <w:t xml:space="preserve">abstenerse de imponer </w:t>
      </w:r>
      <w:r w:rsidR="00526E94" w:rsidRPr="00DE4E33">
        <w:rPr>
          <w:rFonts w:cs="Arial"/>
          <w:sz w:val="26"/>
          <w:szCs w:val="26"/>
          <w:u w:val="single"/>
        </w:rPr>
        <w:t>p</w:t>
      </w:r>
      <w:r w:rsidR="000F1C13" w:rsidRPr="00DE4E33">
        <w:rPr>
          <w:rFonts w:cs="Arial"/>
          <w:sz w:val="26"/>
          <w:szCs w:val="26"/>
          <w:u w:val="single"/>
        </w:rPr>
        <w:t xml:space="preserve">rácticas discriminatorias en relación con el estado de salud y las </w:t>
      </w:r>
      <w:r w:rsidR="00526E94" w:rsidRPr="00DE4E33">
        <w:rPr>
          <w:rFonts w:cs="Arial"/>
          <w:sz w:val="26"/>
          <w:szCs w:val="26"/>
          <w:u w:val="single"/>
        </w:rPr>
        <w:t xml:space="preserve">necesidades </w:t>
      </w:r>
      <w:r w:rsidR="000F1C13" w:rsidRPr="00DE4E33">
        <w:rPr>
          <w:rFonts w:cs="Arial"/>
          <w:sz w:val="26"/>
          <w:szCs w:val="26"/>
          <w:u w:val="single"/>
        </w:rPr>
        <w:t>de</w:t>
      </w:r>
      <w:r w:rsidR="00526E94" w:rsidRPr="00DE4E33">
        <w:rPr>
          <w:rFonts w:cs="Arial"/>
          <w:sz w:val="26"/>
          <w:szCs w:val="26"/>
          <w:u w:val="single"/>
        </w:rPr>
        <w:t xml:space="preserve"> la</w:t>
      </w:r>
      <w:r w:rsidR="00A93F34" w:rsidRPr="00DE4E33">
        <w:rPr>
          <w:rFonts w:cs="Arial"/>
          <w:sz w:val="26"/>
          <w:szCs w:val="26"/>
          <w:u w:val="single"/>
        </w:rPr>
        <w:t>s</w:t>
      </w:r>
      <w:r w:rsidR="000F1C13" w:rsidRPr="00DE4E33">
        <w:rPr>
          <w:rFonts w:cs="Arial"/>
          <w:sz w:val="26"/>
          <w:szCs w:val="26"/>
          <w:u w:val="single"/>
        </w:rPr>
        <w:t xml:space="preserve"> </w:t>
      </w:r>
      <w:r w:rsidR="00526E94" w:rsidRPr="00DE4E33">
        <w:rPr>
          <w:rFonts w:cs="Arial"/>
          <w:sz w:val="26"/>
          <w:szCs w:val="26"/>
          <w:u w:val="single"/>
        </w:rPr>
        <w:t>mujer</w:t>
      </w:r>
      <w:r w:rsidR="00A93F34" w:rsidRPr="00DE4E33">
        <w:rPr>
          <w:rFonts w:cs="Arial"/>
          <w:sz w:val="26"/>
          <w:szCs w:val="26"/>
          <w:u w:val="single"/>
        </w:rPr>
        <w:t>es</w:t>
      </w:r>
      <w:r w:rsidR="000F1C13" w:rsidRPr="00DE4E33">
        <w:rPr>
          <w:rFonts w:cs="Arial"/>
          <w:sz w:val="26"/>
          <w:szCs w:val="26"/>
        </w:rPr>
        <w:t xml:space="preserve">; asimismo los Estados </w:t>
      </w:r>
      <w:r w:rsidR="00526E94" w:rsidRPr="00DE4E33">
        <w:rPr>
          <w:rFonts w:cs="Arial"/>
          <w:sz w:val="26"/>
          <w:szCs w:val="26"/>
        </w:rPr>
        <w:t xml:space="preserve">deben tener en cuenta los actos de violencia </w:t>
      </w:r>
      <w:r w:rsidR="00526E94" w:rsidRPr="00DE4E33">
        <w:rPr>
          <w:rFonts w:cs="Arial"/>
          <w:sz w:val="26"/>
          <w:szCs w:val="26"/>
        </w:rPr>
        <w:lastRenderedPageBreak/>
        <w:t>desde la perspectiva  de géne</w:t>
      </w:r>
      <w:r w:rsidR="000F1C13" w:rsidRPr="00DE4E33">
        <w:rPr>
          <w:rFonts w:cs="Arial"/>
          <w:sz w:val="26"/>
          <w:szCs w:val="26"/>
        </w:rPr>
        <w:t xml:space="preserve">ro. La obligación de cumplir o </w:t>
      </w:r>
      <w:r w:rsidR="00526E94" w:rsidRPr="00DE4E33">
        <w:rPr>
          <w:rFonts w:cs="Arial"/>
          <w:sz w:val="26"/>
          <w:szCs w:val="26"/>
        </w:rPr>
        <w:t>garantizar requiere en particular que los Estados</w:t>
      </w:r>
      <w:r w:rsidR="000F1C13" w:rsidRPr="00DE4E33">
        <w:rPr>
          <w:rFonts w:cs="Arial"/>
          <w:sz w:val="26"/>
          <w:szCs w:val="26"/>
        </w:rPr>
        <w:t xml:space="preserve"> adopten medidas positivas que </w:t>
      </w:r>
      <w:r w:rsidR="00526E94" w:rsidRPr="00DE4E33">
        <w:rPr>
          <w:rFonts w:cs="Arial"/>
          <w:sz w:val="26"/>
          <w:szCs w:val="26"/>
        </w:rPr>
        <w:t>permitan y ayuden</w:t>
      </w:r>
      <w:r w:rsidR="000F1C13" w:rsidRPr="00DE4E33">
        <w:rPr>
          <w:rFonts w:cs="Arial"/>
          <w:sz w:val="26"/>
          <w:szCs w:val="26"/>
        </w:rPr>
        <w:t xml:space="preserve"> a  los </w:t>
      </w:r>
      <w:r w:rsidR="00526E94" w:rsidRPr="00DE4E33">
        <w:rPr>
          <w:rFonts w:cs="Arial"/>
          <w:sz w:val="26"/>
          <w:szCs w:val="26"/>
        </w:rPr>
        <w:t xml:space="preserve">particulares y las comunidades </w:t>
      </w:r>
      <w:r w:rsidR="00A75A42" w:rsidRPr="00DE4E33">
        <w:rPr>
          <w:rFonts w:cs="Arial"/>
          <w:sz w:val="26"/>
          <w:szCs w:val="26"/>
        </w:rPr>
        <w:t xml:space="preserve">a </w:t>
      </w:r>
      <w:r w:rsidR="00526E94" w:rsidRPr="00DE4E33">
        <w:rPr>
          <w:rFonts w:cs="Arial"/>
          <w:sz w:val="26"/>
          <w:szCs w:val="26"/>
        </w:rPr>
        <w:t xml:space="preserve">disfrutar del derecho a la salud; requiere que los Estados </w:t>
      </w:r>
      <w:r w:rsidR="000F1C13" w:rsidRPr="00DE4E33">
        <w:rPr>
          <w:rFonts w:cs="Arial"/>
          <w:sz w:val="26"/>
          <w:szCs w:val="26"/>
          <w:u w:val="single"/>
        </w:rPr>
        <w:t xml:space="preserve">emprendan actividades para promover, </w:t>
      </w:r>
      <w:r w:rsidR="00526E94" w:rsidRPr="00DE4E33">
        <w:rPr>
          <w:rFonts w:cs="Arial"/>
          <w:sz w:val="26"/>
          <w:szCs w:val="26"/>
          <w:u w:val="single"/>
        </w:rPr>
        <w:t>mantener y restablecer la salud de la  población, y exige que las autoridades adopten medidas apropiadas en todos sus ámbitos de acción para hacer plenamente efectivo el derecho a la salud</w:t>
      </w:r>
      <w:r w:rsidR="00526E94" w:rsidRPr="00DE4E33">
        <w:rPr>
          <w:rStyle w:val="Refdenotaalpie"/>
          <w:rFonts w:cs="Arial"/>
          <w:sz w:val="26"/>
          <w:szCs w:val="26"/>
        </w:rPr>
        <w:footnoteReference w:id="35"/>
      </w:r>
      <w:r w:rsidR="00526E94" w:rsidRPr="00DE4E33">
        <w:rPr>
          <w:rFonts w:cs="Arial"/>
          <w:sz w:val="26"/>
          <w:szCs w:val="26"/>
        </w:rPr>
        <w:t xml:space="preserve">. </w:t>
      </w:r>
      <w:r w:rsidR="00526E94" w:rsidRPr="00DE4E33">
        <w:rPr>
          <w:rFonts w:cs="Arial"/>
          <w:sz w:val="26"/>
          <w:szCs w:val="26"/>
          <w:u w:val="single"/>
        </w:rPr>
        <w:t xml:space="preserve">De manera específica y aplicable a este caso, la obligación de cumplir o garantizar implica la obligación de prestar servicios de maternidad segura. </w:t>
      </w:r>
    </w:p>
    <w:p w14:paraId="56D3660E" w14:textId="77777777" w:rsidR="00526E94" w:rsidRPr="00DE4E33" w:rsidRDefault="00526E94" w:rsidP="00526E94">
      <w:pPr>
        <w:pStyle w:val="corte4fondo"/>
        <w:ind w:firstLine="0"/>
        <w:rPr>
          <w:rFonts w:cs="Arial"/>
          <w:sz w:val="26"/>
          <w:szCs w:val="26"/>
        </w:rPr>
      </w:pPr>
    </w:p>
    <w:p w14:paraId="2FFEBBA1" w14:textId="2FF7DECA" w:rsidR="002E60CC" w:rsidRPr="00DE4E33" w:rsidRDefault="002E60CC" w:rsidP="002E60CC">
      <w:pPr>
        <w:pStyle w:val="corte4fondo"/>
        <w:numPr>
          <w:ilvl w:val="0"/>
          <w:numId w:val="1"/>
        </w:numPr>
        <w:ind w:left="0" w:hanging="567"/>
        <w:rPr>
          <w:rFonts w:cs="Arial"/>
          <w:sz w:val="26"/>
          <w:szCs w:val="26"/>
        </w:rPr>
      </w:pPr>
      <w:r w:rsidRPr="00DE4E33">
        <w:rPr>
          <w:rFonts w:cs="Arial"/>
          <w:sz w:val="26"/>
          <w:szCs w:val="26"/>
        </w:rPr>
        <w:t>El cumplimiento de estas obligaciones estaría</w:t>
      </w:r>
      <w:r w:rsidR="00A93F34" w:rsidRPr="00DE4E33">
        <w:rPr>
          <w:rFonts w:cs="Arial"/>
          <w:sz w:val="26"/>
          <w:szCs w:val="26"/>
        </w:rPr>
        <w:t xml:space="preserve">, </w:t>
      </w:r>
      <w:r w:rsidRPr="00DE4E33">
        <w:rPr>
          <w:rFonts w:cs="Arial"/>
          <w:sz w:val="26"/>
          <w:szCs w:val="26"/>
        </w:rPr>
        <w:t xml:space="preserve">a su vez, </w:t>
      </w:r>
      <w:r w:rsidR="00A93F34" w:rsidRPr="00DE4E33">
        <w:rPr>
          <w:rFonts w:cs="Arial"/>
          <w:sz w:val="26"/>
          <w:szCs w:val="26"/>
        </w:rPr>
        <w:t>calificada -</w:t>
      </w:r>
      <w:r w:rsidRPr="00DE4E33">
        <w:rPr>
          <w:rFonts w:cs="Arial"/>
          <w:sz w:val="26"/>
          <w:szCs w:val="26"/>
        </w:rPr>
        <w:t>tal como afirma la doctrina de esta Suprema Corte</w:t>
      </w:r>
      <w:r w:rsidR="007B52A2" w:rsidRPr="00DE4E33">
        <w:rPr>
          <w:rFonts w:cs="Arial"/>
          <w:sz w:val="26"/>
          <w:szCs w:val="26"/>
        </w:rPr>
        <w:t>, que retoma en este punto la Observación General 14 del Comité de Derechos Económicos Sociales y Culturales</w:t>
      </w:r>
      <w:r w:rsidR="00A93F34" w:rsidRPr="00DE4E33">
        <w:rPr>
          <w:rFonts w:cs="Arial"/>
          <w:sz w:val="26"/>
          <w:szCs w:val="26"/>
        </w:rPr>
        <w:t xml:space="preserve">- </w:t>
      </w:r>
      <w:r w:rsidRPr="00DE4E33">
        <w:rPr>
          <w:rFonts w:cs="Arial"/>
          <w:sz w:val="26"/>
          <w:szCs w:val="26"/>
        </w:rPr>
        <w:t xml:space="preserve">por los siguientes </w:t>
      </w:r>
      <w:r w:rsidR="00526E94" w:rsidRPr="00DE4E33">
        <w:rPr>
          <w:rFonts w:cs="Arial"/>
          <w:sz w:val="26"/>
          <w:szCs w:val="26"/>
        </w:rPr>
        <w:t xml:space="preserve">elementos institucionales en materia del derecho a la salud </w:t>
      </w:r>
      <w:r w:rsidRPr="00DE4E33">
        <w:rPr>
          <w:rFonts w:cs="Arial"/>
          <w:sz w:val="26"/>
          <w:szCs w:val="26"/>
        </w:rPr>
        <w:t xml:space="preserve">que, además, están interrelacionados: </w:t>
      </w:r>
    </w:p>
    <w:p w14:paraId="3433610C" w14:textId="77777777" w:rsidR="002E60CC" w:rsidRPr="00DE4E33" w:rsidRDefault="002E60CC" w:rsidP="002E60CC">
      <w:pPr>
        <w:pStyle w:val="Prrafodelista"/>
        <w:rPr>
          <w:sz w:val="26"/>
          <w:szCs w:val="26"/>
        </w:rPr>
      </w:pPr>
    </w:p>
    <w:p w14:paraId="74E4D1C4" w14:textId="0D399694" w:rsidR="00A80948" w:rsidRPr="00DE4E33" w:rsidRDefault="00526E94" w:rsidP="00A80948">
      <w:pPr>
        <w:pStyle w:val="corte4fondo"/>
        <w:numPr>
          <w:ilvl w:val="0"/>
          <w:numId w:val="33"/>
        </w:numPr>
        <w:ind w:left="567" w:firstLine="0"/>
        <w:rPr>
          <w:rFonts w:cs="Arial"/>
          <w:sz w:val="26"/>
          <w:szCs w:val="26"/>
        </w:rPr>
      </w:pPr>
      <w:r w:rsidRPr="00DE4E33">
        <w:rPr>
          <w:smallCaps/>
          <w:sz w:val="26"/>
          <w:szCs w:val="26"/>
        </w:rPr>
        <w:t>Disponibilidad</w:t>
      </w:r>
      <w:r w:rsidR="000F1C13" w:rsidRPr="00DE4E33">
        <w:rPr>
          <w:sz w:val="26"/>
          <w:szCs w:val="26"/>
        </w:rPr>
        <w:t xml:space="preserve">: Cada Estado Parte deberá contar </w:t>
      </w:r>
      <w:r w:rsidRPr="00DE4E33">
        <w:rPr>
          <w:sz w:val="26"/>
          <w:szCs w:val="26"/>
        </w:rPr>
        <w:t xml:space="preserve">con un número </w:t>
      </w:r>
      <w:r w:rsidR="000F1C13" w:rsidRPr="00DE4E33">
        <w:rPr>
          <w:sz w:val="26"/>
          <w:szCs w:val="26"/>
        </w:rPr>
        <w:t xml:space="preserve">suficiente de </w:t>
      </w:r>
      <w:r w:rsidRPr="00DE4E33">
        <w:rPr>
          <w:sz w:val="26"/>
          <w:szCs w:val="26"/>
        </w:rPr>
        <w:t>estableci</w:t>
      </w:r>
      <w:r w:rsidR="000F1C13" w:rsidRPr="00DE4E33">
        <w:rPr>
          <w:sz w:val="26"/>
          <w:szCs w:val="26"/>
        </w:rPr>
        <w:t xml:space="preserve">mientos, bienes y servicios públicos de salud y </w:t>
      </w:r>
      <w:r w:rsidRPr="00DE4E33">
        <w:rPr>
          <w:sz w:val="26"/>
          <w:szCs w:val="26"/>
        </w:rPr>
        <w:t>centro</w:t>
      </w:r>
      <w:r w:rsidR="000F1C13" w:rsidRPr="00DE4E33">
        <w:rPr>
          <w:sz w:val="26"/>
          <w:szCs w:val="26"/>
        </w:rPr>
        <w:t>s de atención</w:t>
      </w:r>
      <w:r w:rsidR="003C266A" w:rsidRPr="00DE4E33">
        <w:rPr>
          <w:sz w:val="26"/>
          <w:szCs w:val="26"/>
        </w:rPr>
        <w:t xml:space="preserve"> de la salud [</w:t>
      </w:r>
      <w:r w:rsidR="004C744F" w:rsidRPr="00DE4E33">
        <w:rPr>
          <w:sz w:val="26"/>
          <w:szCs w:val="26"/>
        </w:rPr>
        <w:t xml:space="preserve">…] </w:t>
      </w:r>
      <w:r w:rsidR="000F1C13" w:rsidRPr="00DE4E33">
        <w:rPr>
          <w:sz w:val="26"/>
          <w:szCs w:val="26"/>
        </w:rPr>
        <w:t xml:space="preserve">Con todo, esos servicios </w:t>
      </w:r>
      <w:r w:rsidRPr="00DE4E33">
        <w:rPr>
          <w:sz w:val="26"/>
          <w:szCs w:val="26"/>
        </w:rPr>
        <w:t xml:space="preserve">incluirán </w:t>
      </w:r>
      <w:r w:rsidR="000F1C13" w:rsidRPr="00DE4E33">
        <w:rPr>
          <w:sz w:val="26"/>
          <w:szCs w:val="26"/>
        </w:rPr>
        <w:t>los factores determinantes básicos de la salud,</w:t>
      </w:r>
      <w:r w:rsidRPr="00DE4E33">
        <w:rPr>
          <w:sz w:val="26"/>
          <w:szCs w:val="26"/>
        </w:rPr>
        <w:t xml:space="preserve"> como agua limpia </w:t>
      </w:r>
      <w:r w:rsidR="000F1C13" w:rsidRPr="00DE4E33">
        <w:rPr>
          <w:sz w:val="26"/>
          <w:szCs w:val="26"/>
        </w:rPr>
        <w:t xml:space="preserve">potable y condiciones </w:t>
      </w:r>
      <w:r w:rsidRPr="00DE4E33">
        <w:rPr>
          <w:sz w:val="26"/>
          <w:szCs w:val="26"/>
        </w:rPr>
        <w:t xml:space="preserve">sanitarias adecuadas, hospitales, clínicas y demás establecimientos relacionados con </w:t>
      </w:r>
      <w:r w:rsidR="00CE2153" w:rsidRPr="00DE4E33">
        <w:rPr>
          <w:sz w:val="26"/>
          <w:szCs w:val="26"/>
        </w:rPr>
        <w:t>la salud, personal médico</w:t>
      </w:r>
      <w:r w:rsidRPr="00DE4E33">
        <w:rPr>
          <w:sz w:val="26"/>
          <w:szCs w:val="26"/>
        </w:rPr>
        <w:t xml:space="preserve"> y profesional capacitado y bien remunerado habida cuenta de las condiciones que existen en el país, así como  los  medicamentos esenciales definidos en el  Programa de </w:t>
      </w:r>
      <w:r w:rsidR="000F1C13" w:rsidRPr="00DE4E33">
        <w:rPr>
          <w:sz w:val="26"/>
          <w:szCs w:val="26"/>
        </w:rPr>
        <w:t xml:space="preserve">Acción </w:t>
      </w:r>
      <w:r w:rsidRPr="00DE4E33">
        <w:rPr>
          <w:sz w:val="26"/>
          <w:szCs w:val="26"/>
        </w:rPr>
        <w:t>sobre me</w:t>
      </w:r>
      <w:r w:rsidR="00A80948" w:rsidRPr="00DE4E33">
        <w:rPr>
          <w:sz w:val="26"/>
          <w:szCs w:val="26"/>
        </w:rPr>
        <w:t>dicamentos esenciales de la OMS</w:t>
      </w:r>
    </w:p>
    <w:p w14:paraId="1A4982B3" w14:textId="77777777" w:rsidR="00A80948" w:rsidRPr="00DE4E33" w:rsidRDefault="00A80948" w:rsidP="00A80948">
      <w:pPr>
        <w:pStyle w:val="corte4fondo"/>
        <w:ind w:left="567" w:firstLine="0"/>
        <w:rPr>
          <w:rFonts w:cs="Arial"/>
          <w:sz w:val="26"/>
          <w:szCs w:val="26"/>
        </w:rPr>
      </w:pPr>
    </w:p>
    <w:p w14:paraId="1C49B32F" w14:textId="17FF5DB9" w:rsidR="00A80948" w:rsidRPr="00DE4E33" w:rsidRDefault="00526E94" w:rsidP="00A80948">
      <w:pPr>
        <w:pStyle w:val="corte4fondo"/>
        <w:numPr>
          <w:ilvl w:val="0"/>
          <w:numId w:val="33"/>
        </w:numPr>
        <w:ind w:left="567" w:firstLine="0"/>
        <w:rPr>
          <w:rFonts w:cs="Arial"/>
          <w:sz w:val="26"/>
          <w:szCs w:val="26"/>
        </w:rPr>
      </w:pPr>
      <w:r w:rsidRPr="00DE4E33">
        <w:rPr>
          <w:smallCaps/>
          <w:sz w:val="26"/>
          <w:szCs w:val="26"/>
        </w:rPr>
        <w:t>Accesibilidad</w:t>
      </w:r>
      <w:r w:rsidRPr="00DE4E33">
        <w:rPr>
          <w:sz w:val="26"/>
          <w:szCs w:val="26"/>
        </w:rPr>
        <w:t>: Los establecimientos, bienes y servicios de salud deben ser accesibles a todos, sin discriminación alguna,</w:t>
      </w:r>
      <w:r w:rsidR="000F1C13" w:rsidRPr="00DE4E33">
        <w:rPr>
          <w:sz w:val="26"/>
          <w:szCs w:val="26"/>
        </w:rPr>
        <w:t xml:space="preserve"> </w:t>
      </w:r>
      <w:r w:rsidRPr="00DE4E33">
        <w:rPr>
          <w:sz w:val="26"/>
          <w:szCs w:val="26"/>
        </w:rPr>
        <w:t xml:space="preserve">dentro de </w:t>
      </w:r>
      <w:r w:rsidR="000F1C13" w:rsidRPr="00DE4E33">
        <w:rPr>
          <w:sz w:val="26"/>
          <w:szCs w:val="26"/>
        </w:rPr>
        <w:t xml:space="preserve">la </w:t>
      </w:r>
      <w:r w:rsidRPr="00DE4E33">
        <w:rPr>
          <w:sz w:val="26"/>
          <w:szCs w:val="26"/>
        </w:rPr>
        <w:lastRenderedPageBreak/>
        <w:t>jurisdicción del  Estado  Parte. La accesibilidad presenta cuatro dimensiones:</w:t>
      </w:r>
    </w:p>
    <w:p w14:paraId="0E32A51E" w14:textId="77777777" w:rsidR="00A80948" w:rsidRPr="00DE4E33" w:rsidRDefault="00A80948" w:rsidP="00A80948">
      <w:pPr>
        <w:pStyle w:val="Prrafodelista"/>
        <w:rPr>
          <w:sz w:val="26"/>
          <w:szCs w:val="26"/>
        </w:rPr>
      </w:pPr>
    </w:p>
    <w:p w14:paraId="055E45B2" w14:textId="14DFEE58" w:rsidR="00A80948" w:rsidRPr="00DE4E33" w:rsidRDefault="00526E94" w:rsidP="00A80948">
      <w:pPr>
        <w:pStyle w:val="corte4fondo"/>
        <w:numPr>
          <w:ilvl w:val="1"/>
          <w:numId w:val="33"/>
        </w:numPr>
        <w:tabs>
          <w:tab w:val="left" w:pos="1985"/>
        </w:tabs>
        <w:ind w:left="1701" w:firstLine="0"/>
        <w:rPr>
          <w:sz w:val="26"/>
          <w:szCs w:val="26"/>
          <w:u w:val="single"/>
        </w:rPr>
      </w:pPr>
      <w:r w:rsidRPr="00DE4E33">
        <w:rPr>
          <w:i/>
          <w:sz w:val="26"/>
          <w:szCs w:val="26"/>
        </w:rPr>
        <w:t>No discriminación</w:t>
      </w:r>
      <w:r w:rsidRPr="00DE4E33">
        <w:rPr>
          <w:sz w:val="26"/>
          <w:szCs w:val="26"/>
        </w:rPr>
        <w:t xml:space="preserve">: </w:t>
      </w:r>
      <w:r w:rsidRPr="00DE4E33">
        <w:rPr>
          <w:sz w:val="26"/>
          <w:szCs w:val="26"/>
          <w:u w:val="single"/>
        </w:rPr>
        <w:t>los establecimientos, bienes y servicios de salud deben ser accesibles</w:t>
      </w:r>
      <w:r w:rsidRPr="00DE4E33">
        <w:rPr>
          <w:b/>
          <w:sz w:val="26"/>
          <w:szCs w:val="26"/>
          <w:u w:val="single"/>
        </w:rPr>
        <w:t>, de hecho y de derecho</w:t>
      </w:r>
      <w:r w:rsidRPr="00DE4E33">
        <w:rPr>
          <w:sz w:val="26"/>
          <w:szCs w:val="26"/>
        </w:rPr>
        <w:t xml:space="preserve">, a </w:t>
      </w:r>
      <w:r w:rsidR="002A02D6" w:rsidRPr="00DE4E33">
        <w:rPr>
          <w:sz w:val="26"/>
          <w:szCs w:val="26"/>
        </w:rPr>
        <w:t>l</w:t>
      </w:r>
      <w:r w:rsidRPr="00DE4E33">
        <w:rPr>
          <w:sz w:val="26"/>
          <w:szCs w:val="26"/>
        </w:rPr>
        <w:t xml:space="preserve">os sectores </w:t>
      </w:r>
      <w:r w:rsidR="002A02D6" w:rsidRPr="00DE4E33">
        <w:rPr>
          <w:sz w:val="26"/>
          <w:szCs w:val="26"/>
        </w:rPr>
        <w:t>más</w:t>
      </w:r>
      <w:r w:rsidRPr="00DE4E33">
        <w:rPr>
          <w:sz w:val="26"/>
          <w:szCs w:val="26"/>
        </w:rPr>
        <w:t xml:space="preserve"> vulnerables y marginados de la población, </w:t>
      </w:r>
      <w:r w:rsidRPr="00DE4E33">
        <w:rPr>
          <w:sz w:val="26"/>
          <w:szCs w:val="26"/>
          <w:u w:val="single"/>
        </w:rPr>
        <w:t xml:space="preserve">sin discriminación alguna por cualquiera de los motivos prohibidos. </w:t>
      </w:r>
    </w:p>
    <w:p w14:paraId="77A5AD23" w14:textId="77777777" w:rsidR="00B76305" w:rsidRPr="00DE4E33" w:rsidRDefault="00B76305" w:rsidP="00B76305">
      <w:pPr>
        <w:pStyle w:val="corte4fondo"/>
        <w:tabs>
          <w:tab w:val="left" w:pos="1985"/>
        </w:tabs>
        <w:ind w:left="1701" w:firstLine="0"/>
        <w:rPr>
          <w:rFonts w:cs="Arial"/>
          <w:sz w:val="26"/>
          <w:szCs w:val="26"/>
        </w:rPr>
      </w:pPr>
    </w:p>
    <w:p w14:paraId="78751468" w14:textId="4C95231F" w:rsidR="00A80948" w:rsidRPr="00DE4E33" w:rsidRDefault="00526E94" w:rsidP="00526E94">
      <w:pPr>
        <w:pStyle w:val="corte4fondo"/>
        <w:numPr>
          <w:ilvl w:val="1"/>
          <w:numId w:val="33"/>
        </w:numPr>
        <w:tabs>
          <w:tab w:val="left" w:pos="1985"/>
        </w:tabs>
        <w:ind w:left="1701" w:firstLine="0"/>
        <w:rPr>
          <w:rFonts w:cs="Arial"/>
          <w:sz w:val="26"/>
          <w:szCs w:val="26"/>
        </w:rPr>
      </w:pPr>
      <w:r w:rsidRPr="00DE4E33">
        <w:rPr>
          <w:i/>
          <w:sz w:val="26"/>
          <w:szCs w:val="26"/>
        </w:rPr>
        <w:t>Accesibilidad  física</w:t>
      </w:r>
      <w:r w:rsidRPr="00DE4E33">
        <w:rPr>
          <w:sz w:val="26"/>
          <w:szCs w:val="26"/>
        </w:rPr>
        <w:t>: 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14:paraId="30B14073" w14:textId="77777777" w:rsidR="00F55297" w:rsidRPr="00DE4E33" w:rsidRDefault="00F55297" w:rsidP="00F55297">
      <w:pPr>
        <w:pStyle w:val="corte4fondo"/>
        <w:tabs>
          <w:tab w:val="left" w:pos="1985"/>
        </w:tabs>
        <w:ind w:left="1701" w:firstLine="0"/>
        <w:rPr>
          <w:rFonts w:cs="Arial"/>
          <w:sz w:val="26"/>
          <w:szCs w:val="26"/>
        </w:rPr>
      </w:pPr>
    </w:p>
    <w:p w14:paraId="3BC71FC1" w14:textId="0984A002" w:rsidR="00A80948" w:rsidRPr="00DE4E33" w:rsidRDefault="00B76305" w:rsidP="00526E94">
      <w:pPr>
        <w:pStyle w:val="corte4fondo"/>
        <w:numPr>
          <w:ilvl w:val="1"/>
          <w:numId w:val="33"/>
        </w:numPr>
        <w:tabs>
          <w:tab w:val="left" w:pos="1985"/>
        </w:tabs>
        <w:ind w:left="1701" w:firstLine="0"/>
        <w:rPr>
          <w:rFonts w:cs="Arial"/>
          <w:sz w:val="26"/>
          <w:szCs w:val="26"/>
        </w:rPr>
      </w:pPr>
      <w:r w:rsidRPr="00DE4E33">
        <w:rPr>
          <w:i/>
          <w:sz w:val="26"/>
          <w:szCs w:val="26"/>
        </w:rPr>
        <w:t xml:space="preserve">Accesibilidad </w:t>
      </w:r>
      <w:r w:rsidR="00526E94" w:rsidRPr="00DE4E33">
        <w:rPr>
          <w:i/>
          <w:sz w:val="26"/>
          <w:szCs w:val="26"/>
        </w:rPr>
        <w:t>económica</w:t>
      </w:r>
      <w:r w:rsidR="00F55297" w:rsidRPr="00DE4E33">
        <w:rPr>
          <w:sz w:val="26"/>
          <w:szCs w:val="26"/>
        </w:rPr>
        <w:t xml:space="preserve"> (asequibilidad): </w:t>
      </w:r>
      <w:r w:rsidR="00526E94" w:rsidRPr="00DE4E33">
        <w:rPr>
          <w:sz w:val="26"/>
          <w:szCs w:val="26"/>
        </w:rPr>
        <w:t xml:space="preserve">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w:t>
      </w:r>
      <w:r w:rsidR="00526E94" w:rsidRPr="00DE4E33">
        <w:rPr>
          <w:sz w:val="26"/>
          <w:szCs w:val="26"/>
        </w:rPr>
        <w:lastRenderedPageBreak/>
        <w:t>desproporcionada, en lo que se refiere a los gastos de salud, en compar</w:t>
      </w:r>
      <w:r w:rsidR="00A80948" w:rsidRPr="00DE4E33">
        <w:rPr>
          <w:sz w:val="26"/>
          <w:szCs w:val="26"/>
        </w:rPr>
        <w:t>ación con los hogares más ricos</w:t>
      </w:r>
    </w:p>
    <w:p w14:paraId="32881A18" w14:textId="77777777" w:rsidR="00B76305" w:rsidRPr="00DE4E33" w:rsidRDefault="00B76305" w:rsidP="00B76305">
      <w:pPr>
        <w:pStyle w:val="corte4fondo"/>
        <w:tabs>
          <w:tab w:val="left" w:pos="1985"/>
        </w:tabs>
        <w:ind w:left="1701" w:firstLine="0"/>
        <w:rPr>
          <w:rFonts w:cs="Arial"/>
          <w:sz w:val="26"/>
          <w:szCs w:val="26"/>
        </w:rPr>
      </w:pPr>
    </w:p>
    <w:p w14:paraId="45D3359D" w14:textId="37F27EFC" w:rsidR="00526E94" w:rsidRPr="00DE4E33" w:rsidRDefault="00526E94" w:rsidP="00526E94">
      <w:pPr>
        <w:pStyle w:val="corte4fondo"/>
        <w:numPr>
          <w:ilvl w:val="1"/>
          <w:numId w:val="33"/>
        </w:numPr>
        <w:tabs>
          <w:tab w:val="left" w:pos="1985"/>
        </w:tabs>
        <w:ind w:left="1701" w:firstLine="0"/>
        <w:rPr>
          <w:rFonts w:cs="Arial"/>
          <w:sz w:val="26"/>
          <w:szCs w:val="26"/>
        </w:rPr>
      </w:pPr>
      <w:r w:rsidRPr="00DE4E33">
        <w:rPr>
          <w:i/>
          <w:sz w:val="26"/>
          <w:szCs w:val="26"/>
        </w:rPr>
        <w:t>Ac</w:t>
      </w:r>
      <w:r w:rsidR="004C744F" w:rsidRPr="00DE4E33">
        <w:rPr>
          <w:i/>
          <w:sz w:val="26"/>
          <w:szCs w:val="26"/>
        </w:rPr>
        <w:t>ceso a la información</w:t>
      </w:r>
      <w:r w:rsidR="004C744F" w:rsidRPr="00DE4E33">
        <w:rPr>
          <w:sz w:val="26"/>
          <w:szCs w:val="26"/>
        </w:rPr>
        <w:t>: ese acce</w:t>
      </w:r>
      <w:r w:rsidRPr="00DE4E33">
        <w:rPr>
          <w:sz w:val="26"/>
          <w:szCs w:val="26"/>
        </w:rPr>
        <w:t>so comprende el derecho de solicitar, recibir y difundir información e  ideas  acerca  de  las  cuestiones  relacionadas  con  la  salud.  Con  todo,  el</w:t>
      </w:r>
      <w:r w:rsidR="00A80948" w:rsidRPr="00DE4E33">
        <w:rPr>
          <w:sz w:val="26"/>
          <w:szCs w:val="26"/>
        </w:rPr>
        <w:t xml:space="preserve">  acceso  a  la  información  no </w:t>
      </w:r>
      <w:r w:rsidRPr="00DE4E33">
        <w:rPr>
          <w:sz w:val="26"/>
          <w:szCs w:val="26"/>
        </w:rPr>
        <w:t>debe  menoscabar  el  derecho  de  que  los  datos  personales  relativos  a  la  salud  sean  tratados  con confidencialidad.</w:t>
      </w:r>
    </w:p>
    <w:p w14:paraId="52BC93C9" w14:textId="77777777" w:rsidR="00526E94" w:rsidRPr="00DE4E33" w:rsidRDefault="00526E94" w:rsidP="00526E94">
      <w:pPr>
        <w:pStyle w:val="corte4fondo"/>
        <w:ind w:firstLine="0"/>
        <w:rPr>
          <w:sz w:val="26"/>
          <w:szCs w:val="26"/>
        </w:rPr>
      </w:pPr>
    </w:p>
    <w:p w14:paraId="277E785D" w14:textId="1EEF0097" w:rsidR="00526E94" w:rsidRPr="00DE4E33" w:rsidRDefault="00526E94" w:rsidP="00A80948">
      <w:pPr>
        <w:pStyle w:val="corte4fondo"/>
        <w:numPr>
          <w:ilvl w:val="0"/>
          <w:numId w:val="33"/>
        </w:numPr>
        <w:ind w:left="567" w:firstLine="0"/>
        <w:rPr>
          <w:sz w:val="26"/>
          <w:szCs w:val="26"/>
          <w:u w:val="single"/>
        </w:rPr>
      </w:pPr>
      <w:r w:rsidRPr="00DE4E33">
        <w:rPr>
          <w:smallCaps/>
          <w:sz w:val="26"/>
          <w:szCs w:val="26"/>
        </w:rPr>
        <w:t>Aceptabilidad:</w:t>
      </w:r>
      <w:r w:rsidRPr="00DE4E33">
        <w:rPr>
          <w:sz w:val="26"/>
          <w:szCs w:val="26"/>
        </w:rPr>
        <w:t xml:space="preserve"> </w:t>
      </w:r>
      <w:r w:rsidRPr="00DE4E33">
        <w:rPr>
          <w:sz w:val="26"/>
          <w:szCs w:val="26"/>
          <w:u w:val="single"/>
        </w:rPr>
        <w:t>Todos los establecimientos, bienes y servicios de salud deberán</w:t>
      </w:r>
      <w:r w:rsidR="004C744F" w:rsidRPr="00DE4E33">
        <w:rPr>
          <w:sz w:val="26"/>
          <w:szCs w:val="26"/>
          <w:u w:val="single"/>
        </w:rPr>
        <w:t>, entre otras cosas, ser</w:t>
      </w:r>
      <w:r w:rsidRPr="00DE4E33">
        <w:rPr>
          <w:sz w:val="26"/>
          <w:szCs w:val="26"/>
          <w:u w:val="single"/>
        </w:rPr>
        <w:t xml:space="preserve"> sensibles a los requisitos del género y el ciclo de vida, y deberán estar concebidos para mejorar el estado de salud de las personas de que se trate.</w:t>
      </w:r>
    </w:p>
    <w:p w14:paraId="39DC424E" w14:textId="77777777" w:rsidR="00526E94" w:rsidRPr="00DE4E33" w:rsidRDefault="00526E94" w:rsidP="0063047F">
      <w:pPr>
        <w:pStyle w:val="corte4fondo"/>
        <w:ind w:left="567" w:firstLine="0"/>
        <w:rPr>
          <w:sz w:val="26"/>
          <w:szCs w:val="26"/>
          <w:u w:val="single"/>
        </w:rPr>
      </w:pPr>
    </w:p>
    <w:p w14:paraId="51E87EDB" w14:textId="3C62A8A3" w:rsidR="00526E94" w:rsidRPr="00DE4E33" w:rsidRDefault="00526E94" w:rsidP="00A80948">
      <w:pPr>
        <w:pStyle w:val="corte4fondo"/>
        <w:numPr>
          <w:ilvl w:val="0"/>
          <w:numId w:val="33"/>
        </w:numPr>
        <w:ind w:left="567" w:firstLine="0"/>
        <w:rPr>
          <w:sz w:val="26"/>
          <w:szCs w:val="26"/>
        </w:rPr>
      </w:pPr>
      <w:r w:rsidRPr="00DE4E33">
        <w:rPr>
          <w:smallCaps/>
          <w:sz w:val="26"/>
          <w:szCs w:val="26"/>
        </w:rPr>
        <w:t>Calidad:</w:t>
      </w:r>
      <w:r w:rsidRPr="00DE4E33">
        <w:rPr>
          <w:sz w:val="26"/>
          <w:szCs w:val="26"/>
        </w:rPr>
        <w:t xml:space="preserve">  Además  de  aceptables  desde  el  punto  de  vista  cultural,  los  establecimientos,  bienes  y servicios de salud deberán ser también apropiados desde el punto de vista científico y médico y ser de buena  calidad.  E</w:t>
      </w:r>
      <w:r w:rsidR="0063047F" w:rsidRPr="00DE4E33">
        <w:rPr>
          <w:sz w:val="26"/>
          <w:szCs w:val="26"/>
        </w:rPr>
        <w:t xml:space="preserve">sto implica contar con </w:t>
      </w:r>
      <w:r w:rsidRPr="00DE4E33">
        <w:rPr>
          <w:sz w:val="26"/>
          <w:szCs w:val="26"/>
        </w:rPr>
        <w:t>personal  médico  capacitado,  medicamentos  y  equipo hospitalario científicamente aprobados y en buen estado, agua limpia potable y condiciones sanitarias adecuadas.</w:t>
      </w:r>
    </w:p>
    <w:p w14:paraId="5F576D33" w14:textId="77777777" w:rsidR="00526E94" w:rsidRPr="00DE4E33" w:rsidRDefault="00526E94" w:rsidP="00A80948">
      <w:pPr>
        <w:pStyle w:val="corte4fondo"/>
        <w:ind w:left="567" w:firstLine="0"/>
        <w:rPr>
          <w:sz w:val="26"/>
          <w:szCs w:val="26"/>
        </w:rPr>
      </w:pPr>
    </w:p>
    <w:p w14:paraId="7BEDBEDC" w14:textId="0EDB45DF" w:rsidR="00A150E0" w:rsidRPr="00DE4E33" w:rsidRDefault="00A674CD" w:rsidP="00A150E0">
      <w:pPr>
        <w:pStyle w:val="corte4fondo"/>
        <w:spacing w:line="276" w:lineRule="auto"/>
        <w:ind w:firstLine="0"/>
        <w:rPr>
          <w:rFonts w:cs="Arial"/>
          <w:i/>
          <w:sz w:val="26"/>
          <w:szCs w:val="26"/>
          <w:u w:val="single"/>
        </w:rPr>
      </w:pPr>
      <w:r w:rsidRPr="00DE4E33">
        <w:rPr>
          <w:rFonts w:cs="Arial"/>
          <w:i/>
          <w:sz w:val="26"/>
          <w:szCs w:val="26"/>
          <w:u w:val="single"/>
        </w:rPr>
        <w:t>E</w:t>
      </w:r>
      <w:r w:rsidR="00A150E0" w:rsidRPr="00DE4E33">
        <w:rPr>
          <w:rFonts w:cs="Arial"/>
          <w:i/>
          <w:sz w:val="26"/>
          <w:szCs w:val="26"/>
          <w:u w:val="single"/>
        </w:rPr>
        <w:t xml:space="preserve">l derecho a la salud y la interrupción de embarazo por motivos de salud </w:t>
      </w:r>
    </w:p>
    <w:p w14:paraId="6ABFEF70" w14:textId="77777777" w:rsidR="00A150E0" w:rsidRPr="00DE4E33" w:rsidRDefault="00A150E0" w:rsidP="00A150E0">
      <w:pPr>
        <w:spacing w:line="276" w:lineRule="auto"/>
        <w:jc w:val="both"/>
        <w:rPr>
          <w:rFonts w:ascii="Arial" w:hAnsi="Arial" w:cs="Arial"/>
          <w:sz w:val="26"/>
          <w:szCs w:val="26"/>
        </w:rPr>
      </w:pPr>
    </w:p>
    <w:p w14:paraId="40F5EAD6" w14:textId="77777777" w:rsidR="004D2617" w:rsidRPr="00DE4E33" w:rsidRDefault="00A150E0" w:rsidP="004D2617">
      <w:pPr>
        <w:pStyle w:val="corte4fondo"/>
        <w:numPr>
          <w:ilvl w:val="0"/>
          <w:numId w:val="1"/>
        </w:numPr>
        <w:ind w:left="0" w:hanging="567"/>
        <w:rPr>
          <w:rFonts w:cs="Arial"/>
          <w:sz w:val="26"/>
          <w:szCs w:val="26"/>
        </w:rPr>
      </w:pPr>
      <w:r w:rsidRPr="00DE4E33">
        <w:rPr>
          <w:rFonts w:cs="Arial"/>
          <w:sz w:val="26"/>
          <w:szCs w:val="26"/>
        </w:rPr>
        <w:t xml:space="preserve">Como se dijo antes, toda persona tiene derecho a la salud, entendida como el disfrute del más alto nivel posible de bienestar físico, mental y social. El más alto nivel posible de salud hace referencia al i) nivel de salud que permite a una persona vivir dignamente; ii) los factores socioeconómicos que hacen posible llevar una vida sana, incluyendo los determinantes básicos de la salud, es decir que no se limita a la atención de salud, y iii) </w:t>
      </w:r>
      <w:r w:rsidRPr="00DE4E33">
        <w:rPr>
          <w:rFonts w:cs="Arial"/>
          <w:sz w:val="26"/>
          <w:szCs w:val="26"/>
          <w:u w:val="single"/>
        </w:rPr>
        <w:t xml:space="preserve">el acceso a los servicios de salud y a la protección de la salud.  </w:t>
      </w:r>
    </w:p>
    <w:p w14:paraId="4A77FB70" w14:textId="77777777" w:rsidR="004D2617" w:rsidRPr="00DE4E33" w:rsidRDefault="004D2617" w:rsidP="004D2617">
      <w:pPr>
        <w:pStyle w:val="corte4fondo"/>
        <w:ind w:firstLine="0"/>
        <w:rPr>
          <w:rFonts w:cs="Arial"/>
          <w:sz w:val="26"/>
          <w:szCs w:val="26"/>
        </w:rPr>
      </w:pPr>
    </w:p>
    <w:p w14:paraId="794C7E7B" w14:textId="10713AC0" w:rsidR="00203978" w:rsidRPr="00DE4E33" w:rsidRDefault="00203978" w:rsidP="004D2617">
      <w:pPr>
        <w:pStyle w:val="corte4fondo"/>
        <w:numPr>
          <w:ilvl w:val="0"/>
          <w:numId w:val="1"/>
        </w:numPr>
        <w:ind w:left="0" w:hanging="567"/>
        <w:rPr>
          <w:rFonts w:cs="Arial"/>
          <w:sz w:val="26"/>
          <w:szCs w:val="26"/>
        </w:rPr>
      </w:pPr>
      <w:r w:rsidRPr="00DE4E33">
        <w:rPr>
          <w:rFonts w:cs="Arial"/>
          <w:sz w:val="26"/>
          <w:szCs w:val="26"/>
        </w:rPr>
        <w:t xml:space="preserve">Esto </w:t>
      </w:r>
      <w:r w:rsidR="00073A62" w:rsidRPr="00DE4E33">
        <w:rPr>
          <w:rFonts w:cs="Arial"/>
          <w:sz w:val="26"/>
          <w:szCs w:val="26"/>
        </w:rPr>
        <w:t xml:space="preserve">último </w:t>
      </w:r>
      <w:r w:rsidRPr="00DE4E33">
        <w:rPr>
          <w:rFonts w:cs="Arial"/>
          <w:sz w:val="26"/>
          <w:szCs w:val="26"/>
        </w:rPr>
        <w:t>significa que toda persona tiene derecho</w:t>
      </w:r>
      <w:r w:rsidR="00DF1A1C" w:rsidRPr="00DE4E33">
        <w:rPr>
          <w:rFonts w:cs="Arial"/>
          <w:sz w:val="26"/>
          <w:szCs w:val="26"/>
        </w:rPr>
        <w:t xml:space="preserve"> a</w:t>
      </w:r>
      <w:r w:rsidRPr="00DE4E33">
        <w:rPr>
          <w:rFonts w:cs="Arial"/>
          <w:sz w:val="26"/>
          <w:szCs w:val="26"/>
        </w:rPr>
        <w:t xml:space="preserve"> disfrutar de toda una gama de facilidades, bienes, servicios y condiciones necesarios para </w:t>
      </w:r>
      <w:r w:rsidRPr="00DE4E33">
        <w:rPr>
          <w:rFonts w:cs="Arial"/>
          <w:sz w:val="26"/>
          <w:szCs w:val="26"/>
        </w:rPr>
        <w:lastRenderedPageBreak/>
        <w:t>alcanzar el más alto nivel posible de salud.</w:t>
      </w:r>
      <w:r w:rsidRPr="00DE4E33">
        <w:rPr>
          <w:rStyle w:val="Refdenotaalpie"/>
          <w:rFonts w:cs="Arial"/>
          <w:sz w:val="26"/>
          <w:szCs w:val="26"/>
        </w:rPr>
        <w:footnoteReference w:id="36"/>
      </w:r>
      <w:r w:rsidR="00085B2A" w:rsidRPr="00DE4E33">
        <w:rPr>
          <w:rFonts w:cs="Arial"/>
          <w:sz w:val="26"/>
          <w:szCs w:val="26"/>
        </w:rPr>
        <w:t xml:space="preserve">En ese sentido, </w:t>
      </w:r>
      <w:r w:rsidRPr="00DE4E33">
        <w:rPr>
          <w:rFonts w:cs="Arial"/>
          <w:sz w:val="26"/>
          <w:szCs w:val="26"/>
        </w:rPr>
        <w:t>si bien no es posible garantizar u</w:t>
      </w:r>
      <w:r w:rsidR="00085B2A" w:rsidRPr="00DE4E33">
        <w:rPr>
          <w:rFonts w:cs="Arial"/>
          <w:sz w:val="26"/>
          <w:szCs w:val="26"/>
        </w:rPr>
        <w:t xml:space="preserve">n adecuado estado de salud, en cuanto a que </w:t>
      </w:r>
      <w:r w:rsidRPr="00DE4E33">
        <w:rPr>
          <w:rFonts w:cs="Arial"/>
          <w:sz w:val="26"/>
          <w:szCs w:val="26"/>
        </w:rPr>
        <w:t>las personas estarán sa</w:t>
      </w:r>
      <w:r w:rsidR="003D727A" w:rsidRPr="00DE4E33">
        <w:rPr>
          <w:rFonts w:cs="Arial"/>
          <w:sz w:val="26"/>
          <w:szCs w:val="26"/>
        </w:rPr>
        <w:t>nas y libres de enfermedades, sí</w:t>
      </w:r>
      <w:r w:rsidRPr="00DE4E33">
        <w:rPr>
          <w:rFonts w:cs="Arial"/>
          <w:sz w:val="26"/>
          <w:szCs w:val="26"/>
        </w:rPr>
        <w:t xml:space="preserve"> es exigible para</w:t>
      </w:r>
      <w:r w:rsidR="000F1540" w:rsidRPr="00DE4E33">
        <w:rPr>
          <w:rFonts w:cs="Arial"/>
          <w:sz w:val="26"/>
          <w:szCs w:val="26"/>
        </w:rPr>
        <w:t xml:space="preserve"> el Estado</w:t>
      </w:r>
      <w:r w:rsidRPr="00DE4E33">
        <w:rPr>
          <w:rFonts w:cs="Arial"/>
          <w:sz w:val="26"/>
          <w:szCs w:val="26"/>
        </w:rPr>
        <w:t xml:space="preserve"> y sus agentes</w:t>
      </w:r>
      <w:r w:rsidR="009E4879" w:rsidRPr="00DE4E33">
        <w:rPr>
          <w:rFonts w:cs="Arial"/>
          <w:sz w:val="26"/>
          <w:szCs w:val="26"/>
        </w:rPr>
        <w:t>, en el ámbito de sus respectivas competencias,</w:t>
      </w:r>
      <w:r w:rsidRPr="00DE4E33">
        <w:rPr>
          <w:rFonts w:cs="Arial"/>
          <w:sz w:val="26"/>
          <w:szCs w:val="26"/>
        </w:rPr>
        <w:t xml:space="preserve"> la generación de las condiciones que permitan a éstas tener mejores oportunidades para gozar de bienestar y buena salud.   </w:t>
      </w:r>
    </w:p>
    <w:p w14:paraId="48FB867A" w14:textId="77777777" w:rsidR="003B438C" w:rsidRPr="00DE4E33" w:rsidRDefault="003B438C" w:rsidP="003B438C">
      <w:pPr>
        <w:pStyle w:val="corte4fondo"/>
        <w:ind w:firstLine="0"/>
        <w:rPr>
          <w:rFonts w:cs="Arial"/>
          <w:sz w:val="26"/>
          <w:szCs w:val="26"/>
        </w:rPr>
      </w:pPr>
    </w:p>
    <w:p w14:paraId="6541FE92" w14:textId="1AA79BC9" w:rsidR="00C011F2" w:rsidRPr="00DE4E33" w:rsidRDefault="00EA7BCE" w:rsidP="00C011F2">
      <w:pPr>
        <w:pStyle w:val="corte4fondo"/>
        <w:numPr>
          <w:ilvl w:val="0"/>
          <w:numId w:val="1"/>
        </w:numPr>
        <w:ind w:left="0" w:hanging="567"/>
        <w:rPr>
          <w:rFonts w:cs="Arial"/>
          <w:sz w:val="26"/>
          <w:szCs w:val="26"/>
        </w:rPr>
      </w:pPr>
      <w:r w:rsidRPr="00DE4E33">
        <w:rPr>
          <w:rFonts w:cs="Arial"/>
          <w:sz w:val="26"/>
          <w:szCs w:val="26"/>
        </w:rPr>
        <w:t xml:space="preserve">Luego, el </w:t>
      </w:r>
      <w:r w:rsidR="00A150E0" w:rsidRPr="00DE4E33">
        <w:rPr>
          <w:rFonts w:cs="Arial"/>
          <w:sz w:val="26"/>
          <w:szCs w:val="26"/>
        </w:rPr>
        <w:t>derecho a la salud impone a</w:t>
      </w:r>
      <w:r w:rsidR="00F5702E" w:rsidRPr="00DE4E33">
        <w:rPr>
          <w:rFonts w:cs="Arial"/>
          <w:sz w:val="26"/>
          <w:szCs w:val="26"/>
        </w:rPr>
        <w:t>l E</w:t>
      </w:r>
      <w:r w:rsidR="00B76305" w:rsidRPr="00DE4E33">
        <w:rPr>
          <w:rFonts w:cs="Arial"/>
          <w:sz w:val="26"/>
          <w:szCs w:val="26"/>
        </w:rPr>
        <w:t xml:space="preserve">stado mexicano y sus agentes –incluidas las instituciones públicas de salud y a quienes laboran en ellas- </w:t>
      </w:r>
      <w:r w:rsidR="00A150E0" w:rsidRPr="00DE4E33">
        <w:rPr>
          <w:rFonts w:cs="Arial"/>
          <w:sz w:val="26"/>
          <w:szCs w:val="26"/>
        </w:rPr>
        <w:t xml:space="preserve"> la obligación positiva de adoptar todas las medidas necesarias y posibles para que las personas alcancen ese máximo nivel de bienestar</w:t>
      </w:r>
      <w:r w:rsidR="00152832" w:rsidRPr="00DE4E33">
        <w:rPr>
          <w:rFonts w:cs="Arial"/>
          <w:sz w:val="26"/>
          <w:szCs w:val="26"/>
        </w:rPr>
        <w:t>, incluida la prestación de servicios de atención médica con el propósito de promover, restaurar y protege</w:t>
      </w:r>
      <w:r w:rsidR="009E4879" w:rsidRPr="00DE4E33">
        <w:rPr>
          <w:rFonts w:cs="Arial"/>
          <w:sz w:val="26"/>
          <w:szCs w:val="26"/>
        </w:rPr>
        <w:t>r la salud de las personas</w:t>
      </w:r>
      <w:r w:rsidR="00152832" w:rsidRPr="00DE4E33">
        <w:rPr>
          <w:rFonts w:cs="Arial"/>
          <w:sz w:val="26"/>
          <w:szCs w:val="26"/>
        </w:rPr>
        <w:t xml:space="preserve"> </w:t>
      </w:r>
      <w:r w:rsidR="00A150E0" w:rsidRPr="00DE4E33">
        <w:rPr>
          <w:rFonts w:cs="Arial"/>
          <w:sz w:val="26"/>
          <w:szCs w:val="26"/>
        </w:rPr>
        <w:t xml:space="preserve">y la obligación negativa de evitar cualquier interferencia o diferencia arbitraria para acceder a él. </w:t>
      </w:r>
      <w:r w:rsidR="00A617A4" w:rsidRPr="00DE4E33">
        <w:rPr>
          <w:rFonts w:cs="Arial"/>
          <w:sz w:val="26"/>
          <w:szCs w:val="26"/>
        </w:rPr>
        <w:t xml:space="preserve">Esta prestación recae en su ámbito natural y especial de competencia. </w:t>
      </w:r>
    </w:p>
    <w:p w14:paraId="5C81A998" w14:textId="77777777" w:rsidR="00C011F2" w:rsidRPr="00DE4E33" w:rsidRDefault="00C011F2" w:rsidP="00C011F2">
      <w:pPr>
        <w:pStyle w:val="Prrafodelista"/>
        <w:rPr>
          <w:rFonts w:cs="Arial"/>
          <w:sz w:val="26"/>
          <w:szCs w:val="26"/>
        </w:rPr>
      </w:pPr>
    </w:p>
    <w:p w14:paraId="4492DA0F" w14:textId="0347E57C" w:rsidR="00C011F2" w:rsidRPr="00DE4E33" w:rsidRDefault="00581CD9" w:rsidP="00407429">
      <w:pPr>
        <w:pStyle w:val="corte4fondo"/>
        <w:numPr>
          <w:ilvl w:val="0"/>
          <w:numId w:val="1"/>
        </w:numPr>
        <w:spacing w:before="120"/>
        <w:ind w:left="0" w:hanging="567"/>
        <w:rPr>
          <w:rFonts w:cs="Arial"/>
          <w:sz w:val="26"/>
          <w:szCs w:val="26"/>
        </w:rPr>
      </w:pPr>
      <w:r w:rsidRPr="00DE4E33">
        <w:rPr>
          <w:rFonts w:cs="Arial"/>
          <w:sz w:val="26"/>
          <w:szCs w:val="26"/>
        </w:rPr>
        <w:t xml:space="preserve">Así, </w:t>
      </w:r>
      <w:r w:rsidR="008E0D93" w:rsidRPr="00DE4E33">
        <w:rPr>
          <w:rFonts w:cs="Arial"/>
          <w:sz w:val="26"/>
          <w:szCs w:val="26"/>
        </w:rPr>
        <w:t>puede sostenerse</w:t>
      </w:r>
      <w:r w:rsidR="006C5AE5" w:rsidRPr="00DE4E33">
        <w:rPr>
          <w:rFonts w:cs="Arial"/>
          <w:sz w:val="26"/>
          <w:szCs w:val="26"/>
        </w:rPr>
        <w:t xml:space="preserve"> </w:t>
      </w:r>
      <w:r w:rsidR="008E0D93" w:rsidRPr="00DE4E33">
        <w:rPr>
          <w:rFonts w:cs="Arial"/>
          <w:sz w:val="26"/>
          <w:szCs w:val="26"/>
        </w:rPr>
        <w:t>que toda mujer tiene derecho a beneficiarse de cuantas medidas le permitan gozar del mejor estado de salud que pueda alcanzar, entre éstas, el acceso universal a los servicios más amplios posibles de salud sexual y reproductiva</w:t>
      </w:r>
      <w:r w:rsidR="00C10EEA" w:rsidRPr="00DE4E33">
        <w:rPr>
          <w:rStyle w:val="Refdenotaalpie"/>
          <w:rFonts w:cs="Arial"/>
          <w:sz w:val="26"/>
          <w:szCs w:val="26"/>
        </w:rPr>
        <w:footnoteReference w:id="37"/>
      </w:r>
      <w:r w:rsidR="007D4B3A" w:rsidRPr="00DE4E33">
        <w:rPr>
          <w:rFonts w:cs="Arial"/>
          <w:sz w:val="26"/>
          <w:szCs w:val="26"/>
        </w:rPr>
        <w:t xml:space="preserve">, incluidos los asociados con el embarazo en todas sus etapas y en todas sus vicisitudes, sin ningún tipo de </w:t>
      </w:r>
      <w:r w:rsidR="003B438C" w:rsidRPr="00DE4E33">
        <w:rPr>
          <w:rFonts w:cs="Arial"/>
          <w:sz w:val="26"/>
          <w:szCs w:val="26"/>
        </w:rPr>
        <w:t xml:space="preserve">coacción o </w:t>
      </w:r>
      <w:r w:rsidR="007D4B3A" w:rsidRPr="00DE4E33">
        <w:rPr>
          <w:rFonts w:cs="Arial"/>
          <w:sz w:val="26"/>
          <w:szCs w:val="26"/>
        </w:rPr>
        <w:t>discriminación</w:t>
      </w:r>
      <w:r w:rsidR="003B438C" w:rsidRPr="00DE4E33">
        <w:rPr>
          <w:rFonts w:cs="Arial"/>
          <w:sz w:val="26"/>
          <w:szCs w:val="26"/>
        </w:rPr>
        <w:t xml:space="preserve">. </w:t>
      </w:r>
      <w:r w:rsidR="00C011F2" w:rsidRPr="00DE4E33">
        <w:rPr>
          <w:rFonts w:cs="Arial"/>
          <w:sz w:val="26"/>
          <w:szCs w:val="26"/>
        </w:rPr>
        <w:t xml:space="preserve">Esto abarca la obligación del Estado de </w:t>
      </w:r>
      <w:r w:rsidR="00413E63" w:rsidRPr="00DE4E33">
        <w:rPr>
          <w:rFonts w:cs="Arial"/>
          <w:sz w:val="26"/>
          <w:szCs w:val="26"/>
        </w:rPr>
        <w:t xml:space="preserve">prevenir </w:t>
      </w:r>
      <w:r w:rsidR="00C011F2" w:rsidRPr="00DE4E33">
        <w:rPr>
          <w:rFonts w:cs="Arial"/>
          <w:sz w:val="26"/>
          <w:szCs w:val="26"/>
        </w:rPr>
        <w:t>razonablemente</w:t>
      </w:r>
      <w:r w:rsidR="00413E63" w:rsidRPr="00DE4E33">
        <w:rPr>
          <w:rFonts w:cs="Arial"/>
          <w:sz w:val="26"/>
          <w:szCs w:val="26"/>
        </w:rPr>
        <w:t xml:space="preserve"> </w:t>
      </w:r>
      <w:r w:rsidR="00C011F2" w:rsidRPr="00DE4E33">
        <w:rPr>
          <w:rFonts w:cs="Arial"/>
          <w:sz w:val="26"/>
          <w:szCs w:val="26"/>
        </w:rPr>
        <w:t>los riesgos asociados con el embarazo y con el aborto inseguro</w:t>
      </w:r>
      <w:r w:rsidR="00A617A4" w:rsidRPr="00DE4E33">
        <w:rPr>
          <w:rFonts w:cs="Arial"/>
          <w:sz w:val="26"/>
          <w:szCs w:val="26"/>
        </w:rPr>
        <w:t>, lo que</w:t>
      </w:r>
      <w:r w:rsidR="00FC6BE1" w:rsidRPr="00DE4E33">
        <w:rPr>
          <w:rFonts w:cs="Arial"/>
          <w:sz w:val="26"/>
          <w:szCs w:val="26"/>
        </w:rPr>
        <w:t xml:space="preserve">, a su vez, abarca </w:t>
      </w:r>
      <w:r w:rsidR="00A617A4" w:rsidRPr="00DE4E33">
        <w:rPr>
          <w:rFonts w:cs="Arial"/>
          <w:sz w:val="26"/>
          <w:szCs w:val="26"/>
        </w:rPr>
        <w:t xml:space="preserve">tanto una valoración adecuada, oportuna y exhaustiva de los riesgos que el embarazo representa para la restauración  y </w:t>
      </w:r>
      <w:r w:rsidR="00A617A4" w:rsidRPr="00DE4E33">
        <w:rPr>
          <w:rFonts w:cs="Arial"/>
          <w:sz w:val="26"/>
          <w:szCs w:val="26"/>
        </w:rPr>
        <w:lastRenderedPageBreak/>
        <w:t xml:space="preserve">protección de la salud de cada persona, como el acceso pronto a los servicios de aborto que resulten necesarios para preservar la salud de la mujer embarazada. </w:t>
      </w:r>
    </w:p>
    <w:p w14:paraId="2DBFB3AF" w14:textId="77777777" w:rsidR="00413E63" w:rsidRPr="00DE4E33" w:rsidRDefault="00413E63" w:rsidP="00413E63">
      <w:pPr>
        <w:pStyle w:val="corte4fondo"/>
        <w:ind w:firstLine="0"/>
        <w:rPr>
          <w:rFonts w:cs="Arial"/>
          <w:sz w:val="26"/>
          <w:szCs w:val="26"/>
        </w:rPr>
      </w:pPr>
    </w:p>
    <w:p w14:paraId="0518A504" w14:textId="48122466" w:rsidR="00413E63" w:rsidRPr="00DE4E33" w:rsidRDefault="00B42C9F" w:rsidP="00413E63">
      <w:pPr>
        <w:pStyle w:val="corte4fondo"/>
        <w:numPr>
          <w:ilvl w:val="0"/>
          <w:numId w:val="1"/>
        </w:numPr>
        <w:ind w:left="0" w:hanging="567"/>
        <w:rPr>
          <w:rFonts w:cs="Arial"/>
          <w:sz w:val="26"/>
          <w:szCs w:val="26"/>
        </w:rPr>
      </w:pPr>
      <w:r w:rsidRPr="00DE4E33">
        <w:rPr>
          <w:rFonts w:cs="Arial"/>
          <w:sz w:val="26"/>
          <w:szCs w:val="26"/>
        </w:rPr>
        <w:t>Entonces y dado</w:t>
      </w:r>
      <w:r w:rsidR="00EA7BCE" w:rsidRPr="00DE4E33">
        <w:rPr>
          <w:rFonts w:cs="Arial"/>
          <w:sz w:val="26"/>
          <w:szCs w:val="26"/>
        </w:rPr>
        <w:t xml:space="preserve"> que la salud es un derecho que protege tanto aspectos físicos como emocionales e, incluso, sociales, su adecuada garantía implica l</w:t>
      </w:r>
      <w:r w:rsidR="00FE5E59" w:rsidRPr="00DE4E33">
        <w:rPr>
          <w:rFonts w:cs="Arial"/>
          <w:sz w:val="26"/>
          <w:szCs w:val="26"/>
        </w:rPr>
        <w:t xml:space="preserve">a adopción de medidas para que </w:t>
      </w:r>
      <w:r w:rsidR="00413E63" w:rsidRPr="00DE4E33">
        <w:rPr>
          <w:rFonts w:cs="Arial"/>
          <w:sz w:val="26"/>
          <w:szCs w:val="26"/>
        </w:rPr>
        <w:t xml:space="preserve">la </w:t>
      </w:r>
      <w:r w:rsidR="00EA7BCE" w:rsidRPr="00DE4E33">
        <w:rPr>
          <w:rFonts w:cs="Arial"/>
          <w:sz w:val="26"/>
          <w:szCs w:val="26"/>
        </w:rPr>
        <w:t>inte</w:t>
      </w:r>
      <w:r w:rsidR="00413E63" w:rsidRPr="00DE4E33">
        <w:rPr>
          <w:rFonts w:cs="Arial"/>
          <w:sz w:val="26"/>
          <w:szCs w:val="26"/>
        </w:rPr>
        <w:t xml:space="preserve">rrupción de embarazo sea posible, </w:t>
      </w:r>
      <w:r w:rsidR="00EC1733" w:rsidRPr="00DE4E33">
        <w:rPr>
          <w:rFonts w:cs="Arial"/>
          <w:sz w:val="26"/>
          <w:szCs w:val="26"/>
        </w:rPr>
        <w:t xml:space="preserve">disponible, </w:t>
      </w:r>
      <w:r w:rsidR="00413E63" w:rsidRPr="00DE4E33">
        <w:rPr>
          <w:rFonts w:cs="Arial"/>
          <w:sz w:val="26"/>
          <w:szCs w:val="26"/>
        </w:rPr>
        <w:t xml:space="preserve">segura y accesible </w:t>
      </w:r>
      <w:r w:rsidR="00EA7BCE" w:rsidRPr="00DE4E33">
        <w:rPr>
          <w:rFonts w:cs="Arial"/>
          <w:sz w:val="26"/>
          <w:szCs w:val="26"/>
        </w:rPr>
        <w:t>cuando la continuación del embarazo ponga en riesgo la salud de las mujeres en su sentido más amplio</w:t>
      </w:r>
      <w:r w:rsidR="00BF0F4B" w:rsidRPr="00DE4E33">
        <w:rPr>
          <w:rFonts w:cs="Arial"/>
          <w:sz w:val="26"/>
          <w:szCs w:val="26"/>
        </w:rPr>
        <w:t xml:space="preserve">. </w:t>
      </w:r>
      <w:r w:rsidR="000351DB" w:rsidRPr="00DE4E33">
        <w:rPr>
          <w:rFonts w:cs="Arial"/>
          <w:sz w:val="26"/>
          <w:szCs w:val="26"/>
        </w:rPr>
        <w:t xml:space="preserve">Esto implica que las instituciones públicas de salud </w:t>
      </w:r>
      <w:r w:rsidR="00413E63" w:rsidRPr="00DE4E33">
        <w:rPr>
          <w:rFonts w:cs="Arial"/>
          <w:sz w:val="26"/>
          <w:szCs w:val="26"/>
        </w:rPr>
        <w:t xml:space="preserve">deben </w:t>
      </w:r>
      <w:r w:rsidR="00826068" w:rsidRPr="00DE4E33">
        <w:rPr>
          <w:rFonts w:cs="Arial"/>
          <w:sz w:val="26"/>
          <w:szCs w:val="26"/>
        </w:rPr>
        <w:t>proveer y facilita</w:t>
      </w:r>
      <w:r w:rsidR="000351DB" w:rsidRPr="00DE4E33">
        <w:rPr>
          <w:rFonts w:cs="Arial"/>
          <w:sz w:val="26"/>
          <w:szCs w:val="26"/>
        </w:rPr>
        <w:t>r</w:t>
      </w:r>
      <w:r w:rsidR="00FF4A29" w:rsidRPr="00DE4E33">
        <w:rPr>
          <w:rFonts w:cs="Arial"/>
          <w:sz w:val="26"/>
          <w:szCs w:val="26"/>
        </w:rPr>
        <w:t xml:space="preserve"> esos servicios así como ab</w:t>
      </w:r>
      <w:r w:rsidR="00413E63" w:rsidRPr="00DE4E33">
        <w:rPr>
          <w:rFonts w:cs="Arial"/>
          <w:sz w:val="26"/>
          <w:szCs w:val="26"/>
        </w:rPr>
        <w:t>stenerse de impedir</w:t>
      </w:r>
      <w:r w:rsidR="00826068" w:rsidRPr="00DE4E33">
        <w:rPr>
          <w:rFonts w:cs="Arial"/>
          <w:sz w:val="26"/>
          <w:szCs w:val="26"/>
        </w:rPr>
        <w:t xml:space="preserve"> u </w:t>
      </w:r>
      <w:r w:rsidR="00413E63" w:rsidRPr="00DE4E33">
        <w:rPr>
          <w:rFonts w:cs="Arial"/>
          <w:sz w:val="26"/>
          <w:szCs w:val="26"/>
        </w:rPr>
        <w:t>obstaculizar</w:t>
      </w:r>
      <w:r w:rsidR="00CC1379" w:rsidRPr="00DE4E33">
        <w:rPr>
          <w:rFonts w:cs="Arial"/>
          <w:sz w:val="26"/>
          <w:szCs w:val="26"/>
        </w:rPr>
        <w:t xml:space="preserve"> </w:t>
      </w:r>
      <w:r w:rsidR="00E23331" w:rsidRPr="00DE4E33">
        <w:rPr>
          <w:rFonts w:cs="Arial"/>
          <w:sz w:val="26"/>
          <w:szCs w:val="26"/>
        </w:rPr>
        <w:t xml:space="preserve">el </w:t>
      </w:r>
      <w:r w:rsidR="00CC1379" w:rsidRPr="00DE4E33">
        <w:rPr>
          <w:rFonts w:cs="Arial"/>
          <w:sz w:val="26"/>
          <w:szCs w:val="26"/>
        </w:rPr>
        <w:t>acceso</w:t>
      </w:r>
      <w:r w:rsidR="00407429" w:rsidRPr="00DE4E33">
        <w:rPr>
          <w:rFonts w:cs="Arial"/>
          <w:sz w:val="26"/>
          <w:szCs w:val="26"/>
        </w:rPr>
        <w:t xml:space="preserve"> oportuno a ellos.</w:t>
      </w:r>
    </w:p>
    <w:p w14:paraId="60D194DC" w14:textId="77777777" w:rsidR="00AC6F83" w:rsidRPr="00DE4E33" w:rsidRDefault="00AC6F83" w:rsidP="00AC6F83">
      <w:pPr>
        <w:pStyle w:val="Prrafodelista"/>
        <w:rPr>
          <w:rFonts w:cs="Arial"/>
          <w:sz w:val="26"/>
          <w:szCs w:val="26"/>
        </w:rPr>
      </w:pPr>
    </w:p>
    <w:p w14:paraId="639691F9" w14:textId="3C60222B" w:rsidR="00407429" w:rsidRPr="00DE4E33" w:rsidRDefault="00D4022E" w:rsidP="00407429">
      <w:pPr>
        <w:pStyle w:val="corte4fondo"/>
        <w:numPr>
          <w:ilvl w:val="0"/>
          <w:numId w:val="1"/>
        </w:numPr>
        <w:ind w:left="0" w:hanging="567"/>
        <w:rPr>
          <w:rFonts w:cs="Arial"/>
          <w:sz w:val="26"/>
          <w:szCs w:val="26"/>
        </w:rPr>
      </w:pPr>
      <w:r w:rsidRPr="00DE4E33">
        <w:rPr>
          <w:rFonts w:cs="Arial"/>
          <w:sz w:val="26"/>
          <w:szCs w:val="26"/>
        </w:rPr>
        <w:t>La salud</w:t>
      </w:r>
      <w:r w:rsidR="00407429" w:rsidRPr="00DE4E33">
        <w:rPr>
          <w:rFonts w:cs="Arial"/>
          <w:sz w:val="26"/>
          <w:szCs w:val="26"/>
        </w:rPr>
        <w:t xml:space="preserve"> </w:t>
      </w:r>
      <w:r w:rsidRPr="00DE4E33">
        <w:rPr>
          <w:rFonts w:cs="Arial"/>
          <w:sz w:val="26"/>
          <w:szCs w:val="26"/>
        </w:rPr>
        <w:t xml:space="preserve">entendida en términos amplios supone una comprensión adecuada de los conceptos de bienestar y proyecto de vida. </w:t>
      </w:r>
      <w:r w:rsidR="00A150E0" w:rsidRPr="00DE4E33">
        <w:rPr>
          <w:rFonts w:cs="Arial"/>
          <w:sz w:val="26"/>
          <w:szCs w:val="26"/>
        </w:rPr>
        <w:t>Desde esta perspectiva, el derecho a la salud es interdependiente de los derechos a la vida, a dignidad, a la autonomía, a la libertad, al libre desarrollo de la personalidad, a la información, a la no discriminación, a la igualdad, a la i</w:t>
      </w:r>
      <w:r w:rsidR="00AC6F83" w:rsidRPr="00DE4E33">
        <w:rPr>
          <w:rFonts w:cs="Arial"/>
          <w:sz w:val="26"/>
          <w:szCs w:val="26"/>
        </w:rPr>
        <w:t>ntimidad,</w:t>
      </w:r>
      <w:r w:rsidR="00523553" w:rsidRPr="00DE4E33">
        <w:rPr>
          <w:rFonts w:cs="Arial"/>
          <w:sz w:val="26"/>
          <w:szCs w:val="26"/>
        </w:rPr>
        <w:t xml:space="preserve"> a la privacidad y del</w:t>
      </w:r>
      <w:r w:rsidR="00A150E0" w:rsidRPr="00DE4E33">
        <w:rPr>
          <w:rFonts w:cs="Arial"/>
          <w:sz w:val="26"/>
          <w:szCs w:val="26"/>
        </w:rPr>
        <w:t xml:space="preserve"> derecho a estar libre de tratos cr</w:t>
      </w:r>
      <w:r w:rsidR="00407429" w:rsidRPr="00DE4E33">
        <w:rPr>
          <w:rFonts w:cs="Arial"/>
          <w:sz w:val="26"/>
          <w:szCs w:val="26"/>
        </w:rPr>
        <w:t>ueles, inhumanos o degradantes.</w:t>
      </w:r>
    </w:p>
    <w:p w14:paraId="0054FF28" w14:textId="77777777" w:rsidR="00407429" w:rsidRPr="00DE4E33" w:rsidRDefault="00407429" w:rsidP="00407429">
      <w:pPr>
        <w:pStyle w:val="corte4fondo"/>
        <w:ind w:firstLine="0"/>
        <w:rPr>
          <w:rFonts w:cs="Arial"/>
          <w:sz w:val="26"/>
          <w:szCs w:val="26"/>
        </w:rPr>
      </w:pPr>
    </w:p>
    <w:p w14:paraId="2DD341C9" w14:textId="77777777" w:rsidR="000C40DF" w:rsidRPr="00DE4E33" w:rsidRDefault="00F855B6" w:rsidP="000C40DF">
      <w:pPr>
        <w:pStyle w:val="corte4fondo"/>
        <w:numPr>
          <w:ilvl w:val="0"/>
          <w:numId w:val="1"/>
        </w:numPr>
        <w:ind w:left="0" w:hanging="567"/>
        <w:rPr>
          <w:rFonts w:cs="Arial"/>
          <w:sz w:val="26"/>
          <w:szCs w:val="26"/>
        </w:rPr>
      </w:pPr>
      <w:r w:rsidRPr="00DE4E33">
        <w:rPr>
          <w:rFonts w:cs="Arial"/>
          <w:sz w:val="26"/>
          <w:szCs w:val="26"/>
        </w:rPr>
        <w:t>El ejercicio del derecho a la salud supone la eliminación de todas las formas de discriminación y el reconocimiento de que el disfrute de ese derecho implica el bienestar</w:t>
      </w:r>
      <w:r w:rsidR="00CB07D9" w:rsidRPr="00DE4E33">
        <w:rPr>
          <w:rFonts w:cs="Arial"/>
          <w:sz w:val="26"/>
          <w:szCs w:val="26"/>
        </w:rPr>
        <w:t xml:space="preserve"> emocional, social y físico de las personas durante todo su ciclo vital  y, en el caso específico de las mujeres, el derecho a la salud sexual y reproductiva.</w:t>
      </w:r>
    </w:p>
    <w:p w14:paraId="4ADF7151" w14:textId="77777777" w:rsidR="000C40DF" w:rsidRPr="00DE4E33" w:rsidRDefault="000C40DF" w:rsidP="000C40DF">
      <w:pPr>
        <w:pStyle w:val="Prrafodelista"/>
        <w:rPr>
          <w:rFonts w:cs="Arial"/>
          <w:sz w:val="26"/>
          <w:szCs w:val="26"/>
        </w:rPr>
      </w:pPr>
    </w:p>
    <w:p w14:paraId="2DBA3408" w14:textId="77777777" w:rsidR="009E03D1" w:rsidRPr="00DE4E33" w:rsidRDefault="009E03D1" w:rsidP="009E03D1">
      <w:pPr>
        <w:pStyle w:val="Prrafodelista"/>
        <w:rPr>
          <w:rFonts w:cs="Arial"/>
          <w:sz w:val="26"/>
          <w:szCs w:val="26"/>
        </w:rPr>
      </w:pPr>
    </w:p>
    <w:p w14:paraId="1340F80C" w14:textId="5E5CF65A" w:rsidR="00766749" w:rsidRPr="00DE4E33" w:rsidRDefault="009E03D1" w:rsidP="00766749">
      <w:pPr>
        <w:pStyle w:val="corte4fondo"/>
        <w:numPr>
          <w:ilvl w:val="0"/>
          <w:numId w:val="1"/>
        </w:numPr>
        <w:ind w:left="0" w:hanging="567"/>
        <w:rPr>
          <w:rFonts w:cs="Arial"/>
          <w:sz w:val="26"/>
          <w:szCs w:val="26"/>
        </w:rPr>
      </w:pPr>
      <w:r w:rsidRPr="00DE4E33">
        <w:rPr>
          <w:rFonts w:cs="Arial"/>
          <w:sz w:val="26"/>
          <w:szCs w:val="26"/>
        </w:rPr>
        <w:t>La Observación General 14 del Comité de Derechos Económicos, Socia</w:t>
      </w:r>
      <w:r w:rsidR="006F4551" w:rsidRPr="00DE4E33">
        <w:rPr>
          <w:rFonts w:cs="Arial"/>
          <w:sz w:val="26"/>
          <w:szCs w:val="26"/>
        </w:rPr>
        <w:t>les y Culturales señala que los</w:t>
      </w:r>
      <w:r w:rsidRPr="00DE4E33">
        <w:rPr>
          <w:rFonts w:cs="Arial"/>
          <w:sz w:val="26"/>
          <w:szCs w:val="26"/>
        </w:rPr>
        <w:t xml:space="preserve"> Estados deben incorporar la pers</w:t>
      </w:r>
      <w:r w:rsidR="006141BD" w:rsidRPr="00DE4E33">
        <w:rPr>
          <w:rFonts w:cs="Arial"/>
          <w:sz w:val="26"/>
          <w:szCs w:val="26"/>
        </w:rPr>
        <w:t xml:space="preserve">pectiva </w:t>
      </w:r>
      <w:r w:rsidRPr="00DE4E33">
        <w:rPr>
          <w:rFonts w:cs="Arial"/>
          <w:sz w:val="26"/>
          <w:szCs w:val="26"/>
        </w:rPr>
        <w:t>de  género en sus políticas, planificación, programas e investigaciones en materia de salud a fin de promover mejor la salud de la</w:t>
      </w:r>
      <w:r w:rsidR="008B07BD" w:rsidRPr="00DE4E33">
        <w:rPr>
          <w:rFonts w:cs="Arial"/>
          <w:sz w:val="26"/>
          <w:szCs w:val="26"/>
        </w:rPr>
        <w:t>s</w:t>
      </w:r>
      <w:r w:rsidRPr="00DE4E33">
        <w:rPr>
          <w:rFonts w:cs="Arial"/>
          <w:sz w:val="26"/>
          <w:szCs w:val="26"/>
        </w:rPr>
        <w:t xml:space="preserve"> mujer</w:t>
      </w:r>
      <w:r w:rsidR="008B07BD" w:rsidRPr="00DE4E33">
        <w:rPr>
          <w:rFonts w:cs="Arial"/>
          <w:sz w:val="26"/>
          <w:szCs w:val="26"/>
        </w:rPr>
        <w:t>es</w:t>
      </w:r>
      <w:r w:rsidRPr="00DE4E33">
        <w:rPr>
          <w:rFonts w:cs="Arial"/>
          <w:sz w:val="26"/>
          <w:szCs w:val="26"/>
        </w:rPr>
        <w:t xml:space="preserve">. Según el Comité, un enfoque basado en la perspectiva de género reconoce que los factores biológicos y socioculturales </w:t>
      </w:r>
      <w:r w:rsidR="006A2C8E" w:rsidRPr="00DE4E33">
        <w:rPr>
          <w:rFonts w:cs="Arial"/>
          <w:sz w:val="26"/>
          <w:szCs w:val="26"/>
        </w:rPr>
        <w:t xml:space="preserve">–como el embarazo, por ejemplo- </w:t>
      </w:r>
      <w:r w:rsidRPr="00DE4E33">
        <w:rPr>
          <w:rFonts w:cs="Arial"/>
          <w:sz w:val="26"/>
          <w:szCs w:val="26"/>
        </w:rPr>
        <w:t>ejercen una influ</w:t>
      </w:r>
      <w:r w:rsidR="008B07BD" w:rsidRPr="00DE4E33">
        <w:rPr>
          <w:rFonts w:cs="Arial"/>
          <w:sz w:val="26"/>
          <w:szCs w:val="26"/>
        </w:rPr>
        <w:t>encia importante en la salud de hombres y mujeres</w:t>
      </w:r>
      <w:r w:rsidR="00BC642C" w:rsidRPr="00DE4E33">
        <w:rPr>
          <w:rFonts w:cs="Arial"/>
          <w:sz w:val="26"/>
          <w:szCs w:val="26"/>
        </w:rPr>
        <w:t xml:space="preserve">. Un objetivo primordial </w:t>
      </w:r>
      <w:r w:rsidR="00BC642C" w:rsidRPr="00DE4E33">
        <w:rPr>
          <w:rFonts w:cs="Arial"/>
          <w:sz w:val="26"/>
          <w:szCs w:val="26"/>
        </w:rPr>
        <w:lastRenderedPageBreak/>
        <w:t xml:space="preserve">de la </w:t>
      </w:r>
      <w:r w:rsidR="002D1AC1" w:rsidRPr="00DE4E33">
        <w:rPr>
          <w:rFonts w:cs="Arial"/>
          <w:sz w:val="26"/>
          <w:szCs w:val="26"/>
        </w:rPr>
        <w:t>política d</w:t>
      </w:r>
      <w:r w:rsidR="00BC642C" w:rsidRPr="00DE4E33">
        <w:rPr>
          <w:rFonts w:cs="Arial"/>
          <w:sz w:val="26"/>
          <w:szCs w:val="26"/>
        </w:rPr>
        <w:t xml:space="preserve">e salud </w:t>
      </w:r>
      <w:r w:rsidR="002D1AC1" w:rsidRPr="00DE4E33">
        <w:rPr>
          <w:rFonts w:cs="Arial"/>
          <w:sz w:val="26"/>
          <w:szCs w:val="26"/>
        </w:rPr>
        <w:t xml:space="preserve">–incluida la atención de salud- </w:t>
      </w:r>
      <w:r w:rsidR="00BC642C" w:rsidRPr="00DE4E33">
        <w:rPr>
          <w:rFonts w:cs="Arial"/>
          <w:sz w:val="26"/>
          <w:szCs w:val="26"/>
        </w:rPr>
        <w:t xml:space="preserve">debe consistir en reducir </w:t>
      </w:r>
      <w:r w:rsidRPr="00DE4E33">
        <w:rPr>
          <w:rFonts w:cs="Arial"/>
          <w:sz w:val="26"/>
          <w:szCs w:val="26"/>
        </w:rPr>
        <w:t xml:space="preserve">los riesgos que afectan a la salud de la mujer, en particular la </w:t>
      </w:r>
      <w:r w:rsidR="00BC642C" w:rsidRPr="00DE4E33">
        <w:rPr>
          <w:rFonts w:cs="Arial"/>
          <w:sz w:val="26"/>
          <w:szCs w:val="26"/>
        </w:rPr>
        <w:t>disminución d</w:t>
      </w:r>
      <w:r w:rsidRPr="00DE4E33">
        <w:rPr>
          <w:rFonts w:cs="Arial"/>
          <w:sz w:val="26"/>
          <w:szCs w:val="26"/>
        </w:rPr>
        <w:t xml:space="preserve">e las tasas de </w:t>
      </w:r>
      <w:r w:rsidR="004C3428" w:rsidRPr="00DE4E33">
        <w:rPr>
          <w:rFonts w:cs="Arial"/>
          <w:sz w:val="26"/>
          <w:szCs w:val="26"/>
        </w:rPr>
        <w:t xml:space="preserve">morbilidad y </w:t>
      </w:r>
      <w:r w:rsidR="00124C95" w:rsidRPr="00DE4E33">
        <w:rPr>
          <w:rFonts w:cs="Arial"/>
          <w:sz w:val="26"/>
          <w:szCs w:val="26"/>
        </w:rPr>
        <w:t xml:space="preserve">mortalidad </w:t>
      </w:r>
      <w:r w:rsidRPr="00DE4E33">
        <w:rPr>
          <w:rFonts w:cs="Arial"/>
          <w:sz w:val="26"/>
          <w:szCs w:val="26"/>
        </w:rPr>
        <w:t>materna</w:t>
      </w:r>
      <w:r w:rsidR="000133BB" w:rsidRPr="00DE4E33">
        <w:rPr>
          <w:rFonts w:cs="Arial"/>
          <w:sz w:val="26"/>
          <w:szCs w:val="26"/>
        </w:rPr>
        <w:t xml:space="preserve">; es decir, la enfermedad o muerte por causas relacionadas o asociadas con </w:t>
      </w:r>
      <w:r w:rsidR="004013EB" w:rsidRPr="00DE4E33">
        <w:rPr>
          <w:rFonts w:cs="Arial"/>
          <w:sz w:val="26"/>
          <w:szCs w:val="26"/>
        </w:rPr>
        <w:t xml:space="preserve">el </w:t>
      </w:r>
      <w:r w:rsidR="000133BB" w:rsidRPr="00DE4E33">
        <w:rPr>
          <w:rFonts w:cs="Arial"/>
          <w:sz w:val="26"/>
          <w:szCs w:val="26"/>
        </w:rPr>
        <w:t xml:space="preserve">embarazo y el parto. </w:t>
      </w:r>
      <w:r w:rsidRPr="00DE4E33">
        <w:rPr>
          <w:rFonts w:cs="Arial"/>
          <w:sz w:val="26"/>
          <w:szCs w:val="26"/>
        </w:rPr>
        <w:t xml:space="preserve">  </w:t>
      </w:r>
    </w:p>
    <w:p w14:paraId="347C91DF" w14:textId="77777777" w:rsidR="00766749" w:rsidRPr="00DE4E33" w:rsidRDefault="00766749" w:rsidP="00766749">
      <w:pPr>
        <w:pStyle w:val="corte4fondo"/>
        <w:ind w:firstLine="0"/>
        <w:rPr>
          <w:rFonts w:cs="Arial"/>
          <w:sz w:val="26"/>
          <w:szCs w:val="26"/>
        </w:rPr>
      </w:pPr>
    </w:p>
    <w:p w14:paraId="5BE0A535" w14:textId="7E0C9FFB" w:rsidR="00D07795" w:rsidRPr="00DE4E33" w:rsidRDefault="006A2C8E" w:rsidP="00766749">
      <w:pPr>
        <w:pStyle w:val="corte4fondo"/>
        <w:numPr>
          <w:ilvl w:val="0"/>
          <w:numId w:val="1"/>
        </w:numPr>
        <w:ind w:left="0" w:hanging="567"/>
        <w:rPr>
          <w:rFonts w:cs="Arial"/>
          <w:sz w:val="26"/>
          <w:szCs w:val="26"/>
        </w:rPr>
      </w:pPr>
      <w:r w:rsidRPr="00DE4E33">
        <w:rPr>
          <w:rFonts w:cs="Arial"/>
          <w:sz w:val="26"/>
          <w:szCs w:val="26"/>
        </w:rPr>
        <w:t>Así, para  suprimir  la  discriminación  contra  la</w:t>
      </w:r>
      <w:r w:rsidR="007C5E16" w:rsidRPr="00DE4E33">
        <w:rPr>
          <w:rFonts w:cs="Arial"/>
          <w:sz w:val="26"/>
          <w:szCs w:val="26"/>
        </w:rPr>
        <w:t>s</w:t>
      </w:r>
      <w:r w:rsidRPr="00DE4E33">
        <w:rPr>
          <w:rFonts w:cs="Arial"/>
          <w:sz w:val="26"/>
          <w:szCs w:val="26"/>
        </w:rPr>
        <w:t xml:space="preserve">  mujer</w:t>
      </w:r>
      <w:r w:rsidR="007C5E16" w:rsidRPr="00DE4E33">
        <w:rPr>
          <w:rFonts w:cs="Arial"/>
          <w:sz w:val="26"/>
          <w:szCs w:val="26"/>
        </w:rPr>
        <w:t>es</w:t>
      </w:r>
      <w:r w:rsidRPr="00DE4E33">
        <w:rPr>
          <w:rFonts w:cs="Arial"/>
          <w:sz w:val="26"/>
          <w:szCs w:val="26"/>
        </w:rPr>
        <w:t xml:space="preserve">  es  preciso  </w:t>
      </w:r>
      <w:r w:rsidR="008D1057" w:rsidRPr="00DE4E33">
        <w:rPr>
          <w:rFonts w:cs="Arial"/>
          <w:sz w:val="26"/>
          <w:szCs w:val="26"/>
        </w:rPr>
        <w:t xml:space="preserve">que el Estado </w:t>
      </w:r>
      <w:r w:rsidRPr="00DE4E33">
        <w:rPr>
          <w:rFonts w:cs="Arial"/>
          <w:sz w:val="26"/>
          <w:szCs w:val="26"/>
        </w:rPr>
        <w:t>apli</w:t>
      </w:r>
      <w:r w:rsidR="008D1057" w:rsidRPr="00DE4E33">
        <w:rPr>
          <w:rFonts w:cs="Arial"/>
          <w:sz w:val="26"/>
          <w:szCs w:val="26"/>
        </w:rPr>
        <w:t xml:space="preserve">que </w:t>
      </w:r>
      <w:r w:rsidRPr="00DE4E33">
        <w:rPr>
          <w:rFonts w:cs="Arial"/>
          <w:sz w:val="26"/>
          <w:szCs w:val="26"/>
        </w:rPr>
        <w:t xml:space="preserve"> políticas  encaminadas  a  proporcionar  a  la</w:t>
      </w:r>
      <w:r w:rsidR="005E1465" w:rsidRPr="00DE4E33">
        <w:rPr>
          <w:rFonts w:cs="Arial"/>
          <w:sz w:val="26"/>
          <w:szCs w:val="26"/>
        </w:rPr>
        <w:t>s</w:t>
      </w:r>
      <w:r w:rsidRPr="00DE4E33">
        <w:rPr>
          <w:rFonts w:cs="Arial"/>
          <w:sz w:val="26"/>
          <w:szCs w:val="26"/>
        </w:rPr>
        <w:t xml:space="preserve">  mujer</w:t>
      </w:r>
      <w:r w:rsidR="005E1465" w:rsidRPr="00DE4E33">
        <w:rPr>
          <w:rFonts w:cs="Arial"/>
          <w:sz w:val="26"/>
          <w:szCs w:val="26"/>
        </w:rPr>
        <w:t>es</w:t>
      </w:r>
      <w:r w:rsidRPr="00DE4E33">
        <w:rPr>
          <w:rFonts w:cs="Arial"/>
          <w:sz w:val="26"/>
          <w:szCs w:val="26"/>
        </w:rPr>
        <w:t xml:space="preserve"> acceso a una gama completa de atenciones de la salud de alta calidad y al alcance de ella</w:t>
      </w:r>
      <w:r w:rsidR="009A5BCB" w:rsidRPr="00DE4E33">
        <w:rPr>
          <w:rFonts w:cs="Arial"/>
          <w:sz w:val="26"/>
          <w:szCs w:val="26"/>
        </w:rPr>
        <w:t>s</w:t>
      </w:r>
      <w:r w:rsidRPr="00DE4E33">
        <w:rPr>
          <w:rFonts w:cs="Arial"/>
          <w:sz w:val="26"/>
          <w:szCs w:val="26"/>
        </w:rPr>
        <w:t>, incluidos los  servicios  en  materia  sexual  y  reproductiva</w:t>
      </w:r>
      <w:r w:rsidR="00877189" w:rsidRPr="00DE4E33">
        <w:rPr>
          <w:rFonts w:cs="Arial"/>
          <w:sz w:val="26"/>
          <w:szCs w:val="26"/>
        </w:rPr>
        <w:t xml:space="preserve">, lo que </w:t>
      </w:r>
      <w:r w:rsidR="00446DDE" w:rsidRPr="00DE4E33">
        <w:rPr>
          <w:rFonts w:cs="Arial"/>
          <w:sz w:val="26"/>
          <w:szCs w:val="26"/>
        </w:rPr>
        <w:t xml:space="preserve">incluye </w:t>
      </w:r>
      <w:r w:rsidR="00877189" w:rsidRPr="00DE4E33">
        <w:rPr>
          <w:rFonts w:cs="Arial"/>
          <w:sz w:val="26"/>
          <w:szCs w:val="26"/>
        </w:rPr>
        <w:t xml:space="preserve">los servicios de atención médica </w:t>
      </w:r>
      <w:r w:rsidR="008D1057" w:rsidRPr="00DE4E33">
        <w:rPr>
          <w:rFonts w:cs="Arial"/>
          <w:sz w:val="26"/>
          <w:szCs w:val="26"/>
        </w:rPr>
        <w:t>que el Estado presta y que t</w:t>
      </w:r>
      <w:r w:rsidR="000C40DF" w:rsidRPr="00DE4E33">
        <w:rPr>
          <w:rFonts w:cs="Arial"/>
          <w:sz w:val="26"/>
          <w:szCs w:val="26"/>
        </w:rPr>
        <w:t xml:space="preserve">ienen </w:t>
      </w:r>
      <w:r w:rsidR="008D1057" w:rsidRPr="00DE4E33">
        <w:rPr>
          <w:rFonts w:cs="Arial"/>
          <w:sz w:val="26"/>
          <w:szCs w:val="26"/>
        </w:rPr>
        <w:t xml:space="preserve"> por </w:t>
      </w:r>
      <w:r w:rsidR="00877189" w:rsidRPr="00DE4E33">
        <w:rPr>
          <w:rFonts w:cs="Arial"/>
          <w:sz w:val="26"/>
          <w:szCs w:val="26"/>
        </w:rPr>
        <w:t xml:space="preserve">objeto promover, restaurar y proteger la salud de las personas embarazadas y </w:t>
      </w:r>
      <w:r w:rsidR="00FD2C51" w:rsidRPr="00DE4E33">
        <w:rPr>
          <w:rFonts w:cs="Arial"/>
          <w:sz w:val="26"/>
          <w:szCs w:val="26"/>
        </w:rPr>
        <w:t xml:space="preserve">controlar </w:t>
      </w:r>
      <w:r w:rsidR="00391205" w:rsidRPr="00DE4E33">
        <w:rPr>
          <w:rFonts w:cs="Arial"/>
          <w:sz w:val="26"/>
          <w:szCs w:val="26"/>
        </w:rPr>
        <w:t xml:space="preserve">–en la medida de lo posible- </w:t>
      </w:r>
      <w:r w:rsidR="00877189" w:rsidRPr="00DE4E33">
        <w:rPr>
          <w:rFonts w:cs="Arial"/>
          <w:sz w:val="26"/>
          <w:szCs w:val="26"/>
        </w:rPr>
        <w:t xml:space="preserve">los </w:t>
      </w:r>
      <w:r w:rsidR="00391205" w:rsidRPr="00DE4E33">
        <w:rPr>
          <w:rFonts w:cs="Arial"/>
          <w:sz w:val="26"/>
          <w:szCs w:val="26"/>
        </w:rPr>
        <w:t xml:space="preserve">riesgos </w:t>
      </w:r>
      <w:r w:rsidR="00877189" w:rsidRPr="00DE4E33">
        <w:rPr>
          <w:rFonts w:cs="Arial"/>
          <w:sz w:val="26"/>
          <w:szCs w:val="26"/>
        </w:rPr>
        <w:t>asociados con los embarazos, en p</w:t>
      </w:r>
      <w:r w:rsidR="00FD2C51" w:rsidRPr="00DE4E33">
        <w:rPr>
          <w:rFonts w:cs="Arial"/>
          <w:sz w:val="26"/>
          <w:szCs w:val="26"/>
        </w:rPr>
        <w:t xml:space="preserve">articular </w:t>
      </w:r>
      <w:r w:rsidR="000C40DF" w:rsidRPr="00DE4E33">
        <w:rPr>
          <w:rFonts w:cs="Arial"/>
          <w:sz w:val="26"/>
          <w:szCs w:val="26"/>
        </w:rPr>
        <w:t xml:space="preserve">de </w:t>
      </w:r>
      <w:r w:rsidR="00FD2C51" w:rsidRPr="00DE4E33">
        <w:rPr>
          <w:rFonts w:cs="Arial"/>
          <w:sz w:val="26"/>
          <w:szCs w:val="26"/>
        </w:rPr>
        <w:t>aquéllos que</w:t>
      </w:r>
      <w:r w:rsidR="00391205" w:rsidRPr="00DE4E33">
        <w:rPr>
          <w:rFonts w:cs="Arial"/>
          <w:sz w:val="26"/>
          <w:szCs w:val="26"/>
        </w:rPr>
        <w:t xml:space="preserve"> </w:t>
      </w:r>
      <w:r w:rsidR="00D07795" w:rsidRPr="00DE4E33">
        <w:rPr>
          <w:rFonts w:cs="Arial"/>
          <w:sz w:val="26"/>
          <w:szCs w:val="26"/>
        </w:rPr>
        <w:t xml:space="preserve">comprometan la preservación o consecución de la salud física, </w:t>
      </w:r>
      <w:r w:rsidR="00407429" w:rsidRPr="00DE4E33">
        <w:rPr>
          <w:rFonts w:cs="Arial"/>
          <w:sz w:val="26"/>
          <w:szCs w:val="26"/>
        </w:rPr>
        <w:t>mental o social de las mujeres.</w:t>
      </w:r>
    </w:p>
    <w:p w14:paraId="44587721" w14:textId="77777777" w:rsidR="00D07795" w:rsidRPr="00DE4E33" w:rsidRDefault="00D07795" w:rsidP="00D07795">
      <w:pPr>
        <w:pStyle w:val="corte4fondo"/>
        <w:ind w:firstLine="0"/>
        <w:rPr>
          <w:rFonts w:cs="Arial"/>
          <w:sz w:val="26"/>
          <w:szCs w:val="26"/>
        </w:rPr>
      </w:pPr>
    </w:p>
    <w:p w14:paraId="4AC38CE5" w14:textId="3ABFD7BB" w:rsidR="000678FB" w:rsidRPr="00DE4E33" w:rsidRDefault="00DD08EF" w:rsidP="000678FB">
      <w:pPr>
        <w:pStyle w:val="corte4fondo"/>
        <w:numPr>
          <w:ilvl w:val="0"/>
          <w:numId w:val="1"/>
        </w:numPr>
        <w:ind w:left="0" w:hanging="567"/>
        <w:rPr>
          <w:rFonts w:cs="Arial"/>
          <w:sz w:val="26"/>
          <w:szCs w:val="26"/>
        </w:rPr>
      </w:pPr>
      <w:r w:rsidRPr="00DE4E33">
        <w:rPr>
          <w:sz w:val="26"/>
          <w:szCs w:val="26"/>
        </w:rPr>
        <w:t xml:space="preserve">Según la Recomendación General 24 del Comité para la </w:t>
      </w:r>
      <w:r w:rsidR="009620C4" w:rsidRPr="00DE4E33">
        <w:rPr>
          <w:sz w:val="26"/>
          <w:szCs w:val="26"/>
        </w:rPr>
        <w:t>Eliminación</w:t>
      </w:r>
      <w:r w:rsidRPr="00DE4E33">
        <w:rPr>
          <w:sz w:val="26"/>
          <w:szCs w:val="26"/>
        </w:rPr>
        <w:t xml:space="preserve"> de todas las formas de Discriminación contra la Mujer,</w:t>
      </w:r>
      <w:r w:rsidR="009620C4" w:rsidRPr="00DE4E33">
        <w:rPr>
          <w:sz w:val="26"/>
          <w:szCs w:val="26"/>
        </w:rPr>
        <w:t xml:space="preserve"> la </w:t>
      </w:r>
      <w:r w:rsidR="009E03D1" w:rsidRPr="00DE4E33">
        <w:rPr>
          <w:sz w:val="26"/>
          <w:szCs w:val="26"/>
        </w:rPr>
        <w:t xml:space="preserve">obligación de respetar los derechos exige que los Estados Partes </w:t>
      </w:r>
      <w:r w:rsidR="00926073" w:rsidRPr="00DE4E33">
        <w:rPr>
          <w:sz w:val="26"/>
          <w:szCs w:val="26"/>
        </w:rPr>
        <w:t xml:space="preserve">–México, entre ellos- </w:t>
      </w:r>
      <w:r w:rsidR="009E03D1" w:rsidRPr="00DE4E33">
        <w:rPr>
          <w:sz w:val="26"/>
          <w:szCs w:val="26"/>
        </w:rPr>
        <w:t>se abstengan de poner trabas a las medidas</w:t>
      </w:r>
      <w:r w:rsidR="00410D4F" w:rsidRPr="00DE4E33">
        <w:rPr>
          <w:sz w:val="26"/>
          <w:szCs w:val="26"/>
        </w:rPr>
        <w:t xml:space="preserve"> </w:t>
      </w:r>
      <w:r w:rsidR="00044195" w:rsidRPr="00DE4E33">
        <w:rPr>
          <w:sz w:val="26"/>
          <w:szCs w:val="26"/>
        </w:rPr>
        <w:t xml:space="preserve">adoptadas </w:t>
      </w:r>
      <w:r w:rsidR="009E03D1" w:rsidRPr="00DE4E33">
        <w:rPr>
          <w:sz w:val="26"/>
          <w:szCs w:val="26"/>
        </w:rPr>
        <w:t>por  la</w:t>
      </w:r>
      <w:r w:rsidR="00B41957" w:rsidRPr="00DE4E33">
        <w:rPr>
          <w:sz w:val="26"/>
          <w:szCs w:val="26"/>
        </w:rPr>
        <w:t>s</w:t>
      </w:r>
      <w:r w:rsidR="009E03D1" w:rsidRPr="00DE4E33">
        <w:rPr>
          <w:sz w:val="26"/>
          <w:szCs w:val="26"/>
        </w:rPr>
        <w:t xml:space="preserve">  mujer</w:t>
      </w:r>
      <w:r w:rsidR="00B41957" w:rsidRPr="00DE4E33">
        <w:rPr>
          <w:sz w:val="26"/>
          <w:szCs w:val="26"/>
        </w:rPr>
        <w:t>es</w:t>
      </w:r>
      <w:r w:rsidR="009E03D1" w:rsidRPr="00DE4E33">
        <w:rPr>
          <w:sz w:val="26"/>
          <w:szCs w:val="26"/>
        </w:rPr>
        <w:t xml:space="preserve">  para  conseguir  sus  obj</w:t>
      </w:r>
      <w:r w:rsidR="009620C4" w:rsidRPr="00DE4E33">
        <w:rPr>
          <w:sz w:val="26"/>
          <w:szCs w:val="26"/>
        </w:rPr>
        <w:t>etivos  en  materia  de  salud,</w:t>
      </w:r>
      <w:r w:rsidR="00926073" w:rsidRPr="00DE4E33">
        <w:rPr>
          <w:sz w:val="26"/>
          <w:szCs w:val="26"/>
        </w:rPr>
        <w:t xml:space="preserve"> lo que impone la obligación </w:t>
      </w:r>
      <w:r w:rsidR="009620C4" w:rsidRPr="00DE4E33">
        <w:rPr>
          <w:sz w:val="26"/>
          <w:szCs w:val="26"/>
        </w:rPr>
        <w:t>de</w:t>
      </w:r>
      <w:r w:rsidR="00410D4F" w:rsidRPr="00DE4E33">
        <w:rPr>
          <w:sz w:val="26"/>
          <w:szCs w:val="26"/>
        </w:rPr>
        <w:t xml:space="preserve"> los  encargados  de </w:t>
      </w:r>
      <w:r w:rsidR="009E03D1" w:rsidRPr="00DE4E33">
        <w:rPr>
          <w:sz w:val="26"/>
          <w:szCs w:val="26"/>
        </w:rPr>
        <w:t>prestar  servicios  de  atención  de  la  salud  en  los  sectores  público  y</w:t>
      </w:r>
      <w:r w:rsidR="00410D4F" w:rsidRPr="00DE4E33">
        <w:rPr>
          <w:sz w:val="26"/>
          <w:szCs w:val="26"/>
        </w:rPr>
        <w:t xml:space="preserve"> </w:t>
      </w:r>
      <w:r w:rsidR="009620C4" w:rsidRPr="00DE4E33">
        <w:rPr>
          <w:sz w:val="26"/>
          <w:szCs w:val="26"/>
        </w:rPr>
        <w:t>privado de</w:t>
      </w:r>
      <w:r w:rsidR="00926073" w:rsidRPr="00DE4E33">
        <w:rPr>
          <w:sz w:val="26"/>
          <w:szCs w:val="26"/>
        </w:rPr>
        <w:t xml:space="preserve"> </w:t>
      </w:r>
      <w:r w:rsidR="009E03D1" w:rsidRPr="00DE4E33">
        <w:rPr>
          <w:sz w:val="26"/>
          <w:szCs w:val="26"/>
        </w:rPr>
        <w:t>respetar  el  derecho  de  la</w:t>
      </w:r>
      <w:r w:rsidR="00926073" w:rsidRPr="00DE4E33">
        <w:rPr>
          <w:sz w:val="26"/>
          <w:szCs w:val="26"/>
        </w:rPr>
        <w:t>s</w:t>
      </w:r>
      <w:r w:rsidR="009E03D1" w:rsidRPr="00DE4E33">
        <w:rPr>
          <w:sz w:val="26"/>
          <w:szCs w:val="26"/>
        </w:rPr>
        <w:t xml:space="preserve">  mujer</w:t>
      </w:r>
      <w:r w:rsidR="00926073" w:rsidRPr="00DE4E33">
        <w:rPr>
          <w:sz w:val="26"/>
          <w:szCs w:val="26"/>
        </w:rPr>
        <w:t>es</w:t>
      </w:r>
      <w:r w:rsidR="00947ED8" w:rsidRPr="00DE4E33">
        <w:rPr>
          <w:sz w:val="26"/>
          <w:szCs w:val="26"/>
        </w:rPr>
        <w:t xml:space="preserve"> </w:t>
      </w:r>
      <w:r w:rsidR="00926073" w:rsidRPr="00DE4E33">
        <w:rPr>
          <w:sz w:val="26"/>
          <w:szCs w:val="26"/>
        </w:rPr>
        <w:t xml:space="preserve">a  la  atención  médica. El </w:t>
      </w:r>
      <w:r w:rsidR="009E03D1" w:rsidRPr="00DE4E33">
        <w:rPr>
          <w:sz w:val="26"/>
          <w:szCs w:val="26"/>
        </w:rPr>
        <w:t xml:space="preserve">deber  de  velar  por </w:t>
      </w:r>
      <w:r w:rsidR="00926073" w:rsidRPr="00DE4E33">
        <w:rPr>
          <w:sz w:val="26"/>
          <w:szCs w:val="26"/>
        </w:rPr>
        <w:t xml:space="preserve"> un acceso de las mujeres a la salud sin discriminación im</w:t>
      </w:r>
      <w:r w:rsidR="00124C95" w:rsidRPr="00DE4E33">
        <w:rPr>
          <w:sz w:val="26"/>
          <w:szCs w:val="26"/>
        </w:rPr>
        <w:t>pone</w:t>
      </w:r>
      <w:r w:rsidR="009E03D1" w:rsidRPr="00DE4E33">
        <w:rPr>
          <w:sz w:val="26"/>
          <w:szCs w:val="26"/>
        </w:rPr>
        <w:t xml:space="preserve"> a</w:t>
      </w:r>
      <w:r w:rsidR="00926073" w:rsidRPr="00DE4E33">
        <w:rPr>
          <w:sz w:val="26"/>
          <w:szCs w:val="26"/>
        </w:rPr>
        <w:t xml:space="preserve">l Estado mexicano </w:t>
      </w:r>
      <w:r w:rsidR="009E03D1" w:rsidRPr="00DE4E33">
        <w:rPr>
          <w:sz w:val="26"/>
          <w:szCs w:val="26"/>
        </w:rPr>
        <w:t>la  obligación  de  adoptar</w:t>
      </w:r>
      <w:r w:rsidR="00410D4F" w:rsidRPr="00DE4E33">
        <w:rPr>
          <w:sz w:val="26"/>
          <w:szCs w:val="26"/>
        </w:rPr>
        <w:t xml:space="preserve"> </w:t>
      </w:r>
      <w:r w:rsidR="009E03D1" w:rsidRPr="00DE4E33">
        <w:rPr>
          <w:sz w:val="26"/>
          <w:szCs w:val="26"/>
        </w:rPr>
        <w:t>medidas adecuadas de carácter legislativo, judicial, administrativo, presupuestario, económico y de otra índole</w:t>
      </w:r>
      <w:r w:rsidR="00410D4F" w:rsidRPr="00DE4E33">
        <w:rPr>
          <w:sz w:val="26"/>
          <w:szCs w:val="26"/>
        </w:rPr>
        <w:t xml:space="preserve"> </w:t>
      </w:r>
      <w:r w:rsidR="009E03D1" w:rsidRPr="00DE4E33">
        <w:rPr>
          <w:sz w:val="26"/>
          <w:szCs w:val="26"/>
        </w:rPr>
        <w:t>para que la</w:t>
      </w:r>
      <w:r w:rsidR="00947ED8" w:rsidRPr="00DE4E33">
        <w:rPr>
          <w:sz w:val="26"/>
          <w:szCs w:val="26"/>
        </w:rPr>
        <w:t>s</w:t>
      </w:r>
      <w:r w:rsidR="009E03D1" w:rsidRPr="00DE4E33">
        <w:rPr>
          <w:sz w:val="26"/>
          <w:szCs w:val="26"/>
        </w:rPr>
        <w:t xml:space="preserve"> mujer</w:t>
      </w:r>
      <w:r w:rsidR="00947ED8" w:rsidRPr="00DE4E33">
        <w:rPr>
          <w:sz w:val="26"/>
          <w:szCs w:val="26"/>
        </w:rPr>
        <w:t>es</w:t>
      </w:r>
      <w:r w:rsidR="009E03D1" w:rsidRPr="00DE4E33">
        <w:rPr>
          <w:sz w:val="26"/>
          <w:szCs w:val="26"/>
        </w:rPr>
        <w:t xml:space="preserve"> pueda</w:t>
      </w:r>
      <w:r w:rsidR="00947ED8" w:rsidRPr="00DE4E33">
        <w:rPr>
          <w:sz w:val="26"/>
          <w:szCs w:val="26"/>
        </w:rPr>
        <w:t>n</w:t>
      </w:r>
      <w:r w:rsidR="009E03D1" w:rsidRPr="00DE4E33">
        <w:rPr>
          <w:sz w:val="26"/>
          <w:szCs w:val="26"/>
        </w:rPr>
        <w:t xml:space="preserve"> disfrutar de sus derechos a</w:t>
      </w:r>
      <w:r w:rsidR="00410D4F" w:rsidRPr="00DE4E33">
        <w:rPr>
          <w:sz w:val="26"/>
          <w:szCs w:val="26"/>
        </w:rPr>
        <w:t xml:space="preserve"> </w:t>
      </w:r>
      <w:r w:rsidR="00926073" w:rsidRPr="00DE4E33">
        <w:rPr>
          <w:sz w:val="26"/>
          <w:szCs w:val="26"/>
        </w:rPr>
        <w:t xml:space="preserve">la atención médica, así como la </w:t>
      </w:r>
      <w:r w:rsidR="00947ED8" w:rsidRPr="00DE4E33">
        <w:rPr>
          <w:sz w:val="26"/>
          <w:szCs w:val="26"/>
        </w:rPr>
        <w:t>de remover l</w:t>
      </w:r>
      <w:r w:rsidR="00926073" w:rsidRPr="00DE4E33">
        <w:rPr>
          <w:sz w:val="26"/>
          <w:szCs w:val="26"/>
        </w:rPr>
        <w:t xml:space="preserve">os obstáculos, </w:t>
      </w:r>
      <w:r w:rsidR="009E03D1" w:rsidRPr="00DE4E33">
        <w:rPr>
          <w:sz w:val="26"/>
          <w:szCs w:val="26"/>
        </w:rPr>
        <w:t>requisitos</w:t>
      </w:r>
      <w:r w:rsidR="00410D4F" w:rsidRPr="00DE4E33">
        <w:rPr>
          <w:sz w:val="26"/>
          <w:szCs w:val="26"/>
        </w:rPr>
        <w:t xml:space="preserve"> </w:t>
      </w:r>
      <w:r w:rsidR="00926073" w:rsidRPr="00DE4E33">
        <w:rPr>
          <w:sz w:val="26"/>
          <w:szCs w:val="26"/>
        </w:rPr>
        <w:t xml:space="preserve">y </w:t>
      </w:r>
      <w:r w:rsidR="009E03D1" w:rsidRPr="00DE4E33">
        <w:rPr>
          <w:sz w:val="26"/>
          <w:szCs w:val="26"/>
        </w:rPr>
        <w:t xml:space="preserve">condiciones que </w:t>
      </w:r>
      <w:r w:rsidR="00947ED8" w:rsidRPr="00DE4E33">
        <w:rPr>
          <w:sz w:val="26"/>
          <w:szCs w:val="26"/>
        </w:rPr>
        <w:t xml:space="preserve">impiden o </w:t>
      </w:r>
      <w:r w:rsidR="009E03D1" w:rsidRPr="00DE4E33">
        <w:rPr>
          <w:sz w:val="26"/>
          <w:szCs w:val="26"/>
        </w:rPr>
        <w:t>el acceso de la</w:t>
      </w:r>
      <w:r w:rsidR="00926073" w:rsidRPr="00DE4E33">
        <w:rPr>
          <w:sz w:val="26"/>
          <w:szCs w:val="26"/>
        </w:rPr>
        <w:t>s</w:t>
      </w:r>
      <w:r w:rsidR="009E03D1" w:rsidRPr="00DE4E33">
        <w:rPr>
          <w:sz w:val="26"/>
          <w:szCs w:val="26"/>
        </w:rPr>
        <w:t xml:space="preserve"> mujer</w:t>
      </w:r>
      <w:r w:rsidR="00926073" w:rsidRPr="00DE4E33">
        <w:rPr>
          <w:sz w:val="26"/>
          <w:szCs w:val="26"/>
        </w:rPr>
        <w:t>es a la atención médica.</w:t>
      </w:r>
      <w:r w:rsidR="00410D4F" w:rsidRPr="00DE4E33">
        <w:rPr>
          <w:rStyle w:val="Refdenotaalpie"/>
          <w:sz w:val="26"/>
          <w:szCs w:val="26"/>
        </w:rPr>
        <w:footnoteReference w:id="38"/>
      </w:r>
    </w:p>
    <w:p w14:paraId="028B832B" w14:textId="77777777" w:rsidR="000678FB" w:rsidRPr="00DE4E33" w:rsidRDefault="000678FB" w:rsidP="000678FB">
      <w:pPr>
        <w:pStyle w:val="Prrafodelista"/>
        <w:rPr>
          <w:sz w:val="26"/>
          <w:szCs w:val="26"/>
        </w:rPr>
      </w:pPr>
    </w:p>
    <w:p w14:paraId="1D6F7D76" w14:textId="77777777" w:rsidR="00DD3370" w:rsidRPr="00DE4E33" w:rsidRDefault="00C931F7" w:rsidP="00C931F7">
      <w:pPr>
        <w:pStyle w:val="corte4fondo"/>
        <w:numPr>
          <w:ilvl w:val="0"/>
          <w:numId w:val="1"/>
        </w:numPr>
        <w:ind w:left="0" w:hanging="567"/>
        <w:rPr>
          <w:rFonts w:cs="Arial"/>
          <w:sz w:val="26"/>
          <w:szCs w:val="26"/>
        </w:rPr>
      </w:pPr>
      <w:r w:rsidRPr="00DE4E33">
        <w:rPr>
          <w:rFonts w:cs="Arial"/>
          <w:sz w:val="26"/>
          <w:szCs w:val="26"/>
        </w:rPr>
        <w:lastRenderedPageBreak/>
        <w:t xml:space="preserve">Por tanto, se debe garantizar el acceso de las mujeres a los servicios de salud que requieren, especialmente a aquellas ubicadas en grupos vulnerables. La no discriminación dentro de los servicios de salud exige que los servicios de salud garanticen las condiciones para que las mujeres puedan atender efectivamente sus necesidades en salud y para que los servicios que únicamente son requeridos por las mujeres, como la interrupción de un embarazo por riesgos asociados con éste, se presten en condiciones de seguridad. </w:t>
      </w:r>
    </w:p>
    <w:p w14:paraId="2B83C6F6" w14:textId="77777777" w:rsidR="00DD3370" w:rsidRPr="00DE4E33" w:rsidRDefault="00DD3370" w:rsidP="00DD3370">
      <w:pPr>
        <w:pStyle w:val="Prrafodelista"/>
        <w:rPr>
          <w:rFonts w:cs="Arial"/>
          <w:sz w:val="26"/>
          <w:szCs w:val="26"/>
        </w:rPr>
      </w:pPr>
    </w:p>
    <w:p w14:paraId="720B8378" w14:textId="364684EF" w:rsidR="000C40DF" w:rsidRPr="00DE4E33" w:rsidRDefault="00D50D44" w:rsidP="000C40DF">
      <w:pPr>
        <w:pStyle w:val="corte4fondo"/>
        <w:numPr>
          <w:ilvl w:val="0"/>
          <w:numId w:val="1"/>
        </w:numPr>
        <w:ind w:left="0" w:hanging="567"/>
        <w:rPr>
          <w:rFonts w:cs="Arial"/>
          <w:sz w:val="26"/>
          <w:szCs w:val="26"/>
        </w:rPr>
      </w:pPr>
      <w:r w:rsidRPr="00DE4E33">
        <w:rPr>
          <w:rFonts w:cs="Arial"/>
          <w:sz w:val="26"/>
          <w:szCs w:val="26"/>
        </w:rPr>
        <w:t>Esta Primera Sala considera</w:t>
      </w:r>
      <w:r w:rsidR="00370C78" w:rsidRPr="00DE4E33">
        <w:rPr>
          <w:rFonts w:cs="Arial"/>
          <w:sz w:val="26"/>
          <w:szCs w:val="26"/>
        </w:rPr>
        <w:t>, entonces,</w:t>
      </w:r>
      <w:r w:rsidRPr="00DE4E33">
        <w:rPr>
          <w:rFonts w:cs="Arial"/>
          <w:sz w:val="26"/>
          <w:szCs w:val="26"/>
        </w:rPr>
        <w:t xml:space="preserve"> que cuando </w:t>
      </w:r>
      <w:r w:rsidR="00C931F7" w:rsidRPr="00DE4E33">
        <w:rPr>
          <w:rFonts w:cs="Arial"/>
          <w:sz w:val="26"/>
          <w:szCs w:val="26"/>
        </w:rPr>
        <w:t>las mujeres solicitan servicios específicos que sólo ellas requieren, como la interrupción del embarazo por motivos de salud, la negación de dichos servicios y las barreras que restringen o</w:t>
      </w:r>
      <w:r w:rsidR="00124C95" w:rsidRPr="00DE4E33">
        <w:rPr>
          <w:rFonts w:cs="Arial"/>
          <w:sz w:val="26"/>
          <w:szCs w:val="26"/>
        </w:rPr>
        <w:t xml:space="preserve"> limitan su acceso, constituyen</w:t>
      </w:r>
      <w:r w:rsidR="00C931F7" w:rsidRPr="00DE4E33">
        <w:rPr>
          <w:rFonts w:cs="Arial"/>
          <w:sz w:val="26"/>
          <w:szCs w:val="26"/>
        </w:rPr>
        <w:t xml:space="preserve"> actos de discriminación</w:t>
      </w:r>
      <w:r w:rsidR="00C931F7" w:rsidRPr="00DE4E33">
        <w:rPr>
          <w:rStyle w:val="Refdenotaalpie"/>
          <w:rFonts w:cs="Arial"/>
          <w:sz w:val="26"/>
          <w:szCs w:val="26"/>
        </w:rPr>
        <w:footnoteReference w:id="39"/>
      </w:r>
      <w:r w:rsidR="00C931F7" w:rsidRPr="00DE4E33">
        <w:rPr>
          <w:rFonts w:cs="Arial"/>
          <w:sz w:val="26"/>
          <w:szCs w:val="26"/>
        </w:rPr>
        <w:t xml:space="preserve"> y una violación al derecho a la igualdad ante la ley.</w:t>
      </w:r>
    </w:p>
    <w:p w14:paraId="56E5487A" w14:textId="77777777" w:rsidR="000C40DF" w:rsidRPr="00DE4E33" w:rsidRDefault="000C40DF" w:rsidP="000C40DF">
      <w:pPr>
        <w:pStyle w:val="Prrafodelista"/>
        <w:rPr>
          <w:rFonts w:cs="Arial"/>
          <w:sz w:val="26"/>
          <w:szCs w:val="26"/>
        </w:rPr>
      </w:pPr>
    </w:p>
    <w:p w14:paraId="431D9EC7" w14:textId="0876B81A" w:rsidR="00AE2817" w:rsidRPr="00DE4E33" w:rsidRDefault="00ED2DE2" w:rsidP="00AE2817">
      <w:pPr>
        <w:pStyle w:val="corte4fondo"/>
        <w:numPr>
          <w:ilvl w:val="0"/>
          <w:numId w:val="1"/>
        </w:numPr>
        <w:ind w:left="0" w:hanging="567"/>
        <w:rPr>
          <w:rFonts w:cs="Arial"/>
          <w:sz w:val="26"/>
          <w:szCs w:val="26"/>
        </w:rPr>
      </w:pPr>
      <w:r w:rsidRPr="00DE4E33">
        <w:rPr>
          <w:rFonts w:cs="Arial"/>
          <w:sz w:val="26"/>
          <w:szCs w:val="26"/>
        </w:rPr>
        <w:t>El vínculo entre los derechos a la libertad, la autonomía y el libre desarrollo de la personalidad y el derecho a la salud se concreta, por tanto, en los derechos a tomar decisiones sobre la propia salud y sobre el propio cuerpo</w:t>
      </w:r>
      <w:r w:rsidRPr="00DE4E33">
        <w:rPr>
          <w:rStyle w:val="Refdenotaalpie"/>
          <w:rFonts w:cs="Arial"/>
          <w:sz w:val="26"/>
          <w:szCs w:val="26"/>
        </w:rPr>
        <w:footnoteReference w:id="40"/>
      </w:r>
      <w:r w:rsidRPr="00DE4E33">
        <w:rPr>
          <w:rFonts w:cs="Arial"/>
          <w:sz w:val="26"/>
          <w:szCs w:val="26"/>
        </w:rPr>
        <w:t xml:space="preserve"> Así, por ejemplo</w:t>
      </w:r>
      <w:r w:rsidR="00992A2B" w:rsidRPr="00DE4E33">
        <w:rPr>
          <w:rFonts w:cs="Arial"/>
          <w:sz w:val="26"/>
          <w:szCs w:val="26"/>
        </w:rPr>
        <w:t xml:space="preserve">, </w:t>
      </w:r>
      <w:r w:rsidRPr="00DE4E33">
        <w:rPr>
          <w:rFonts w:cs="Arial"/>
          <w:sz w:val="26"/>
          <w:szCs w:val="26"/>
        </w:rPr>
        <w:t>para el Relator Especial para el Derecho de toda persona al disfrute del más alto nivel posible de salud física y mental: “</w:t>
      </w:r>
      <w:r w:rsidRPr="00DE4E33">
        <w:rPr>
          <w:rFonts w:cs="Arial"/>
          <w:i/>
          <w:sz w:val="26"/>
          <w:szCs w:val="26"/>
        </w:rPr>
        <w:t>En el contexto de la salud sexual y la salud reproductiva, entre las libertades figura el derecho a controlar la propia salud y el propio cuerpo”</w:t>
      </w:r>
      <w:r w:rsidRPr="00DE4E33">
        <w:rPr>
          <w:rStyle w:val="Refdenotaalpie"/>
          <w:rFonts w:cs="Arial"/>
          <w:i/>
          <w:sz w:val="26"/>
          <w:szCs w:val="26"/>
        </w:rPr>
        <w:footnoteReference w:id="41"/>
      </w:r>
      <w:r w:rsidRPr="00DE4E33">
        <w:rPr>
          <w:rFonts w:cs="Arial"/>
          <w:i/>
          <w:sz w:val="26"/>
          <w:szCs w:val="26"/>
        </w:rPr>
        <w:t xml:space="preserve">. </w:t>
      </w:r>
      <w:r w:rsidR="00992A2B" w:rsidRPr="00DE4E33">
        <w:rPr>
          <w:rFonts w:cs="Arial"/>
          <w:sz w:val="26"/>
          <w:szCs w:val="26"/>
        </w:rPr>
        <w:t xml:space="preserve">Esto significa que cuando </w:t>
      </w:r>
      <w:r w:rsidRPr="00DE4E33">
        <w:rPr>
          <w:rFonts w:cs="Arial"/>
          <w:sz w:val="26"/>
          <w:szCs w:val="26"/>
        </w:rPr>
        <w:t>la continuación del embarazo afecta la salud</w:t>
      </w:r>
      <w:r w:rsidR="00992A2B" w:rsidRPr="00DE4E33">
        <w:rPr>
          <w:rFonts w:cs="Arial"/>
          <w:sz w:val="26"/>
          <w:szCs w:val="26"/>
        </w:rPr>
        <w:t xml:space="preserve"> de la mujer</w:t>
      </w:r>
      <w:r w:rsidRPr="00DE4E33">
        <w:rPr>
          <w:rFonts w:cs="Arial"/>
          <w:sz w:val="26"/>
          <w:szCs w:val="26"/>
        </w:rPr>
        <w:t xml:space="preserve">, en su dimensión física, mental o social, la posibilidad de optar por su terminación es un ejercicio de </w:t>
      </w:r>
      <w:r w:rsidR="00732FF5" w:rsidRPr="00DE4E33">
        <w:rPr>
          <w:rFonts w:cs="Arial"/>
          <w:sz w:val="26"/>
          <w:szCs w:val="26"/>
        </w:rPr>
        <w:t xml:space="preserve">sus </w:t>
      </w:r>
      <w:r w:rsidRPr="00DE4E33">
        <w:rPr>
          <w:rFonts w:cs="Arial"/>
          <w:sz w:val="26"/>
          <w:szCs w:val="26"/>
        </w:rPr>
        <w:t>derechos a la libertad, la autonomía y el libre</w:t>
      </w:r>
      <w:r w:rsidR="00992A2B" w:rsidRPr="00DE4E33">
        <w:rPr>
          <w:rFonts w:cs="Arial"/>
          <w:sz w:val="26"/>
          <w:szCs w:val="26"/>
        </w:rPr>
        <w:t xml:space="preserve"> desarrollo de la personalidad.</w:t>
      </w:r>
      <w:r w:rsidR="00AE2817" w:rsidRPr="00DE4E33">
        <w:rPr>
          <w:sz w:val="26"/>
          <w:szCs w:val="26"/>
          <w:vertAlign w:val="superscript"/>
        </w:rPr>
        <w:t xml:space="preserve"> </w:t>
      </w:r>
      <w:r w:rsidR="00AE2817" w:rsidRPr="00DE4E33">
        <w:rPr>
          <w:sz w:val="26"/>
          <w:szCs w:val="26"/>
          <w:vertAlign w:val="superscript"/>
        </w:rPr>
        <w:footnoteReference w:id="42"/>
      </w:r>
      <w:r w:rsidR="00AE2817" w:rsidRPr="00DE4E33">
        <w:rPr>
          <w:rFonts w:cs="Arial"/>
          <w:sz w:val="26"/>
          <w:szCs w:val="26"/>
        </w:rPr>
        <w:t xml:space="preserve">De la misma manera que sucede en otros ámbitos de la salud </w:t>
      </w:r>
      <w:r w:rsidR="00AE2817" w:rsidRPr="00DE4E33">
        <w:rPr>
          <w:rFonts w:cs="Arial"/>
          <w:sz w:val="26"/>
          <w:szCs w:val="26"/>
        </w:rPr>
        <w:lastRenderedPageBreak/>
        <w:t xml:space="preserve">cuando se trata de tomar decisiones sobre otras intervenciones: por ejemplo, las cirugías de carácter invasivo, donde la </w:t>
      </w:r>
      <w:r w:rsidR="00257635" w:rsidRPr="00DE4E33">
        <w:rPr>
          <w:rFonts w:cs="Arial"/>
          <w:sz w:val="26"/>
          <w:szCs w:val="26"/>
        </w:rPr>
        <w:t xml:space="preserve">decisión tomada por un </w:t>
      </w:r>
      <w:r w:rsidR="00AE2817" w:rsidRPr="00DE4E33">
        <w:rPr>
          <w:rFonts w:cs="Arial"/>
          <w:sz w:val="26"/>
          <w:szCs w:val="26"/>
        </w:rPr>
        <w:t xml:space="preserve">paciente acerca de la atención médica que desea recibir obliga a las y los profesionales de la salud a respetarla, la opción de las mujeres de interrumpir un embarazo cuando éste supone un riesgo para la preservación o consecución de su salud </w:t>
      </w:r>
      <w:r w:rsidR="005C7F5A" w:rsidRPr="00DE4E33">
        <w:rPr>
          <w:rFonts w:cs="Arial"/>
          <w:sz w:val="26"/>
          <w:szCs w:val="26"/>
        </w:rPr>
        <w:t xml:space="preserve">también merece respeto. </w:t>
      </w:r>
      <w:r w:rsidR="00AE2817" w:rsidRPr="00DE4E33">
        <w:rPr>
          <w:rFonts w:cs="Arial"/>
          <w:sz w:val="26"/>
          <w:szCs w:val="26"/>
        </w:rPr>
        <w:t xml:space="preserve"> </w:t>
      </w:r>
    </w:p>
    <w:p w14:paraId="074367E1" w14:textId="77777777" w:rsidR="00AE2817" w:rsidRPr="00DE4E33" w:rsidRDefault="00AE2817" w:rsidP="00AE2817">
      <w:pPr>
        <w:pStyle w:val="corte4fondo"/>
        <w:ind w:firstLine="0"/>
        <w:rPr>
          <w:rFonts w:cs="Arial"/>
          <w:sz w:val="26"/>
          <w:szCs w:val="26"/>
          <w:highlight w:val="yellow"/>
        </w:rPr>
      </w:pPr>
    </w:p>
    <w:p w14:paraId="47408629" w14:textId="661D1B30" w:rsidR="00503A18" w:rsidRPr="00DE4E33" w:rsidRDefault="00503A18" w:rsidP="00503A18">
      <w:pPr>
        <w:pStyle w:val="corte4fondo"/>
        <w:numPr>
          <w:ilvl w:val="0"/>
          <w:numId w:val="1"/>
        </w:numPr>
        <w:ind w:left="0" w:hanging="567"/>
        <w:rPr>
          <w:rFonts w:cs="Arial"/>
          <w:sz w:val="26"/>
          <w:szCs w:val="26"/>
        </w:rPr>
      </w:pPr>
      <w:r w:rsidRPr="00DE4E33">
        <w:rPr>
          <w:rFonts w:cs="Arial"/>
          <w:sz w:val="26"/>
          <w:szCs w:val="26"/>
        </w:rPr>
        <w:t>Respecto de los derechos sexuales y reproductivos</w:t>
      </w:r>
      <w:r w:rsidRPr="00DE4E33">
        <w:rPr>
          <w:rStyle w:val="Refdenotaalpie"/>
          <w:rFonts w:cs="Arial"/>
          <w:sz w:val="26"/>
          <w:szCs w:val="26"/>
        </w:rPr>
        <w:footnoteReference w:id="43"/>
      </w:r>
      <w:r w:rsidRPr="00DE4E33">
        <w:rPr>
          <w:rFonts w:cs="Arial"/>
          <w:sz w:val="26"/>
          <w:szCs w:val="26"/>
        </w:rPr>
        <w:t>, con fundamento en el principio de dignidad de las personas y sus derechos a la autonomía e intimidad, uno de sus componentes esenciales lo constituye el derecho de las mujeres a la autodeterm</w:t>
      </w:r>
      <w:r w:rsidR="000C40DF" w:rsidRPr="00DE4E33">
        <w:rPr>
          <w:rFonts w:cs="Arial"/>
          <w:sz w:val="26"/>
          <w:szCs w:val="26"/>
        </w:rPr>
        <w:t>inación reproductiva</w:t>
      </w:r>
      <w:r w:rsidR="007D47C6" w:rsidRPr="00DE4E33">
        <w:rPr>
          <w:rStyle w:val="Refdenotaalpie"/>
          <w:rFonts w:cs="Arial"/>
          <w:sz w:val="26"/>
          <w:szCs w:val="26"/>
        </w:rPr>
        <w:footnoteReference w:id="44"/>
      </w:r>
      <w:r w:rsidR="000C40DF" w:rsidRPr="00DE4E33">
        <w:rPr>
          <w:rFonts w:cs="Arial"/>
          <w:sz w:val="26"/>
          <w:szCs w:val="26"/>
        </w:rPr>
        <w:t xml:space="preserve">, protegida esencialmente </w:t>
      </w:r>
      <w:r w:rsidRPr="00DE4E33">
        <w:rPr>
          <w:rFonts w:cs="Arial"/>
          <w:sz w:val="26"/>
          <w:szCs w:val="26"/>
        </w:rPr>
        <w:t xml:space="preserve">por el artículo 4 de nuestra Constitución. La decisión de ser madre o no tiene que ser adoptada de manera informada, no puede ser impuesta externamente, ni provocar una </w:t>
      </w:r>
      <w:r w:rsidRPr="00DE4E33">
        <w:rPr>
          <w:rFonts w:cs="Arial"/>
          <w:i/>
          <w:sz w:val="26"/>
          <w:szCs w:val="26"/>
        </w:rPr>
        <w:t>carga desproporcionada</w:t>
      </w:r>
      <w:r w:rsidRPr="00DE4E33">
        <w:rPr>
          <w:rFonts w:cs="Arial"/>
          <w:sz w:val="26"/>
          <w:szCs w:val="26"/>
        </w:rPr>
        <w:t>.</w:t>
      </w:r>
      <w:r w:rsidRPr="00DE4E33">
        <w:rPr>
          <w:rStyle w:val="Refdenotaalpie"/>
          <w:rFonts w:cs="Arial"/>
          <w:sz w:val="26"/>
          <w:szCs w:val="26"/>
        </w:rPr>
        <w:footnoteReference w:id="45"/>
      </w:r>
    </w:p>
    <w:p w14:paraId="7713B875" w14:textId="3187771F" w:rsidR="00503A18" w:rsidRPr="00DE4E33" w:rsidRDefault="00503A18" w:rsidP="00503A18">
      <w:pPr>
        <w:pStyle w:val="corte4fondo"/>
        <w:ind w:firstLine="0"/>
        <w:rPr>
          <w:rFonts w:cs="Arial"/>
          <w:sz w:val="26"/>
          <w:szCs w:val="26"/>
        </w:rPr>
      </w:pPr>
    </w:p>
    <w:p w14:paraId="59F2421F" w14:textId="72F8E0CB" w:rsidR="00837ABB" w:rsidRPr="00DE4E33" w:rsidRDefault="008465C0" w:rsidP="008465C0">
      <w:pPr>
        <w:pStyle w:val="corte4fondo"/>
        <w:numPr>
          <w:ilvl w:val="0"/>
          <w:numId w:val="1"/>
        </w:numPr>
        <w:ind w:left="0" w:hanging="567"/>
        <w:rPr>
          <w:rFonts w:cs="Arial"/>
          <w:sz w:val="26"/>
          <w:szCs w:val="26"/>
        </w:rPr>
      </w:pPr>
      <w:r w:rsidRPr="00DE4E33">
        <w:rPr>
          <w:rFonts w:cs="Arial"/>
          <w:sz w:val="26"/>
          <w:szCs w:val="26"/>
        </w:rPr>
        <w:t xml:space="preserve">Ahora bien, de acuerdo con el parámetro de regularidad constitucional del derecho a la salud y su protección, no basta con tener libertad para adoptar, autónomamente, las decisiones acerca de la propia salud, es fundamental poder ejecutarlas adecuadamente. </w:t>
      </w:r>
      <w:r w:rsidR="00D36399" w:rsidRPr="00DE4E33">
        <w:rPr>
          <w:rFonts w:cs="Arial"/>
          <w:sz w:val="26"/>
          <w:szCs w:val="26"/>
        </w:rPr>
        <w:t xml:space="preserve">Esto es,  </w:t>
      </w:r>
      <w:r w:rsidRPr="00DE4E33">
        <w:rPr>
          <w:rFonts w:cs="Arial"/>
          <w:sz w:val="26"/>
          <w:szCs w:val="26"/>
        </w:rPr>
        <w:t>la decisión sobre la propia salud, como terminar un embarazo, no puede ser interferida arbitrariamente</w:t>
      </w:r>
      <w:r w:rsidR="00D36399" w:rsidRPr="00DE4E33">
        <w:rPr>
          <w:rFonts w:cs="Arial"/>
          <w:sz w:val="26"/>
          <w:szCs w:val="26"/>
        </w:rPr>
        <w:t xml:space="preserve"> y, además, </w:t>
      </w:r>
      <w:r w:rsidRPr="00DE4E33">
        <w:rPr>
          <w:rFonts w:cs="Arial"/>
          <w:sz w:val="26"/>
          <w:szCs w:val="26"/>
        </w:rPr>
        <w:t xml:space="preserve">debe existir toda la infraestructura para poder llevarla a cabo: servicios médicos seguros, </w:t>
      </w:r>
      <w:r w:rsidR="00DE2637" w:rsidRPr="00DE4E33">
        <w:rPr>
          <w:rFonts w:cs="Arial"/>
          <w:sz w:val="26"/>
          <w:szCs w:val="26"/>
        </w:rPr>
        <w:t xml:space="preserve">disponibles, </w:t>
      </w:r>
      <w:r w:rsidR="00372271" w:rsidRPr="00DE4E33">
        <w:rPr>
          <w:rFonts w:cs="Arial"/>
          <w:sz w:val="26"/>
          <w:szCs w:val="26"/>
        </w:rPr>
        <w:t xml:space="preserve">accesibles, aceptables, </w:t>
      </w:r>
      <w:r w:rsidRPr="00DE4E33">
        <w:rPr>
          <w:rFonts w:cs="Arial"/>
          <w:sz w:val="26"/>
          <w:szCs w:val="26"/>
        </w:rPr>
        <w:t>asequibles, respetuosos</w:t>
      </w:r>
      <w:r w:rsidR="00372271" w:rsidRPr="00DE4E33">
        <w:rPr>
          <w:rFonts w:cs="Arial"/>
          <w:sz w:val="26"/>
          <w:szCs w:val="26"/>
        </w:rPr>
        <w:t xml:space="preserve"> y de calidad. </w:t>
      </w:r>
    </w:p>
    <w:p w14:paraId="5E06B2B2" w14:textId="77777777" w:rsidR="008465C0" w:rsidRPr="00DE4E33" w:rsidRDefault="008465C0" w:rsidP="008465C0">
      <w:pPr>
        <w:pStyle w:val="Prrafodelista"/>
        <w:rPr>
          <w:rFonts w:cs="Arial"/>
          <w:sz w:val="26"/>
          <w:szCs w:val="26"/>
        </w:rPr>
      </w:pPr>
    </w:p>
    <w:p w14:paraId="6747D8C6" w14:textId="2F63D295" w:rsidR="00F42473" w:rsidRPr="00DE4E33" w:rsidRDefault="00F42473" w:rsidP="00F42473">
      <w:pPr>
        <w:pStyle w:val="corte4fondo"/>
        <w:numPr>
          <w:ilvl w:val="0"/>
          <w:numId w:val="1"/>
        </w:numPr>
        <w:ind w:left="0" w:hanging="567"/>
        <w:rPr>
          <w:rFonts w:cs="Arial"/>
          <w:sz w:val="26"/>
          <w:szCs w:val="26"/>
        </w:rPr>
      </w:pPr>
      <w:r w:rsidRPr="00DE4E33">
        <w:rPr>
          <w:rFonts w:cs="Arial"/>
          <w:sz w:val="26"/>
          <w:szCs w:val="26"/>
        </w:rPr>
        <w:t>De las interpretaciones del derecho a la vida</w:t>
      </w:r>
      <w:r w:rsidR="004D66AC" w:rsidRPr="00DE4E33">
        <w:rPr>
          <w:rFonts w:cs="Arial"/>
          <w:sz w:val="26"/>
          <w:szCs w:val="26"/>
        </w:rPr>
        <w:t>,</w:t>
      </w:r>
      <w:r w:rsidRPr="00DE4E33">
        <w:rPr>
          <w:rFonts w:cs="Arial"/>
          <w:sz w:val="26"/>
          <w:szCs w:val="26"/>
        </w:rPr>
        <w:t xml:space="preserve"> se desprende la existencia de obligaciones positivas por parte de los Estados de preservar la vida y generar condiciones de vida digna.  Esta noción excede el sentido biológico de la vida e incluye elementos de bienestar y elementos subjetivos relacionados con la determinación de un proyecto de vida individual.</w:t>
      </w:r>
    </w:p>
    <w:p w14:paraId="4A540903" w14:textId="77777777" w:rsidR="00F42473" w:rsidRPr="00DE4E33" w:rsidRDefault="00F42473" w:rsidP="00F42473">
      <w:pPr>
        <w:pStyle w:val="Prrafodelista"/>
        <w:rPr>
          <w:rFonts w:cs="Arial"/>
          <w:sz w:val="26"/>
          <w:szCs w:val="26"/>
        </w:rPr>
      </w:pPr>
    </w:p>
    <w:p w14:paraId="14EA83D8" w14:textId="77777777" w:rsidR="00F42473" w:rsidRPr="00DE4E33" w:rsidRDefault="00F42473" w:rsidP="00F42473">
      <w:pPr>
        <w:pStyle w:val="corte4fondo"/>
        <w:numPr>
          <w:ilvl w:val="0"/>
          <w:numId w:val="1"/>
        </w:numPr>
        <w:ind w:left="0" w:hanging="567"/>
        <w:rPr>
          <w:rFonts w:cs="Arial"/>
          <w:sz w:val="26"/>
          <w:szCs w:val="26"/>
        </w:rPr>
      </w:pPr>
      <w:r w:rsidRPr="00DE4E33">
        <w:rPr>
          <w:rFonts w:cs="Arial"/>
          <w:sz w:val="26"/>
          <w:szCs w:val="26"/>
        </w:rPr>
        <w:t>El derecho a la vida digna debe ser entendido no sólo como el derecho al mantenimiento de la vida en su acepción biológica, sino como el derecho a (i) la autonomía o posibilidad de construir el “proyecto de vida” y de determinar sus características (vivir como se quiere); (ii) ciertas condiciones materiales concretas de existencia (vivir bien), y (iii) la intangibilidad de los bienes no patrimoniales, integridad física e integridad moral (vivir sin humillaciones).</w:t>
      </w:r>
      <w:r w:rsidRPr="00DE4E33">
        <w:rPr>
          <w:rStyle w:val="Refdenotaalpie"/>
          <w:rFonts w:cs="Arial"/>
          <w:sz w:val="26"/>
          <w:szCs w:val="26"/>
        </w:rPr>
        <w:footnoteReference w:id="46"/>
      </w:r>
    </w:p>
    <w:p w14:paraId="03D0C173" w14:textId="77777777" w:rsidR="00F42473" w:rsidRPr="00DE4E33" w:rsidRDefault="00F42473" w:rsidP="00F42473">
      <w:pPr>
        <w:pStyle w:val="corte4fondo"/>
        <w:ind w:firstLine="0"/>
        <w:rPr>
          <w:rFonts w:cs="Arial"/>
          <w:sz w:val="26"/>
          <w:szCs w:val="26"/>
        </w:rPr>
      </w:pPr>
    </w:p>
    <w:p w14:paraId="7A9A134B" w14:textId="6EC2D701" w:rsidR="00F42473" w:rsidRPr="00DE4E33" w:rsidRDefault="00F42473" w:rsidP="00F42473">
      <w:pPr>
        <w:pStyle w:val="corte4fondo"/>
        <w:numPr>
          <w:ilvl w:val="0"/>
          <w:numId w:val="1"/>
        </w:numPr>
        <w:ind w:left="0" w:hanging="567"/>
        <w:rPr>
          <w:rFonts w:cs="Arial"/>
          <w:sz w:val="26"/>
          <w:szCs w:val="26"/>
        </w:rPr>
      </w:pPr>
      <w:r w:rsidRPr="00DE4E33">
        <w:rPr>
          <w:rFonts w:cs="Arial"/>
          <w:sz w:val="26"/>
          <w:szCs w:val="26"/>
        </w:rPr>
        <w:t>El derecho a la vida, en su acepción más amplia, debe entenderse como un derecho interdependiente con el derecho a la salud</w:t>
      </w:r>
      <w:r w:rsidR="0053325E" w:rsidRPr="00DE4E33">
        <w:rPr>
          <w:rFonts w:cs="Arial"/>
          <w:sz w:val="26"/>
          <w:szCs w:val="26"/>
        </w:rPr>
        <w:t xml:space="preserve">. Como regla general, </w:t>
      </w:r>
      <w:r w:rsidRPr="00DE4E33">
        <w:rPr>
          <w:rFonts w:cs="Arial"/>
          <w:sz w:val="26"/>
          <w:szCs w:val="26"/>
        </w:rPr>
        <w:t xml:space="preserve"> las afectaciones de la salud en sus tres dimensiones son</w:t>
      </w:r>
      <w:r w:rsidR="0053325E" w:rsidRPr="00DE4E33">
        <w:rPr>
          <w:rFonts w:cs="Arial"/>
          <w:sz w:val="26"/>
          <w:szCs w:val="26"/>
        </w:rPr>
        <w:t>,</w:t>
      </w:r>
      <w:r w:rsidRPr="00DE4E33">
        <w:rPr>
          <w:rFonts w:cs="Arial"/>
          <w:sz w:val="26"/>
          <w:szCs w:val="26"/>
        </w:rPr>
        <w:t xml:space="preserve"> a su vez</w:t>
      </w:r>
      <w:r w:rsidR="0053325E" w:rsidRPr="00DE4E33">
        <w:rPr>
          <w:rFonts w:cs="Arial"/>
          <w:sz w:val="26"/>
          <w:szCs w:val="26"/>
        </w:rPr>
        <w:t>,</w:t>
      </w:r>
      <w:r w:rsidRPr="00DE4E33">
        <w:rPr>
          <w:rFonts w:cs="Arial"/>
          <w:sz w:val="26"/>
          <w:szCs w:val="26"/>
        </w:rPr>
        <w:t xml:space="preserve"> afectaciones del derecho a la vida, entendida </w:t>
      </w:r>
      <w:r w:rsidR="002E3811" w:rsidRPr="00DE4E33">
        <w:rPr>
          <w:rFonts w:cs="Arial"/>
          <w:sz w:val="26"/>
          <w:szCs w:val="26"/>
        </w:rPr>
        <w:t xml:space="preserve">tanto </w:t>
      </w:r>
      <w:r w:rsidR="0053325E" w:rsidRPr="00DE4E33">
        <w:rPr>
          <w:rFonts w:cs="Arial"/>
          <w:sz w:val="26"/>
          <w:szCs w:val="26"/>
        </w:rPr>
        <w:t xml:space="preserve">en </w:t>
      </w:r>
      <w:r w:rsidR="002E3811" w:rsidRPr="00DE4E33">
        <w:rPr>
          <w:rFonts w:cs="Arial"/>
          <w:sz w:val="26"/>
          <w:szCs w:val="26"/>
        </w:rPr>
        <w:t xml:space="preserve">un </w:t>
      </w:r>
      <w:r w:rsidR="0053325E" w:rsidRPr="00DE4E33">
        <w:rPr>
          <w:rFonts w:cs="Arial"/>
          <w:sz w:val="26"/>
          <w:szCs w:val="26"/>
        </w:rPr>
        <w:t xml:space="preserve">sentido estrictamente biológico como </w:t>
      </w:r>
      <w:r w:rsidR="002E3811" w:rsidRPr="00DE4E33">
        <w:rPr>
          <w:rFonts w:cs="Arial"/>
          <w:sz w:val="26"/>
          <w:szCs w:val="26"/>
        </w:rPr>
        <w:t xml:space="preserve">de </w:t>
      </w:r>
      <w:r w:rsidR="0053325E" w:rsidRPr="00DE4E33">
        <w:rPr>
          <w:rFonts w:cs="Arial"/>
          <w:sz w:val="26"/>
          <w:szCs w:val="26"/>
        </w:rPr>
        <w:t>vida digna</w:t>
      </w:r>
      <w:r w:rsidR="002E3811" w:rsidRPr="00DE4E33">
        <w:rPr>
          <w:rFonts w:cs="Arial"/>
          <w:sz w:val="26"/>
          <w:szCs w:val="26"/>
        </w:rPr>
        <w:t>. Estas afectaciones inciden e</w:t>
      </w:r>
      <w:r w:rsidRPr="00DE4E33">
        <w:rPr>
          <w:rFonts w:cs="Arial"/>
          <w:sz w:val="26"/>
          <w:szCs w:val="26"/>
        </w:rPr>
        <w:t>n la integridad personal, en las condiciones sociales o en la posibilidad de construir el proyecto de vida</w:t>
      </w:r>
      <w:r w:rsidR="0053325E" w:rsidRPr="00DE4E33">
        <w:rPr>
          <w:rFonts w:cs="Arial"/>
          <w:sz w:val="26"/>
          <w:szCs w:val="26"/>
        </w:rPr>
        <w:t xml:space="preserve">. </w:t>
      </w:r>
    </w:p>
    <w:p w14:paraId="03E31F22" w14:textId="77777777" w:rsidR="00F42473" w:rsidRPr="00DE4E33" w:rsidRDefault="00F42473" w:rsidP="00F42473">
      <w:pPr>
        <w:pStyle w:val="Prrafodelista"/>
        <w:rPr>
          <w:rFonts w:cs="Arial"/>
          <w:sz w:val="26"/>
          <w:szCs w:val="26"/>
        </w:rPr>
      </w:pPr>
    </w:p>
    <w:p w14:paraId="3B2E0AA2" w14:textId="399C8224" w:rsidR="00F42473" w:rsidRPr="00DE4E33" w:rsidRDefault="00F42473" w:rsidP="00F42473">
      <w:pPr>
        <w:pStyle w:val="corte4fondo"/>
        <w:numPr>
          <w:ilvl w:val="0"/>
          <w:numId w:val="1"/>
        </w:numPr>
        <w:ind w:left="0" w:hanging="567"/>
        <w:rPr>
          <w:rFonts w:cs="Arial"/>
          <w:sz w:val="26"/>
          <w:szCs w:val="26"/>
        </w:rPr>
      </w:pPr>
      <w:r w:rsidRPr="00DE4E33">
        <w:rPr>
          <w:rFonts w:cs="Arial"/>
          <w:sz w:val="26"/>
          <w:szCs w:val="26"/>
        </w:rPr>
        <w:lastRenderedPageBreak/>
        <w:t>El concepto de “proyecto de vida”</w:t>
      </w:r>
      <w:r w:rsidR="00301574" w:rsidRPr="00DE4E33">
        <w:rPr>
          <w:rFonts w:cs="Arial"/>
          <w:sz w:val="26"/>
          <w:szCs w:val="26"/>
        </w:rPr>
        <w:t>,</w:t>
      </w:r>
      <w:r w:rsidRPr="00DE4E33">
        <w:rPr>
          <w:rFonts w:cs="Arial"/>
          <w:sz w:val="26"/>
          <w:szCs w:val="26"/>
        </w:rPr>
        <w:t xml:space="preserve"> que se deriva de una concepción amplia del derecho a la vida, articulada con derechos como la libertad y la autonomía, ha sido desarrollado por la Corte Interamericana de Derechos Humanos a propósito de los daños futuros que pueden causarse en una persona a través de la violación de sus derechos humanos: </w:t>
      </w:r>
    </w:p>
    <w:p w14:paraId="705AB3ED" w14:textId="77777777" w:rsidR="00F42473" w:rsidRPr="00DE4E33" w:rsidRDefault="00F42473" w:rsidP="00F42473">
      <w:pPr>
        <w:spacing w:line="276" w:lineRule="auto"/>
        <w:jc w:val="both"/>
        <w:rPr>
          <w:rFonts w:ascii="Arial" w:hAnsi="Arial" w:cs="Arial"/>
          <w:sz w:val="26"/>
          <w:szCs w:val="26"/>
        </w:rPr>
      </w:pPr>
    </w:p>
    <w:p w14:paraId="62B58B73" w14:textId="77777777" w:rsidR="00F42473" w:rsidRPr="00DE4E33" w:rsidRDefault="00F42473" w:rsidP="00F42473">
      <w:pPr>
        <w:spacing w:line="276" w:lineRule="auto"/>
        <w:ind w:left="567" w:right="900"/>
        <w:jc w:val="both"/>
        <w:rPr>
          <w:rFonts w:ascii="Arial" w:hAnsi="Arial" w:cs="Arial"/>
          <w:i/>
          <w:sz w:val="26"/>
          <w:szCs w:val="26"/>
        </w:rPr>
      </w:pPr>
      <w:r w:rsidRPr="00DE4E33">
        <w:rPr>
          <w:rFonts w:ascii="Arial" w:hAnsi="Arial" w:cs="Arial"/>
          <w:i/>
          <w:sz w:val="26"/>
          <w:szCs w:val="26"/>
        </w:rPr>
        <w:t xml:space="preserve">“[…] el denominado “proyecto de vida” atiende a la realización integral de la persona afectada, considerando su vocación, aptitudes, circunstancias, potencialidades y aspiraciones, que le permiten fijarse razonablemente determinadas expectativas y acceder a ellas. </w:t>
      </w:r>
    </w:p>
    <w:p w14:paraId="69B39A75" w14:textId="77777777" w:rsidR="00F42473" w:rsidRPr="00DE4E33" w:rsidRDefault="00F42473" w:rsidP="00F42473">
      <w:pPr>
        <w:spacing w:line="276" w:lineRule="auto"/>
        <w:ind w:left="567"/>
        <w:jc w:val="both"/>
        <w:rPr>
          <w:rFonts w:ascii="Arial" w:hAnsi="Arial" w:cs="Arial"/>
          <w:i/>
          <w:sz w:val="26"/>
          <w:szCs w:val="26"/>
        </w:rPr>
      </w:pPr>
    </w:p>
    <w:p w14:paraId="2A3978FC" w14:textId="77777777" w:rsidR="00F42473" w:rsidRPr="00DE4E33" w:rsidRDefault="00F42473" w:rsidP="00F42473">
      <w:pPr>
        <w:spacing w:line="276" w:lineRule="auto"/>
        <w:ind w:left="567" w:right="900"/>
        <w:jc w:val="both"/>
        <w:rPr>
          <w:rFonts w:ascii="Arial" w:hAnsi="Arial" w:cs="Arial"/>
          <w:i/>
          <w:sz w:val="26"/>
          <w:szCs w:val="26"/>
          <w:vertAlign w:val="superscript"/>
        </w:rPr>
      </w:pPr>
      <w:r w:rsidRPr="00DE4E33">
        <w:rPr>
          <w:rFonts w:ascii="Arial" w:hAnsi="Arial" w:cs="Arial"/>
          <w:i/>
          <w:sz w:val="26"/>
          <w:szCs w:val="26"/>
        </w:rPr>
        <w:t xml:space="preserve">[…]El “proyecto de vida” se asocia al concepto de realización personal, que a su vez se sustenta en las opciones que el sujeto puede tener para conducir su vida y alcanzar el destino que se propone. En rigor, las opciones son la expresión y garantía de la libertad. Difícilmente se podría decir que una persona es verdaderamente libre si carece de opciones para encaminar su existencia y llevarla a su natural culminación. Esas opciones poseen, en sí mismas, un alto valor existencial. Por lo tanto, su cancelación o menoscabo implican la reducción objetiva de la libertad y la pérdida de un valor que no puede ser ajeno a la observación de esta Corte. </w:t>
      </w:r>
      <w:r w:rsidRPr="00DE4E33">
        <w:rPr>
          <w:sz w:val="26"/>
          <w:szCs w:val="26"/>
          <w:vertAlign w:val="superscript"/>
        </w:rPr>
        <w:footnoteReference w:id="47"/>
      </w:r>
    </w:p>
    <w:p w14:paraId="79E32666" w14:textId="77777777" w:rsidR="00F42473" w:rsidRPr="00DE4E33" w:rsidRDefault="00F42473" w:rsidP="00F42473">
      <w:pPr>
        <w:spacing w:line="276" w:lineRule="auto"/>
        <w:jc w:val="both"/>
        <w:rPr>
          <w:rFonts w:ascii="Arial" w:hAnsi="Arial" w:cs="Arial"/>
          <w:sz w:val="26"/>
          <w:szCs w:val="26"/>
        </w:rPr>
      </w:pPr>
    </w:p>
    <w:p w14:paraId="1A450281" w14:textId="28114A0D" w:rsidR="00F42473" w:rsidRPr="00DE4E33" w:rsidRDefault="00F42473" w:rsidP="00F42473">
      <w:pPr>
        <w:pStyle w:val="corte4fondo"/>
        <w:numPr>
          <w:ilvl w:val="0"/>
          <w:numId w:val="1"/>
        </w:numPr>
        <w:ind w:left="0" w:hanging="567"/>
        <w:rPr>
          <w:rFonts w:cs="Arial"/>
          <w:sz w:val="26"/>
          <w:szCs w:val="26"/>
        </w:rPr>
      </w:pPr>
      <w:r w:rsidRPr="00DE4E33">
        <w:rPr>
          <w:rFonts w:cs="Arial"/>
          <w:sz w:val="26"/>
          <w:szCs w:val="26"/>
        </w:rPr>
        <w:t>El proyecto de vida atiende, entonces, a la real</w:t>
      </w:r>
      <w:r w:rsidR="001A2EF9" w:rsidRPr="00DE4E33">
        <w:rPr>
          <w:rFonts w:cs="Arial"/>
          <w:sz w:val="26"/>
          <w:szCs w:val="26"/>
        </w:rPr>
        <w:t xml:space="preserve">ización integral de la persona, </w:t>
      </w:r>
      <w:r w:rsidRPr="00DE4E33">
        <w:rPr>
          <w:rFonts w:cs="Arial"/>
          <w:sz w:val="26"/>
          <w:szCs w:val="26"/>
        </w:rPr>
        <w:t>considerando su vocación, aptitudes, circunstancias, potencialidades y aspiraciones, que le permiten razonablemente fijarse [...] expectativas y acceder a ellas. El proyecto de vida se asocia al concepto de realización personal sustentada en las opciones que un</w:t>
      </w:r>
      <w:r w:rsidR="00202314" w:rsidRPr="00DE4E33">
        <w:rPr>
          <w:rFonts w:cs="Arial"/>
          <w:sz w:val="26"/>
          <w:szCs w:val="26"/>
        </w:rPr>
        <w:t xml:space="preserve">a persona </w:t>
      </w:r>
      <w:r w:rsidRPr="00DE4E33">
        <w:rPr>
          <w:rFonts w:cs="Arial"/>
          <w:sz w:val="26"/>
          <w:szCs w:val="26"/>
        </w:rPr>
        <w:t xml:space="preserve">tenga para conducir su vida y alcanzar el destino que se propone.  </w:t>
      </w:r>
    </w:p>
    <w:p w14:paraId="647DD49F" w14:textId="77777777" w:rsidR="00F42473" w:rsidRPr="00DE4E33" w:rsidRDefault="00F42473" w:rsidP="00F42473">
      <w:pPr>
        <w:pStyle w:val="corte4fondo"/>
        <w:ind w:firstLine="0"/>
        <w:rPr>
          <w:rFonts w:cs="Arial"/>
          <w:sz w:val="26"/>
          <w:szCs w:val="26"/>
        </w:rPr>
      </w:pPr>
    </w:p>
    <w:p w14:paraId="4A52B5B9" w14:textId="3C5724D4" w:rsidR="00F42473" w:rsidRPr="00DE4E33" w:rsidRDefault="00F42473" w:rsidP="00F42473">
      <w:pPr>
        <w:pStyle w:val="corte4fondo"/>
        <w:numPr>
          <w:ilvl w:val="0"/>
          <w:numId w:val="1"/>
        </w:numPr>
        <w:ind w:left="0" w:hanging="567"/>
        <w:rPr>
          <w:rFonts w:cs="Arial"/>
          <w:sz w:val="26"/>
          <w:szCs w:val="26"/>
        </w:rPr>
      </w:pPr>
      <w:r w:rsidRPr="00DE4E33">
        <w:rPr>
          <w:rFonts w:cs="Arial"/>
          <w:sz w:val="26"/>
          <w:szCs w:val="26"/>
        </w:rPr>
        <w:t>El concepto de proyecto de vida demuestra la importancia de las expectativas que cada persona tiene para su vida de acuerdo a sus condiciones y su contexto,  y  tiene como fundamento la autodeterminación de</w:t>
      </w:r>
      <w:r w:rsidR="00D83D36" w:rsidRPr="00DE4E33">
        <w:rPr>
          <w:rFonts w:cs="Arial"/>
          <w:sz w:val="26"/>
          <w:szCs w:val="26"/>
        </w:rPr>
        <w:t xml:space="preserve"> cómo cada una</w:t>
      </w:r>
      <w:r w:rsidRPr="00DE4E33">
        <w:rPr>
          <w:rFonts w:cs="Arial"/>
          <w:sz w:val="26"/>
          <w:szCs w:val="26"/>
        </w:rPr>
        <w:t xml:space="preserve"> quiere vivir su vida. El proyecto de vida se puede afectar con la continuación de un embarazo que representa riesgo para la salud al perjudicar </w:t>
      </w:r>
      <w:r w:rsidRPr="00DE4E33">
        <w:rPr>
          <w:rFonts w:cs="Arial"/>
          <w:sz w:val="26"/>
          <w:szCs w:val="26"/>
        </w:rPr>
        <w:lastRenderedPageBreak/>
        <w:t>efectivamente la salud o la vida o, simplemente, por resultar incompatible con dicho proyecto. Po</w:t>
      </w:r>
      <w:r w:rsidR="00581494" w:rsidRPr="00DE4E33">
        <w:rPr>
          <w:rFonts w:cs="Arial"/>
          <w:sz w:val="26"/>
          <w:szCs w:val="26"/>
        </w:rPr>
        <w:t xml:space="preserve">r tanto, </w:t>
      </w:r>
      <w:r w:rsidRPr="00DE4E33">
        <w:rPr>
          <w:rFonts w:cs="Arial"/>
          <w:sz w:val="26"/>
          <w:szCs w:val="26"/>
        </w:rPr>
        <w:t xml:space="preserve">negar el acceso a la interrupción de embarazo cuando existe riesgo para la salud de las mujeres, además de los diferentes tipos de daño que </w:t>
      </w:r>
      <w:r w:rsidR="00581494" w:rsidRPr="00DE4E33">
        <w:rPr>
          <w:rFonts w:cs="Arial"/>
          <w:sz w:val="26"/>
          <w:szCs w:val="26"/>
        </w:rPr>
        <w:t xml:space="preserve">puede causar, </w:t>
      </w:r>
      <w:r w:rsidR="007F31F2" w:rsidRPr="00DE4E33">
        <w:rPr>
          <w:rFonts w:cs="Arial"/>
          <w:sz w:val="26"/>
          <w:szCs w:val="26"/>
        </w:rPr>
        <w:t>trastoca sus</w:t>
      </w:r>
      <w:r w:rsidRPr="00DE4E33">
        <w:rPr>
          <w:rFonts w:cs="Arial"/>
          <w:sz w:val="26"/>
          <w:szCs w:val="26"/>
        </w:rPr>
        <w:t xml:space="preserve"> expectativas sobre </w:t>
      </w:r>
      <w:r w:rsidR="007F31F2" w:rsidRPr="00DE4E33">
        <w:rPr>
          <w:rFonts w:cs="Arial"/>
          <w:sz w:val="26"/>
          <w:szCs w:val="26"/>
        </w:rPr>
        <w:t xml:space="preserve">su </w:t>
      </w:r>
      <w:r w:rsidRPr="00DE4E33">
        <w:rPr>
          <w:rFonts w:cs="Arial"/>
          <w:sz w:val="26"/>
          <w:szCs w:val="26"/>
        </w:rPr>
        <w:t>bienestar futuro</w:t>
      </w:r>
      <w:r w:rsidR="007F31F2" w:rsidRPr="00DE4E33">
        <w:rPr>
          <w:rFonts w:cs="Arial"/>
          <w:sz w:val="26"/>
          <w:szCs w:val="26"/>
        </w:rPr>
        <w:t xml:space="preserve">. </w:t>
      </w:r>
      <w:r w:rsidRPr="00DE4E33">
        <w:rPr>
          <w:rFonts w:cs="Arial"/>
          <w:sz w:val="26"/>
          <w:szCs w:val="26"/>
        </w:rPr>
        <w:t xml:space="preserve">Además, las distorsiones del proyecto de vida individual también condicionan afectaciones a la salud de las mujeres. </w:t>
      </w:r>
    </w:p>
    <w:p w14:paraId="62124B81" w14:textId="77777777" w:rsidR="00F42473" w:rsidRPr="00DE4E33" w:rsidRDefault="00F42473" w:rsidP="00F42473">
      <w:pPr>
        <w:pStyle w:val="Prrafodelista"/>
        <w:rPr>
          <w:rFonts w:cs="Arial"/>
          <w:sz w:val="26"/>
          <w:szCs w:val="26"/>
        </w:rPr>
      </w:pPr>
    </w:p>
    <w:p w14:paraId="3D2ADA74" w14:textId="63AD4512" w:rsidR="00532D5D" w:rsidRPr="00DE4E33" w:rsidRDefault="00414240" w:rsidP="00532D5D">
      <w:pPr>
        <w:pStyle w:val="corte4fondo"/>
        <w:numPr>
          <w:ilvl w:val="0"/>
          <w:numId w:val="1"/>
        </w:numPr>
        <w:ind w:left="0" w:hanging="567"/>
        <w:rPr>
          <w:rFonts w:cs="Arial"/>
          <w:sz w:val="26"/>
          <w:szCs w:val="26"/>
        </w:rPr>
      </w:pPr>
      <w:r w:rsidRPr="00DE4E33">
        <w:rPr>
          <w:rFonts w:cs="Arial"/>
          <w:sz w:val="26"/>
          <w:szCs w:val="26"/>
        </w:rPr>
        <w:t xml:space="preserve">La relación específica entre salud, bienestar e interrupción del embarazo reconoce la posibilidad de acceder a una </w:t>
      </w:r>
      <w:r w:rsidR="00D31305" w:rsidRPr="00DE4E33">
        <w:rPr>
          <w:rFonts w:cs="Arial"/>
          <w:sz w:val="26"/>
          <w:szCs w:val="26"/>
        </w:rPr>
        <w:t>interrupción de embarazo</w:t>
      </w:r>
      <w:r w:rsidR="00E85FA3" w:rsidRPr="00DE4E33">
        <w:rPr>
          <w:rFonts w:cs="Arial"/>
          <w:sz w:val="26"/>
          <w:szCs w:val="26"/>
        </w:rPr>
        <w:t>,</w:t>
      </w:r>
      <w:r w:rsidR="00D31305" w:rsidRPr="00DE4E33">
        <w:rPr>
          <w:rFonts w:cs="Arial"/>
          <w:sz w:val="26"/>
          <w:szCs w:val="26"/>
        </w:rPr>
        <w:t xml:space="preserve"> q</w:t>
      </w:r>
      <w:r w:rsidRPr="00DE4E33">
        <w:rPr>
          <w:rFonts w:cs="Arial"/>
          <w:sz w:val="26"/>
          <w:szCs w:val="26"/>
        </w:rPr>
        <w:t>ue sea segura</w:t>
      </w:r>
      <w:r w:rsidR="00E85FA3" w:rsidRPr="00DE4E33">
        <w:rPr>
          <w:rFonts w:cs="Arial"/>
          <w:sz w:val="26"/>
          <w:szCs w:val="26"/>
        </w:rPr>
        <w:t>,</w:t>
      </w:r>
      <w:r w:rsidRPr="00DE4E33">
        <w:rPr>
          <w:rFonts w:cs="Arial"/>
          <w:sz w:val="26"/>
          <w:szCs w:val="26"/>
        </w:rPr>
        <w:t xml:space="preserve"> como una circunstancia que contribuye al bienestar de las mujeres, no sólo en aquellos casos en los que su integridad física se encuentre en riesgo, sino también cuando la continuación del embarazo se presenta como incompatible con su proyecto de vida</w:t>
      </w:r>
      <w:r w:rsidRPr="00DE4E33">
        <w:rPr>
          <w:sz w:val="26"/>
          <w:szCs w:val="26"/>
          <w:vertAlign w:val="superscript"/>
        </w:rPr>
        <w:footnoteReference w:id="48"/>
      </w:r>
      <w:r w:rsidRPr="00DE4E33">
        <w:rPr>
          <w:rFonts w:cs="Arial"/>
          <w:sz w:val="26"/>
          <w:szCs w:val="26"/>
          <w:vertAlign w:val="superscript"/>
        </w:rPr>
        <w:t>.</w:t>
      </w:r>
      <w:r w:rsidRPr="00DE4E33">
        <w:rPr>
          <w:rFonts w:cs="Arial"/>
          <w:sz w:val="26"/>
          <w:szCs w:val="26"/>
        </w:rPr>
        <w:t xml:space="preserve"> La afectación del bienestar es, en consecuencia, una afectación a la protección de su salud: “(…) Si se tomase realmente en cuenta la definición de salud como un asunto de bienestar, en este caso para </w:t>
      </w:r>
      <w:r w:rsidR="00650836" w:rsidRPr="00DE4E33">
        <w:rPr>
          <w:rFonts w:cs="Arial"/>
          <w:sz w:val="26"/>
          <w:szCs w:val="26"/>
        </w:rPr>
        <w:t xml:space="preserve">[las] </w:t>
      </w:r>
      <w:r w:rsidRPr="00DE4E33">
        <w:rPr>
          <w:rFonts w:cs="Arial"/>
          <w:sz w:val="26"/>
          <w:szCs w:val="26"/>
        </w:rPr>
        <w:t>mujeres, los indicadores de bienestar mostrarían el beneficio del acceso al aborto seguro sobre la salud</w:t>
      </w:r>
      <w:r w:rsidR="00650836" w:rsidRPr="00DE4E33">
        <w:rPr>
          <w:rFonts w:cs="Arial"/>
          <w:sz w:val="26"/>
          <w:szCs w:val="26"/>
        </w:rPr>
        <w:t>”.</w:t>
      </w:r>
      <w:r w:rsidRPr="00DE4E33">
        <w:rPr>
          <w:sz w:val="26"/>
          <w:szCs w:val="26"/>
          <w:vertAlign w:val="superscript"/>
        </w:rPr>
        <w:footnoteReference w:id="49"/>
      </w:r>
    </w:p>
    <w:p w14:paraId="1B08414C" w14:textId="77777777" w:rsidR="003941A0" w:rsidRPr="00DE4E33" w:rsidRDefault="003941A0" w:rsidP="003941A0">
      <w:pPr>
        <w:pStyle w:val="Prrafodelista"/>
        <w:rPr>
          <w:rFonts w:cs="Arial"/>
          <w:sz w:val="26"/>
          <w:szCs w:val="26"/>
        </w:rPr>
      </w:pPr>
    </w:p>
    <w:p w14:paraId="0D5E8072" w14:textId="77777777" w:rsidR="003941A0" w:rsidRPr="00DE4E33" w:rsidRDefault="003941A0" w:rsidP="003941A0">
      <w:pPr>
        <w:pStyle w:val="corte4fondo"/>
        <w:numPr>
          <w:ilvl w:val="0"/>
          <w:numId w:val="1"/>
        </w:numPr>
        <w:ind w:left="0" w:hanging="567"/>
        <w:rPr>
          <w:rFonts w:cs="Arial"/>
          <w:sz w:val="26"/>
          <w:szCs w:val="26"/>
        </w:rPr>
      </w:pPr>
      <w:r w:rsidRPr="00DE4E33">
        <w:rPr>
          <w:rFonts w:cs="Arial"/>
          <w:sz w:val="26"/>
          <w:szCs w:val="26"/>
        </w:rPr>
        <w:t>El derecho al más alto nivel posible de salud implica que los estándares de bienestar son individuales y que no pueden ser definidos con indicadores inflexibles. El derecho a la a la salud se vincula con el derecho a la autonomía al aceptar que tales estándares de bienestar deben ser definidos por las mujeres, especialmente cuando se trata de servicios que ellas requieren, teniendo a disposición todas las condiciones que les permitan acceder a dichos estándares: servicios seguros y de calidad, información, respeto y confidencialidad.</w:t>
      </w:r>
    </w:p>
    <w:p w14:paraId="287AAFB8" w14:textId="77777777" w:rsidR="00B06F86" w:rsidRPr="00DE4E33" w:rsidRDefault="00B06F86" w:rsidP="00B06F86">
      <w:pPr>
        <w:pStyle w:val="corte4fondo"/>
        <w:ind w:firstLine="0"/>
        <w:rPr>
          <w:rFonts w:cs="Arial"/>
          <w:sz w:val="26"/>
          <w:szCs w:val="26"/>
        </w:rPr>
      </w:pPr>
    </w:p>
    <w:p w14:paraId="14155DF2" w14:textId="015DECCD" w:rsidR="000D5C9E" w:rsidRPr="00DE4E33" w:rsidRDefault="00532D5D" w:rsidP="000D5C9E">
      <w:pPr>
        <w:pStyle w:val="corte4fondo"/>
        <w:numPr>
          <w:ilvl w:val="0"/>
          <w:numId w:val="1"/>
        </w:numPr>
        <w:ind w:left="0" w:hanging="567"/>
        <w:rPr>
          <w:rFonts w:cs="Arial"/>
          <w:sz w:val="26"/>
          <w:szCs w:val="26"/>
        </w:rPr>
      </w:pPr>
      <w:r w:rsidRPr="00DE4E33">
        <w:rPr>
          <w:rFonts w:cs="Arial"/>
          <w:sz w:val="26"/>
          <w:szCs w:val="26"/>
        </w:rPr>
        <w:t xml:space="preserve">En criterio de esta Sala, observar </w:t>
      </w:r>
      <w:r w:rsidR="00A150E0" w:rsidRPr="00DE4E33">
        <w:rPr>
          <w:rFonts w:cs="Arial"/>
          <w:sz w:val="26"/>
          <w:szCs w:val="26"/>
        </w:rPr>
        <w:t xml:space="preserve">el derecho a la salud </w:t>
      </w:r>
      <w:r w:rsidR="00AB75BD" w:rsidRPr="00DE4E33">
        <w:rPr>
          <w:rFonts w:cs="Arial"/>
          <w:sz w:val="26"/>
          <w:szCs w:val="26"/>
        </w:rPr>
        <w:t>desde l</w:t>
      </w:r>
      <w:r w:rsidR="00A150E0" w:rsidRPr="00DE4E33">
        <w:rPr>
          <w:rFonts w:cs="Arial"/>
          <w:sz w:val="26"/>
          <w:szCs w:val="26"/>
        </w:rPr>
        <w:t xml:space="preserve">a perspectiva del bienestar, </w:t>
      </w:r>
      <w:r w:rsidRPr="00DE4E33">
        <w:rPr>
          <w:rFonts w:cs="Arial"/>
          <w:sz w:val="26"/>
          <w:szCs w:val="26"/>
        </w:rPr>
        <w:t xml:space="preserve">permite </w:t>
      </w:r>
      <w:r w:rsidR="00277A85" w:rsidRPr="00DE4E33">
        <w:rPr>
          <w:rFonts w:cs="Arial"/>
          <w:sz w:val="26"/>
          <w:szCs w:val="26"/>
        </w:rPr>
        <w:t xml:space="preserve">comprender cómo </w:t>
      </w:r>
      <w:r w:rsidR="00A150E0" w:rsidRPr="00DE4E33">
        <w:rPr>
          <w:rFonts w:cs="Arial"/>
          <w:sz w:val="26"/>
          <w:szCs w:val="26"/>
        </w:rPr>
        <w:t xml:space="preserve">el embarazo puede afectar la salud de las mujeres no sólo en aquellos casos en los que les causa una </w:t>
      </w:r>
      <w:r w:rsidR="00A150E0" w:rsidRPr="00DE4E33">
        <w:rPr>
          <w:rFonts w:cs="Arial"/>
          <w:sz w:val="26"/>
          <w:szCs w:val="26"/>
        </w:rPr>
        <w:lastRenderedPageBreak/>
        <w:t xml:space="preserve">enfermedad física, sino también en aquellos casos en los que se afecta su </w:t>
      </w:r>
      <w:r w:rsidR="00A150E0" w:rsidRPr="00DE4E33">
        <w:rPr>
          <w:rFonts w:cs="Arial"/>
          <w:i/>
          <w:sz w:val="26"/>
          <w:szCs w:val="26"/>
        </w:rPr>
        <w:t>bienestar</w:t>
      </w:r>
      <w:r w:rsidR="00A150E0" w:rsidRPr="00DE4E33">
        <w:rPr>
          <w:rFonts w:cs="Arial"/>
          <w:sz w:val="26"/>
          <w:szCs w:val="26"/>
        </w:rPr>
        <w:t xml:space="preserve">, incluido aquello que para cada mujer signifique </w:t>
      </w:r>
      <w:r w:rsidR="00A150E0" w:rsidRPr="00DE4E33">
        <w:rPr>
          <w:rFonts w:cs="Arial"/>
          <w:i/>
          <w:sz w:val="26"/>
          <w:szCs w:val="26"/>
        </w:rPr>
        <w:t>estar bien</w:t>
      </w:r>
      <w:r w:rsidR="00A150E0" w:rsidRPr="00DE4E33">
        <w:rPr>
          <w:rFonts w:cs="Arial"/>
          <w:sz w:val="26"/>
          <w:szCs w:val="26"/>
        </w:rPr>
        <w:t xml:space="preserve">. </w:t>
      </w:r>
      <w:r w:rsidR="00414240" w:rsidRPr="00DE4E33">
        <w:rPr>
          <w:rStyle w:val="Refdenotaalpie"/>
          <w:rFonts w:cs="Arial"/>
          <w:sz w:val="26"/>
          <w:szCs w:val="26"/>
        </w:rPr>
        <w:footnoteReference w:id="50"/>
      </w:r>
      <w:r w:rsidR="00414240" w:rsidRPr="00DE4E33">
        <w:rPr>
          <w:rFonts w:cs="Arial"/>
          <w:sz w:val="26"/>
          <w:szCs w:val="26"/>
        </w:rPr>
        <w:t xml:space="preserve"> </w:t>
      </w:r>
      <w:r w:rsidR="00576F36" w:rsidRPr="00DE4E33">
        <w:rPr>
          <w:rFonts w:cs="Arial"/>
          <w:sz w:val="26"/>
          <w:szCs w:val="26"/>
        </w:rPr>
        <w:t xml:space="preserve">El concepto de bienestar </w:t>
      </w:r>
      <w:r w:rsidR="00A150E0" w:rsidRPr="00DE4E33">
        <w:rPr>
          <w:rFonts w:cs="Arial"/>
          <w:sz w:val="26"/>
          <w:szCs w:val="26"/>
        </w:rPr>
        <w:t>incluy</w:t>
      </w:r>
      <w:r w:rsidR="005D722B" w:rsidRPr="00DE4E33">
        <w:rPr>
          <w:rFonts w:cs="Arial"/>
          <w:sz w:val="26"/>
          <w:szCs w:val="26"/>
        </w:rPr>
        <w:t xml:space="preserve">e no sólo la cantidad de vida, </w:t>
      </w:r>
      <w:r w:rsidR="00A150E0" w:rsidRPr="00DE4E33">
        <w:rPr>
          <w:rFonts w:cs="Arial"/>
          <w:sz w:val="26"/>
          <w:szCs w:val="26"/>
        </w:rPr>
        <w:t>sino, particularmente,  la calidad de esa vi</w:t>
      </w:r>
      <w:r w:rsidR="0092409A" w:rsidRPr="00DE4E33">
        <w:rPr>
          <w:rFonts w:cs="Arial"/>
          <w:sz w:val="26"/>
          <w:szCs w:val="26"/>
        </w:rPr>
        <w:t>da,</w:t>
      </w:r>
      <w:r w:rsidR="00A150E0" w:rsidRPr="00DE4E33">
        <w:rPr>
          <w:rFonts w:cs="Arial"/>
          <w:sz w:val="26"/>
          <w:szCs w:val="26"/>
        </w:rPr>
        <w:t xml:space="preserve"> y lo que sienten las mujeres en relación con su bienestar.</w:t>
      </w:r>
      <w:r w:rsidR="00414240" w:rsidRPr="00DE4E33">
        <w:rPr>
          <w:rStyle w:val="Refdenotaalpie"/>
          <w:rFonts w:cs="Arial"/>
          <w:sz w:val="26"/>
          <w:szCs w:val="26"/>
        </w:rPr>
        <w:footnoteReference w:id="51"/>
      </w:r>
      <w:r w:rsidR="00A150E0" w:rsidRPr="00DE4E33">
        <w:rPr>
          <w:rFonts w:cs="Arial"/>
          <w:sz w:val="26"/>
          <w:szCs w:val="26"/>
        </w:rPr>
        <w:t xml:space="preserve">Esta </w:t>
      </w:r>
      <w:r w:rsidR="00277A85" w:rsidRPr="00DE4E33">
        <w:rPr>
          <w:rFonts w:cs="Arial"/>
          <w:sz w:val="26"/>
          <w:szCs w:val="26"/>
        </w:rPr>
        <w:t xml:space="preserve">aproximación </w:t>
      </w:r>
      <w:r w:rsidR="00A150E0" w:rsidRPr="00DE4E33">
        <w:rPr>
          <w:rFonts w:cs="Arial"/>
          <w:sz w:val="26"/>
          <w:szCs w:val="26"/>
        </w:rPr>
        <w:t>reconoce la importancia de la percepción y conocimiento que tien</w:t>
      </w:r>
      <w:r w:rsidR="00277A85" w:rsidRPr="00DE4E33">
        <w:rPr>
          <w:rFonts w:cs="Arial"/>
          <w:sz w:val="26"/>
          <w:szCs w:val="26"/>
        </w:rPr>
        <w:t xml:space="preserve">en las mujeres sobre sí mismas </w:t>
      </w:r>
      <w:r w:rsidR="00A150E0" w:rsidRPr="00DE4E33">
        <w:rPr>
          <w:rFonts w:cs="Arial"/>
          <w:sz w:val="26"/>
          <w:szCs w:val="26"/>
        </w:rPr>
        <w:t>y  sobre lo que pueden o</w:t>
      </w:r>
      <w:r w:rsidR="00C57381" w:rsidRPr="00DE4E33">
        <w:rPr>
          <w:rFonts w:cs="Arial"/>
          <w:sz w:val="26"/>
          <w:szCs w:val="26"/>
        </w:rPr>
        <w:t xml:space="preserve"> no asumir o </w:t>
      </w:r>
      <w:r w:rsidR="00A150E0" w:rsidRPr="00DE4E33">
        <w:rPr>
          <w:rFonts w:cs="Arial"/>
          <w:sz w:val="26"/>
          <w:szCs w:val="26"/>
        </w:rPr>
        <w:t xml:space="preserve"> sobrellevar. Este reconocimiento se basa en el respeto </w:t>
      </w:r>
      <w:r w:rsidR="00A52AF8" w:rsidRPr="00DE4E33">
        <w:rPr>
          <w:rFonts w:cs="Arial"/>
          <w:sz w:val="26"/>
          <w:szCs w:val="26"/>
        </w:rPr>
        <w:t>de</w:t>
      </w:r>
      <w:r w:rsidR="00A150E0" w:rsidRPr="00DE4E33">
        <w:rPr>
          <w:rFonts w:cs="Arial"/>
          <w:sz w:val="26"/>
          <w:szCs w:val="26"/>
        </w:rPr>
        <w:t xml:space="preserve"> sus derechos  a la dignidad y a la autonomía, que se expresan, entre otras cosas, en la libre toma de  decisiones sobre su salud de acuerdo con su proyecto de vida. </w:t>
      </w:r>
    </w:p>
    <w:p w14:paraId="2CD95B31" w14:textId="77777777" w:rsidR="000D5C9E" w:rsidRPr="00DE4E33" w:rsidRDefault="000D5C9E" w:rsidP="000D5C9E">
      <w:pPr>
        <w:pStyle w:val="Prrafodelista"/>
        <w:rPr>
          <w:rFonts w:cs="Arial"/>
          <w:sz w:val="26"/>
          <w:szCs w:val="26"/>
        </w:rPr>
      </w:pPr>
    </w:p>
    <w:p w14:paraId="05C8A1BA" w14:textId="739919A9" w:rsidR="007F476A" w:rsidRPr="00DE4E33" w:rsidRDefault="002B6297" w:rsidP="00712204">
      <w:pPr>
        <w:pStyle w:val="corte4fondo"/>
        <w:numPr>
          <w:ilvl w:val="0"/>
          <w:numId w:val="1"/>
        </w:numPr>
        <w:ind w:left="0" w:hanging="567"/>
        <w:rPr>
          <w:rFonts w:cs="Arial"/>
          <w:sz w:val="26"/>
          <w:szCs w:val="26"/>
        </w:rPr>
      </w:pPr>
      <w:r w:rsidRPr="00DE4E33">
        <w:rPr>
          <w:rFonts w:cs="Arial"/>
          <w:sz w:val="26"/>
          <w:szCs w:val="26"/>
        </w:rPr>
        <w:t xml:space="preserve">Con base en las consideraciones precedentes, esta Primera Sala concluye que el aborto </w:t>
      </w:r>
      <w:r w:rsidR="007F476A" w:rsidRPr="00DE4E33">
        <w:rPr>
          <w:rFonts w:cs="Arial"/>
          <w:sz w:val="26"/>
          <w:szCs w:val="26"/>
        </w:rPr>
        <w:t>motivado por riesgo</w:t>
      </w:r>
      <w:r w:rsidR="00112E54" w:rsidRPr="00DE4E33">
        <w:rPr>
          <w:rFonts w:cs="Arial"/>
          <w:sz w:val="26"/>
          <w:szCs w:val="26"/>
        </w:rPr>
        <w:t>s</w:t>
      </w:r>
      <w:r w:rsidR="007F476A" w:rsidRPr="00DE4E33">
        <w:rPr>
          <w:rFonts w:cs="Arial"/>
          <w:sz w:val="26"/>
          <w:szCs w:val="26"/>
        </w:rPr>
        <w:t xml:space="preserve"> a la salud</w:t>
      </w:r>
      <w:r w:rsidRPr="00DE4E33">
        <w:rPr>
          <w:rFonts w:cs="Arial"/>
          <w:sz w:val="26"/>
          <w:szCs w:val="26"/>
        </w:rPr>
        <w:t>, y su adecuada y oportuna prestación</w:t>
      </w:r>
      <w:r w:rsidR="00FC288B" w:rsidRPr="00DE4E33">
        <w:rPr>
          <w:rFonts w:cs="Arial"/>
          <w:sz w:val="26"/>
          <w:szCs w:val="26"/>
        </w:rPr>
        <w:t>,</w:t>
      </w:r>
      <w:r w:rsidRPr="00DE4E33">
        <w:rPr>
          <w:rFonts w:cs="Arial"/>
          <w:sz w:val="26"/>
          <w:szCs w:val="26"/>
        </w:rPr>
        <w:t xml:space="preserve"> </w:t>
      </w:r>
      <w:r w:rsidR="00FC288B" w:rsidRPr="00DE4E33">
        <w:rPr>
          <w:rFonts w:cs="Arial"/>
          <w:sz w:val="26"/>
          <w:szCs w:val="26"/>
        </w:rPr>
        <w:t>integra</w:t>
      </w:r>
      <w:r w:rsidR="00112E54" w:rsidRPr="00DE4E33">
        <w:rPr>
          <w:rFonts w:cs="Arial"/>
          <w:sz w:val="26"/>
          <w:szCs w:val="26"/>
        </w:rPr>
        <w:t>n</w:t>
      </w:r>
      <w:r w:rsidR="00FC288B" w:rsidRPr="00DE4E33">
        <w:rPr>
          <w:rFonts w:cs="Arial"/>
          <w:sz w:val="26"/>
          <w:szCs w:val="26"/>
        </w:rPr>
        <w:t xml:space="preserve"> el ámbito normativo del derecho a la salud y su protección</w:t>
      </w:r>
      <w:r w:rsidR="007F476A" w:rsidRPr="00DE4E33">
        <w:rPr>
          <w:rFonts w:cs="Arial"/>
          <w:sz w:val="26"/>
          <w:szCs w:val="26"/>
        </w:rPr>
        <w:t>– tal se contempla por la Constitución, los tratados internacionales, la doctrina constitucional de esta Primera Sala y la jurisprudencia de la Corte Interamericana-</w:t>
      </w:r>
      <w:r w:rsidR="00FC288B" w:rsidRPr="00DE4E33">
        <w:rPr>
          <w:rFonts w:cs="Arial"/>
          <w:sz w:val="26"/>
          <w:szCs w:val="26"/>
        </w:rPr>
        <w:t xml:space="preserve"> </w:t>
      </w:r>
      <w:r w:rsidRPr="00DE4E33">
        <w:rPr>
          <w:rFonts w:cs="Arial"/>
          <w:sz w:val="26"/>
          <w:szCs w:val="26"/>
        </w:rPr>
        <w:t>pues</w:t>
      </w:r>
      <w:r w:rsidR="00822B00" w:rsidRPr="00DE4E33">
        <w:rPr>
          <w:rFonts w:cs="Arial"/>
          <w:sz w:val="26"/>
          <w:szCs w:val="26"/>
        </w:rPr>
        <w:t xml:space="preserve"> se trata de una acción cuyo objetivo primordial es p</w:t>
      </w:r>
      <w:r w:rsidR="00216FAD" w:rsidRPr="00DE4E33">
        <w:rPr>
          <w:rFonts w:cs="Arial"/>
          <w:sz w:val="26"/>
          <w:szCs w:val="26"/>
        </w:rPr>
        <w:t xml:space="preserve">romover, </w:t>
      </w:r>
      <w:r w:rsidR="00FC288B" w:rsidRPr="00DE4E33">
        <w:rPr>
          <w:rFonts w:cs="Arial"/>
          <w:sz w:val="26"/>
          <w:szCs w:val="26"/>
        </w:rPr>
        <w:t>preservar o restaurar la salud de la persona embarazada,</w:t>
      </w:r>
      <w:r w:rsidRPr="00DE4E33">
        <w:rPr>
          <w:rFonts w:cs="Arial"/>
          <w:sz w:val="26"/>
          <w:szCs w:val="26"/>
        </w:rPr>
        <w:t xml:space="preserve"> </w:t>
      </w:r>
      <w:r w:rsidR="00FA5075" w:rsidRPr="00DE4E33">
        <w:rPr>
          <w:rFonts w:cs="Arial"/>
          <w:sz w:val="26"/>
          <w:szCs w:val="26"/>
        </w:rPr>
        <w:t>incluida</w:t>
      </w:r>
      <w:r w:rsidR="00112E54" w:rsidRPr="00DE4E33">
        <w:rPr>
          <w:rFonts w:cs="Arial"/>
          <w:sz w:val="26"/>
          <w:szCs w:val="26"/>
        </w:rPr>
        <w:t xml:space="preserve"> la consecución de un estado de bienestar físico, me</w:t>
      </w:r>
      <w:r w:rsidR="00FA5075" w:rsidRPr="00DE4E33">
        <w:rPr>
          <w:rFonts w:cs="Arial"/>
          <w:sz w:val="26"/>
          <w:szCs w:val="26"/>
        </w:rPr>
        <w:t>ntal y social</w:t>
      </w:r>
      <w:r w:rsidR="00C22EA6" w:rsidRPr="00DE4E33">
        <w:rPr>
          <w:rStyle w:val="Refdenotaalpie"/>
          <w:rFonts w:cs="Arial"/>
          <w:sz w:val="26"/>
          <w:szCs w:val="26"/>
        </w:rPr>
        <w:footnoteReference w:id="52"/>
      </w:r>
      <w:r w:rsidR="000D5C9E" w:rsidRPr="00DE4E33">
        <w:rPr>
          <w:rFonts w:cs="Arial"/>
          <w:sz w:val="26"/>
          <w:szCs w:val="26"/>
        </w:rPr>
        <w:t xml:space="preserve">, y que </w:t>
      </w:r>
      <w:r w:rsidR="000D5C9E" w:rsidRPr="00DE4E33">
        <w:rPr>
          <w:rFonts w:cs="Arial"/>
          <w:sz w:val="26"/>
          <w:szCs w:val="26"/>
        </w:rPr>
        <w:lastRenderedPageBreak/>
        <w:t>también se configura como el cumplimiento y garantía efectiva de los derechos a estar libre de discriminación, a gozar de una vida digna, a la libertad –en su vertiente de autonomía y libre desarrollo de la personalidad- y a estar libre de injerencias arbitrarias en la vida privada.  Derechos que –como ha quedado expuesto- en su interrelación con el derecho a la salud y a su protección implican que las mujeres accedan,  sin distinciones arbitrarias,  a servicios de salud que sólo ellas necesitan, con respeto y garantía de sus decisiones respecto a la</w:t>
      </w:r>
      <w:r w:rsidR="00333500" w:rsidRPr="00DE4E33">
        <w:rPr>
          <w:rFonts w:cs="Arial"/>
          <w:sz w:val="26"/>
          <w:szCs w:val="26"/>
        </w:rPr>
        <w:t xml:space="preserve"> propia salud.</w:t>
      </w:r>
      <w:r w:rsidR="000D5C9E" w:rsidRPr="00DE4E33">
        <w:rPr>
          <w:rFonts w:cs="Arial"/>
          <w:sz w:val="26"/>
          <w:szCs w:val="26"/>
        </w:rPr>
        <w:t xml:space="preserve"> proyecto de vida y entendimientos individuales de bienestar. </w:t>
      </w:r>
    </w:p>
    <w:p w14:paraId="16130357" w14:textId="77777777" w:rsidR="000D5C9E" w:rsidRPr="00DE4E33" w:rsidRDefault="000D5C9E" w:rsidP="000D5C9E">
      <w:pPr>
        <w:pStyle w:val="corte4fondo"/>
        <w:ind w:firstLine="0"/>
        <w:rPr>
          <w:rFonts w:cs="Arial"/>
          <w:sz w:val="26"/>
          <w:szCs w:val="26"/>
        </w:rPr>
      </w:pPr>
    </w:p>
    <w:p w14:paraId="64CB47F2" w14:textId="03200EEE" w:rsidR="00BF3457" w:rsidRPr="00DE4E33" w:rsidRDefault="000678FB" w:rsidP="005961E5">
      <w:pPr>
        <w:pStyle w:val="corte4fondo"/>
        <w:numPr>
          <w:ilvl w:val="0"/>
          <w:numId w:val="1"/>
        </w:numPr>
        <w:ind w:left="0" w:hanging="567"/>
        <w:rPr>
          <w:rFonts w:cs="Arial"/>
          <w:sz w:val="26"/>
          <w:szCs w:val="26"/>
        </w:rPr>
      </w:pPr>
      <w:r w:rsidRPr="00DE4E33">
        <w:rPr>
          <w:rFonts w:cs="Arial"/>
          <w:sz w:val="26"/>
          <w:szCs w:val="26"/>
        </w:rPr>
        <w:t xml:space="preserve">En consecuencia, </w:t>
      </w:r>
      <w:r w:rsidR="007F476A" w:rsidRPr="00DE4E33">
        <w:rPr>
          <w:rFonts w:cs="Arial"/>
          <w:sz w:val="26"/>
          <w:szCs w:val="26"/>
        </w:rPr>
        <w:t xml:space="preserve">corresponde al Estado, mediante las instituciones públicas de salud, garantizar el acceso oportuno a estos servicios cuando las mujeres enfrenten </w:t>
      </w:r>
      <w:r w:rsidRPr="00DE4E33">
        <w:rPr>
          <w:rFonts w:cs="Arial"/>
          <w:sz w:val="26"/>
          <w:szCs w:val="26"/>
        </w:rPr>
        <w:t>riesgo</w:t>
      </w:r>
      <w:r w:rsidR="007F476A" w:rsidRPr="00DE4E33">
        <w:rPr>
          <w:rFonts w:cs="Arial"/>
          <w:sz w:val="26"/>
          <w:szCs w:val="26"/>
        </w:rPr>
        <w:t>s</w:t>
      </w:r>
      <w:r w:rsidRPr="00DE4E33">
        <w:rPr>
          <w:rFonts w:cs="Arial"/>
          <w:sz w:val="26"/>
          <w:szCs w:val="26"/>
        </w:rPr>
        <w:t xml:space="preserve"> asociado</w:t>
      </w:r>
      <w:r w:rsidR="007F476A" w:rsidRPr="00DE4E33">
        <w:rPr>
          <w:rFonts w:cs="Arial"/>
          <w:sz w:val="26"/>
          <w:szCs w:val="26"/>
        </w:rPr>
        <w:t>s</w:t>
      </w:r>
      <w:r w:rsidRPr="00DE4E33">
        <w:rPr>
          <w:rFonts w:cs="Arial"/>
          <w:sz w:val="26"/>
          <w:szCs w:val="26"/>
        </w:rPr>
        <w:t xml:space="preserve"> </w:t>
      </w:r>
      <w:r w:rsidR="007F476A" w:rsidRPr="00DE4E33">
        <w:rPr>
          <w:rFonts w:cs="Arial"/>
          <w:sz w:val="26"/>
          <w:szCs w:val="26"/>
        </w:rPr>
        <w:t>con el embarazo que comprometan</w:t>
      </w:r>
      <w:r w:rsidR="00FC0F1F" w:rsidRPr="00DE4E33">
        <w:rPr>
          <w:rFonts w:cs="Arial"/>
          <w:sz w:val="26"/>
          <w:szCs w:val="26"/>
        </w:rPr>
        <w:t xml:space="preserve"> su </w:t>
      </w:r>
      <w:r w:rsidRPr="00DE4E33">
        <w:rPr>
          <w:rFonts w:cs="Arial"/>
          <w:sz w:val="26"/>
          <w:szCs w:val="26"/>
        </w:rPr>
        <w:t xml:space="preserve">salud física, mental </w:t>
      </w:r>
      <w:r w:rsidR="00112E54" w:rsidRPr="00DE4E33">
        <w:rPr>
          <w:rFonts w:cs="Arial"/>
          <w:sz w:val="26"/>
          <w:szCs w:val="26"/>
        </w:rPr>
        <w:t>o  social</w:t>
      </w:r>
      <w:r w:rsidR="005961E5" w:rsidRPr="00DE4E33">
        <w:rPr>
          <w:rFonts w:cs="Arial"/>
          <w:sz w:val="26"/>
          <w:szCs w:val="26"/>
        </w:rPr>
        <w:t xml:space="preserve">, </w:t>
      </w:r>
      <w:r w:rsidR="00BF3457" w:rsidRPr="00DE4E33">
        <w:rPr>
          <w:rFonts w:cs="Arial"/>
          <w:sz w:val="26"/>
          <w:szCs w:val="26"/>
        </w:rPr>
        <w:t xml:space="preserve">como parte del derecho a disfrutar </w:t>
      </w:r>
      <w:r w:rsidR="005961E5" w:rsidRPr="00DE4E33">
        <w:rPr>
          <w:rFonts w:cs="Arial"/>
          <w:sz w:val="26"/>
          <w:szCs w:val="26"/>
        </w:rPr>
        <w:t>de toda una gama de facilidades, bienes, servicios y condiciones necesarios para alcanzar el más alto nivel posible de salud</w:t>
      </w:r>
      <w:r w:rsidR="005961E5" w:rsidRPr="00DE4E33">
        <w:rPr>
          <w:rStyle w:val="Refdenotaalpie"/>
          <w:rFonts w:cs="Arial"/>
          <w:sz w:val="26"/>
          <w:szCs w:val="26"/>
        </w:rPr>
        <w:footnoteReference w:id="53"/>
      </w:r>
      <w:r w:rsidR="00BF3457" w:rsidRPr="00DE4E33">
        <w:rPr>
          <w:rFonts w:cs="Arial"/>
          <w:sz w:val="26"/>
          <w:szCs w:val="26"/>
        </w:rPr>
        <w:t xml:space="preserve">, lo que abarca un sistema de salud que garantice que sean </w:t>
      </w:r>
      <w:r w:rsidR="00B47422" w:rsidRPr="00DE4E33">
        <w:rPr>
          <w:rFonts w:cs="Arial"/>
          <w:sz w:val="26"/>
          <w:szCs w:val="26"/>
        </w:rPr>
        <w:t xml:space="preserve">detectadas y </w:t>
      </w:r>
      <w:r w:rsidR="00BF3457" w:rsidRPr="00DE4E33">
        <w:rPr>
          <w:rFonts w:cs="Arial"/>
          <w:sz w:val="26"/>
          <w:szCs w:val="26"/>
        </w:rPr>
        <w:t xml:space="preserve">atendidas </w:t>
      </w:r>
      <w:r w:rsidR="00BE693C" w:rsidRPr="00DE4E33">
        <w:rPr>
          <w:rFonts w:cs="Arial"/>
          <w:sz w:val="26"/>
          <w:szCs w:val="26"/>
        </w:rPr>
        <w:t xml:space="preserve">diligentemente </w:t>
      </w:r>
      <w:r w:rsidR="00BF3457" w:rsidRPr="00DE4E33">
        <w:rPr>
          <w:rFonts w:cs="Arial"/>
          <w:sz w:val="26"/>
          <w:szCs w:val="26"/>
        </w:rPr>
        <w:t>las circunstancias y padecimientos que comprometen ese bienestar.</w:t>
      </w:r>
    </w:p>
    <w:p w14:paraId="56C3D53E" w14:textId="77777777" w:rsidR="0007641C" w:rsidRPr="00DE4E33" w:rsidRDefault="0007641C" w:rsidP="0007641C">
      <w:pPr>
        <w:pStyle w:val="Prrafodelista"/>
        <w:rPr>
          <w:rFonts w:cs="Arial"/>
          <w:sz w:val="26"/>
          <w:szCs w:val="26"/>
        </w:rPr>
      </w:pPr>
    </w:p>
    <w:p w14:paraId="0F19DFB7" w14:textId="53253197" w:rsidR="00866798" w:rsidRPr="00DE4E33" w:rsidRDefault="0063380B" w:rsidP="00866798">
      <w:pPr>
        <w:pStyle w:val="corte4fondo"/>
        <w:numPr>
          <w:ilvl w:val="0"/>
          <w:numId w:val="1"/>
        </w:numPr>
        <w:ind w:left="0" w:hanging="567"/>
        <w:rPr>
          <w:rFonts w:cs="Arial"/>
          <w:sz w:val="26"/>
          <w:szCs w:val="26"/>
        </w:rPr>
      </w:pPr>
      <w:r w:rsidRPr="00DE4E33">
        <w:rPr>
          <w:rFonts w:cs="Arial"/>
          <w:sz w:val="26"/>
          <w:szCs w:val="26"/>
        </w:rPr>
        <w:t>Esta Sala procede ahora</w:t>
      </w:r>
      <w:r w:rsidR="00A73720" w:rsidRPr="00DE4E33">
        <w:rPr>
          <w:rFonts w:cs="Arial"/>
          <w:sz w:val="26"/>
          <w:szCs w:val="26"/>
        </w:rPr>
        <w:t>, con base en los conceptos de violación expresados por la quejosa y en el parámetro desarrollado,</w:t>
      </w:r>
      <w:r w:rsidRPr="00DE4E33">
        <w:rPr>
          <w:rFonts w:cs="Arial"/>
          <w:sz w:val="26"/>
          <w:szCs w:val="26"/>
        </w:rPr>
        <w:t xml:space="preserve"> a revisar </w:t>
      </w:r>
      <w:r w:rsidR="0007641C" w:rsidRPr="00DE4E33">
        <w:rPr>
          <w:rFonts w:cs="Arial"/>
          <w:sz w:val="26"/>
          <w:szCs w:val="26"/>
        </w:rPr>
        <w:t xml:space="preserve">si </w:t>
      </w:r>
      <w:r w:rsidR="0051109A" w:rsidRPr="00DE4E33">
        <w:rPr>
          <w:rFonts w:cs="Arial"/>
          <w:sz w:val="26"/>
          <w:szCs w:val="26"/>
        </w:rPr>
        <w:t>el acto administrativo</w:t>
      </w:r>
      <w:r w:rsidR="00A73720" w:rsidRPr="00DE4E33">
        <w:rPr>
          <w:rFonts w:cs="Arial"/>
          <w:sz w:val="26"/>
          <w:szCs w:val="26"/>
        </w:rPr>
        <w:t xml:space="preserve"> impugnado,</w:t>
      </w:r>
      <w:r w:rsidR="0051109A" w:rsidRPr="00DE4E33">
        <w:rPr>
          <w:rFonts w:cs="Arial"/>
          <w:sz w:val="26"/>
          <w:szCs w:val="26"/>
        </w:rPr>
        <w:t xml:space="preserve"> consistente en </w:t>
      </w:r>
      <w:r w:rsidR="0007641C" w:rsidRPr="00DE4E33">
        <w:rPr>
          <w:rFonts w:cs="Arial"/>
          <w:sz w:val="26"/>
          <w:szCs w:val="26"/>
        </w:rPr>
        <w:t xml:space="preserve">la negativa a prestar el servicio de interrupción del embarazo solicitado por la quejosa en virtud de sus </w:t>
      </w:r>
      <w:r w:rsidR="0007641C" w:rsidRPr="00DE4E33">
        <w:rPr>
          <w:rFonts w:cs="Arial"/>
          <w:sz w:val="26"/>
          <w:szCs w:val="26"/>
        </w:rPr>
        <w:lastRenderedPageBreak/>
        <w:t>complicaciones de salud, resultó violatorio de las obligaciones que el derecho constitucional a la salud y su protección impone</w:t>
      </w:r>
      <w:r w:rsidR="0051109A" w:rsidRPr="00DE4E33">
        <w:rPr>
          <w:rFonts w:cs="Arial"/>
          <w:sz w:val="26"/>
          <w:szCs w:val="26"/>
        </w:rPr>
        <w:t xml:space="preserve"> a las autoridades emisoras, si fue </w:t>
      </w:r>
      <w:r w:rsidR="0051109A" w:rsidRPr="00DE4E33">
        <w:rPr>
          <w:rFonts w:cs="Arial"/>
          <w:sz w:val="26"/>
          <w:szCs w:val="26"/>
          <w:shd w:val="clear" w:color="auto" w:fill="FFFFFF" w:themeFill="background1"/>
        </w:rPr>
        <w:t>suficientemente fundado y si las autoridades interpretaron la Ley General de Salud de manera restrictiva e incongruente con el derecho a la salud y a su protección.</w:t>
      </w:r>
      <w:r w:rsidR="00A73720" w:rsidRPr="00DE4E33">
        <w:rPr>
          <w:rFonts w:cs="Arial"/>
          <w:sz w:val="26"/>
          <w:szCs w:val="26"/>
          <w:shd w:val="clear" w:color="auto" w:fill="FFFFFF" w:themeFill="background1"/>
        </w:rPr>
        <w:t xml:space="preserve"> </w:t>
      </w:r>
    </w:p>
    <w:p w14:paraId="5AACF634" w14:textId="77777777" w:rsidR="00866798" w:rsidRPr="00DE4E33" w:rsidRDefault="00866798" w:rsidP="00866798">
      <w:pPr>
        <w:pStyle w:val="Prrafodelista"/>
        <w:rPr>
          <w:rFonts w:cs="Arial"/>
          <w:sz w:val="26"/>
          <w:szCs w:val="26"/>
        </w:rPr>
      </w:pPr>
    </w:p>
    <w:p w14:paraId="6C60A84B" w14:textId="73265FB7" w:rsidR="00866798" w:rsidRPr="00DE4E33" w:rsidRDefault="00866798" w:rsidP="00634A6A">
      <w:pPr>
        <w:pStyle w:val="corte4fondo"/>
        <w:spacing w:line="240" w:lineRule="auto"/>
        <w:ind w:firstLine="0"/>
        <w:rPr>
          <w:rFonts w:cs="Arial"/>
          <w:i/>
          <w:sz w:val="26"/>
          <w:szCs w:val="26"/>
        </w:rPr>
      </w:pPr>
      <w:r w:rsidRPr="00DE4E33">
        <w:rPr>
          <w:rFonts w:cs="Arial"/>
          <w:i/>
          <w:sz w:val="26"/>
          <w:szCs w:val="26"/>
        </w:rPr>
        <w:t>El acto impugnado y las obligaciones de las autoridades responsables frente al derecho a  la salud y a su protección en el ámbito de</w:t>
      </w:r>
      <w:r w:rsidR="00634A6A" w:rsidRPr="00DE4E33">
        <w:rPr>
          <w:rFonts w:cs="Arial"/>
          <w:i/>
          <w:sz w:val="26"/>
          <w:szCs w:val="26"/>
        </w:rPr>
        <w:t xml:space="preserve">l aborto motivado por causas de salud </w:t>
      </w:r>
    </w:p>
    <w:p w14:paraId="7A73F652" w14:textId="77777777" w:rsidR="00BF3457" w:rsidRPr="00DE4E33" w:rsidRDefault="00BF3457" w:rsidP="00BF3457">
      <w:pPr>
        <w:pStyle w:val="Prrafodelista"/>
        <w:rPr>
          <w:rFonts w:cs="Arial"/>
          <w:sz w:val="26"/>
          <w:szCs w:val="26"/>
          <w:lang w:val="es-ES_tradnl"/>
        </w:rPr>
      </w:pPr>
    </w:p>
    <w:p w14:paraId="61B07760" w14:textId="2972B85D" w:rsidR="00AF475E" w:rsidRPr="00DE4E33" w:rsidRDefault="008B57CD" w:rsidP="00AF475E">
      <w:pPr>
        <w:pStyle w:val="corte4fondo"/>
        <w:numPr>
          <w:ilvl w:val="0"/>
          <w:numId w:val="1"/>
        </w:numPr>
        <w:ind w:left="0" w:hanging="567"/>
        <w:rPr>
          <w:rFonts w:cs="Arial"/>
          <w:sz w:val="26"/>
          <w:szCs w:val="26"/>
        </w:rPr>
      </w:pPr>
      <w:r w:rsidRPr="00DE4E33">
        <w:rPr>
          <w:rFonts w:cs="Arial"/>
          <w:sz w:val="26"/>
          <w:szCs w:val="26"/>
        </w:rPr>
        <w:t>Como se dijo antes, toda persona tiene derecho a la salud, entendida como el disfrute del más alto nivel posible de bienestar físico, mental y social. Además, toda persona tiene derecho</w:t>
      </w:r>
      <w:r w:rsidR="005C3486" w:rsidRPr="00DE4E33">
        <w:rPr>
          <w:rFonts w:cs="Arial"/>
          <w:sz w:val="26"/>
          <w:szCs w:val="26"/>
        </w:rPr>
        <w:t xml:space="preserve"> a</w:t>
      </w:r>
      <w:r w:rsidRPr="00DE4E33">
        <w:rPr>
          <w:rFonts w:cs="Arial"/>
          <w:sz w:val="26"/>
          <w:szCs w:val="26"/>
        </w:rPr>
        <w:t xml:space="preserve"> disfrutar de toda una gama de facilidades, bienes, servicios y condiciones necesarios para alcanzar el más alto nivel posible de salud.</w:t>
      </w:r>
      <w:r w:rsidRPr="00DE4E33">
        <w:rPr>
          <w:rStyle w:val="Refdenotaalpie"/>
          <w:rFonts w:cs="Arial"/>
          <w:sz w:val="26"/>
          <w:szCs w:val="26"/>
        </w:rPr>
        <w:footnoteReference w:id="54"/>
      </w:r>
      <w:r w:rsidRPr="00DE4E33">
        <w:rPr>
          <w:rFonts w:cs="Arial"/>
          <w:sz w:val="26"/>
          <w:szCs w:val="26"/>
        </w:rPr>
        <w:t>En este sentido, si bien no es posible garantizar un adecuado estado de salud, en el sentido de que las personas estarán sanas y libres de enfermedades, si es exigible para los Estados y sus agentes la generación de las condiciones que permitan a éstas tener mejores oportunidades para gozar de bienestar y buena salud</w:t>
      </w:r>
      <w:r w:rsidR="00F508CC" w:rsidRPr="00DE4E33">
        <w:rPr>
          <w:rFonts w:cs="Arial"/>
          <w:sz w:val="26"/>
          <w:szCs w:val="26"/>
        </w:rPr>
        <w:t xml:space="preserve">. </w:t>
      </w:r>
      <w:r w:rsidRPr="00DE4E33">
        <w:rPr>
          <w:rFonts w:cs="Arial"/>
          <w:sz w:val="26"/>
          <w:szCs w:val="26"/>
        </w:rPr>
        <w:t>Además, de acuerdo con el parámetro de regularidad constitucional del derecho a la salud y su protección, este acceso debe estar garantizado a todas las personas sin discriminación, incluida la discriminación por razón de sexo o género.</w:t>
      </w:r>
    </w:p>
    <w:p w14:paraId="43495A0F" w14:textId="77777777" w:rsidR="00AF475E" w:rsidRPr="00DE4E33" w:rsidRDefault="00AF475E" w:rsidP="00AF475E">
      <w:pPr>
        <w:pStyle w:val="corte4fondo"/>
        <w:ind w:firstLine="0"/>
        <w:rPr>
          <w:rFonts w:cs="Arial"/>
          <w:sz w:val="26"/>
          <w:szCs w:val="26"/>
        </w:rPr>
      </w:pPr>
    </w:p>
    <w:p w14:paraId="716160AA" w14:textId="3EAEF49A" w:rsidR="00AF475E" w:rsidRPr="00DE4E33" w:rsidRDefault="00AF643B" w:rsidP="00AF475E">
      <w:pPr>
        <w:pStyle w:val="corte4fondo"/>
        <w:numPr>
          <w:ilvl w:val="0"/>
          <w:numId w:val="1"/>
        </w:numPr>
        <w:ind w:left="0" w:hanging="567"/>
        <w:rPr>
          <w:rFonts w:cs="Arial"/>
          <w:sz w:val="26"/>
          <w:szCs w:val="26"/>
        </w:rPr>
      </w:pPr>
      <w:r w:rsidRPr="00DE4E33">
        <w:rPr>
          <w:rFonts w:cs="Arial"/>
          <w:sz w:val="26"/>
          <w:szCs w:val="26"/>
        </w:rPr>
        <w:t xml:space="preserve">Tal como surge del capítulo precedente de esta resolución, </w:t>
      </w:r>
      <w:r w:rsidR="00AF475E" w:rsidRPr="00DE4E33">
        <w:rPr>
          <w:rFonts w:cs="Arial"/>
          <w:sz w:val="26"/>
          <w:szCs w:val="26"/>
        </w:rPr>
        <w:t>el aborto motivado por riesgos a la salud, y su adecuada y oportuna prestación, integran el ámbito normativo del derecho a la salud y su protección</w:t>
      </w:r>
      <w:r w:rsidRPr="00DE4E33">
        <w:rPr>
          <w:rFonts w:cs="Arial"/>
          <w:sz w:val="26"/>
          <w:szCs w:val="26"/>
        </w:rPr>
        <w:t xml:space="preserve">, </w:t>
      </w:r>
      <w:r w:rsidR="00AF475E" w:rsidRPr="00DE4E33">
        <w:rPr>
          <w:rFonts w:cs="Arial"/>
          <w:sz w:val="26"/>
          <w:szCs w:val="26"/>
        </w:rPr>
        <w:t>pues se trata de</w:t>
      </w:r>
      <w:r w:rsidR="004A38EF" w:rsidRPr="00DE4E33">
        <w:rPr>
          <w:rFonts w:cs="Arial"/>
          <w:sz w:val="26"/>
          <w:szCs w:val="26"/>
        </w:rPr>
        <w:t xml:space="preserve"> </w:t>
      </w:r>
      <w:r w:rsidR="00FF5A41" w:rsidRPr="00DE4E33">
        <w:rPr>
          <w:rFonts w:cs="Arial"/>
          <w:sz w:val="26"/>
          <w:szCs w:val="26"/>
        </w:rPr>
        <w:t xml:space="preserve"> </w:t>
      </w:r>
      <w:r w:rsidR="009660CB" w:rsidRPr="00DE4E33">
        <w:rPr>
          <w:rFonts w:cs="Arial"/>
          <w:sz w:val="26"/>
          <w:szCs w:val="26"/>
        </w:rPr>
        <w:t xml:space="preserve">una </w:t>
      </w:r>
      <w:r w:rsidR="00FF5A41" w:rsidRPr="00DE4E33">
        <w:rPr>
          <w:rFonts w:cs="Arial"/>
          <w:sz w:val="26"/>
          <w:szCs w:val="26"/>
        </w:rPr>
        <w:t>intervenci</w:t>
      </w:r>
      <w:r w:rsidR="009660CB" w:rsidRPr="00DE4E33">
        <w:rPr>
          <w:rFonts w:cs="Arial"/>
          <w:sz w:val="26"/>
          <w:szCs w:val="26"/>
        </w:rPr>
        <w:t xml:space="preserve">ón </w:t>
      </w:r>
      <w:r w:rsidR="00FF5A41" w:rsidRPr="00DE4E33">
        <w:rPr>
          <w:rFonts w:cs="Arial"/>
          <w:sz w:val="26"/>
          <w:szCs w:val="26"/>
        </w:rPr>
        <w:t xml:space="preserve">terapéutica recomendada para </w:t>
      </w:r>
      <w:r w:rsidR="00AF475E" w:rsidRPr="00DE4E33">
        <w:rPr>
          <w:rFonts w:cs="Arial"/>
          <w:sz w:val="26"/>
          <w:szCs w:val="26"/>
        </w:rPr>
        <w:t>preservar o restaurar la salud de la persona embarazada, incluida la consecución de un estado de bienestar físico, mental y social</w:t>
      </w:r>
      <w:r w:rsidR="00AF475E" w:rsidRPr="00DE4E33">
        <w:rPr>
          <w:rStyle w:val="Refdenotaalpie"/>
          <w:rFonts w:cs="Arial"/>
          <w:sz w:val="26"/>
          <w:szCs w:val="26"/>
        </w:rPr>
        <w:footnoteReference w:id="55"/>
      </w:r>
      <w:r w:rsidR="00AF475E" w:rsidRPr="00DE4E33">
        <w:rPr>
          <w:rFonts w:cs="Arial"/>
          <w:sz w:val="26"/>
          <w:szCs w:val="26"/>
        </w:rPr>
        <w:t xml:space="preserve">, y </w:t>
      </w:r>
      <w:r w:rsidR="009660CB" w:rsidRPr="00DE4E33">
        <w:rPr>
          <w:rFonts w:cs="Arial"/>
          <w:sz w:val="26"/>
          <w:szCs w:val="26"/>
        </w:rPr>
        <w:t xml:space="preserve">que </w:t>
      </w:r>
      <w:r w:rsidR="00AF475E" w:rsidRPr="00DE4E33">
        <w:rPr>
          <w:rFonts w:cs="Arial"/>
          <w:sz w:val="26"/>
          <w:szCs w:val="26"/>
        </w:rPr>
        <w:t xml:space="preserve">también se configura como el cumplimiento y </w:t>
      </w:r>
      <w:r w:rsidR="00AF475E" w:rsidRPr="00DE4E33">
        <w:rPr>
          <w:rFonts w:cs="Arial"/>
          <w:sz w:val="26"/>
          <w:szCs w:val="26"/>
        </w:rPr>
        <w:lastRenderedPageBreak/>
        <w:t xml:space="preserve">garantía efectiva de los derechos a estar libre de discriminación, a gozar de una vida digna, a la libertad –en su vertiente de autonomía y libre desarrollo de la personalidad- y a estar libre de injerencias </w:t>
      </w:r>
      <w:r w:rsidR="00B36071" w:rsidRPr="00DE4E33">
        <w:rPr>
          <w:rFonts w:cs="Arial"/>
          <w:sz w:val="26"/>
          <w:szCs w:val="26"/>
        </w:rPr>
        <w:t>arbitrarias en la vida privada.</w:t>
      </w:r>
      <w:r w:rsidR="00AF475E" w:rsidRPr="00DE4E33">
        <w:rPr>
          <w:rFonts w:cs="Arial"/>
          <w:sz w:val="26"/>
          <w:szCs w:val="26"/>
        </w:rPr>
        <w:t xml:space="preserve"> D</w:t>
      </w:r>
      <w:r w:rsidR="004A38EF" w:rsidRPr="00DE4E33">
        <w:rPr>
          <w:rFonts w:cs="Arial"/>
          <w:sz w:val="26"/>
          <w:szCs w:val="26"/>
        </w:rPr>
        <w:t xml:space="preserve">erechos que, </w:t>
      </w:r>
      <w:r w:rsidR="00AF475E" w:rsidRPr="00DE4E33">
        <w:rPr>
          <w:rFonts w:cs="Arial"/>
          <w:sz w:val="26"/>
          <w:szCs w:val="26"/>
        </w:rPr>
        <w:t>en su interrelación con el derecho a la salud y a su protección</w:t>
      </w:r>
      <w:r w:rsidR="004A38EF" w:rsidRPr="00DE4E33">
        <w:rPr>
          <w:rFonts w:cs="Arial"/>
          <w:sz w:val="26"/>
          <w:szCs w:val="26"/>
        </w:rPr>
        <w:t>,</w:t>
      </w:r>
      <w:r w:rsidR="00AF475E" w:rsidRPr="00DE4E33">
        <w:rPr>
          <w:rFonts w:cs="Arial"/>
          <w:sz w:val="26"/>
          <w:szCs w:val="26"/>
        </w:rPr>
        <w:t xml:space="preserve"> implican que las mujeres accedan,  sin distinciones arbitrarias, a servicios de salud que sólo ellas necesitan, con respeto y garantía de sus decisiones respecto a la propia salud, proyecto de vida y entendimientos individuales de bienestar. </w:t>
      </w:r>
    </w:p>
    <w:p w14:paraId="3FC65E3B" w14:textId="77777777" w:rsidR="00AF475E" w:rsidRPr="00DE4E33" w:rsidRDefault="00AF475E" w:rsidP="00AF475E">
      <w:pPr>
        <w:pStyle w:val="corte4fondo"/>
        <w:ind w:firstLine="0"/>
        <w:rPr>
          <w:rFonts w:cs="Arial"/>
          <w:sz w:val="26"/>
          <w:szCs w:val="26"/>
        </w:rPr>
      </w:pPr>
    </w:p>
    <w:p w14:paraId="3819DCAB" w14:textId="3C0680A0" w:rsidR="00AF475E" w:rsidRPr="00DE4E33" w:rsidRDefault="004A38EF" w:rsidP="00AF475E">
      <w:pPr>
        <w:pStyle w:val="corte4fondo"/>
        <w:numPr>
          <w:ilvl w:val="0"/>
          <w:numId w:val="1"/>
        </w:numPr>
        <w:ind w:left="0" w:hanging="567"/>
        <w:rPr>
          <w:rFonts w:cs="Arial"/>
          <w:sz w:val="26"/>
          <w:szCs w:val="26"/>
        </w:rPr>
      </w:pPr>
      <w:r w:rsidRPr="00DE4E33">
        <w:rPr>
          <w:rFonts w:cs="Arial"/>
          <w:sz w:val="26"/>
          <w:szCs w:val="26"/>
        </w:rPr>
        <w:t>Esta Sala ya determinó, en esta misma resolución, que c</w:t>
      </w:r>
      <w:r w:rsidR="00AF475E" w:rsidRPr="00DE4E33">
        <w:rPr>
          <w:rFonts w:cs="Arial"/>
          <w:sz w:val="26"/>
          <w:szCs w:val="26"/>
        </w:rPr>
        <w:t xml:space="preserve">orresponde al Estado, mediante las instituciones públicas de salud, garantizar el acceso oportuno a estos servicios cuando las mujeres enfrenten riesgos asociados con el embarazo que comprometan su salud física, mental </w:t>
      </w:r>
      <w:r w:rsidR="00F76616" w:rsidRPr="00DE4E33">
        <w:rPr>
          <w:rFonts w:cs="Arial"/>
          <w:sz w:val="26"/>
          <w:szCs w:val="26"/>
        </w:rPr>
        <w:t xml:space="preserve">o </w:t>
      </w:r>
      <w:r w:rsidR="00AF475E" w:rsidRPr="00DE4E33">
        <w:rPr>
          <w:rFonts w:cs="Arial"/>
          <w:sz w:val="26"/>
          <w:szCs w:val="26"/>
        </w:rPr>
        <w:t xml:space="preserve">social, como parte del derecho a disfrutar de toda una gama de facilidades, bienes, servicios y condiciones necesarios para alcanzar el más alto nivel posible de </w:t>
      </w:r>
      <w:r w:rsidR="00AF475E" w:rsidRPr="00DE4E33">
        <w:rPr>
          <w:rFonts w:cs="Arial"/>
          <w:sz w:val="26"/>
          <w:szCs w:val="26"/>
        </w:rPr>
        <w:lastRenderedPageBreak/>
        <w:t>salud</w:t>
      </w:r>
      <w:r w:rsidR="00AF475E" w:rsidRPr="00DE4E33">
        <w:rPr>
          <w:rStyle w:val="Refdenotaalpie"/>
          <w:rFonts w:cs="Arial"/>
          <w:sz w:val="26"/>
          <w:szCs w:val="26"/>
        </w:rPr>
        <w:footnoteReference w:id="56"/>
      </w:r>
      <w:r w:rsidR="00AF475E" w:rsidRPr="00DE4E33">
        <w:rPr>
          <w:rFonts w:cs="Arial"/>
          <w:sz w:val="26"/>
          <w:szCs w:val="26"/>
        </w:rPr>
        <w:t>, lo que abarca un sistema de salud que garantice que sean detectadas y atendidas diligentemente las circunstancias y padecimientos que comprometen ese bienestar.</w:t>
      </w:r>
    </w:p>
    <w:p w14:paraId="533360CA" w14:textId="77777777" w:rsidR="00AF475E" w:rsidRPr="00DE4E33" w:rsidRDefault="00AF475E" w:rsidP="00AF475E">
      <w:pPr>
        <w:pStyle w:val="Prrafodelista"/>
        <w:rPr>
          <w:rFonts w:cs="Arial"/>
          <w:sz w:val="26"/>
          <w:szCs w:val="26"/>
        </w:rPr>
      </w:pPr>
    </w:p>
    <w:p w14:paraId="1A2EE2B4" w14:textId="23D5A4E0" w:rsidR="009D1BC0" w:rsidRPr="00DE4E33" w:rsidRDefault="006E49EC" w:rsidP="007C6AFB">
      <w:pPr>
        <w:pStyle w:val="corte4fondo"/>
        <w:numPr>
          <w:ilvl w:val="0"/>
          <w:numId w:val="1"/>
        </w:numPr>
        <w:ind w:left="0" w:hanging="567"/>
        <w:rPr>
          <w:rFonts w:cs="Arial"/>
          <w:sz w:val="26"/>
          <w:szCs w:val="26"/>
        </w:rPr>
      </w:pPr>
      <w:r w:rsidRPr="00DE4E33">
        <w:rPr>
          <w:rFonts w:cs="Arial"/>
          <w:sz w:val="26"/>
          <w:szCs w:val="26"/>
        </w:rPr>
        <w:t>Así, de a</w:t>
      </w:r>
      <w:r w:rsidR="009D1BC0" w:rsidRPr="00DE4E33">
        <w:rPr>
          <w:rFonts w:cs="Arial"/>
          <w:sz w:val="26"/>
          <w:szCs w:val="26"/>
        </w:rPr>
        <w:t>cuerdo con las obligaciones de  respeto</w:t>
      </w:r>
      <w:r w:rsidR="00FC5C3C" w:rsidRPr="00DE4E33">
        <w:rPr>
          <w:rStyle w:val="Refdenotaalpie"/>
          <w:rFonts w:cs="Arial"/>
          <w:sz w:val="26"/>
          <w:szCs w:val="26"/>
        </w:rPr>
        <w:footnoteReference w:id="57"/>
      </w:r>
      <w:r w:rsidR="00FC5C3C" w:rsidRPr="00DE4E33">
        <w:rPr>
          <w:rFonts w:cs="Arial"/>
          <w:sz w:val="26"/>
          <w:szCs w:val="26"/>
        </w:rPr>
        <w:t xml:space="preserve"> </w:t>
      </w:r>
      <w:r w:rsidR="009D1BC0" w:rsidRPr="00DE4E33">
        <w:rPr>
          <w:rFonts w:cs="Arial"/>
          <w:sz w:val="26"/>
          <w:szCs w:val="26"/>
        </w:rPr>
        <w:t xml:space="preserve"> y protección</w:t>
      </w:r>
      <w:r w:rsidR="007C6AFB" w:rsidRPr="00DE4E33">
        <w:rPr>
          <w:rFonts w:cs="Arial"/>
          <w:sz w:val="26"/>
          <w:szCs w:val="26"/>
        </w:rPr>
        <w:t xml:space="preserve"> del derecho a la salud, el Estado mexicano </w:t>
      </w:r>
      <w:r w:rsidR="009D1BC0" w:rsidRPr="00DE4E33">
        <w:rPr>
          <w:rFonts w:cs="Arial"/>
          <w:sz w:val="26"/>
          <w:szCs w:val="26"/>
        </w:rPr>
        <w:t>-incluidos todos los agentes (tanto del sector público como privado) qu</w:t>
      </w:r>
      <w:r w:rsidR="007C6AFB" w:rsidRPr="00DE4E33">
        <w:rPr>
          <w:rFonts w:cs="Arial"/>
          <w:sz w:val="26"/>
          <w:szCs w:val="26"/>
        </w:rPr>
        <w:t>e conforman el sistema de salud</w:t>
      </w:r>
      <w:r w:rsidR="009D1BC0" w:rsidRPr="00DE4E33">
        <w:rPr>
          <w:rFonts w:cs="Arial"/>
          <w:sz w:val="26"/>
          <w:szCs w:val="26"/>
        </w:rPr>
        <w:t xml:space="preserve">- tienen la obligación de abstenerse de obstaculizar directa o indirectamente el ejercicio </w:t>
      </w:r>
      <w:r w:rsidR="00805A16" w:rsidRPr="00DE4E33">
        <w:rPr>
          <w:rFonts w:cs="Arial"/>
          <w:sz w:val="26"/>
          <w:szCs w:val="26"/>
        </w:rPr>
        <w:t xml:space="preserve">de </w:t>
      </w:r>
      <w:r w:rsidR="007C6AFB" w:rsidRPr="00DE4E33">
        <w:rPr>
          <w:rFonts w:cs="Arial"/>
          <w:sz w:val="26"/>
          <w:szCs w:val="26"/>
        </w:rPr>
        <w:t xml:space="preserve">este derecho </w:t>
      </w:r>
      <w:r w:rsidR="00805A16" w:rsidRPr="00DE4E33">
        <w:rPr>
          <w:rFonts w:cs="Arial"/>
          <w:sz w:val="26"/>
          <w:szCs w:val="26"/>
        </w:rPr>
        <w:t>y</w:t>
      </w:r>
      <w:r w:rsidR="009D1BC0" w:rsidRPr="00DE4E33">
        <w:rPr>
          <w:rFonts w:cs="Arial"/>
          <w:sz w:val="26"/>
          <w:szCs w:val="26"/>
        </w:rPr>
        <w:t xml:space="preserve"> de garantizar que terceros no obstaculicen estos mismos derechos. </w:t>
      </w:r>
    </w:p>
    <w:p w14:paraId="64061A21" w14:textId="77777777" w:rsidR="007C6AFB" w:rsidRPr="00DE4E33" w:rsidRDefault="007C6AFB" w:rsidP="007C6AFB">
      <w:pPr>
        <w:pStyle w:val="corte4fondo"/>
        <w:ind w:firstLine="0"/>
        <w:rPr>
          <w:rFonts w:cs="Arial"/>
          <w:sz w:val="26"/>
          <w:szCs w:val="26"/>
        </w:rPr>
      </w:pPr>
    </w:p>
    <w:p w14:paraId="21AB3DD5" w14:textId="537A673F" w:rsidR="007C6AFB" w:rsidRPr="00DE4E33" w:rsidRDefault="007C6AFB" w:rsidP="00FC5C3C">
      <w:pPr>
        <w:pStyle w:val="corte4fondo"/>
        <w:numPr>
          <w:ilvl w:val="0"/>
          <w:numId w:val="1"/>
        </w:numPr>
        <w:ind w:left="0" w:hanging="567"/>
        <w:rPr>
          <w:rFonts w:cs="Arial"/>
          <w:sz w:val="26"/>
          <w:szCs w:val="26"/>
        </w:rPr>
      </w:pPr>
      <w:r w:rsidRPr="00DE4E33">
        <w:rPr>
          <w:rFonts w:cs="Arial"/>
          <w:sz w:val="26"/>
          <w:szCs w:val="26"/>
        </w:rPr>
        <w:t xml:space="preserve">En cuanto a la obligación de </w:t>
      </w:r>
      <w:r w:rsidR="009D1BC0" w:rsidRPr="00DE4E33">
        <w:rPr>
          <w:rFonts w:cs="Arial"/>
          <w:sz w:val="26"/>
          <w:szCs w:val="26"/>
        </w:rPr>
        <w:t xml:space="preserve">garantía, </w:t>
      </w:r>
      <w:r w:rsidR="00851CB5" w:rsidRPr="00DE4E33">
        <w:rPr>
          <w:rFonts w:cs="Arial"/>
          <w:sz w:val="26"/>
          <w:szCs w:val="26"/>
        </w:rPr>
        <w:t xml:space="preserve">el Estado mexicano </w:t>
      </w:r>
      <w:r w:rsidR="006E49EC" w:rsidRPr="00DE4E33">
        <w:rPr>
          <w:rFonts w:cs="Arial"/>
          <w:sz w:val="26"/>
          <w:szCs w:val="26"/>
        </w:rPr>
        <w:t xml:space="preserve">adquiere el deber de </w:t>
      </w:r>
      <w:r w:rsidR="009D1BC0" w:rsidRPr="00DE4E33">
        <w:rPr>
          <w:rFonts w:cs="Arial"/>
          <w:sz w:val="26"/>
          <w:szCs w:val="26"/>
        </w:rPr>
        <w:t>crear las condiciones necesarias de infraestructura, de reglamentación, de recursos humanos y económicos, así como de insumos y condiciones sanitarias para disponer de una capacidad institucional</w:t>
      </w:r>
      <w:r w:rsidR="006E49EC" w:rsidRPr="00DE4E33">
        <w:rPr>
          <w:rFonts w:cs="Arial"/>
          <w:sz w:val="26"/>
          <w:szCs w:val="26"/>
        </w:rPr>
        <w:t xml:space="preserve"> </w:t>
      </w:r>
      <w:r w:rsidR="009D1BC0" w:rsidRPr="00DE4E33">
        <w:rPr>
          <w:rFonts w:cs="Arial"/>
          <w:sz w:val="26"/>
          <w:szCs w:val="26"/>
        </w:rPr>
        <w:t xml:space="preserve">para </w:t>
      </w:r>
      <w:r w:rsidR="006E49EC" w:rsidRPr="00DE4E33">
        <w:rPr>
          <w:rFonts w:cs="Arial"/>
          <w:sz w:val="26"/>
          <w:szCs w:val="26"/>
        </w:rPr>
        <w:t xml:space="preserve">asegurar </w:t>
      </w:r>
      <w:r w:rsidR="009D1BC0" w:rsidRPr="00DE4E33">
        <w:rPr>
          <w:rFonts w:cs="Arial"/>
          <w:sz w:val="26"/>
          <w:szCs w:val="26"/>
        </w:rPr>
        <w:t xml:space="preserve">que las mujeres accedan a un </w:t>
      </w:r>
      <w:r w:rsidR="00851CB5" w:rsidRPr="00DE4E33">
        <w:rPr>
          <w:rFonts w:cs="Arial"/>
          <w:sz w:val="26"/>
          <w:szCs w:val="26"/>
        </w:rPr>
        <w:t>aborto por motivos de s</w:t>
      </w:r>
      <w:r w:rsidR="006217DE" w:rsidRPr="00DE4E33">
        <w:rPr>
          <w:rFonts w:cs="Arial"/>
          <w:sz w:val="26"/>
          <w:szCs w:val="26"/>
        </w:rPr>
        <w:t xml:space="preserve">alud como medida necesaria para preservarla, </w:t>
      </w:r>
      <w:r w:rsidR="00851CB5" w:rsidRPr="00DE4E33">
        <w:rPr>
          <w:rFonts w:cs="Arial"/>
          <w:sz w:val="26"/>
          <w:szCs w:val="26"/>
        </w:rPr>
        <w:t>restaurar</w:t>
      </w:r>
      <w:r w:rsidR="006E49EC" w:rsidRPr="00DE4E33">
        <w:rPr>
          <w:rFonts w:cs="Arial"/>
          <w:sz w:val="26"/>
          <w:szCs w:val="26"/>
        </w:rPr>
        <w:t>la</w:t>
      </w:r>
      <w:r w:rsidR="00851CB5" w:rsidRPr="00DE4E33">
        <w:rPr>
          <w:rFonts w:cs="Arial"/>
          <w:sz w:val="26"/>
          <w:szCs w:val="26"/>
        </w:rPr>
        <w:t xml:space="preserve"> o proteger</w:t>
      </w:r>
      <w:r w:rsidR="006E49EC" w:rsidRPr="00DE4E33">
        <w:rPr>
          <w:rFonts w:cs="Arial"/>
          <w:sz w:val="26"/>
          <w:szCs w:val="26"/>
        </w:rPr>
        <w:t xml:space="preserve">la. </w:t>
      </w:r>
      <w:r w:rsidR="00062DDC" w:rsidRPr="00DE4E33">
        <w:rPr>
          <w:rFonts w:cs="Arial"/>
          <w:sz w:val="26"/>
          <w:szCs w:val="26"/>
        </w:rPr>
        <w:t>Esta</w:t>
      </w:r>
      <w:r w:rsidRPr="00DE4E33">
        <w:rPr>
          <w:rFonts w:cs="Arial"/>
          <w:sz w:val="26"/>
          <w:szCs w:val="26"/>
        </w:rPr>
        <w:t xml:space="preserve"> </w:t>
      </w:r>
      <w:r w:rsidR="00FC5C3C" w:rsidRPr="00DE4E33">
        <w:rPr>
          <w:rFonts w:cs="Arial"/>
          <w:sz w:val="26"/>
          <w:szCs w:val="26"/>
        </w:rPr>
        <w:t xml:space="preserve">obligación abarca, por tanto, </w:t>
      </w:r>
      <w:r w:rsidR="00062DDC" w:rsidRPr="00DE4E33">
        <w:rPr>
          <w:rFonts w:cs="Arial"/>
          <w:sz w:val="26"/>
          <w:szCs w:val="26"/>
        </w:rPr>
        <w:t xml:space="preserve">proveer y facilitar </w:t>
      </w:r>
      <w:r w:rsidR="00FC5C3C" w:rsidRPr="00DE4E33">
        <w:rPr>
          <w:rFonts w:cs="Arial"/>
          <w:sz w:val="26"/>
          <w:szCs w:val="26"/>
        </w:rPr>
        <w:t>e</w:t>
      </w:r>
      <w:r w:rsidRPr="00DE4E33">
        <w:rPr>
          <w:rFonts w:cs="Arial"/>
          <w:sz w:val="26"/>
          <w:szCs w:val="26"/>
        </w:rPr>
        <w:t xml:space="preserve">l acceso efectivo a </w:t>
      </w:r>
      <w:r w:rsidR="00062DDC" w:rsidRPr="00DE4E33">
        <w:rPr>
          <w:rFonts w:cs="Arial"/>
          <w:sz w:val="26"/>
          <w:szCs w:val="26"/>
        </w:rPr>
        <w:t xml:space="preserve">servicios </w:t>
      </w:r>
      <w:r w:rsidRPr="00DE4E33">
        <w:rPr>
          <w:rFonts w:cs="Arial"/>
          <w:sz w:val="26"/>
          <w:szCs w:val="26"/>
        </w:rPr>
        <w:t>seguros para la interrupción del embarazo  por motivos de  salud, como una medida para garantizar el derecho a la protección de la salud y demás derechos humanos involucrados</w:t>
      </w:r>
      <w:r w:rsidR="006E49EC" w:rsidRPr="00DE4E33">
        <w:rPr>
          <w:rFonts w:cs="Arial"/>
          <w:sz w:val="26"/>
          <w:szCs w:val="26"/>
        </w:rPr>
        <w:t xml:space="preserve">. </w:t>
      </w:r>
      <w:r w:rsidRPr="00DE4E33">
        <w:rPr>
          <w:rFonts w:cs="Arial"/>
          <w:sz w:val="26"/>
          <w:szCs w:val="26"/>
        </w:rPr>
        <w:t xml:space="preserve"> </w:t>
      </w:r>
    </w:p>
    <w:p w14:paraId="6C4C8177" w14:textId="4A8AE617" w:rsidR="00FC5C3C" w:rsidRPr="00DE4E33" w:rsidRDefault="00FC5C3C" w:rsidP="00062DDC">
      <w:pPr>
        <w:pStyle w:val="corte4fondo"/>
        <w:ind w:firstLine="0"/>
        <w:rPr>
          <w:rFonts w:cs="Arial"/>
          <w:sz w:val="26"/>
          <w:szCs w:val="26"/>
        </w:rPr>
      </w:pPr>
    </w:p>
    <w:p w14:paraId="119F58B7" w14:textId="38BD1FFC" w:rsidR="00FC5C3C" w:rsidRPr="00DE4E33" w:rsidRDefault="00FC5C3C" w:rsidP="00FC5C3C">
      <w:pPr>
        <w:pStyle w:val="corte4fondo"/>
        <w:numPr>
          <w:ilvl w:val="0"/>
          <w:numId w:val="1"/>
        </w:numPr>
        <w:ind w:left="0" w:hanging="567"/>
        <w:rPr>
          <w:rFonts w:cs="Arial"/>
          <w:sz w:val="26"/>
          <w:szCs w:val="26"/>
        </w:rPr>
      </w:pPr>
      <w:r w:rsidRPr="00DE4E33">
        <w:rPr>
          <w:rFonts w:cs="Arial"/>
          <w:sz w:val="26"/>
          <w:szCs w:val="26"/>
        </w:rPr>
        <w:t>De tal manera que los hospitales públicos</w:t>
      </w:r>
      <w:r w:rsidR="0044338C" w:rsidRPr="00DE4E33">
        <w:rPr>
          <w:rFonts w:cs="Arial"/>
          <w:sz w:val="26"/>
          <w:szCs w:val="26"/>
        </w:rPr>
        <w:t xml:space="preserve"> y privados</w:t>
      </w:r>
      <w:r w:rsidRPr="00DE4E33">
        <w:rPr>
          <w:rFonts w:cs="Arial"/>
          <w:sz w:val="26"/>
          <w:szCs w:val="26"/>
        </w:rPr>
        <w:t xml:space="preserve">, que existen como consecuencia del derecho a la protección de la salud y de la necesidad de un sistema de </w:t>
      </w:r>
      <w:r w:rsidR="00A442FA" w:rsidRPr="00DE4E33">
        <w:rPr>
          <w:rFonts w:cs="Arial"/>
          <w:sz w:val="26"/>
          <w:szCs w:val="26"/>
        </w:rPr>
        <w:t>aseguramiento -en tanto agentes obligados a respetar, proteger y garantizar los derechos humanos de las personas-,</w:t>
      </w:r>
      <w:r w:rsidRPr="00DE4E33">
        <w:rPr>
          <w:rFonts w:cs="Arial"/>
          <w:sz w:val="26"/>
          <w:szCs w:val="26"/>
        </w:rPr>
        <w:t xml:space="preserve"> no pueden negar u obstaculizar el acceso de las mujeres a la i</w:t>
      </w:r>
      <w:r w:rsidR="006E49EC" w:rsidRPr="00DE4E33">
        <w:rPr>
          <w:rFonts w:cs="Arial"/>
          <w:sz w:val="26"/>
          <w:szCs w:val="26"/>
        </w:rPr>
        <w:t xml:space="preserve">nterrupción de embarazo </w:t>
      </w:r>
      <w:r w:rsidR="006E49EC" w:rsidRPr="00DE4E33">
        <w:rPr>
          <w:rFonts w:cs="Arial"/>
          <w:sz w:val="26"/>
          <w:szCs w:val="26"/>
        </w:rPr>
        <w:lastRenderedPageBreak/>
        <w:t xml:space="preserve">sustentada en la </w:t>
      </w:r>
      <w:r w:rsidRPr="00DE4E33">
        <w:rPr>
          <w:rFonts w:cs="Arial"/>
          <w:sz w:val="26"/>
          <w:szCs w:val="26"/>
        </w:rPr>
        <w:t>salud porque este procedimi</w:t>
      </w:r>
      <w:r w:rsidR="00A442FA" w:rsidRPr="00DE4E33">
        <w:rPr>
          <w:rFonts w:cs="Arial"/>
          <w:sz w:val="26"/>
          <w:szCs w:val="26"/>
        </w:rPr>
        <w:t>ento es necesario para</w:t>
      </w:r>
      <w:r w:rsidR="0043419D" w:rsidRPr="00DE4E33">
        <w:rPr>
          <w:rFonts w:cs="Arial"/>
          <w:sz w:val="26"/>
          <w:szCs w:val="26"/>
        </w:rPr>
        <w:t xml:space="preserve"> preservarla, </w:t>
      </w:r>
      <w:r w:rsidR="00A442FA" w:rsidRPr="00DE4E33">
        <w:rPr>
          <w:rFonts w:cs="Arial"/>
          <w:sz w:val="26"/>
          <w:szCs w:val="26"/>
        </w:rPr>
        <w:t>restaurarla</w:t>
      </w:r>
      <w:r w:rsidRPr="00DE4E33">
        <w:rPr>
          <w:rFonts w:cs="Arial"/>
          <w:sz w:val="26"/>
          <w:szCs w:val="26"/>
        </w:rPr>
        <w:t xml:space="preserve"> o proteger</w:t>
      </w:r>
      <w:r w:rsidR="00A442FA" w:rsidRPr="00DE4E33">
        <w:rPr>
          <w:rFonts w:cs="Arial"/>
          <w:sz w:val="26"/>
          <w:szCs w:val="26"/>
        </w:rPr>
        <w:t>la</w:t>
      </w:r>
      <w:r w:rsidR="0080660F" w:rsidRPr="00DE4E33">
        <w:rPr>
          <w:rFonts w:cs="Arial"/>
          <w:sz w:val="26"/>
          <w:szCs w:val="26"/>
        </w:rPr>
        <w:t xml:space="preserve">. </w:t>
      </w:r>
    </w:p>
    <w:p w14:paraId="2E7DC22B" w14:textId="77777777" w:rsidR="00FC5C3C" w:rsidRPr="00DE4E33" w:rsidRDefault="00FC5C3C" w:rsidP="00FC5C3C">
      <w:pPr>
        <w:pStyle w:val="corte4fondo"/>
        <w:ind w:firstLine="0"/>
        <w:rPr>
          <w:rFonts w:cs="Arial"/>
          <w:sz w:val="26"/>
          <w:szCs w:val="26"/>
        </w:rPr>
      </w:pPr>
    </w:p>
    <w:p w14:paraId="1BA285FC" w14:textId="114DC9D3" w:rsidR="008A2FBE" w:rsidRPr="00DE4E33" w:rsidRDefault="008A2FBE" w:rsidP="008A2FBE">
      <w:pPr>
        <w:pStyle w:val="corte4fondo"/>
        <w:numPr>
          <w:ilvl w:val="0"/>
          <w:numId w:val="1"/>
        </w:numPr>
        <w:ind w:left="0" w:hanging="567"/>
        <w:rPr>
          <w:rFonts w:cs="Arial"/>
          <w:sz w:val="26"/>
          <w:szCs w:val="26"/>
        </w:rPr>
      </w:pPr>
      <w:r w:rsidRPr="00DE4E33">
        <w:rPr>
          <w:rFonts w:cs="Arial"/>
          <w:sz w:val="26"/>
          <w:szCs w:val="26"/>
        </w:rPr>
        <w:t xml:space="preserve">Al respecto, el artículo 5º de la Ley General de Salud señala que: </w:t>
      </w:r>
    </w:p>
    <w:p w14:paraId="44FADDD4" w14:textId="77777777" w:rsidR="008A2FBE" w:rsidRPr="00DE4E33" w:rsidRDefault="008A2FBE" w:rsidP="008A2FBE">
      <w:pPr>
        <w:pStyle w:val="Prrafodelista"/>
        <w:rPr>
          <w:sz w:val="26"/>
          <w:szCs w:val="26"/>
        </w:rPr>
      </w:pPr>
    </w:p>
    <w:p w14:paraId="671CDA37" w14:textId="77777777" w:rsidR="008A2FBE" w:rsidRPr="00DE4E33" w:rsidRDefault="008A2FBE" w:rsidP="008A2FBE">
      <w:pPr>
        <w:pStyle w:val="corte4fondo"/>
        <w:spacing w:line="240" w:lineRule="auto"/>
        <w:ind w:left="567" w:right="900" w:firstLine="0"/>
        <w:rPr>
          <w:rFonts w:cs="Arial"/>
          <w:sz w:val="26"/>
          <w:szCs w:val="26"/>
        </w:rPr>
      </w:pPr>
      <w:r w:rsidRPr="00DE4E33">
        <w:rPr>
          <w:sz w:val="26"/>
          <w:szCs w:val="26"/>
        </w:rPr>
        <w:t xml:space="preserve">El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 </w:t>
      </w:r>
    </w:p>
    <w:p w14:paraId="7420D5F9" w14:textId="77777777" w:rsidR="008A2FBE" w:rsidRPr="00DE4E33" w:rsidRDefault="008A2FBE" w:rsidP="008A2FBE">
      <w:pPr>
        <w:pStyle w:val="corte4fondo"/>
        <w:ind w:firstLine="0"/>
        <w:rPr>
          <w:rFonts w:cs="Arial"/>
          <w:sz w:val="26"/>
          <w:szCs w:val="26"/>
        </w:rPr>
      </w:pPr>
    </w:p>
    <w:p w14:paraId="0388A54D" w14:textId="77777777" w:rsidR="00594DE5" w:rsidRPr="00DE4E33" w:rsidRDefault="0080660F" w:rsidP="00814366">
      <w:pPr>
        <w:pStyle w:val="corte4fondo"/>
        <w:numPr>
          <w:ilvl w:val="0"/>
          <w:numId w:val="1"/>
        </w:numPr>
        <w:ind w:left="0" w:hanging="567"/>
        <w:rPr>
          <w:rFonts w:cs="Arial"/>
          <w:sz w:val="26"/>
          <w:szCs w:val="26"/>
        </w:rPr>
      </w:pPr>
      <w:r w:rsidRPr="00DE4E33">
        <w:rPr>
          <w:rFonts w:cs="Arial"/>
          <w:sz w:val="26"/>
          <w:szCs w:val="26"/>
        </w:rPr>
        <w:t>Por otro lado, el Pleno de la Suprema Corte de Justicia de la Nación, al resolver el amparo en revisión 315/2010, sostuvo que las obligaciones de las autoridades sanitarias en materia del derecho a  la salud tienen como fuente primordial la Constitución y, por tanto, son susceptibles de supervisión directa de parte de las juezas y los jueces constitucionales.</w:t>
      </w:r>
      <w:r w:rsidR="00EB6476" w:rsidRPr="00DE4E33">
        <w:rPr>
          <w:rStyle w:val="Refdenotaalpie"/>
          <w:rFonts w:cs="Arial"/>
          <w:sz w:val="26"/>
          <w:szCs w:val="26"/>
        </w:rPr>
        <w:footnoteReference w:id="58"/>
      </w:r>
    </w:p>
    <w:p w14:paraId="4C79E174" w14:textId="77777777" w:rsidR="00594DE5" w:rsidRPr="00DE4E33" w:rsidRDefault="00594DE5" w:rsidP="00594DE5">
      <w:pPr>
        <w:pStyle w:val="Prrafodelista"/>
        <w:rPr>
          <w:rFonts w:cs="Arial"/>
          <w:sz w:val="26"/>
          <w:szCs w:val="26"/>
        </w:rPr>
      </w:pPr>
    </w:p>
    <w:p w14:paraId="24E7B1C4" w14:textId="02BF6A2B" w:rsidR="009D1BC0" w:rsidRPr="00DE4E33" w:rsidRDefault="00594DE5" w:rsidP="00B86724">
      <w:pPr>
        <w:pStyle w:val="corte4fondo"/>
        <w:numPr>
          <w:ilvl w:val="0"/>
          <w:numId w:val="1"/>
        </w:numPr>
        <w:ind w:left="0" w:hanging="567"/>
        <w:rPr>
          <w:rFonts w:cs="Arial"/>
          <w:sz w:val="26"/>
          <w:szCs w:val="26"/>
        </w:rPr>
      </w:pPr>
      <w:r w:rsidRPr="00DE4E33">
        <w:rPr>
          <w:rFonts w:cs="Arial"/>
          <w:sz w:val="26"/>
          <w:szCs w:val="26"/>
          <w:lang w:val="es-MX"/>
        </w:rPr>
        <w:t xml:space="preserve">Así, en </w:t>
      </w:r>
      <w:r w:rsidR="00814366" w:rsidRPr="00DE4E33">
        <w:rPr>
          <w:rFonts w:cs="Arial"/>
          <w:sz w:val="26"/>
          <w:szCs w:val="26"/>
        </w:rPr>
        <w:t xml:space="preserve">criterio de esta Primera Sala, asiste razón a la quejosa cuando alega que la negativa de las autoridades responsables terminó lesionando su derecho a la salud. En efecto, la negativa de las autoridades responsables de atender la petición de la señora </w:t>
      </w:r>
      <w:r w:rsidR="007B2ACE" w:rsidRPr="00DE4E33">
        <w:rPr>
          <w:rFonts w:cs="Arial"/>
          <w:i/>
          <w:sz w:val="26"/>
          <w:szCs w:val="26"/>
        </w:rPr>
        <w:t>Marisa</w:t>
      </w:r>
      <w:r w:rsidR="00814366" w:rsidRPr="00DE4E33">
        <w:rPr>
          <w:rFonts w:cs="Arial"/>
          <w:sz w:val="26"/>
          <w:szCs w:val="26"/>
        </w:rPr>
        <w:t xml:space="preserve"> supuso que la privaran de un servicio de atención médica que forma parte del ámbito normativo del derecho a la </w:t>
      </w:r>
      <w:r w:rsidR="00814366" w:rsidRPr="00DE4E33">
        <w:rPr>
          <w:rFonts w:cs="Arial"/>
          <w:sz w:val="26"/>
          <w:szCs w:val="26"/>
        </w:rPr>
        <w:lastRenderedPageBreak/>
        <w:t xml:space="preserve">protección de la salud, en tanto que lo que pretendía la señora </w:t>
      </w:r>
      <w:r w:rsidR="00D947D1" w:rsidRPr="00DE4E33">
        <w:rPr>
          <w:rFonts w:cs="Arial"/>
          <w:i/>
          <w:sz w:val="26"/>
          <w:szCs w:val="26"/>
        </w:rPr>
        <w:t>Marisa</w:t>
      </w:r>
      <w:r w:rsidR="00814366" w:rsidRPr="00DE4E33">
        <w:rPr>
          <w:rFonts w:cs="Arial"/>
          <w:sz w:val="26"/>
          <w:szCs w:val="26"/>
        </w:rPr>
        <w:t xml:space="preserve"> era acceder a un servicio de salud necesario para restaurar su salud, en virtud de que una serie de padecimientos previos se agravaban con el embarazo, o la ponían en situación de padecer secuelas</w:t>
      </w:r>
      <w:r w:rsidR="00B86724" w:rsidRPr="00DE4E33">
        <w:rPr>
          <w:rFonts w:cs="Arial"/>
          <w:sz w:val="26"/>
          <w:szCs w:val="26"/>
        </w:rPr>
        <w:t xml:space="preserve">. </w:t>
      </w:r>
    </w:p>
    <w:p w14:paraId="355BAE5C" w14:textId="77777777" w:rsidR="00B86724" w:rsidRPr="00DE4E33" w:rsidRDefault="00B86724" w:rsidP="00B86724">
      <w:pPr>
        <w:pStyle w:val="Prrafodelista"/>
        <w:rPr>
          <w:rFonts w:cs="Arial"/>
          <w:sz w:val="26"/>
          <w:szCs w:val="26"/>
        </w:rPr>
      </w:pPr>
    </w:p>
    <w:p w14:paraId="3EFB3E45" w14:textId="4EEE1DE8" w:rsidR="00062DDC" w:rsidRPr="00DE4E33" w:rsidRDefault="002561EE" w:rsidP="00396987">
      <w:pPr>
        <w:pStyle w:val="corte4fondo"/>
        <w:numPr>
          <w:ilvl w:val="0"/>
          <w:numId w:val="1"/>
        </w:numPr>
        <w:ind w:left="0" w:hanging="567"/>
        <w:rPr>
          <w:rFonts w:cs="Arial"/>
          <w:sz w:val="26"/>
          <w:szCs w:val="26"/>
        </w:rPr>
      </w:pPr>
      <w:r w:rsidRPr="00DE4E33">
        <w:rPr>
          <w:rFonts w:cs="Arial"/>
          <w:sz w:val="26"/>
          <w:szCs w:val="26"/>
        </w:rPr>
        <w:t>También asiste razón a la quejosa cuando afirma que las autoridades responsables no evaluaron su salud en términos integrales y que se concentraron en des</w:t>
      </w:r>
      <w:r w:rsidR="00753339" w:rsidRPr="00DE4E33">
        <w:rPr>
          <w:rFonts w:cs="Arial"/>
          <w:sz w:val="26"/>
          <w:szCs w:val="26"/>
        </w:rPr>
        <w:t xml:space="preserve">tacar </w:t>
      </w:r>
      <w:r w:rsidRPr="00DE4E33">
        <w:rPr>
          <w:rFonts w:cs="Arial"/>
          <w:sz w:val="26"/>
          <w:szCs w:val="26"/>
        </w:rPr>
        <w:t xml:space="preserve">que el síndrome de </w:t>
      </w:r>
      <w:r w:rsidR="00753339" w:rsidRPr="00DE4E33">
        <w:rPr>
          <w:rFonts w:cs="Arial"/>
          <w:sz w:val="26"/>
          <w:szCs w:val="26"/>
        </w:rPr>
        <w:t xml:space="preserve">Klinefelter detectado al </w:t>
      </w:r>
      <w:r w:rsidRPr="00DE4E33">
        <w:rPr>
          <w:rFonts w:cs="Arial"/>
          <w:sz w:val="26"/>
          <w:szCs w:val="26"/>
        </w:rPr>
        <w:t xml:space="preserve"> </w:t>
      </w:r>
      <w:r w:rsidR="00E319BB" w:rsidRPr="00DE4E33">
        <w:rPr>
          <w:rFonts w:cs="Arial"/>
          <w:sz w:val="26"/>
          <w:szCs w:val="26"/>
        </w:rPr>
        <w:t xml:space="preserve">feto </w:t>
      </w:r>
      <w:r w:rsidRPr="00DE4E33">
        <w:rPr>
          <w:rFonts w:cs="Arial"/>
          <w:sz w:val="26"/>
          <w:szCs w:val="26"/>
        </w:rPr>
        <w:t xml:space="preserve">no era incompatible con una vida independiente, ignorando la importancia de la salud física, emocional y social de la señora </w:t>
      </w:r>
      <w:r w:rsidR="007B2ACE" w:rsidRPr="00DE4E33">
        <w:rPr>
          <w:rFonts w:cs="Arial"/>
          <w:i/>
          <w:sz w:val="26"/>
          <w:szCs w:val="26"/>
        </w:rPr>
        <w:t>Marisa</w:t>
      </w:r>
      <w:r w:rsidR="00115C30" w:rsidRPr="00DE4E33">
        <w:rPr>
          <w:rFonts w:cs="Arial"/>
          <w:sz w:val="26"/>
          <w:szCs w:val="26"/>
        </w:rPr>
        <w:t>.</w:t>
      </w:r>
      <w:r w:rsidR="007058E3" w:rsidRPr="00DE4E33">
        <w:rPr>
          <w:rFonts w:cs="Arial"/>
          <w:sz w:val="26"/>
          <w:szCs w:val="26"/>
        </w:rPr>
        <w:t xml:space="preserve"> </w:t>
      </w:r>
      <w:r w:rsidR="00B86724" w:rsidRPr="00DE4E33">
        <w:rPr>
          <w:rFonts w:cs="Arial"/>
          <w:sz w:val="26"/>
          <w:szCs w:val="26"/>
        </w:rPr>
        <w:t xml:space="preserve">Respuesta que no guardaba relación con lo solicitado por la quejosa quien arguyó que su salud enfrentaba riesgos por la continuación de su embarazo. Esto significa que las autoridades responsables no </w:t>
      </w:r>
      <w:r w:rsidR="00D730D0" w:rsidRPr="00DE4E33">
        <w:rPr>
          <w:rFonts w:cs="Arial"/>
          <w:sz w:val="26"/>
          <w:szCs w:val="26"/>
        </w:rPr>
        <w:t>fundaron ni motivaron adecuadamente su negativa.</w:t>
      </w:r>
      <w:r w:rsidR="007058E3" w:rsidRPr="00DE4E33">
        <w:rPr>
          <w:rFonts w:cs="Arial"/>
          <w:sz w:val="26"/>
          <w:szCs w:val="26"/>
        </w:rPr>
        <w:t xml:space="preserve"> Las autoridades responsables debieron</w:t>
      </w:r>
      <w:r w:rsidR="00F17F0D" w:rsidRPr="00DE4E33">
        <w:rPr>
          <w:rFonts w:cs="Arial"/>
          <w:sz w:val="26"/>
          <w:szCs w:val="26"/>
        </w:rPr>
        <w:t>, en todo caso,</w:t>
      </w:r>
      <w:r w:rsidR="00C6100F" w:rsidRPr="00DE4E33">
        <w:rPr>
          <w:rFonts w:cs="Arial"/>
          <w:sz w:val="26"/>
          <w:szCs w:val="26"/>
        </w:rPr>
        <w:t xml:space="preserve"> sustentar su respuesta </w:t>
      </w:r>
      <w:r w:rsidR="005C1C1E" w:rsidRPr="00DE4E33">
        <w:rPr>
          <w:rFonts w:cs="Arial"/>
          <w:sz w:val="26"/>
          <w:szCs w:val="26"/>
        </w:rPr>
        <w:t xml:space="preserve">–tal como lo señala la quejosa- </w:t>
      </w:r>
      <w:r w:rsidR="00C6100F" w:rsidRPr="00DE4E33">
        <w:rPr>
          <w:rFonts w:cs="Arial"/>
          <w:sz w:val="26"/>
          <w:szCs w:val="26"/>
        </w:rPr>
        <w:t>en una evaluación médica y científica</w:t>
      </w:r>
      <w:r w:rsidR="008D09A3" w:rsidRPr="00DE4E33">
        <w:rPr>
          <w:rFonts w:cs="Arial"/>
          <w:sz w:val="26"/>
          <w:szCs w:val="26"/>
        </w:rPr>
        <w:t xml:space="preserve"> sobre </w:t>
      </w:r>
      <w:r w:rsidR="00EF0F8D" w:rsidRPr="00DE4E33">
        <w:rPr>
          <w:rFonts w:cs="Arial"/>
          <w:sz w:val="26"/>
          <w:szCs w:val="26"/>
        </w:rPr>
        <w:t xml:space="preserve">sus </w:t>
      </w:r>
      <w:r w:rsidR="008D09A3" w:rsidRPr="00DE4E33">
        <w:rPr>
          <w:rFonts w:cs="Arial"/>
          <w:sz w:val="26"/>
          <w:szCs w:val="26"/>
        </w:rPr>
        <w:t xml:space="preserve">condiciones de salud </w:t>
      </w:r>
      <w:r w:rsidR="00C6100F" w:rsidRPr="00DE4E33">
        <w:rPr>
          <w:rFonts w:cs="Arial"/>
          <w:sz w:val="26"/>
          <w:szCs w:val="26"/>
        </w:rPr>
        <w:t xml:space="preserve">en relación con su embarazo </w:t>
      </w:r>
      <w:r w:rsidR="007058E3" w:rsidRPr="00DE4E33">
        <w:rPr>
          <w:rFonts w:cs="Arial"/>
          <w:sz w:val="26"/>
          <w:szCs w:val="26"/>
        </w:rPr>
        <w:t xml:space="preserve">sin desviar su argumentación hacia </w:t>
      </w:r>
      <w:r w:rsidR="000D61E1" w:rsidRPr="00DE4E33">
        <w:rPr>
          <w:rFonts w:cs="Arial"/>
          <w:sz w:val="26"/>
          <w:szCs w:val="26"/>
        </w:rPr>
        <w:t xml:space="preserve">la </w:t>
      </w:r>
      <w:r w:rsidR="007058E3" w:rsidRPr="00DE4E33">
        <w:rPr>
          <w:rFonts w:cs="Arial"/>
          <w:sz w:val="26"/>
          <w:szCs w:val="26"/>
        </w:rPr>
        <w:t>futura vida del feto con el síndrome que le fue diagnosticado, pues este no era la razón medular por la cual la quejosa estaba solicitando la interrupción médicamente vigilada de su embarazo</w:t>
      </w:r>
      <w:r w:rsidR="00E4316E" w:rsidRPr="00DE4E33">
        <w:rPr>
          <w:rFonts w:cs="Arial"/>
          <w:sz w:val="26"/>
          <w:szCs w:val="26"/>
        </w:rPr>
        <w:t>.</w:t>
      </w:r>
    </w:p>
    <w:p w14:paraId="4B9D8CC8" w14:textId="77777777" w:rsidR="00E4316E" w:rsidRPr="00DE4E33" w:rsidRDefault="00E4316E" w:rsidP="00E4316E">
      <w:pPr>
        <w:pStyle w:val="Prrafodelista"/>
        <w:rPr>
          <w:rFonts w:cs="Arial"/>
          <w:sz w:val="26"/>
          <w:szCs w:val="26"/>
        </w:rPr>
      </w:pPr>
    </w:p>
    <w:p w14:paraId="7F7033A1" w14:textId="62964F1D" w:rsidR="00E4316E" w:rsidRPr="00DE4E33" w:rsidRDefault="00E4316E" w:rsidP="00396987">
      <w:pPr>
        <w:pStyle w:val="corte4fondo"/>
        <w:numPr>
          <w:ilvl w:val="0"/>
          <w:numId w:val="1"/>
        </w:numPr>
        <w:ind w:left="0" w:hanging="567"/>
        <w:rPr>
          <w:rFonts w:cs="Arial"/>
          <w:sz w:val="26"/>
          <w:szCs w:val="26"/>
        </w:rPr>
      </w:pPr>
      <w:r w:rsidRPr="00DE4E33">
        <w:rPr>
          <w:rFonts w:cs="Arial"/>
          <w:sz w:val="26"/>
          <w:szCs w:val="26"/>
        </w:rPr>
        <w:t xml:space="preserve">Resulta igualmente cierto que la negativa lesionó sus derechos a la libertad –en su vertiente autonomía y libre desarrollo de la personalidad- y a la privacidad porque las autoridades responsables ignoraron la decisión de la señora </w:t>
      </w:r>
      <w:r w:rsidR="007B2ACE" w:rsidRPr="00DE4E33">
        <w:rPr>
          <w:rFonts w:cs="Arial"/>
          <w:i/>
          <w:sz w:val="26"/>
          <w:szCs w:val="26"/>
        </w:rPr>
        <w:t>Marisa</w:t>
      </w:r>
      <w:r w:rsidRPr="00DE4E33">
        <w:rPr>
          <w:rFonts w:cs="Arial"/>
          <w:sz w:val="26"/>
          <w:szCs w:val="26"/>
        </w:rPr>
        <w:t xml:space="preserve"> sobre sus objetivos de salud y la preservación de su bienestar físico, mental y social, de acuerdo con su propia comprensión de bienestar y de acuerdo con un dictamen médico que documentaba los peligros impuestos a su salud por la continuación del embarazo</w:t>
      </w:r>
    </w:p>
    <w:p w14:paraId="4F082062" w14:textId="77777777" w:rsidR="00115C30" w:rsidRPr="00DE4E33" w:rsidRDefault="00115C30" w:rsidP="00115C30">
      <w:pPr>
        <w:pStyle w:val="corte4fondo"/>
        <w:ind w:firstLine="0"/>
        <w:rPr>
          <w:rFonts w:cs="Arial"/>
          <w:sz w:val="26"/>
          <w:szCs w:val="26"/>
        </w:rPr>
      </w:pPr>
    </w:p>
    <w:p w14:paraId="43253904" w14:textId="1695E1EA" w:rsidR="00B44A35" w:rsidRPr="00DE4E33" w:rsidRDefault="002561EE" w:rsidP="00B44A35">
      <w:pPr>
        <w:pStyle w:val="corte4fondo"/>
        <w:numPr>
          <w:ilvl w:val="0"/>
          <w:numId w:val="1"/>
        </w:numPr>
        <w:ind w:left="0" w:hanging="567"/>
        <w:rPr>
          <w:rFonts w:cs="Arial"/>
          <w:sz w:val="26"/>
          <w:szCs w:val="26"/>
        </w:rPr>
      </w:pPr>
      <w:r w:rsidRPr="00DE4E33">
        <w:rPr>
          <w:rFonts w:cs="Arial"/>
          <w:sz w:val="26"/>
          <w:szCs w:val="26"/>
        </w:rPr>
        <w:t>Igualmente tiene razón la quejosa cuando afirma que la interrupción del embarazo por motivos de salud es una intervención terapéutica recomendada en muchos casos para resolver riesgos en la salud de la</w:t>
      </w:r>
      <w:r w:rsidR="00D639BD" w:rsidRPr="00DE4E33">
        <w:rPr>
          <w:rFonts w:cs="Arial"/>
          <w:sz w:val="26"/>
          <w:szCs w:val="26"/>
        </w:rPr>
        <w:t>s personas sea porque</w:t>
      </w:r>
      <w:r w:rsidR="00805A16" w:rsidRPr="00DE4E33">
        <w:rPr>
          <w:rFonts w:cs="Arial"/>
          <w:sz w:val="26"/>
          <w:szCs w:val="26"/>
        </w:rPr>
        <w:t xml:space="preserve"> el</w:t>
      </w:r>
      <w:r w:rsidR="00D639BD" w:rsidRPr="00DE4E33">
        <w:rPr>
          <w:rFonts w:cs="Arial"/>
          <w:sz w:val="26"/>
          <w:szCs w:val="26"/>
        </w:rPr>
        <w:t xml:space="preserve"> embarazo exacerba o empeora una condición de salud preexistente; </w:t>
      </w:r>
      <w:r w:rsidR="00062DDC" w:rsidRPr="00DE4E33">
        <w:rPr>
          <w:rFonts w:cs="Arial"/>
          <w:sz w:val="26"/>
          <w:szCs w:val="26"/>
        </w:rPr>
        <w:t xml:space="preserve">sea porque </w:t>
      </w:r>
      <w:r w:rsidR="00D639BD" w:rsidRPr="00DE4E33">
        <w:rPr>
          <w:rFonts w:cs="Arial"/>
          <w:sz w:val="26"/>
          <w:szCs w:val="26"/>
        </w:rPr>
        <w:t xml:space="preserve">una condición de salud adquirida durante el embarazo genera secuelas que afectan la calidad de vida de la paciente, o </w:t>
      </w:r>
      <w:r w:rsidR="00D639BD" w:rsidRPr="00DE4E33">
        <w:rPr>
          <w:rFonts w:cs="Arial"/>
          <w:sz w:val="26"/>
          <w:szCs w:val="26"/>
        </w:rPr>
        <w:lastRenderedPageBreak/>
        <w:t xml:space="preserve">provocan morbilidad o mortalidad, o </w:t>
      </w:r>
      <w:r w:rsidR="00062DDC" w:rsidRPr="00DE4E33">
        <w:rPr>
          <w:rFonts w:cs="Arial"/>
          <w:sz w:val="26"/>
          <w:szCs w:val="26"/>
        </w:rPr>
        <w:t xml:space="preserve">sea porque </w:t>
      </w:r>
      <w:r w:rsidR="00D639BD" w:rsidRPr="00DE4E33">
        <w:rPr>
          <w:rFonts w:cs="Arial"/>
          <w:sz w:val="26"/>
          <w:szCs w:val="26"/>
        </w:rPr>
        <w:t>el embarazo es una contraindicación para el tratamiento adecuado y razonable.</w:t>
      </w:r>
      <w:r w:rsidR="001651AB" w:rsidRPr="00DE4E33">
        <w:rPr>
          <w:rFonts w:cs="Arial"/>
          <w:sz w:val="26"/>
          <w:szCs w:val="26"/>
        </w:rPr>
        <w:t xml:space="preserve"> Como en su caso </w:t>
      </w:r>
      <w:r w:rsidR="00062DDC" w:rsidRPr="00DE4E33">
        <w:rPr>
          <w:rFonts w:cs="Arial"/>
          <w:sz w:val="26"/>
          <w:szCs w:val="26"/>
        </w:rPr>
        <w:t xml:space="preserve">donde su </w:t>
      </w:r>
      <w:r w:rsidR="001651AB" w:rsidRPr="00DE4E33">
        <w:rPr>
          <w:rFonts w:cs="Arial"/>
          <w:sz w:val="26"/>
          <w:szCs w:val="26"/>
        </w:rPr>
        <w:t>sobrepeso rayano en la obesidad</w:t>
      </w:r>
      <w:r w:rsidR="008A697F" w:rsidRPr="00DE4E33">
        <w:rPr>
          <w:rFonts w:cs="Arial"/>
          <w:sz w:val="26"/>
          <w:szCs w:val="26"/>
        </w:rPr>
        <w:t xml:space="preserve"> mórbida, su edad, su condición de primi</w:t>
      </w:r>
      <w:r w:rsidR="001651AB" w:rsidRPr="00DE4E33">
        <w:rPr>
          <w:rFonts w:cs="Arial"/>
          <w:sz w:val="26"/>
          <w:szCs w:val="26"/>
        </w:rPr>
        <w:t xml:space="preserve">gesta, su reciente cirugía de </w:t>
      </w:r>
      <w:r w:rsidR="00062DDC" w:rsidRPr="00DE4E33">
        <w:rPr>
          <w:rFonts w:cs="Arial"/>
          <w:i/>
          <w:sz w:val="26"/>
          <w:szCs w:val="26"/>
        </w:rPr>
        <w:t>by</w:t>
      </w:r>
      <w:r w:rsidR="001651AB" w:rsidRPr="00DE4E33">
        <w:rPr>
          <w:rFonts w:cs="Arial"/>
          <w:i/>
          <w:sz w:val="26"/>
          <w:szCs w:val="26"/>
        </w:rPr>
        <w:t>pass</w:t>
      </w:r>
      <w:r w:rsidR="001651AB" w:rsidRPr="00DE4E33">
        <w:rPr>
          <w:rFonts w:cs="Arial"/>
          <w:sz w:val="26"/>
          <w:szCs w:val="26"/>
        </w:rPr>
        <w:t xml:space="preserve"> gástrico podrían considerarse como factores de precipitación o consolidación de afectaciones a su s</w:t>
      </w:r>
      <w:r w:rsidR="007058E3" w:rsidRPr="00DE4E33">
        <w:rPr>
          <w:rFonts w:cs="Arial"/>
          <w:sz w:val="26"/>
          <w:szCs w:val="26"/>
        </w:rPr>
        <w:t xml:space="preserve">alud </w:t>
      </w:r>
      <w:r w:rsidR="007058E3" w:rsidRPr="00DE4E33">
        <w:rPr>
          <w:rFonts w:cs="Arial"/>
          <w:sz w:val="26"/>
          <w:szCs w:val="26"/>
        </w:rPr>
        <w:lastRenderedPageBreak/>
        <w:t>f</w:t>
      </w:r>
      <w:r w:rsidR="001651AB" w:rsidRPr="00DE4E33">
        <w:rPr>
          <w:rFonts w:cs="Arial"/>
          <w:sz w:val="26"/>
          <w:szCs w:val="26"/>
        </w:rPr>
        <w:t>ísica y emocional</w:t>
      </w:r>
      <w:r w:rsidR="00E43F88" w:rsidRPr="00DE4E33">
        <w:rPr>
          <w:rFonts w:cs="Arial"/>
          <w:sz w:val="26"/>
          <w:szCs w:val="26"/>
        </w:rPr>
        <w:t xml:space="preserve">, </w:t>
      </w:r>
      <w:r w:rsidR="001651AB" w:rsidRPr="00DE4E33">
        <w:rPr>
          <w:rStyle w:val="Refdenotaalpie"/>
          <w:rFonts w:cs="Arial"/>
          <w:sz w:val="26"/>
          <w:szCs w:val="26"/>
        </w:rPr>
        <w:footnoteReference w:id="59"/>
      </w:r>
      <w:r w:rsidR="00E43F88" w:rsidRPr="00DE4E33">
        <w:rPr>
          <w:rFonts w:cs="Arial"/>
          <w:sz w:val="26"/>
          <w:szCs w:val="26"/>
        </w:rPr>
        <w:t>de acuerdo con la opinión médica que fue agregada al expediente</w:t>
      </w:r>
      <w:r w:rsidR="00B44A35" w:rsidRPr="00DE4E33">
        <w:rPr>
          <w:rStyle w:val="Refdenotaalpie"/>
          <w:rFonts w:cs="Arial"/>
          <w:sz w:val="26"/>
          <w:szCs w:val="26"/>
        </w:rPr>
        <w:footnoteReference w:id="60"/>
      </w:r>
      <w:r w:rsidR="00E43F88" w:rsidRPr="00DE4E33">
        <w:rPr>
          <w:rFonts w:cs="Arial"/>
          <w:sz w:val="26"/>
          <w:szCs w:val="26"/>
        </w:rPr>
        <w:t xml:space="preserve">. </w:t>
      </w:r>
    </w:p>
    <w:p w14:paraId="26842C21" w14:textId="77777777" w:rsidR="00B44A35" w:rsidRPr="00DE4E33" w:rsidRDefault="00B44A35" w:rsidP="00B44A35">
      <w:pPr>
        <w:pStyle w:val="Prrafodelista"/>
        <w:rPr>
          <w:rFonts w:cs="Arial"/>
          <w:sz w:val="26"/>
          <w:szCs w:val="26"/>
        </w:rPr>
      </w:pPr>
    </w:p>
    <w:p w14:paraId="59563BE9" w14:textId="77777777" w:rsidR="00A65295" w:rsidRPr="00DE4E33" w:rsidRDefault="00D6428D" w:rsidP="00994EB5">
      <w:pPr>
        <w:pStyle w:val="corte4fondo"/>
        <w:numPr>
          <w:ilvl w:val="0"/>
          <w:numId w:val="1"/>
        </w:numPr>
        <w:ind w:left="0" w:hanging="567"/>
        <w:rPr>
          <w:rFonts w:cs="Arial"/>
          <w:sz w:val="26"/>
          <w:szCs w:val="26"/>
        </w:rPr>
      </w:pPr>
      <w:r w:rsidRPr="00DE4E33">
        <w:rPr>
          <w:rFonts w:cs="Arial"/>
          <w:sz w:val="26"/>
          <w:szCs w:val="26"/>
        </w:rPr>
        <w:t xml:space="preserve">Esta Primera Sala coincide con la quejosa cuando afirma que </w:t>
      </w:r>
      <w:r w:rsidR="00062DDC" w:rsidRPr="00DE4E33">
        <w:rPr>
          <w:rFonts w:cs="Arial"/>
          <w:sz w:val="26"/>
          <w:szCs w:val="26"/>
        </w:rPr>
        <w:t>el ries</w:t>
      </w:r>
      <w:r w:rsidR="008D6B07" w:rsidRPr="00DE4E33">
        <w:rPr>
          <w:rFonts w:cs="Arial"/>
          <w:sz w:val="26"/>
          <w:szCs w:val="26"/>
        </w:rPr>
        <w:t xml:space="preserve">go es la posibilidad de que se provoque un daño en la salud, lo que implicaba pronta acción y resolución. </w:t>
      </w:r>
      <w:r w:rsidR="009D1BC0" w:rsidRPr="00DE4E33">
        <w:rPr>
          <w:rFonts w:cs="Arial"/>
          <w:sz w:val="26"/>
          <w:szCs w:val="26"/>
        </w:rPr>
        <w:t>El riesgo en salud es generalmente definido como la probabilidad de que se produzca un resultado adverso</w:t>
      </w:r>
      <w:r w:rsidR="009D1BC0" w:rsidRPr="00DE4E33">
        <w:rPr>
          <w:rStyle w:val="Refdenotaalpie"/>
          <w:rFonts w:cs="Arial"/>
          <w:sz w:val="26"/>
          <w:szCs w:val="26"/>
        </w:rPr>
        <w:footnoteReference w:id="61"/>
      </w:r>
      <w:r w:rsidR="009D1BC0" w:rsidRPr="00DE4E33">
        <w:rPr>
          <w:rFonts w:cs="Arial"/>
          <w:sz w:val="26"/>
          <w:szCs w:val="26"/>
        </w:rPr>
        <w:t xml:space="preserve"> o como factor que aumenta esa probabilidad</w:t>
      </w:r>
      <w:r w:rsidR="009D1BC0" w:rsidRPr="00DE4E33">
        <w:rPr>
          <w:rStyle w:val="Refdenotaalpie"/>
          <w:rFonts w:cs="Arial"/>
          <w:sz w:val="26"/>
          <w:szCs w:val="26"/>
        </w:rPr>
        <w:footnoteReference w:id="62"/>
      </w:r>
      <w:r w:rsidR="009D1BC0" w:rsidRPr="00DE4E33">
        <w:rPr>
          <w:rFonts w:cs="Arial"/>
          <w:sz w:val="26"/>
          <w:szCs w:val="26"/>
        </w:rPr>
        <w:t xml:space="preserve">. De la definición del riesgo para la salud es fundamental resaltar que esta excluye la consumación del daño o una afectación concreta de la salud, y en este sentido el riesgo alude a la posibilidad o a la probabilidad de que el daño </w:t>
      </w:r>
      <w:r w:rsidR="003379FD" w:rsidRPr="00DE4E33">
        <w:rPr>
          <w:rFonts w:cs="Arial"/>
          <w:sz w:val="26"/>
          <w:szCs w:val="26"/>
        </w:rPr>
        <w:t xml:space="preserve">suceda. </w:t>
      </w:r>
    </w:p>
    <w:p w14:paraId="681F5356" w14:textId="77777777" w:rsidR="00A65295" w:rsidRPr="00DE4E33" w:rsidRDefault="00A65295" w:rsidP="00A65295">
      <w:pPr>
        <w:pStyle w:val="Prrafodelista"/>
        <w:rPr>
          <w:rFonts w:cs="Arial"/>
          <w:sz w:val="26"/>
          <w:szCs w:val="26"/>
        </w:rPr>
      </w:pPr>
    </w:p>
    <w:p w14:paraId="78CE5FE4" w14:textId="72E4A594" w:rsidR="00385ECB" w:rsidRPr="00DE4E33" w:rsidRDefault="00AB3AB1" w:rsidP="00994EB5">
      <w:pPr>
        <w:pStyle w:val="corte4fondo"/>
        <w:numPr>
          <w:ilvl w:val="0"/>
          <w:numId w:val="1"/>
        </w:numPr>
        <w:ind w:left="0" w:hanging="567"/>
        <w:rPr>
          <w:rFonts w:cs="Arial"/>
          <w:sz w:val="26"/>
          <w:szCs w:val="26"/>
        </w:rPr>
      </w:pPr>
      <w:r w:rsidRPr="00DE4E33">
        <w:rPr>
          <w:rFonts w:cs="Arial"/>
          <w:sz w:val="26"/>
          <w:szCs w:val="26"/>
        </w:rPr>
        <w:t xml:space="preserve">Debió entenderse, </w:t>
      </w:r>
      <w:r w:rsidR="003379FD" w:rsidRPr="00DE4E33">
        <w:rPr>
          <w:rFonts w:cs="Arial"/>
          <w:sz w:val="26"/>
          <w:szCs w:val="26"/>
        </w:rPr>
        <w:t xml:space="preserve">entonces, </w:t>
      </w:r>
      <w:r w:rsidR="009D1BC0" w:rsidRPr="00DE4E33">
        <w:rPr>
          <w:rFonts w:cs="Arial"/>
          <w:sz w:val="26"/>
          <w:szCs w:val="26"/>
        </w:rPr>
        <w:t>que existe riesgo para la salud de la mujer, y, en consecuencia,</w:t>
      </w:r>
      <w:r w:rsidR="003379FD" w:rsidRPr="00DE4E33">
        <w:rPr>
          <w:rFonts w:cs="Arial"/>
          <w:sz w:val="26"/>
          <w:szCs w:val="26"/>
        </w:rPr>
        <w:t xml:space="preserve">  se justificaría una interrupción </w:t>
      </w:r>
      <w:r w:rsidR="009D1BC0" w:rsidRPr="00DE4E33">
        <w:rPr>
          <w:rFonts w:cs="Arial"/>
          <w:sz w:val="26"/>
          <w:szCs w:val="26"/>
        </w:rPr>
        <w:t xml:space="preserve">de embarazo por motivos de salud, cuando existe probabilidad de que se genere un resultado adverso para el bienestar de la mujer o cuando existe un factor que aumente esta probabilidad. En este sentido, la interrupción del embarazo por motivos de salud busca evitar que se afecte la salud de la mujer o que se </w:t>
      </w:r>
      <w:r w:rsidR="003379FD" w:rsidRPr="00DE4E33">
        <w:rPr>
          <w:rFonts w:cs="Arial"/>
          <w:sz w:val="26"/>
          <w:szCs w:val="26"/>
        </w:rPr>
        <w:t xml:space="preserve">le </w:t>
      </w:r>
      <w:r w:rsidR="009D1BC0" w:rsidRPr="00DE4E33">
        <w:rPr>
          <w:rFonts w:cs="Arial"/>
          <w:sz w:val="26"/>
          <w:szCs w:val="26"/>
        </w:rPr>
        <w:t>genere un daño</w:t>
      </w:r>
      <w:r w:rsidR="003379FD" w:rsidRPr="00DE4E33">
        <w:rPr>
          <w:rFonts w:cs="Arial"/>
          <w:sz w:val="26"/>
          <w:szCs w:val="26"/>
        </w:rPr>
        <w:t xml:space="preserve">. </w:t>
      </w:r>
      <w:r w:rsidR="00B44A35" w:rsidRPr="00DE4E33">
        <w:rPr>
          <w:rFonts w:cs="Arial"/>
          <w:sz w:val="26"/>
          <w:szCs w:val="26"/>
          <w:u w:val="single"/>
        </w:rPr>
        <w:t>En consecuencia, la determinación de cuándo existe un riesgo de afectación de salud es una</w:t>
      </w:r>
      <w:r w:rsidR="00994EB5" w:rsidRPr="00DE4E33">
        <w:rPr>
          <w:rFonts w:cs="Arial"/>
          <w:sz w:val="26"/>
          <w:szCs w:val="26"/>
          <w:u w:val="single"/>
        </w:rPr>
        <w:t xml:space="preserve"> discusión médica, y la opción de afrontarlo o no es una decisión personal que</w:t>
      </w:r>
      <w:r w:rsidR="005E30FE" w:rsidRPr="00DE4E33">
        <w:rPr>
          <w:rFonts w:cs="Arial"/>
          <w:sz w:val="26"/>
          <w:szCs w:val="26"/>
          <w:u w:val="single"/>
        </w:rPr>
        <w:t xml:space="preserve"> requiere,</w:t>
      </w:r>
      <w:r w:rsidR="00287294" w:rsidRPr="00DE4E33">
        <w:rPr>
          <w:rFonts w:cs="Arial"/>
          <w:sz w:val="26"/>
          <w:szCs w:val="26"/>
          <w:u w:val="single"/>
        </w:rPr>
        <w:t xml:space="preserve"> para tomarse, </w:t>
      </w:r>
      <w:r w:rsidR="00994EB5" w:rsidRPr="00DE4E33">
        <w:rPr>
          <w:rFonts w:cs="Arial"/>
          <w:sz w:val="26"/>
          <w:szCs w:val="26"/>
          <w:u w:val="single"/>
        </w:rPr>
        <w:t>información científica y médica</w:t>
      </w:r>
      <w:r w:rsidR="00287294" w:rsidRPr="00DE4E33">
        <w:rPr>
          <w:rFonts w:cs="Arial"/>
          <w:sz w:val="26"/>
          <w:szCs w:val="26"/>
          <w:u w:val="single"/>
        </w:rPr>
        <w:t>.</w:t>
      </w:r>
      <w:r w:rsidR="00287294" w:rsidRPr="00DE4E33">
        <w:rPr>
          <w:rFonts w:cs="Arial"/>
          <w:sz w:val="26"/>
          <w:szCs w:val="26"/>
        </w:rPr>
        <w:t xml:space="preserve"> </w:t>
      </w:r>
      <w:r w:rsidR="00E8335D" w:rsidRPr="00DE4E33">
        <w:rPr>
          <w:rFonts w:cs="Arial"/>
          <w:sz w:val="26"/>
          <w:szCs w:val="26"/>
        </w:rPr>
        <w:t xml:space="preserve"> </w:t>
      </w:r>
      <w:r w:rsidR="00994EB5" w:rsidRPr="00DE4E33">
        <w:rPr>
          <w:rFonts w:cs="Arial"/>
          <w:sz w:val="26"/>
          <w:szCs w:val="26"/>
        </w:rPr>
        <w:t xml:space="preserve">  </w:t>
      </w:r>
    </w:p>
    <w:p w14:paraId="3CADE8C4" w14:textId="77777777" w:rsidR="00E4316E" w:rsidRPr="00DE4E33" w:rsidRDefault="00E4316E" w:rsidP="00E4316E">
      <w:pPr>
        <w:pStyle w:val="corte4fondo"/>
        <w:ind w:firstLine="0"/>
        <w:rPr>
          <w:rFonts w:cs="Arial"/>
          <w:sz w:val="26"/>
          <w:szCs w:val="26"/>
        </w:rPr>
      </w:pPr>
    </w:p>
    <w:p w14:paraId="40BF530D" w14:textId="251D7631" w:rsidR="00AF63EF" w:rsidRPr="00DE4E33" w:rsidRDefault="00516512" w:rsidP="00A45339">
      <w:pPr>
        <w:pStyle w:val="corte4fondo"/>
        <w:numPr>
          <w:ilvl w:val="0"/>
          <w:numId w:val="1"/>
        </w:numPr>
        <w:ind w:left="0" w:hanging="567"/>
        <w:rPr>
          <w:rFonts w:cs="Arial"/>
          <w:sz w:val="26"/>
          <w:szCs w:val="26"/>
        </w:rPr>
      </w:pPr>
      <w:r w:rsidRPr="00DE4E33">
        <w:rPr>
          <w:rFonts w:cs="Arial"/>
          <w:sz w:val="26"/>
          <w:szCs w:val="26"/>
        </w:rPr>
        <w:t xml:space="preserve">Asiste la razón a la quejosa </w:t>
      </w:r>
      <w:r w:rsidR="00D41EDE" w:rsidRPr="00DE4E33">
        <w:rPr>
          <w:rFonts w:cs="Arial"/>
          <w:sz w:val="26"/>
          <w:szCs w:val="26"/>
        </w:rPr>
        <w:t>cuando señala que l</w:t>
      </w:r>
      <w:r w:rsidR="005630FE" w:rsidRPr="00DE4E33">
        <w:rPr>
          <w:rFonts w:cs="Arial"/>
          <w:sz w:val="26"/>
          <w:szCs w:val="26"/>
        </w:rPr>
        <w:t>a negativa configura un acto de discriminación</w:t>
      </w:r>
      <w:r w:rsidR="00D41EDE" w:rsidRPr="00DE4E33">
        <w:rPr>
          <w:rFonts w:cs="Arial"/>
          <w:sz w:val="26"/>
          <w:szCs w:val="26"/>
        </w:rPr>
        <w:t>,</w:t>
      </w:r>
      <w:r w:rsidR="005630FE" w:rsidRPr="00DE4E33">
        <w:rPr>
          <w:rFonts w:cs="Arial"/>
          <w:sz w:val="26"/>
          <w:szCs w:val="26"/>
        </w:rPr>
        <w:t xml:space="preserve"> pues impidió </w:t>
      </w:r>
      <w:r w:rsidR="00676A2A" w:rsidRPr="00DE4E33">
        <w:rPr>
          <w:rFonts w:cs="Arial"/>
          <w:sz w:val="26"/>
          <w:szCs w:val="26"/>
        </w:rPr>
        <w:t xml:space="preserve">que la señora </w:t>
      </w:r>
      <w:r w:rsidR="007F0D0D" w:rsidRPr="00DE4E33">
        <w:rPr>
          <w:rFonts w:cs="Arial"/>
          <w:i/>
          <w:sz w:val="26"/>
          <w:szCs w:val="26"/>
        </w:rPr>
        <w:t>Marisa</w:t>
      </w:r>
      <w:r w:rsidR="00676A2A" w:rsidRPr="00DE4E33">
        <w:rPr>
          <w:rFonts w:cs="Arial"/>
          <w:sz w:val="26"/>
          <w:szCs w:val="26"/>
        </w:rPr>
        <w:t xml:space="preserve"> accediera pronta y oportunamente</w:t>
      </w:r>
      <w:r w:rsidR="005630FE" w:rsidRPr="00DE4E33">
        <w:rPr>
          <w:rFonts w:cs="Arial"/>
          <w:sz w:val="26"/>
          <w:szCs w:val="26"/>
        </w:rPr>
        <w:t xml:space="preserve"> a un servicio de salud que solo las mujeres necesitan</w:t>
      </w:r>
      <w:r w:rsidR="0035100D" w:rsidRPr="00DE4E33">
        <w:rPr>
          <w:rFonts w:cs="Arial"/>
          <w:sz w:val="26"/>
          <w:szCs w:val="26"/>
        </w:rPr>
        <w:t xml:space="preserve"> con el consecuente</w:t>
      </w:r>
      <w:r w:rsidR="00594581" w:rsidRPr="00DE4E33">
        <w:rPr>
          <w:rFonts w:cs="Arial"/>
          <w:sz w:val="26"/>
          <w:szCs w:val="26"/>
        </w:rPr>
        <w:t xml:space="preserve"> menoscabo de</w:t>
      </w:r>
      <w:r w:rsidR="0035100D" w:rsidRPr="00DE4E33">
        <w:rPr>
          <w:rFonts w:cs="Arial"/>
          <w:sz w:val="26"/>
          <w:szCs w:val="26"/>
        </w:rPr>
        <w:t xml:space="preserve"> su</w:t>
      </w:r>
      <w:r w:rsidR="00BD3213" w:rsidRPr="00DE4E33">
        <w:rPr>
          <w:rFonts w:cs="Arial"/>
          <w:sz w:val="26"/>
          <w:szCs w:val="26"/>
        </w:rPr>
        <w:t>s</w:t>
      </w:r>
      <w:r w:rsidR="0035100D" w:rsidRPr="00DE4E33">
        <w:rPr>
          <w:rFonts w:cs="Arial"/>
          <w:sz w:val="26"/>
          <w:szCs w:val="26"/>
        </w:rPr>
        <w:t xml:space="preserve"> derecho </w:t>
      </w:r>
      <w:r w:rsidR="00816855" w:rsidRPr="00DE4E33">
        <w:rPr>
          <w:rFonts w:cs="Arial"/>
          <w:sz w:val="26"/>
          <w:szCs w:val="26"/>
        </w:rPr>
        <w:t xml:space="preserve">al más alto nivel posible de salud y bienestar, y </w:t>
      </w:r>
      <w:r w:rsidR="00BD3213" w:rsidRPr="00DE4E33">
        <w:rPr>
          <w:rFonts w:cs="Arial"/>
          <w:sz w:val="26"/>
          <w:szCs w:val="26"/>
        </w:rPr>
        <w:t xml:space="preserve">a </w:t>
      </w:r>
      <w:r w:rsidR="005F3F33" w:rsidRPr="00DE4E33">
        <w:rPr>
          <w:rFonts w:cs="Arial"/>
          <w:sz w:val="26"/>
          <w:szCs w:val="26"/>
        </w:rPr>
        <w:t xml:space="preserve">gozar de </w:t>
      </w:r>
      <w:r w:rsidR="00816855" w:rsidRPr="00DE4E33">
        <w:rPr>
          <w:rFonts w:cs="Arial"/>
          <w:sz w:val="26"/>
          <w:szCs w:val="26"/>
        </w:rPr>
        <w:t xml:space="preserve">un sistema de aseguramiento provisto por el Estado consecuente con dicho fin, a pesar de ser derecho habiente de </w:t>
      </w:r>
      <w:r w:rsidR="00594581" w:rsidRPr="00DE4E33">
        <w:rPr>
          <w:rFonts w:cs="Arial"/>
          <w:sz w:val="26"/>
          <w:szCs w:val="26"/>
        </w:rPr>
        <w:t xml:space="preserve">una </w:t>
      </w:r>
      <w:r w:rsidR="00816855" w:rsidRPr="00DE4E33">
        <w:rPr>
          <w:rFonts w:cs="Arial"/>
          <w:sz w:val="26"/>
          <w:szCs w:val="26"/>
        </w:rPr>
        <w:t>institución pública</w:t>
      </w:r>
      <w:r w:rsidR="00594581" w:rsidRPr="00DE4E33">
        <w:rPr>
          <w:rFonts w:cs="Arial"/>
          <w:sz w:val="26"/>
          <w:szCs w:val="26"/>
        </w:rPr>
        <w:t xml:space="preserve">. Esta actitud de las autoridades sanitarias que consumaron la negativa supuso </w:t>
      </w:r>
      <w:r w:rsidR="004B3191" w:rsidRPr="00DE4E33">
        <w:rPr>
          <w:rFonts w:cs="Arial"/>
          <w:sz w:val="26"/>
          <w:szCs w:val="26"/>
        </w:rPr>
        <w:t xml:space="preserve">la </w:t>
      </w:r>
      <w:r w:rsidR="00594581" w:rsidRPr="00DE4E33">
        <w:rPr>
          <w:rFonts w:cs="Arial"/>
          <w:sz w:val="26"/>
          <w:szCs w:val="26"/>
        </w:rPr>
        <w:t xml:space="preserve">ausencia </w:t>
      </w:r>
      <w:r w:rsidR="004B3191" w:rsidRPr="00DE4E33">
        <w:rPr>
          <w:rFonts w:cs="Arial"/>
          <w:sz w:val="26"/>
          <w:szCs w:val="26"/>
        </w:rPr>
        <w:t xml:space="preserve">de </w:t>
      </w:r>
      <w:r w:rsidRPr="00DE4E33">
        <w:rPr>
          <w:rFonts w:cs="Arial"/>
          <w:sz w:val="26"/>
          <w:szCs w:val="26"/>
        </w:rPr>
        <w:t>valoración pertinente</w:t>
      </w:r>
      <w:r w:rsidR="00594581" w:rsidRPr="00DE4E33">
        <w:rPr>
          <w:rFonts w:cs="Arial"/>
          <w:sz w:val="26"/>
          <w:szCs w:val="26"/>
        </w:rPr>
        <w:t xml:space="preserve"> de las diferencias específicas de las mujeres</w:t>
      </w:r>
      <w:r w:rsidR="004B3191" w:rsidRPr="00DE4E33">
        <w:rPr>
          <w:rStyle w:val="Refdenotaalpie"/>
          <w:rFonts w:cs="Arial"/>
          <w:sz w:val="26"/>
          <w:szCs w:val="26"/>
        </w:rPr>
        <w:footnoteReference w:id="63"/>
      </w:r>
      <w:r w:rsidR="00290456" w:rsidRPr="00DE4E33">
        <w:rPr>
          <w:rFonts w:cs="Arial"/>
          <w:sz w:val="26"/>
          <w:szCs w:val="26"/>
        </w:rPr>
        <w:t xml:space="preserve">cuando </w:t>
      </w:r>
      <w:r w:rsidR="004B3502" w:rsidRPr="00DE4E33">
        <w:rPr>
          <w:rFonts w:cs="Arial"/>
          <w:sz w:val="26"/>
          <w:szCs w:val="26"/>
        </w:rPr>
        <w:t>buscan a</w:t>
      </w:r>
      <w:r w:rsidR="00594581" w:rsidRPr="00DE4E33">
        <w:rPr>
          <w:rFonts w:cs="Arial"/>
          <w:sz w:val="26"/>
          <w:szCs w:val="26"/>
        </w:rPr>
        <w:t>tención médica,</w:t>
      </w:r>
      <w:r w:rsidR="00F139B9" w:rsidRPr="00DE4E33">
        <w:rPr>
          <w:rFonts w:cs="Arial"/>
          <w:sz w:val="26"/>
          <w:szCs w:val="26"/>
        </w:rPr>
        <w:t xml:space="preserve">  lo cual – de acuerdo con el Comité para la Eliminación de todas las formas de Discriminación contra la Mujer</w:t>
      </w:r>
      <w:r w:rsidR="001020AC" w:rsidRPr="00DE4E33">
        <w:rPr>
          <w:rStyle w:val="Refdenotaalpie"/>
          <w:rFonts w:cs="Arial"/>
          <w:sz w:val="26"/>
          <w:szCs w:val="26"/>
        </w:rPr>
        <w:footnoteReference w:id="64"/>
      </w:r>
      <w:r w:rsidR="00290456" w:rsidRPr="00DE4E33">
        <w:rPr>
          <w:rFonts w:cs="Arial"/>
          <w:sz w:val="26"/>
          <w:szCs w:val="26"/>
        </w:rPr>
        <w:t xml:space="preserve"> y el Comité de Derechos Económicos, Sociales y Culturales</w:t>
      </w:r>
      <w:r w:rsidR="001020AC" w:rsidRPr="00DE4E33">
        <w:rPr>
          <w:rStyle w:val="Refdenotaalpie"/>
          <w:rFonts w:cs="Arial"/>
          <w:sz w:val="26"/>
          <w:szCs w:val="26"/>
        </w:rPr>
        <w:footnoteReference w:id="65"/>
      </w:r>
      <w:r w:rsidR="00F139B9" w:rsidRPr="00DE4E33">
        <w:rPr>
          <w:rFonts w:cs="Arial"/>
          <w:sz w:val="26"/>
          <w:szCs w:val="26"/>
        </w:rPr>
        <w:t xml:space="preserve">- </w:t>
      </w:r>
      <w:r w:rsidR="00594581" w:rsidRPr="00DE4E33">
        <w:rPr>
          <w:rFonts w:cs="Arial"/>
          <w:sz w:val="26"/>
          <w:szCs w:val="26"/>
        </w:rPr>
        <w:t>intensifica la exclusión que éstas padecen</w:t>
      </w:r>
      <w:r w:rsidR="00290456" w:rsidRPr="00DE4E33">
        <w:rPr>
          <w:rFonts w:cs="Arial"/>
          <w:sz w:val="26"/>
          <w:szCs w:val="26"/>
        </w:rPr>
        <w:t xml:space="preserve"> por razones de sexo-genéricas en distintos ámbito de la vida</w:t>
      </w:r>
      <w:r w:rsidR="007F4F33" w:rsidRPr="00DE4E33">
        <w:rPr>
          <w:rFonts w:cs="Arial"/>
          <w:sz w:val="26"/>
          <w:szCs w:val="26"/>
        </w:rPr>
        <w:t xml:space="preserve">, siendo particularmente crítico el ámbito de la salud. </w:t>
      </w:r>
    </w:p>
    <w:p w14:paraId="22D14970" w14:textId="77777777" w:rsidR="00AF63EF" w:rsidRPr="00DE4E33" w:rsidRDefault="00AF63EF" w:rsidP="00AF63EF">
      <w:pPr>
        <w:pStyle w:val="Prrafodelista"/>
        <w:rPr>
          <w:rFonts w:cs="Arial"/>
          <w:sz w:val="26"/>
          <w:szCs w:val="26"/>
        </w:rPr>
      </w:pPr>
    </w:p>
    <w:p w14:paraId="015BDAD8" w14:textId="250D879E" w:rsidR="00E8335D" w:rsidRPr="00DE4E33" w:rsidRDefault="000C2701" w:rsidP="00A12554">
      <w:pPr>
        <w:pStyle w:val="corte4fondo"/>
        <w:numPr>
          <w:ilvl w:val="0"/>
          <w:numId w:val="1"/>
        </w:numPr>
        <w:ind w:left="0" w:hanging="567"/>
        <w:rPr>
          <w:rFonts w:cs="Arial"/>
          <w:sz w:val="26"/>
          <w:szCs w:val="26"/>
        </w:rPr>
      </w:pPr>
      <w:r w:rsidRPr="00DE4E33">
        <w:rPr>
          <w:rFonts w:cs="Arial"/>
          <w:sz w:val="26"/>
          <w:szCs w:val="26"/>
        </w:rPr>
        <w:t>Cuando las autoridades responsables actúan al margen de las obligaciones que les impone el derecho a la salud y su protección incurren en d</w:t>
      </w:r>
      <w:r w:rsidR="00290456" w:rsidRPr="00DE4E33">
        <w:rPr>
          <w:rFonts w:cs="Arial"/>
          <w:sz w:val="26"/>
          <w:szCs w:val="26"/>
        </w:rPr>
        <w:t>iscriminaci</w:t>
      </w:r>
      <w:r w:rsidR="00541566" w:rsidRPr="00DE4E33">
        <w:rPr>
          <w:rFonts w:cs="Arial"/>
          <w:sz w:val="26"/>
          <w:szCs w:val="26"/>
        </w:rPr>
        <w:t xml:space="preserve">ón estructural, </w:t>
      </w:r>
      <w:r w:rsidR="00F3751D" w:rsidRPr="00DE4E33">
        <w:rPr>
          <w:rFonts w:cs="Arial"/>
          <w:sz w:val="26"/>
          <w:szCs w:val="26"/>
        </w:rPr>
        <w:t xml:space="preserve">en los términos expresados por la sentencia </w:t>
      </w:r>
      <w:r w:rsidR="00F3751D" w:rsidRPr="00DE4E33">
        <w:rPr>
          <w:rFonts w:cs="Arial"/>
          <w:i/>
          <w:sz w:val="26"/>
          <w:szCs w:val="26"/>
        </w:rPr>
        <w:t>González y otras vs. México</w:t>
      </w:r>
      <w:r w:rsidR="00F3751D" w:rsidRPr="00DE4E33">
        <w:rPr>
          <w:rFonts w:cs="Arial"/>
          <w:sz w:val="26"/>
          <w:szCs w:val="26"/>
        </w:rPr>
        <w:t xml:space="preserve">, emitida por la Corte Interamericana de Derechos Humanos, pues, entre otras cosas, </w:t>
      </w:r>
      <w:r w:rsidR="00580E5F" w:rsidRPr="00DE4E33">
        <w:rPr>
          <w:rFonts w:cs="Arial"/>
          <w:sz w:val="26"/>
          <w:szCs w:val="26"/>
        </w:rPr>
        <w:t xml:space="preserve">su actitud </w:t>
      </w:r>
      <w:r w:rsidR="00EF2D62" w:rsidRPr="00DE4E33">
        <w:rPr>
          <w:rFonts w:cs="Arial"/>
          <w:sz w:val="26"/>
          <w:szCs w:val="26"/>
        </w:rPr>
        <w:t xml:space="preserve">surge de y </w:t>
      </w:r>
      <w:r w:rsidR="00F3751D" w:rsidRPr="00DE4E33">
        <w:rPr>
          <w:rFonts w:cs="Arial"/>
          <w:sz w:val="26"/>
          <w:szCs w:val="26"/>
        </w:rPr>
        <w:t xml:space="preserve">fomenta una visión estereotípica basada en el género sobre las mujeres como personas descartables –su salud, integridad personal o vida no importan- o incapaces de tomar decisiones éticas y libres –es decir, </w:t>
      </w:r>
      <w:r w:rsidR="00BD02CD" w:rsidRPr="00DE4E33">
        <w:rPr>
          <w:rFonts w:cs="Arial"/>
          <w:sz w:val="26"/>
          <w:szCs w:val="26"/>
        </w:rPr>
        <w:t xml:space="preserve">de ser </w:t>
      </w:r>
      <w:r w:rsidR="00F3751D" w:rsidRPr="00DE4E33">
        <w:rPr>
          <w:rFonts w:cs="Arial"/>
          <w:sz w:val="26"/>
          <w:szCs w:val="26"/>
        </w:rPr>
        <w:t xml:space="preserve">agentes </w:t>
      </w:r>
      <w:r w:rsidR="00316F2D" w:rsidRPr="00DE4E33">
        <w:rPr>
          <w:rFonts w:cs="Arial"/>
          <w:sz w:val="26"/>
          <w:szCs w:val="26"/>
        </w:rPr>
        <w:t xml:space="preserve">éticos- </w:t>
      </w:r>
      <w:r w:rsidR="00F3751D" w:rsidRPr="00DE4E33">
        <w:rPr>
          <w:rFonts w:cs="Arial"/>
          <w:sz w:val="26"/>
          <w:szCs w:val="26"/>
        </w:rPr>
        <w:t xml:space="preserve">sobre la forma en que quieren enfrentar los riesgos de </w:t>
      </w:r>
      <w:r w:rsidR="0065184A" w:rsidRPr="00DE4E33">
        <w:rPr>
          <w:rFonts w:cs="Arial"/>
          <w:sz w:val="26"/>
          <w:szCs w:val="26"/>
        </w:rPr>
        <w:t>un em</w:t>
      </w:r>
      <w:r w:rsidR="00F3751D" w:rsidRPr="00DE4E33">
        <w:rPr>
          <w:rFonts w:cs="Arial"/>
          <w:sz w:val="26"/>
          <w:szCs w:val="26"/>
        </w:rPr>
        <w:t>barazo</w:t>
      </w:r>
      <w:r w:rsidR="0065184A" w:rsidRPr="00DE4E33">
        <w:rPr>
          <w:rFonts w:cs="Arial"/>
          <w:sz w:val="26"/>
          <w:szCs w:val="26"/>
        </w:rPr>
        <w:t xml:space="preserve"> que compromete su salud y su bienestar. </w:t>
      </w:r>
    </w:p>
    <w:p w14:paraId="343A34AA" w14:textId="77777777" w:rsidR="00E8335D" w:rsidRPr="00DE4E33" w:rsidRDefault="00E8335D" w:rsidP="00E8335D">
      <w:pPr>
        <w:pStyle w:val="Prrafodelista"/>
        <w:rPr>
          <w:rFonts w:cs="Arial"/>
          <w:sz w:val="26"/>
          <w:szCs w:val="26"/>
        </w:rPr>
      </w:pPr>
    </w:p>
    <w:p w14:paraId="5339875C" w14:textId="2FB71118" w:rsidR="007007B5" w:rsidRPr="00DE4E33" w:rsidRDefault="000217CA" w:rsidP="007007B5">
      <w:pPr>
        <w:pStyle w:val="corte4fondo"/>
        <w:numPr>
          <w:ilvl w:val="0"/>
          <w:numId w:val="1"/>
        </w:numPr>
        <w:ind w:left="0" w:hanging="567"/>
        <w:rPr>
          <w:rFonts w:cs="Arial"/>
          <w:sz w:val="26"/>
          <w:szCs w:val="26"/>
        </w:rPr>
      </w:pPr>
      <w:r w:rsidRPr="00DE4E33">
        <w:rPr>
          <w:rFonts w:cs="Arial"/>
          <w:sz w:val="26"/>
          <w:szCs w:val="26"/>
        </w:rPr>
        <w:t>Se comparte el argumento de la q</w:t>
      </w:r>
      <w:r w:rsidR="00326600" w:rsidRPr="00DE4E33">
        <w:rPr>
          <w:rFonts w:cs="Arial"/>
          <w:sz w:val="26"/>
          <w:szCs w:val="26"/>
        </w:rPr>
        <w:t xml:space="preserve">uejosa </w:t>
      </w:r>
      <w:r w:rsidRPr="00DE4E33">
        <w:rPr>
          <w:rFonts w:cs="Arial"/>
          <w:sz w:val="26"/>
          <w:szCs w:val="26"/>
        </w:rPr>
        <w:t xml:space="preserve">en cuanto a que la </w:t>
      </w:r>
      <w:r w:rsidR="00326600" w:rsidRPr="00DE4E33">
        <w:rPr>
          <w:rFonts w:cs="Arial"/>
          <w:sz w:val="26"/>
          <w:szCs w:val="26"/>
        </w:rPr>
        <w:t xml:space="preserve">negativa </w:t>
      </w:r>
      <w:r w:rsidR="00792ACA" w:rsidRPr="00DE4E33">
        <w:rPr>
          <w:rFonts w:cs="Arial"/>
          <w:sz w:val="26"/>
          <w:szCs w:val="26"/>
        </w:rPr>
        <w:t xml:space="preserve">y la dilación subsecuente </w:t>
      </w:r>
      <w:r w:rsidR="001542B6" w:rsidRPr="00DE4E33">
        <w:rPr>
          <w:rFonts w:cs="Arial"/>
          <w:sz w:val="26"/>
          <w:szCs w:val="26"/>
        </w:rPr>
        <w:t xml:space="preserve">de las autoridades señaladas como responsables </w:t>
      </w:r>
      <w:r w:rsidR="002667B3" w:rsidRPr="00DE4E33">
        <w:rPr>
          <w:rFonts w:cs="Arial"/>
          <w:sz w:val="26"/>
          <w:szCs w:val="26"/>
        </w:rPr>
        <w:lastRenderedPageBreak/>
        <w:t xml:space="preserve">constituyeron </w:t>
      </w:r>
      <w:r w:rsidR="001542B6" w:rsidRPr="00DE4E33">
        <w:rPr>
          <w:rFonts w:cs="Arial"/>
          <w:sz w:val="26"/>
          <w:szCs w:val="26"/>
        </w:rPr>
        <w:t>formas d</w:t>
      </w:r>
      <w:r w:rsidRPr="00DE4E33">
        <w:rPr>
          <w:rFonts w:cs="Arial"/>
          <w:sz w:val="26"/>
          <w:szCs w:val="26"/>
        </w:rPr>
        <w:t xml:space="preserve">e </w:t>
      </w:r>
      <w:r w:rsidR="00326600" w:rsidRPr="00DE4E33">
        <w:rPr>
          <w:rFonts w:cs="Arial"/>
          <w:sz w:val="26"/>
          <w:szCs w:val="26"/>
        </w:rPr>
        <w:t>trato</w:t>
      </w:r>
      <w:r w:rsidR="005A3B40" w:rsidRPr="00DE4E33">
        <w:rPr>
          <w:rFonts w:cs="Arial"/>
          <w:sz w:val="26"/>
          <w:szCs w:val="26"/>
        </w:rPr>
        <w:t xml:space="preserve"> cruel</w:t>
      </w:r>
      <w:r w:rsidR="001542B6" w:rsidRPr="00DE4E33">
        <w:rPr>
          <w:rFonts w:cs="Arial"/>
          <w:sz w:val="26"/>
          <w:szCs w:val="26"/>
        </w:rPr>
        <w:t>, inhumano</w:t>
      </w:r>
      <w:r w:rsidR="00326600" w:rsidRPr="00DE4E33">
        <w:rPr>
          <w:rFonts w:cs="Arial"/>
          <w:sz w:val="26"/>
          <w:szCs w:val="26"/>
        </w:rPr>
        <w:t xml:space="preserve"> y degradante</w:t>
      </w:r>
      <w:r w:rsidR="001542B6" w:rsidRPr="00DE4E33">
        <w:rPr>
          <w:rFonts w:cs="Arial"/>
          <w:sz w:val="26"/>
          <w:szCs w:val="26"/>
        </w:rPr>
        <w:t xml:space="preserve">. En efecto, dichas autoridades la obligaron </w:t>
      </w:r>
      <w:r w:rsidR="005A3B40" w:rsidRPr="00DE4E33">
        <w:rPr>
          <w:rFonts w:cs="Arial"/>
          <w:sz w:val="26"/>
          <w:szCs w:val="26"/>
        </w:rPr>
        <w:t>a encarar el riesgo que suponía su embarazo para su salud f</w:t>
      </w:r>
      <w:r w:rsidR="001542B6" w:rsidRPr="00DE4E33">
        <w:rPr>
          <w:rFonts w:cs="Arial"/>
          <w:sz w:val="26"/>
          <w:szCs w:val="26"/>
        </w:rPr>
        <w:t xml:space="preserve">ísica y emocional; </w:t>
      </w:r>
      <w:r w:rsidR="005A3B40" w:rsidRPr="00DE4E33">
        <w:rPr>
          <w:rFonts w:cs="Arial"/>
          <w:sz w:val="26"/>
          <w:szCs w:val="26"/>
        </w:rPr>
        <w:t>ignorar</w:t>
      </w:r>
      <w:r w:rsidR="001542B6" w:rsidRPr="00DE4E33">
        <w:rPr>
          <w:rFonts w:cs="Arial"/>
          <w:sz w:val="26"/>
          <w:szCs w:val="26"/>
        </w:rPr>
        <w:t>on</w:t>
      </w:r>
      <w:r w:rsidR="005A3B40" w:rsidRPr="00DE4E33">
        <w:rPr>
          <w:rFonts w:cs="Arial"/>
          <w:sz w:val="26"/>
          <w:szCs w:val="26"/>
        </w:rPr>
        <w:t xml:space="preserve"> su condición de persona autónoma </w:t>
      </w:r>
      <w:r w:rsidR="001542B6" w:rsidRPr="00DE4E33">
        <w:rPr>
          <w:rFonts w:cs="Arial"/>
          <w:sz w:val="26"/>
          <w:szCs w:val="26"/>
        </w:rPr>
        <w:t xml:space="preserve">con capacidad de decisión sobre sus objetivos de salud;  la  privaron de la certeza de poder lograr esos </w:t>
      </w:r>
      <w:r w:rsidR="005A3B40" w:rsidRPr="00DE4E33">
        <w:rPr>
          <w:rFonts w:cs="Arial"/>
          <w:sz w:val="26"/>
          <w:szCs w:val="26"/>
        </w:rPr>
        <w:t xml:space="preserve">objetivos </w:t>
      </w:r>
      <w:r w:rsidR="001542B6" w:rsidRPr="00DE4E33">
        <w:rPr>
          <w:rFonts w:cs="Arial"/>
          <w:sz w:val="26"/>
          <w:szCs w:val="26"/>
        </w:rPr>
        <w:t xml:space="preserve">de </w:t>
      </w:r>
      <w:r w:rsidR="005A3B40" w:rsidRPr="00DE4E33">
        <w:rPr>
          <w:rFonts w:cs="Arial"/>
          <w:sz w:val="26"/>
          <w:szCs w:val="26"/>
        </w:rPr>
        <w:t>forma segura</w:t>
      </w:r>
      <w:r w:rsidR="001542B6" w:rsidRPr="00DE4E33">
        <w:rPr>
          <w:rFonts w:cs="Arial"/>
          <w:sz w:val="26"/>
          <w:szCs w:val="26"/>
        </w:rPr>
        <w:t xml:space="preserve"> y médicamente vigilada, </w:t>
      </w:r>
      <w:r w:rsidR="005A3B40" w:rsidRPr="00DE4E33">
        <w:rPr>
          <w:rFonts w:cs="Arial"/>
          <w:sz w:val="26"/>
          <w:szCs w:val="26"/>
        </w:rPr>
        <w:t xml:space="preserve">y </w:t>
      </w:r>
      <w:r w:rsidR="001542B6" w:rsidRPr="00DE4E33">
        <w:rPr>
          <w:rFonts w:cs="Arial"/>
          <w:sz w:val="26"/>
          <w:szCs w:val="26"/>
        </w:rPr>
        <w:t xml:space="preserve">aumentaron </w:t>
      </w:r>
      <w:r w:rsidR="005A3B40" w:rsidRPr="00DE4E33">
        <w:rPr>
          <w:rFonts w:cs="Arial"/>
          <w:sz w:val="26"/>
          <w:szCs w:val="26"/>
        </w:rPr>
        <w:t xml:space="preserve">su angustia y zozobra sobre el estadio de su embarazo y </w:t>
      </w:r>
      <w:r w:rsidR="001542B6" w:rsidRPr="00DE4E33">
        <w:rPr>
          <w:rFonts w:cs="Arial"/>
          <w:sz w:val="26"/>
          <w:szCs w:val="26"/>
        </w:rPr>
        <w:t xml:space="preserve">de </w:t>
      </w:r>
      <w:r w:rsidR="005A3B40" w:rsidRPr="00DE4E33">
        <w:rPr>
          <w:rFonts w:cs="Arial"/>
          <w:sz w:val="26"/>
          <w:szCs w:val="26"/>
        </w:rPr>
        <w:t>su bienestar futuro</w:t>
      </w:r>
      <w:r w:rsidR="001542B6" w:rsidRPr="00DE4E33">
        <w:rPr>
          <w:rFonts w:cs="Arial"/>
          <w:sz w:val="26"/>
          <w:szCs w:val="26"/>
        </w:rPr>
        <w:t xml:space="preserve">. Actitudes que lesionaron </w:t>
      </w:r>
      <w:r w:rsidR="005A3B40" w:rsidRPr="00DE4E33">
        <w:rPr>
          <w:rFonts w:cs="Arial"/>
          <w:sz w:val="26"/>
          <w:szCs w:val="26"/>
        </w:rPr>
        <w:t>su derecho a la integridad personal</w:t>
      </w:r>
      <w:r w:rsidR="001542B6" w:rsidRPr="00DE4E33">
        <w:rPr>
          <w:rFonts w:cs="Arial"/>
          <w:sz w:val="26"/>
          <w:szCs w:val="26"/>
        </w:rPr>
        <w:t xml:space="preserve"> y </w:t>
      </w:r>
      <w:r w:rsidR="00210750" w:rsidRPr="00DE4E33">
        <w:rPr>
          <w:rFonts w:cs="Arial"/>
          <w:sz w:val="26"/>
          <w:szCs w:val="26"/>
        </w:rPr>
        <w:t xml:space="preserve">a </w:t>
      </w:r>
      <w:r w:rsidR="001542B6" w:rsidRPr="00DE4E33">
        <w:rPr>
          <w:rFonts w:cs="Arial"/>
          <w:sz w:val="26"/>
          <w:szCs w:val="26"/>
        </w:rPr>
        <w:t>estar libre de tratos crueles inhumanos y degradantes.</w:t>
      </w:r>
      <w:r w:rsidR="007007B5" w:rsidRPr="00DE4E33">
        <w:rPr>
          <w:rStyle w:val="Refdenotaalpie"/>
          <w:rFonts w:cs="Arial"/>
          <w:i/>
          <w:sz w:val="26"/>
          <w:szCs w:val="26"/>
        </w:rPr>
        <w:footnoteReference w:id="66"/>
      </w:r>
    </w:p>
    <w:p w14:paraId="44F3E397" w14:textId="5C09DFA0" w:rsidR="005630FE" w:rsidRPr="00DE4E33" w:rsidRDefault="005630FE" w:rsidP="007007B5">
      <w:pPr>
        <w:pStyle w:val="corte4fondo"/>
        <w:ind w:firstLine="0"/>
        <w:rPr>
          <w:rFonts w:cs="Arial"/>
          <w:sz w:val="26"/>
          <w:szCs w:val="26"/>
        </w:rPr>
      </w:pPr>
    </w:p>
    <w:p w14:paraId="73475BE8" w14:textId="77777777" w:rsidR="00911DD6" w:rsidRPr="00DE4E33" w:rsidRDefault="007D67C5" w:rsidP="00911DD6">
      <w:pPr>
        <w:pStyle w:val="corte4fondo"/>
        <w:numPr>
          <w:ilvl w:val="0"/>
          <w:numId w:val="1"/>
        </w:numPr>
        <w:ind w:left="0" w:hanging="567"/>
        <w:rPr>
          <w:rFonts w:cs="Arial"/>
          <w:sz w:val="26"/>
          <w:szCs w:val="26"/>
        </w:rPr>
      </w:pPr>
      <w:r w:rsidRPr="00DE4E33">
        <w:rPr>
          <w:rFonts w:cs="Arial"/>
          <w:sz w:val="26"/>
          <w:szCs w:val="26"/>
        </w:rPr>
        <w:t>En efecto, en c</w:t>
      </w:r>
      <w:r w:rsidR="007007B5" w:rsidRPr="00DE4E33">
        <w:rPr>
          <w:rFonts w:cs="Arial"/>
          <w:sz w:val="26"/>
          <w:szCs w:val="26"/>
        </w:rPr>
        <w:t xml:space="preserve">riterio de esta Sala, obligar a </w:t>
      </w:r>
      <w:r w:rsidR="005872A9" w:rsidRPr="00DE4E33">
        <w:rPr>
          <w:rFonts w:cs="Arial"/>
          <w:sz w:val="26"/>
          <w:szCs w:val="26"/>
        </w:rPr>
        <w:t xml:space="preserve">las mujeres a adoptar, en contra de su voluntad, decisiones sobre la salud reproductiva, lo cual sucede, entre otros, cuando se </w:t>
      </w:r>
      <w:r w:rsidR="009709F8" w:rsidRPr="00DE4E33">
        <w:rPr>
          <w:rFonts w:cs="Arial"/>
          <w:sz w:val="26"/>
          <w:szCs w:val="26"/>
        </w:rPr>
        <w:t xml:space="preserve">impide </w:t>
      </w:r>
      <w:r w:rsidR="005872A9" w:rsidRPr="00DE4E33">
        <w:rPr>
          <w:rFonts w:cs="Arial"/>
          <w:sz w:val="26"/>
          <w:szCs w:val="26"/>
        </w:rPr>
        <w:t>a las mujeres acceder a ciertos servicios médicos o cuando no existen las condiciones necesarias para que las d</w:t>
      </w:r>
      <w:r w:rsidR="007007B5" w:rsidRPr="00DE4E33">
        <w:rPr>
          <w:rFonts w:cs="Arial"/>
          <w:sz w:val="26"/>
          <w:szCs w:val="26"/>
        </w:rPr>
        <w:t xml:space="preserve">ecisiones puedan ser efectivas, </w:t>
      </w:r>
      <w:r w:rsidR="005872A9" w:rsidRPr="00DE4E33">
        <w:rPr>
          <w:rFonts w:cs="Arial"/>
          <w:sz w:val="26"/>
          <w:szCs w:val="26"/>
        </w:rPr>
        <w:t>vulnera la dignidad humana</w:t>
      </w:r>
      <w:r w:rsidR="000A2F0E" w:rsidRPr="00DE4E33">
        <w:rPr>
          <w:rFonts w:cs="Arial"/>
          <w:sz w:val="26"/>
          <w:szCs w:val="26"/>
        </w:rPr>
        <w:t xml:space="preserve">. Frente al </w:t>
      </w:r>
      <w:r w:rsidR="009709F8" w:rsidRPr="00DE4E33">
        <w:rPr>
          <w:rFonts w:cs="Arial"/>
          <w:sz w:val="26"/>
          <w:szCs w:val="26"/>
        </w:rPr>
        <w:t>sistema de salud, responsable principal de proveer servicios de atención médica, las mujeres están ubicadas en una situación de dependencia y vulnerabilidad, que condiciona que sus objetivos de salud sólo puedan conseguirse si este sistema les facilita dichos servicios</w:t>
      </w:r>
      <w:r w:rsidR="000A2F0E" w:rsidRPr="00DE4E33">
        <w:rPr>
          <w:rFonts w:cs="Arial"/>
          <w:sz w:val="26"/>
          <w:szCs w:val="26"/>
        </w:rPr>
        <w:t xml:space="preserve">. Por tanto, </w:t>
      </w:r>
      <w:r w:rsidR="009709F8" w:rsidRPr="00DE4E33">
        <w:rPr>
          <w:rFonts w:cs="Arial"/>
          <w:sz w:val="26"/>
          <w:szCs w:val="26"/>
        </w:rPr>
        <w:t>los pres</w:t>
      </w:r>
      <w:r w:rsidR="000A2F0E" w:rsidRPr="00DE4E33">
        <w:rPr>
          <w:rFonts w:cs="Arial"/>
          <w:sz w:val="26"/>
          <w:szCs w:val="26"/>
        </w:rPr>
        <w:t xml:space="preserve">tadores de servicios de salud tienen </w:t>
      </w:r>
      <w:r w:rsidR="009709F8" w:rsidRPr="00DE4E33">
        <w:rPr>
          <w:rFonts w:cs="Arial"/>
          <w:sz w:val="26"/>
          <w:szCs w:val="26"/>
        </w:rPr>
        <w:t>la decisión final sobre la integridad personal de las mujeres</w:t>
      </w:r>
      <w:r w:rsidR="00AF4A31" w:rsidRPr="00DE4E33">
        <w:rPr>
          <w:rFonts w:cs="Arial"/>
          <w:sz w:val="26"/>
          <w:szCs w:val="26"/>
        </w:rPr>
        <w:t xml:space="preserve">; </w:t>
      </w:r>
      <w:r w:rsidR="009709F8" w:rsidRPr="00DE4E33">
        <w:rPr>
          <w:rFonts w:cs="Arial"/>
          <w:sz w:val="26"/>
          <w:szCs w:val="26"/>
        </w:rPr>
        <w:t>en</w:t>
      </w:r>
      <w:r w:rsidR="007007B5" w:rsidRPr="00DE4E33">
        <w:rPr>
          <w:rFonts w:cs="Arial"/>
          <w:sz w:val="26"/>
          <w:szCs w:val="26"/>
        </w:rPr>
        <w:t xml:space="preserve"> especial</w:t>
      </w:r>
      <w:r w:rsidR="00EA7649" w:rsidRPr="00DE4E33">
        <w:rPr>
          <w:rFonts w:cs="Arial"/>
          <w:sz w:val="26"/>
          <w:szCs w:val="26"/>
        </w:rPr>
        <w:t xml:space="preserve">, </w:t>
      </w:r>
      <w:r w:rsidR="005872A9" w:rsidRPr="00DE4E33">
        <w:rPr>
          <w:rFonts w:cs="Arial"/>
          <w:sz w:val="26"/>
          <w:szCs w:val="26"/>
        </w:rPr>
        <w:t>en el caso d</w:t>
      </w:r>
      <w:r w:rsidR="007007B5" w:rsidRPr="00DE4E33">
        <w:rPr>
          <w:rFonts w:cs="Arial"/>
          <w:sz w:val="26"/>
          <w:szCs w:val="26"/>
        </w:rPr>
        <w:t>el aborto terapéutico</w:t>
      </w:r>
      <w:r w:rsidR="00AF4A31" w:rsidRPr="00DE4E33">
        <w:rPr>
          <w:rFonts w:cs="Arial"/>
          <w:sz w:val="26"/>
          <w:szCs w:val="26"/>
        </w:rPr>
        <w:t xml:space="preserve"> donde </w:t>
      </w:r>
      <w:r w:rsidR="007007B5" w:rsidRPr="00DE4E33">
        <w:rPr>
          <w:rFonts w:cs="Arial"/>
          <w:sz w:val="26"/>
          <w:szCs w:val="26"/>
        </w:rPr>
        <w:t>forzarla a</w:t>
      </w:r>
      <w:r w:rsidR="005872A9" w:rsidRPr="00DE4E33">
        <w:rPr>
          <w:rFonts w:cs="Arial"/>
          <w:sz w:val="26"/>
          <w:szCs w:val="26"/>
        </w:rPr>
        <w:t xml:space="preserve"> continuar un embarazo, genera </w:t>
      </w:r>
      <w:r w:rsidR="002667B3" w:rsidRPr="00DE4E33">
        <w:rPr>
          <w:rFonts w:cs="Arial"/>
          <w:i/>
          <w:sz w:val="26"/>
          <w:szCs w:val="26"/>
        </w:rPr>
        <w:t xml:space="preserve">per se </w:t>
      </w:r>
      <w:r w:rsidR="005872A9" w:rsidRPr="00DE4E33">
        <w:rPr>
          <w:rFonts w:cs="Arial"/>
          <w:sz w:val="26"/>
          <w:szCs w:val="26"/>
        </w:rPr>
        <w:t>un daño sobre la salud de la mujer</w:t>
      </w:r>
      <w:r w:rsidR="002667B3" w:rsidRPr="00DE4E33">
        <w:rPr>
          <w:rFonts w:cs="Arial"/>
          <w:sz w:val="26"/>
          <w:szCs w:val="26"/>
        </w:rPr>
        <w:t xml:space="preserve">, independientemente del momento en que éste se interrumpa. </w:t>
      </w:r>
    </w:p>
    <w:p w14:paraId="2620AC51" w14:textId="77777777" w:rsidR="00911DD6" w:rsidRPr="00DE4E33" w:rsidRDefault="00911DD6" w:rsidP="00911DD6">
      <w:pPr>
        <w:pStyle w:val="Prrafodelista"/>
        <w:rPr>
          <w:rFonts w:cs="Arial"/>
          <w:sz w:val="26"/>
          <w:szCs w:val="26"/>
          <w:highlight w:val="yellow"/>
        </w:rPr>
      </w:pPr>
    </w:p>
    <w:p w14:paraId="7AD0A7EC" w14:textId="2A85A0A8" w:rsidR="00ED35AB" w:rsidRPr="00DE4E33" w:rsidRDefault="00CE665D" w:rsidP="00911DD6">
      <w:pPr>
        <w:pStyle w:val="corte4fondo"/>
        <w:numPr>
          <w:ilvl w:val="0"/>
          <w:numId w:val="1"/>
        </w:numPr>
        <w:ind w:left="0" w:hanging="567"/>
        <w:rPr>
          <w:rFonts w:cs="Arial"/>
          <w:sz w:val="26"/>
          <w:szCs w:val="26"/>
        </w:rPr>
      </w:pPr>
      <w:r w:rsidRPr="00DE4E33">
        <w:rPr>
          <w:rFonts w:cs="Arial"/>
          <w:sz w:val="26"/>
          <w:szCs w:val="26"/>
          <w:lang w:val="es-MX"/>
        </w:rPr>
        <w:t xml:space="preserve">Por </w:t>
      </w:r>
      <w:r w:rsidR="00911DD6" w:rsidRPr="00DE4E33">
        <w:rPr>
          <w:rFonts w:cs="Arial"/>
          <w:sz w:val="26"/>
          <w:szCs w:val="26"/>
          <w:lang w:val="es-MX"/>
        </w:rPr>
        <w:t>último</w:t>
      </w:r>
      <w:r w:rsidRPr="00DE4E33">
        <w:rPr>
          <w:rFonts w:cs="Arial"/>
          <w:sz w:val="26"/>
          <w:szCs w:val="26"/>
          <w:lang w:val="es-MX"/>
        </w:rPr>
        <w:t xml:space="preserve">, asiste razón a la quejosa cuando aduce que la normativa federal pudo interpretarse de manera compatible con el derecho a la salud y a su protección para entender que contemplaba la adecuada y oportuna prestación de servicios </w:t>
      </w:r>
      <w:r w:rsidR="00911DD6" w:rsidRPr="00DE4E33">
        <w:rPr>
          <w:rFonts w:cs="Arial"/>
          <w:sz w:val="26"/>
          <w:szCs w:val="26"/>
          <w:lang w:val="es-MX"/>
        </w:rPr>
        <w:t>de aborto por razones de salud, y que</w:t>
      </w:r>
      <w:r w:rsidR="00ED35AB" w:rsidRPr="00DE4E33">
        <w:rPr>
          <w:rFonts w:cs="Arial"/>
          <w:sz w:val="26"/>
          <w:szCs w:val="26"/>
        </w:rPr>
        <w:t xml:space="preserve"> fue </w:t>
      </w:r>
      <w:r w:rsidR="00911DD6" w:rsidRPr="00DE4E33">
        <w:rPr>
          <w:rFonts w:cs="Arial"/>
          <w:sz w:val="26"/>
          <w:szCs w:val="26"/>
        </w:rPr>
        <w:t>in</w:t>
      </w:r>
      <w:r w:rsidR="00ED35AB" w:rsidRPr="00DE4E33">
        <w:rPr>
          <w:rFonts w:cs="Arial"/>
          <w:sz w:val="26"/>
          <w:szCs w:val="26"/>
        </w:rPr>
        <w:t xml:space="preserve">correcto que las autoridades responsables atribuyeran a la Ley General de Salud una prohibición tajante que les impidiera el debido y oportuno cumplimiento de las </w:t>
      </w:r>
      <w:r w:rsidR="00ED35AB" w:rsidRPr="00DE4E33">
        <w:rPr>
          <w:rFonts w:cs="Arial"/>
          <w:sz w:val="26"/>
          <w:szCs w:val="26"/>
        </w:rPr>
        <w:lastRenderedPageBreak/>
        <w:t>obligaciones de respetar y garantizar el derecho a salud, impuestas directamente por la Constitución y el parámetro de regularidad constitucional de ese derecho</w:t>
      </w:r>
      <w:r w:rsidR="00911DD6" w:rsidRPr="00DE4E33">
        <w:rPr>
          <w:rFonts w:cs="Arial"/>
          <w:sz w:val="26"/>
          <w:szCs w:val="26"/>
        </w:rPr>
        <w:t>.</w:t>
      </w:r>
    </w:p>
    <w:p w14:paraId="31C6FEE6" w14:textId="77777777" w:rsidR="00ED35AB" w:rsidRPr="00DE4E33" w:rsidRDefault="00ED35AB" w:rsidP="00ED35AB">
      <w:pPr>
        <w:pStyle w:val="corte4fondo"/>
        <w:spacing w:line="276" w:lineRule="auto"/>
        <w:ind w:firstLine="0"/>
        <w:rPr>
          <w:rFonts w:cs="Arial"/>
          <w:i/>
          <w:sz w:val="26"/>
          <w:szCs w:val="26"/>
          <w:highlight w:val="yellow"/>
          <w:u w:val="single"/>
        </w:rPr>
      </w:pPr>
    </w:p>
    <w:p w14:paraId="20305703" w14:textId="77777777" w:rsidR="00ED35AB" w:rsidRPr="00DE4E33" w:rsidRDefault="00ED35AB" w:rsidP="00ED35AB">
      <w:pPr>
        <w:pStyle w:val="corte4fondo"/>
        <w:numPr>
          <w:ilvl w:val="0"/>
          <w:numId w:val="1"/>
        </w:numPr>
        <w:ind w:left="0" w:hanging="567"/>
        <w:rPr>
          <w:rFonts w:cs="Arial"/>
          <w:sz w:val="26"/>
          <w:szCs w:val="26"/>
        </w:rPr>
      </w:pPr>
      <w:r w:rsidRPr="00DE4E33">
        <w:rPr>
          <w:rFonts w:cs="Arial"/>
          <w:sz w:val="26"/>
          <w:szCs w:val="26"/>
        </w:rPr>
        <w:t>Tal como señala la quejosa, un entendimiento sistemático de las disposiciones de la Ley General de Salud y del Reglamento de la Ley General de Salud en Materia de Prestación de Servicios de Atención Médica permitiría entender que los servicios de aborto por razones de salud deben ser prestados por las instituciones de salud reguladas por la Ley General de Salud, lo que incluye al ISSSTE. No sólo por el debido cumplimiento del derecho constitucional a la salud y su protección, sino porque estos servicios pueden ser claramente caracterizados como servicios de atención médica, tal como está definida y comprendida por las disposiciones legales pertinentes.</w:t>
      </w:r>
    </w:p>
    <w:p w14:paraId="7986BF77" w14:textId="77777777" w:rsidR="00ED35AB" w:rsidRPr="00DE4E33" w:rsidRDefault="00ED35AB" w:rsidP="00ED35AB">
      <w:pPr>
        <w:pStyle w:val="corte4fondo"/>
        <w:ind w:firstLine="0"/>
        <w:rPr>
          <w:rFonts w:cs="Arial"/>
          <w:sz w:val="26"/>
          <w:szCs w:val="26"/>
          <w:highlight w:val="yellow"/>
        </w:rPr>
      </w:pPr>
    </w:p>
    <w:p w14:paraId="416C2CF8" w14:textId="77777777" w:rsidR="00ED35AB" w:rsidRPr="00DE4E33" w:rsidRDefault="00ED35AB" w:rsidP="00ED35AB">
      <w:pPr>
        <w:pStyle w:val="corte4fondo"/>
        <w:numPr>
          <w:ilvl w:val="0"/>
          <w:numId w:val="1"/>
        </w:numPr>
        <w:ind w:left="0" w:hanging="567"/>
        <w:rPr>
          <w:rFonts w:cs="Arial"/>
          <w:sz w:val="26"/>
          <w:szCs w:val="26"/>
          <w:u w:val="single"/>
          <w:vertAlign w:val="superscript"/>
        </w:rPr>
      </w:pPr>
      <w:r w:rsidRPr="00DE4E33">
        <w:rPr>
          <w:rFonts w:cs="Arial"/>
          <w:sz w:val="26"/>
          <w:szCs w:val="26"/>
        </w:rPr>
        <w:t>En el apartado precedente ya se mencionaba que el derecho a la protección de la salud es un derecho constitucional y humano fundamental. Al respecto, la propia Ley General de Salud contempla como parte de las obligaciones derivadas del derecho a la protección de la salud, la consecución del bienestar físico y mental de las personas.</w:t>
      </w:r>
      <w:r w:rsidRPr="00DE4E33">
        <w:rPr>
          <w:rFonts w:cs="Arial"/>
          <w:sz w:val="26"/>
          <w:szCs w:val="26"/>
          <w:vertAlign w:val="superscript"/>
        </w:rPr>
        <w:footnoteReference w:id="67"/>
      </w:r>
      <w:r w:rsidRPr="00DE4E33">
        <w:rPr>
          <w:rFonts w:cs="Arial"/>
          <w:sz w:val="26"/>
          <w:szCs w:val="26"/>
        </w:rPr>
        <w:t xml:space="preserve"> </w:t>
      </w:r>
      <w:r w:rsidRPr="00DE4E33">
        <w:rPr>
          <w:rFonts w:cs="Arial"/>
          <w:sz w:val="26"/>
          <w:szCs w:val="26"/>
          <w:vertAlign w:val="superscript"/>
        </w:rPr>
        <w:t xml:space="preserve"> </w:t>
      </w:r>
      <w:r w:rsidRPr="00DE4E33">
        <w:rPr>
          <w:rFonts w:cs="Arial"/>
          <w:sz w:val="26"/>
          <w:szCs w:val="26"/>
        </w:rPr>
        <w:t>Además, la Ley General de Salud establece que la prestación de servicios de atención de salud es uno de los deberes impuestos al Estado por el derecho a la protección de la salud</w:t>
      </w:r>
      <w:r w:rsidRPr="00DE4E33">
        <w:rPr>
          <w:rFonts w:cs="Arial"/>
          <w:sz w:val="26"/>
          <w:szCs w:val="26"/>
          <w:vertAlign w:val="superscript"/>
        </w:rPr>
        <w:footnoteReference w:id="68"/>
      </w:r>
      <w:r w:rsidRPr="00DE4E33">
        <w:rPr>
          <w:rFonts w:cs="Arial"/>
          <w:sz w:val="26"/>
          <w:szCs w:val="26"/>
        </w:rPr>
        <w:t xml:space="preserve">. Según ese mismo ordenamiento, los servicios de atención de salud incluyen </w:t>
      </w:r>
      <w:r w:rsidRPr="00DE4E33">
        <w:rPr>
          <w:rFonts w:cs="Arial"/>
          <w:sz w:val="26"/>
          <w:szCs w:val="26"/>
          <w:u w:val="single"/>
        </w:rPr>
        <w:t>cualquier acción destinada a proteger, promover o restaurar la salud individual y social</w:t>
      </w:r>
      <w:r w:rsidRPr="00DE4E33">
        <w:rPr>
          <w:rFonts w:cs="Arial"/>
          <w:sz w:val="26"/>
          <w:szCs w:val="26"/>
          <w:u w:val="single"/>
          <w:vertAlign w:val="superscript"/>
        </w:rPr>
        <w:t>.</w:t>
      </w:r>
      <w:r w:rsidRPr="00DE4E33">
        <w:rPr>
          <w:rFonts w:cs="Arial"/>
          <w:sz w:val="26"/>
          <w:szCs w:val="26"/>
          <w:u w:val="single"/>
          <w:vertAlign w:val="superscript"/>
        </w:rPr>
        <w:footnoteReference w:id="69"/>
      </w:r>
    </w:p>
    <w:p w14:paraId="6E05FFEE" w14:textId="77777777" w:rsidR="00ED35AB" w:rsidRPr="00DE4E33" w:rsidRDefault="00ED35AB" w:rsidP="00ED35AB">
      <w:pPr>
        <w:pStyle w:val="Prrafodelista"/>
        <w:rPr>
          <w:rFonts w:cs="Arial"/>
          <w:sz w:val="26"/>
          <w:szCs w:val="26"/>
          <w:highlight w:val="yellow"/>
        </w:rPr>
      </w:pPr>
    </w:p>
    <w:p w14:paraId="7738457E" w14:textId="77777777" w:rsidR="00ED35AB" w:rsidRPr="00DE4E33" w:rsidRDefault="00ED35AB" w:rsidP="00ED35AB">
      <w:pPr>
        <w:pStyle w:val="corte4fondo"/>
        <w:numPr>
          <w:ilvl w:val="0"/>
          <w:numId w:val="1"/>
        </w:numPr>
        <w:ind w:left="0" w:hanging="567"/>
        <w:rPr>
          <w:rFonts w:cs="Arial"/>
          <w:sz w:val="26"/>
          <w:szCs w:val="26"/>
          <w:vertAlign w:val="superscript"/>
        </w:rPr>
      </w:pPr>
      <w:r w:rsidRPr="00DE4E33">
        <w:rPr>
          <w:rFonts w:cs="Arial"/>
          <w:sz w:val="26"/>
          <w:szCs w:val="26"/>
        </w:rPr>
        <w:t xml:space="preserve">Los servicios de atención de salud incluyen, entre otros, los servicios de atención médica, que abarcan las </w:t>
      </w:r>
      <w:r w:rsidRPr="00DE4E33">
        <w:rPr>
          <w:rFonts w:cs="Arial"/>
          <w:sz w:val="26"/>
          <w:szCs w:val="26"/>
          <w:u w:val="single"/>
        </w:rPr>
        <w:t>acciones preventivas, curativas y de rehabilitación, y la atención materno-infantil</w:t>
      </w:r>
      <w:r w:rsidRPr="00DE4E33">
        <w:rPr>
          <w:rFonts w:cs="Arial"/>
          <w:sz w:val="26"/>
          <w:szCs w:val="26"/>
          <w:vertAlign w:val="superscript"/>
        </w:rPr>
        <w:footnoteReference w:id="70"/>
      </w:r>
      <w:r w:rsidRPr="00DE4E33">
        <w:rPr>
          <w:rFonts w:cs="Arial"/>
          <w:sz w:val="26"/>
          <w:szCs w:val="26"/>
        </w:rPr>
        <w:t xml:space="preserve">. </w:t>
      </w:r>
      <w:r w:rsidRPr="00DE4E33">
        <w:rPr>
          <w:rFonts w:cs="Arial"/>
          <w:sz w:val="26"/>
          <w:szCs w:val="26"/>
          <w:u w:val="single"/>
        </w:rPr>
        <w:t>La atención materno-infantil contempla el cuidado de la mujer durante el embarazo, parto y puerperio.</w:t>
      </w:r>
      <w:r w:rsidRPr="00DE4E33">
        <w:rPr>
          <w:rFonts w:cs="Arial"/>
          <w:sz w:val="26"/>
          <w:szCs w:val="26"/>
          <w:vertAlign w:val="superscript"/>
        </w:rPr>
        <w:footnoteReference w:id="71"/>
      </w:r>
      <w:r w:rsidRPr="00DE4E33">
        <w:rPr>
          <w:rFonts w:cs="Arial"/>
          <w:sz w:val="26"/>
          <w:szCs w:val="26"/>
        </w:rPr>
        <w:t>Las acciones preventivas incluyen las de promoción general y las de protección específica; las curativas tienen como fin efectuar un diagnóstico temprano y proporcionar tratamiento oportuno, y las de rehabilitación son las acciones tendientes a corregir las invalideces físicas o mentales</w:t>
      </w:r>
      <w:r w:rsidRPr="00DE4E33">
        <w:rPr>
          <w:rFonts w:cs="Arial"/>
          <w:sz w:val="26"/>
          <w:szCs w:val="26"/>
          <w:vertAlign w:val="superscript"/>
        </w:rPr>
        <w:t>.</w:t>
      </w:r>
      <w:r w:rsidRPr="00DE4E33">
        <w:rPr>
          <w:rFonts w:cs="Arial"/>
          <w:sz w:val="26"/>
          <w:szCs w:val="26"/>
          <w:vertAlign w:val="superscript"/>
        </w:rPr>
        <w:footnoteReference w:id="72"/>
      </w:r>
      <w:r w:rsidRPr="00DE4E33">
        <w:rPr>
          <w:rFonts w:cs="Arial"/>
          <w:sz w:val="26"/>
          <w:szCs w:val="26"/>
          <w:vertAlign w:val="superscript"/>
        </w:rPr>
        <w:t xml:space="preserve"> </w:t>
      </w:r>
    </w:p>
    <w:p w14:paraId="44CEF2AD" w14:textId="77777777" w:rsidR="00ED35AB" w:rsidRPr="00DE4E33" w:rsidRDefault="00ED35AB" w:rsidP="00ED35AB">
      <w:pPr>
        <w:pStyle w:val="Prrafodelista"/>
        <w:rPr>
          <w:rFonts w:cs="Arial"/>
          <w:sz w:val="26"/>
          <w:szCs w:val="26"/>
        </w:rPr>
      </w:pPr>
    </w:p>
    <w:p w14:paraId="5240B315" w14:textId="77777777" w:rsidR="00ED35AB" w:rsidRPr="00DE4E33" w:rsidRDefault="00ED35AB" w:rsidP="00ED35AB">
      <w:pPr>
        <w:pStyle w:val="corte4fondo"/>
        <w:numPr>
          <w:ilvl w:val="0"/>
          <w:numId w:val="1"/>
        </w:numPr>
        <w:ind w:left="0" w:hanging="567"/>
        <w:rPr>
          <w:rFonts w:cs="Arial"/>
          <w:sz w:val="26"/>
          <w:szCs w:val="26"/>
          <w:vertAlign w:val="superscript"/>
        </w:rPr>
      </w:pPr>
      <w:r w:rsidRPr="00DE4E33">
        <w:rPr>
          <w:rFonts w:cs="Arial"/>
          <w:sz w:val="26"/>
          <w:szCs w:val="26"/>
        </w:rPr>
        <w:t xml:space="preserve">La atención médica es descrita como el “[...] </w:t>
      </w:r>
      <w:r w:rsidRPr="00DE4E33">
        <w:rPr>
          <w:rFonts w:cs="Arial"/>
          <w:sz w:val="26"/>
          <w:szCs w:val="26"/>
          <w:u w:val="single"/>
        </w:rPr>
        <w:t>conjunto de servicios que se prestan al individuo con el propósito de proteger, restaurar y promover su salud”</w:t>
      </w:r>
      <w:r w:rsidRPr="00DE4E33">
        <w:rPr>
          <w:rFonts w:cs="Arial"/>
          <w:sz w:val="26"/>
          <w:szCs w:val="26"/>
          <w:u w:val="single"/>
          <w:vertAlign w:val="superscript"/>
        </w:rPr>
        <w:footnoteReference w:id="73"/>
      </w:r>
      <w:r w:rsidRPr="00DE4E33">
        <w:rPr>
          <w:rFonts w:cs="Arial"/>
          <w:sz w:val="26"/>
          <w:szCs w:val="26"/>
          <w:u w:val="single"/>
        </w:rPr>
        <w:t>.</w:t>
      </w:r>
      <w:r w:rsidRPr="00DE4E33">
        <w:rPr>
          <w:rFonts w:cs="Arial"/>
          <w:sz w:val="26"/>
          <w:szCs w:val="26"/>
        </w:rPr>
        <w:t xml:space="preserve"> Además, la Ley General de Salud establece que los y las usuarias tendrán derecho a obtener prestaciones de salud oportunas y de calidad idónea y a recibir atención profesional y éticamente responsable, así como trato respetuoso y digno de los profesionales, técnicos y auxiliares.</w:t>
      </w:r>
      <w:r w:rsidRPr="00DE4E33">
        <w:rPr>
          <w:rFonts w:cs="Arial"/>
          <w:sz w:val="26"/>
          <w:szCs w:val="26"/>
          <w:vertAlign w:val="superscript"/>
        </w:rPr>
        <w:footnoteReference w:id="74"/>
      </w:r>
      <w:r w:rsidRPr="00DE4E33">
        <w:rPr>
          <w:rFonts w:cs="Arial"/>
          <w:sz w:val="26"/>
          <w:szCs w:val="26"/>
        </w:rPr>
        <w:t xml:space="preserve"> </w:t>
      </w:r>
    </w:p>
    <w:p w14:paraId="17231D79" w14:textId="77777777" w:rsidR="00ED35AB" w:rsidRPr="00DE4E33" w:rsidRDefault="00ED35AB" w:rsidP="00ED35AB">
      <w:pPr>
        <w:pStyle w:val="Prrafodelista"/>
        <w:rPr>
          <w:rFonts w:cs="Arial"/>
          <w:sz w:val="26"/>
          <w:szCs w:val="26"/>
        </w:rPr>
      </w:pPr>
    </w:p>
    <w:p w14:paraId="392E7390" w14:textId="7F2B2787" w:rsidR="00ED35AB" w:rsidRPr="00DE4E33" w:rsidRDefault="00ED35AB" w:rsidP="00ED35AB">
      <w:pPr>
        <w:pStyle w:val="corte4fondo"/>
        <w:numPr>
          <w:ilvl w:val="0"/>
          <w:numId w:val="1"/>
        </w:numPr>
        <w:ind w:left="0" w:hanging="567"/>
        <w:rPr>
          <w:rFonts w:cs="Arial"/>
          <w:sz w:val="26"/>
          <w:szCs w:val="26"/>
          <w:u w:val="single"/>
          <w:vertAlign w:val="superscript"/>
        </w:rPr>
      </w:pPr>
      <w:r w:rsidRPr="00DE4E33">
        <w:rPr>
          <w:rFonts w:cs="Arial"/>
          <w:sz w:val="26"/>
          <w:szCs w:val="26"/>
        </w:rPr>
        <w:t>En consecuencia, respecto al acceso universal a los servicios de cuidado de la salud y su prestación oportuna y equitativa, el sistema y las instalaciones públicas de salud tienen un deber institucional</w:t>
      </w:r>
      <w:r w:rsidRPr="00DE4E33">
        <w:rPr>
          <w:rStyle w:val="Refdenotaalpie"/>
          <w:rFonts w:cs="Arial"/>
          <w:sz w:val="26"/>
          <w:szCs w:val="26"/>
        </w:rPr>
        <w:footnoteReference w:id="75"/>
      </w:r>
      <w:r w:rsidRPr="00DE4E33">
        <w:rPr>
          <w:rFonts w:cs="Arial"/>
          <w:sz w:val="26"/>
          <w:szCs w:val="26"/>
        </w:rPr>
        <w:t xml:space="preserve">. Por su parte, las mujeres que requieren servicios de interrupción de un embarazo porque éste representa una amenaza para su salud pretenden acceder a un servicio que </w:t>
      </w:r>
      <w:r w:rsidRPr="00DE4E33">
        <w:rPr>
          <w:rFonts w:cs="Arial"/>
          <w:sz w:val="26"/>
          <w:szCs w:val="26"/>
        </w:rPr>
        <w:lastRenderedPageBreak/>
        <w:t xml:space="preserve">tiene como </w:t>
      </w:r>
      <w:r w:rsidRPr="00DE4E33">
        <w:rPr>
          <w:rFonts w:cs="Arial"/>
          <w:sz w:val="26"/>
          <w:szCs w:val="26"/>
          <w:u w:val="single"/>
        </w:rPr>
        <w:t>finalidad esencial promover, proteger o restaurar su salud.</w:t>
      </w:r>
      <w:r w:rsidRPr="00DE4E33">
        <w:rPr>
          <w:rFonts w:cs="Arial"/>
          <w:sz w:val="26"/>
          <w:szCs w:val="26"/>
        </w:rPr>
        <w:t xml:space="preserve"> </w:t>
      </w:r>
      <w:r w:rsidRPr="00DE4E33">
        <w:rPr>
          <w:rFonts w:cs="Arial"/>
          <w:sz w:val="26"/>
          <w:szCs w:val="26"/>
          <w:vertAlign w:val="superscript"/>
        </w:rPr>
        <w:t xml:space="preserve"> </w:t>
      </w:r>
      <w:r w:rsidRPr="00DE4E33">
        <w:rPr>
          <w:rFonts w:cs="Arial"/>
          <w:sz w:val="26"/>
          <w:szCs w:val="26"/>
        </w:rPr>
        <w:t>Así, el acceso a interrupciones de embarazo por este motivo, practicadas por personal capacitado y en condiciones aceptables de calidad salvaguard</w:t>
      </w:r>
      <w:r w:rsidR="0087101A" w:rsidRPr="00DE4E33">
        <w:rPr>
          <w:rFonts w:cs="Arial"/>
          <w:sz w:val="26"/>
          <w:szCs w:val="26"/>
        </w:rPr>
        <w:t>a la salud de las mujeres, pues evita</w:t>
      </w:r>
      <w:r w:rsidRPr="00DE4E33">
        <w:rPr>
          <w:rFonts w:cs="Arial"/>
          <w:sz w:val="26"/>
          <w:szCs w:val="26"/>
        </w:rPr>
        <w:t xml:space="preserve"> que afronten riesgos mayores o padezcan secuelas. Es decir, las mujeres en estas circunstancias están pretendiendo acceder a un servicio de atención médica. </w:t>
      </w:r>
    </w:p>
    <w:p w14:paraId="46143587" w14:textId="77777777" w:rsidR="00ED35AB" w:rsidRPr="00DE4E33" w:rsidRDefault="00ED35AB" w:rsidP="00ED35AB">
      <w:pPr>
        <w:pStyle w:val="Prrafodelista"/>
        <w:rPr>
          <w:rFonts w:cs="Arial"/>
          <w:sz w:val="26"/>
          <w:szCs w:val="26"/>
        </w:rPr>
      </w:pPr>
    </w:p>
    <w:p w14:paraId="10564A32" w14:textId="77777777" w:rsidR="00ED35AB" w:rsidRPr="00DE4E33" w:rsidRDefault="00ED35AB" w:rsidP="00ED35AB">
      <w:pPr>
        <w:pStyle w:val="corte4fondo"/>
        <w:numPr>
          <w:ilvl w:val="0"/>
          <w:numId w:val="1"/>
        </w:numPr>
        <w:ind w:left="0" w:hanging="567"/>
        <w:rPr>
          <w:rFonts w:cs="Arial"/>
          <w:i/>
          <w:sz w:val="26"/>
          <w:szCs w:val="26"/>
        </w:rPr>
      </w:pPr>
      <w:r w:rsidRPr="00DE4E33">
        <w:rPr>
          <w:rFonts w:cs="Arial"/>
          <w:sz w:val="26"/>
          <w:szCs w:val="26"/>
        </w:rPr>
        <w:t>Es importante destacar que –tal como aduce la quejosa- un riesgo de salud abarca también aquellas circunstancias en las cuales la salud de la mujer está seriamente comprometida sin que esto implique que su vida esté en peligro o en peligro inminente. Un riesgo de salud no exige que las mujeres lleguen al extremo de arriesgar su vida para estar en aptitud de interrumpir un embarazo, sino que posibilita la práctica de la interrupción del embarazo como intervención terapéutica en aquellos casos en que su bienestar físico, mental o social puede resultar comprometido.</w:t>
      </w:r>
      <w:r w:rsidRPr="00DE4E33">
        <w:rPr>
          <w:rStyle w:val="Refdenotaalpie"/>
          <w:rFonts w:cs="Arial"/>
          <w:sz w:val="26"/>
          <w:szCs w:val="26"/>
        </w:rPr>
        <w:footnoteReference w:id="76"/>
      </w:r>
      <w:r w:rsidRPr="00DE4E33">
        <w:rPr>
          <w:rFonts w:cs="Arial"/>
          <w:sz w:val="26"/>
          <w:szCs w:val="26"/>
        </w:rPr>
        <w:t xml:space="preserve"> </w:t>
      </w:r>
    </w:p>
    <w:p w14:paraId="596924F2" w14:textId="77777777" w:rsidR="00ED35AB" w:rsidRPr="00DE4E33" w:rsidRDefault="00ED35AB" w:rsidP="00ED35AB">
      <w:pPr>
        <w:pStyle w:val="corte4fondo"/>
        <w:ind w:firstLine="0"/>
        <w:rPr>
          <w:rFonts w:cs="Arial"/>
          <w:sz w:val="26"/>
          <w:szCs w:val="26"/>
          <w:u w:val="single"/>
          <w:vertAlign w:val="superscript"/>
        </w:rPr>
      </w:pPr>
    </w:p>
    <w:p w14:paraId="31BB4E60" w14:textId="3A364C2E" w:rsidR="00ED35AB" w:rsidRPr="00DE4E33" w:rsidRDefault="00ED35AB" w:rsidP="00ED35AB">
      <w:pPr>
        <w:pStyle w:val="corte4fondo"/>
        <w:numPr>
          <w:ilvl w:val="0"/>
          <w:numId w:val="1"/>
        </w:numPr>
        <w:ind w:left="0" w:hanging="567"/>
        <w:rPr>
          <w:rFonts w:cs="Arial"/>
          <w:sz w:val="26"/>
          <w:szCs w:val="26"/>
          <w:u w:val="single"/>
          <w:vertAlign w:val="superscript"/>
        </w:rPr>
      </w:pPr>
      <w:r w:rsidRPr="00DE4E33">
        <w:rPr>
          <w:rFonts w:cs="Arial"/>
          <w:sz w:val="26"/>
          <w:szCs w:val="26"/>
        </w:rPr>
        <w:t>Por tanto, si un padecimiento de salud –ya sea físico, mental o social- aparece o empeora con el embarazo por causas directa o indirectamente relacionadas con aquél, dicho estado de salud basta para considerar la interrupción del embarazo como una acción terapéutica destinada a solventar el riesgo de que la mujer embarazada progrese hacia una afectación de salud más grave. Al evaluar las condiciones y estado de salud de la mujer embarazada, deberá ponerse atención a aquellas circunstancias y factores aledaños que pueden aumentar el riesgo que la mujer enfrenta dada determinada condición de salud, tales como la edad, la escolaridad, las limit</w:t>
      </w:r>
      <w:r w:rsidR="008C0089" w:rsidRPr="00DE4E33">
        <w:rPr>
          <w:rFonts w:cs="Arial"/>
          <w:sz w:val="26"/>
          <w:szCs w:val="26"/>
        </w:rPr>
        <w:t xml:space="preserve">aciones sociales o económicas, </w:t>
      </w:r>
      <w:r w:rsidRPr="00DE4E33">
        <w:rPr>
          <w:rFonts w:cs="Arial"/>
          <w:sz w:val="26"/>
          <w:szCs w:val="26"/>
        </w:rPr>
        <w:t xml:space="preserve">o la falta de acceso a servicios adecuados de salud. </w:t>
      </w:r>
    </w:p>
    <w:p w14:paraId="79BA9961" w14:textId="77777777" w:rsidR="00ED35AB" w:rsidRPr="00DE4E33" w:rsidRDefault="00ED35AB" w:rsidP="00ED35AB">
      <w:pPr>
        <w:pStyle w:val="Prrafodelista"/>
        <w:rPr>
          <w:rFonts w:cs="Arial"/>
          <w:sz w:val="26"/>
          <w:szCs w:val="26"/>
        </w:rPr>
      </w:pPr>
    </w:p>
    <w:p w14:paraId="069B1CA5" w14:textId="77777777" w:rsidR="00ED35AB" w:rsidRPr="00DE4E33" w:rsidRDefault="00ED35AB" w:rsidP="00ED35AB">
      <w:pPr>
        <w:pStyle w:val="corte4fondo"/>
        <w:numPr>
          <w:ilvl w:val="0"/>
          <w:numId w:val="1"/>
        </w:numPr>
        <w:ind w:left="0" w:hanging="567"/>
        <w:rPr>
          <w:rFonts w:cs="Arial"/>
          <w:sz w:val="26"/>
          <w:szCs w:val="26"/>
          <w:u w:val="single"/>
          <w:vertAlign w:val="superscript"/>
        </w:rPr>
      </w:pPr>
      <w:r w:rsidRPr="00DE4E33">
        <w:rPr>
          <w:rFonts w:cs="Arial"/>
          <w:sz w:val="26"/>
          <w:szCs w:val="26"/>
        </w:rPr>
        <w:t xml:space="preserve">Por tanto, en el caso específico de la interrupción del embarazo por razones de salud, el Estado tiene la obligación de proveer servicios de salud y tratamiento médico apropiado para evitar que las mujeres continúen –contra su voluntad- un embarazo que las coloca en riesgo de padecer una afectación de salud. Este acceso debe estar garantizado como un servicio de atención </w:t>
      </w:r>
      <w:r w:rsidRPr="00DE4E33">
        <w:rPr>
          <w:rFonts w:cs="Arial"/>
          <w:sz w:val="26"/>
          <w:szCs w:val="26"/>
        </w:rPr>
        <w:lastRenderedPageBreak/>
        <w:t xml:space="preserve">médica al que las mujeres tienen derecho en los casos en que la práctica de la interrupción del embarazo es necesaria para resolver una cuestión de salud. El acceso a una interrupción del embarazo por riesgo a la salud, como un servicio de atención médica, incluye tanto el acceso a  una valoración apropiada de los riesgos asociados con el embarazo como a los procedimientos adecuados para interrumpir los embarazos riesgosos, si así lo solicitare la mujer. </w:t>
      </w:r>
    </w:p>
    <w:p w14:paraId="07A6A9E8" w14:textId="77777777" w:rsidR="00ED35AB" w:rsidRPr="00DE4E33" w:rsidRDefault="00ED35AB" w:rsidP="00ED35AB">
      <w:pPr>
        <w:pStyle w:val="corte4fondo"/>
        <w:ind w:firstLine="0"/>
        <w:rPr>
          <w:rFonts w:cs="Arial"/>
          <w:sz w:val="26"/>
          <w:szCs w:val="26"/>
          <w:u w:val="single"/>
          <w:vertAlign w:val="superscript"/>
        </w:rPr>
      </w:pPr>
    </w:p>
    <w:p w14:paraId="1FD0D318" w14:textId="77777777" w:rsidR="00ED35AB" w:rsidRPr="00DE4E33" w:rsidRDefault="00ED35AB" w:rsidP="00ED35AB">
      <w:pPr>
        <w:pStyle w:val="corte4fondo"/>
        <w:numPr>
          <w:ilvl w:val="0"/>
          <w:numId w:val="1"/>
        </w:numPr>
        <w:ind w:left="0" w:hanging="567"/>
        <w:rPr>
          <w:rFonts w:cs="Arial"/>
          <w:sz w:val="26"/>
          <w:szCs w:val="26"/>
          <w:vertAlign w:val="superscript"/>
        </w:rPr>
      </w:pPr>
      <w:r w:rsidRPr="00DE4E33">
        <w:rPr>
          <w:rFonts w:cs="Arial"/>
          <w:sz w:val="26"/>
          <w:szCs w:val="26"/>
        </w:rPr>
        <w:t xml:space="preserve">En conclusión, en concepto de esta Sala, las disposiciones de la Ley General de Salud pueden interpretarse en el sentido de garantizar el acceso a servicios de interrupción de embarazo por razones de salud, dado que éstos pueden claramente entenderse como servicios de atención médica prioritaria (proteger a la mujer en el embarazo, parto y puerperio) y como una acción terapéutica adecuada para preservar, restaurar y proteger la salud de las mujeres en todas sus dimensiones. </w:t>
      </w:r>
    </w:p>
    <w:p w14:paraId="791D7FD4" w14:textId="77777777" w:rsidR="00ED35AB" w:rsidRPr="00DE4E33" w:rsidRDefault="00ED35AB" w:rsidP="00ED35AB">
      <w:pPr>
        <w:pStyle w:val="corte4fondo"/>
        <w:ind w:firstLine="0"/>
        <w:rPr>
          <w:rFonts w:cs="Arial"/>
          <w:sz w:val="26"/>
          <w:szCs w:val="26"/>
        </w:rPr>
      </w:pPr>
    </w:p>
    <w:p w14:paraId="34624416" w14:textId="08B7AD4B" w:rsidR="00DD17DF" w:rsidRPr="00DE4E33" w:rsidRDefault="008040B2" w:rsidP="008040B2">
      <w:pPr>
        <w:pStyle w:val="corte4fondo"/>
        <w:numPr>
          <w:ilvl w:val="0"/>
          <w:numId w:val="1"/>
        </w:numPr>
        <w:ind w:left="0" w:hanging="567"/>
        <w:rPr>
          <w:rFonts w:cs="Arial"/>
          <w:sz w:val="26"/>
          <w:szCs w:val="26"/>
        </w:rPr>
      </w:pPr>
      <w:r w:rsidRPr="00DE4E33">
        <w:rPr>
          <w:rFonts w:cs="Arial"/>
          <w:sz w:val="26"/>
          <w:szCs w:val="26"/>
        </w:rPr>
        <w:t xml:space="preserve">Evidentemente con las </w:t>
      </w:r>
      <w:r w:rsidR="00062DDC" w:rsidRPr="00DE4E33">
        <w:rPr>
          <w:rFonts w:cs="Arial"/>
          <w:sz w:val="26"/>
          <w:szCs w:val="26"/>
        </w:rPr>
        <w:t>conducta</w:t>
      </w:r>
      <w:r w:rsidR="003C33EB" w:rsidRPr="00DE4E33">
        <w:rPr>
          <w:rFonts w:cs="Arial"/>
          <w:sz w:val="26"/>
          <w:szCs w:val="26"/>
        </w:rPr>
        <w:t>s</w:t>
      </w:r>
      <w:r w:rsidR="00062DDC" w:rsidRPr="00DE4E33">
        <w:rPr>
          <w:rFonts w:cs="Arial"/>
          <w:sz w:val="26"/>
          <w:szCs w:val="26"/>
        </w:rPr>
        <w:t xml:space="preserve"> </w:t>
      </w:r>
      <w:r w:rsidRPr="00DE4E33">
        <w:rPr>
          <w:rFonts w:cs="Arial"/>
          <w:sz w:val="26"/>
          <w:szCs w:val="26"/>
        </w:rPr>
        <w:t>antes descritas</w:t>
      </w:r>
      <w:r w:rsidR="001A2048" w:rsidRPr="00DE4E33">
        <w:rPr>
          <w:rFonts w:cs="Arial"/>
          <w:sz w:val="26"/>
          <w:szCs w:val="26"/>
        </w:rPr>
        <w:t>,</w:t>
      </w:r>
      <w:r w:rsidRPr="00DE4E33">
        <w:rPr>
          <w:rFonts w:cs="Arial"/>
          <w:sz w:val="26"/>
          <w:szCs w:val="26"/>
        </w:rPr>
        <w:t xml:space="preserve"> </w:t>
      </w:r>
      <w:r w:rsidR="00062DDC" w:rsidRPr="00DE4E33">
        <w:rPr>
          <w:rFonts w:cs="Arial"/>
          <w:sz w:val="26"/>
          <w:szCs w:val="26"/>
        </w:rPr>
        <w:t>las autoridades responsables incumplieron con las obligaciones constitucionales que les resultan del contenido y alcance del derecho a la salud protegido por la Constitución y los tratados internacionales como el derecho a disfrutar del más alto nivel de bienestar físico, mental y social; a un sistema de protección de salud que brinde a las personas iguales oportunidades para disfrutar del más alto nivel posible de salud, y el derecho a disfrutar toda una gama de facilidades, bienes, servicios y condiciones necesarios para alcanzar el más alto nivel posible de salud</w:t>
      </w:r>
      <w:r w:rsidR="00062DDC" w:rsidRPr="00DE4E33">
        <w:rPr>
          <w:rStyle w:val="Refdenotaalpie"/>
          <w:rFonts w:cs="Arial"/>
          <w:sz w:val="26"/>
          <w:szCs w:val="26"/>
        </w:rPr>
        <w:footnoteReference w:id="77"/>
      </w:r>
      <w:r w:rsidR="00062DDC" w:rsidRPr="00DE4E33">
        <w:rPr>
          <w:rFonts w:cs="Arial"/>
          <w:sz w:val="26"/>
          <w:szCs w:val="26"/>
        </w:rPr>
        <w:t xml:space="preserve">. Es decir, su actitud no sólo obstaculizó el ejercicio de la quejosa de las opciones que resultaban necesarias –de acuerdo con sus padecimientos, su proyecto de vida y su decisión personal respecto de los riesgos que podía y deseaba afrontar- sino que, al negar la prestación, aumentaron la posibilidad de que estos riesgos se exacerbasen y </w:t>
      </w:r>
      <w:r w:rsidR="00062DDC" w:rsidRPr="00DE4E33">
        <w:rPr>
          <w:rFonts w:cs="Arial"/>
          <w:sz w:val="26"/>
          <w:szCs w:val="26"/>
        </w:rPr>
        <w:lastRenderedPageBreak/>
        <w:t>sus consecuencias más funestas pudieran acercarse. Además, la mera dilación es apta para generar secuelas que pueden prolongarse en el tiempo, sin importar que el embarazo haya sido finalmente interrumpido.</w:t>
      </w:r>
      <w:r w:rsidRPr="00DE4E33">
        <w:rPr>
          <w:rFonts w:cs="Arial"/>
          <w:sz w:val="26"/>
          <w:szCs w:val="26"/>
        </w:rPr>
        <w:t xml:space="preserve"> </w:t>
      </w:r>
      <w:r w:rsidR="00DD17DF" w:rsidRPr="00DE4E33">
        <w:rPr>
          <w:rFonts w:cs="Arial"/>
          <w:sz w:val="26"/>
          <w:szCs w:val="26"/>
        </w:rPr>
        <w:t>Esto</w:t>
      </w:r>
      <w:r w:rsidR="001A2048" w:rsidRPr="00DE4E33">
        <w:rPr>
          <w:rFonts w:cs="Arial"/>
          <w:sz w:val="26"/>
          <w:szCs w:val="26"/>
        </w:rPr>
        <w:t>,</w:t>
      </w:r>
      <w:r w:rsidR="00DD17DF" w:rsidRPr="00DE4E33">
        <w:rPr>
          <w:rFonts w:cs="Arial"/>
          <w:sz w:val="26"/>
          <w:szCs w:val="26"/>
        </w:rPr>
        <w:t xml:space="preserve"> no obstante</w:t>
      </w:r>
      <w:r w:rsidR="00DC3C24" w:rsidRPr="00DE4E33">
        <w:rPr>
          <w:rFonts w:cs="Arial"/>
          <w:sz w:val="26"/>
          <w:szCs w:val="26"/>
        </w:rPr>
        <w:t xml:space="preserve"> la</w:t>
      </w:r>
      <w:r w:rsidR="00DD17DF" w:rsidRPr="00DE4E33">
        <w:rPr>
          <w:rFonts w:cs="Arial"/>
          <w:sz w:val="26"/>
          <w:szCs w:val="26"/>
        </w:rPr>
        <w:t xml:space="preserve"> señora </w:t>
      </w:r>
      <w:r w:rsidR="007F0D0D" w:rsidRPr="00DE4E33">
        <w:rPr>
          <w:rFonts w:cs="Arial"/>
          <w:i/>
          <w:sz w:val="26"/>
          <w:szCs w:val="26"/>
        </w:rPr>
        <w:t>Marisa</w:t>
      </w:r>
      <w:r w:rsidR="00DD17DF" w:rsidRPr="00DE4E33">
        <w:rPr>
          <w:rFonts w:cs="Arial"/>
          <w:sz w:val="26"/>
          <w:szCs w:val="26"/>
        </w:rPr>
        <w:t xml:space="preserve"> es d</w:t>
      </w:r>
      <w:r w:rsidR="00062DDC" w:rsidRPr="00DE4E33">
        <w:rPr>
          <w:rFonts w:cs="Arial"/>
          <w:sz w:val="26"/>
          <w:szCs w:val="26"/>
        </w:rPr>
        <w:t xml:space="preserve">erecho habiente del ISSSTE y esta era la institución pública de </w:t>
      </w:r>
      <w:r w:rsidR="00DD17DF" w:rsidRPr="00DE4E33">
        <w:rPr>
          <w:rFonts w:cs="Arial"/>
          <w:sz w:val="26"/>
          <w:szCs w:val="26"/>
        </w:rPr>
        <w:t>salud</w:t>
      </w:r>
      <w:r w:rsidR="00062DDC" w:rsidRPr="00DE4E33">
        <w:rPr>
          <w:rFonts w:cs="Arial"/>
          <w:sz w:val="26"/>
          <w:szCs w:val="26"/>
        </w:rPr>
        <w:t xml:space="preserve"> directamente obligada a prestarle servicios de atención médica como consecuencia inmediata de los deberes que le resultan del parámetro de regularidad constitucional del derecho a la salud y su protección.</w:t>
      </w:r>
    </w:p>
    <w:p w14:paraId="3C684EA2" w14:textId="77777777" w:rsidR="00DD17DF" w:rsidRPr="00DE4E33" w:rsidRDefault="00DD17DF" w:rsidP="00DD17DF">
      <w:pPr>
        <w:pStyle w:val="Prrafodelista"/>
        <w:rPr>
          <w:rFonts w:cs="Arial"/>
          <w:sz w:val="26"/>
          <w:szCs w:val="26"/>
        </w:rPr>
      </w:pPr>
    </w:p>
    <w:p w14:paraId="42AFFF24" w14:textId="542659D9" w:rsidR="003C33EB" w:rsidRPr="00DE4E33" w:rsidRDefault="003C33EB" w:rsidP="00DD17DF">
      <w:pPr>
        <w:pStyle w:val="corte4fondo"/>
        <w:numPr>
          <w:ilvl w:val="0"/>
          <w:numId w:val="1"/>
        </w:numPr>
        <w:ind w:left="0" w:hanging="567"/>
        <w:rPr>
          <w:rFonts w:cs="Arial"/>
          <w:sz w:val="26"/>
          <w:szCs w:val="26"/>
        </w:rPr>
      </w:pPr>
      <w:r w:rsidRPr="00DE4E33">
        <w:rPr>
          <w:rFonts w:cs="Arial"/>
          <w:sz w:val="26"/>
          <w:szCs w:val="26"/>
        </w:rPr>
        <w:t>Al respecto, la quejosa acierta cuando señala que las autoridades responsables debieron ajustar su actuación al parámetro de regularidad constitucional del derecho a la salud y su protección, y, en este sentido, aplicar e interpretar las disposiciones de su marco normativo (la Ley General de Salud) para hacerlas compatibles con ese parámetro y para entender que el aborto por razones de salud que les solicitaba la quejosa era un servicio de atención médica que estaban obligados a prestar no sólo a partir de las obligaciones que les prescribe dicho parámetro, sino</w:t>
      </w:r>
      <w:r w:rsidR="005873A2" w:rsidRPr="00DE4E33">
        <w:rPr>
          <w:rFonts w:cs="Arial"/>
          <w:sz w:val="26"/>
          <w:szCs w:val="26"/>
        </w:rPr>
        <w:t>,</w:t>
      </w:r>
      <w:r w:rsidRPr="00DE4E33">
        <w:rPr>
          <w:rFonts w:cs="Arial"/>
          <w:sz w:val="26"/>
          <w:szCs w:val="26"/>
        </w:rPr>
        <w:t xml:space="preserve"> incluso</w:t>
      </w:r>
      <w:r w:rsidR="005873A2" w:rsidRPr="00DE4E33">
        <w:rPr>
          <w:rFonts w:cs="Arial"/>
          <w:sz w:val="26"/>
          <w:szCs w:val="26"/>
        </w:rPr>
        <w:t>,</w:t>
      </w:r>
      <w:r w:rsidRPr="00DE4E33">
        <w:rPr>
          <w:rFonts w:cs="Arial"/>
          <w:sz w:val="26"/>
          <w:szCs w:val="26"/>
        </w:rPr>
        <w:t xml:space="preserve"> a partir de una interpretación sistemática y conforme del marco normativo secundario que les regula. </w:t>
      </w:r>
    </w:p>
    <w:p w14:paraId="64DC2CA0" w14:textId="77777777" w:rsidR="00DC3C24" w:rsidRPr="00DE4E33" w:rsidRDefault="00DC3C24" w:rsidP="00DC3C24">
      <w:pPr>
        <w:pStyle w:val="corte4fondo"/>
        <w:ind w:firstLine="0"/>
        <w:rPr>
          <w:rFonts w:cs="Arial"/>
          <w:sz w:val="26"/>
          <w:szCs w:val="26"/>
          <w:vertAlign w:val="superscript"/>
        </w:rPr>
      </w:pPr>
    </w:p>
    <w:p w14:paraId="77DAA8B6" w14:textId="77777777" w:rsidR="00DC3C24" w:rsidRPr="00DE4E33" w:rsidRDefault="00DC3C24" w:rsidP="00DC3C24">
      <w:pPr>
        <w:pStyle w:val="corte4fondo"/>
        <w:ind w:firstLine="0"/>
        <w:rPr>
          <w:sz w:val="26"/>
          <w:szCs w:val="26"/>
        </w:rPr>
      </w:pPr>
      <w:r w:rsidRPr="00DE4E33">
        <w:rPr>
          <w:rFonts w:cs="Arial"/>
          <w:i/>
          <w:sz w:val="26"/>
          <w:szCs w:val="26"/>
          <w:u w:val="single"/>
        </w:rPr>
        <w:t xml:space="preserve">IV. Efectos </w:t>
      </w:r>
    </w:p>
    <w:p w14:paraId="3327859E" w14:textId="77777777" w:rsidR="00DC3C24" w:rsidRPr="00DE4E33" w:rsidRDefault="00DC3C24" w:rsidP="00DC3C24">
      <w:pPr>
        <w:pStyle w:val="corte4fondo"/>
        <w:ind w:firstLine="0"/>
        <w:rPr>
          <w:rFonts w:cs="Arial"/>
          <w:sz w:val="26"/>
          <w:szCs w:val="26"/>
          <w:vertAlign w:val="superscript"/>
        </w:rPr>
      </w:pPr>
    </w:p>
    <w:p w14:paraId="040FA183" w14:textId="7D2133E1" w:rsidR="009244C9" w:rsidRPr="00DE4E33" w:rsidRDefault="00AA320A" w:rsidP="009244C9">
      <w:pPr>
        <w:pStyle w:val="corte4fondo"/>
        <w:numPr>
          <w:ilvl w:val="0"/>
          <w:numId w:val="1"/>
        </w:numPr>
        <w:ind w:left="0" w:hanging="567"/>
        <w:rPr>
          <w:rFonts w:cs="Arial"/>
          <w:sz w:val="26"/>
          <w:szCs w:val="26"/>
        </w:rPr>
      </w:pPr>
      <w:r w:rsidRPr="00DE4E33">
        <w:rPr>
          <w:rFonts w:cs="Arial"/>
          <w:sz w:val="26"/>
          <w:szCs w:val="26"/>
        </w:rPr>
        <w:t>Una vez acreditada la violación al derecho a la salud de la quejosa, que se concretó a partir de la negativa de interrupción del embarazo, esta Primera Sal</w:t>
      </w:r>
      <w:r w:rsidR="005E130D" w:rsidRPr="00DE4E33">
        <w:rPr>
          <w:rFonts w:cs="Arial"/>
          <w:sz w:val="26"/>
          <w:szCs w:val="26"/>
        </w:rPr>
        <w:t>a debe</w:t>
      </w:r>
      <w:r w:rsidR="00C011E5" w:rsidRPr="00DE4E33">
        <w:rPr>
          <w:rFonts w:cs="Arial"/>
          <w:sz w:val="26"/>
          <w:szCs w:val="26"/>
        </w:rPr>
        <w:t>rá</w:t>
      </w:r>
      <w:r w:rsidR="005E130D" w:rsidRPr="00DE4E33">
        <w:rPr>
          <w:rFonts w:cs="Arial"/>
          <w:sz w:val="26"/>
          <w:szCs w:val="26"/>
        </w:rPr>
        <w:t xml:space="preserve"> fijar los efectos de </w:t>
      </w:r>
      <w:r w:rsidRPr="00DE4E33">
        <w:rPr>
          <w:rFonts w:cs="Arial"/>
          <w:sz w:val="26"/>
          <w:szCs w:val="26"/>
        </w:rPr>
        <w:t xml:space="preserve">la concesión del amparo. </w:t>
      </w:r>
    </w:p>
    <w:p w14:paraId="44CF8A5A" w14:textId="77777777" w:rsidR="00AA320A" w:rsidRPr="00DE4E33" w:rsidRDefault="00AA320A" w:rsidP="00AA320A">
      <w:pPr>
        <w:pStyle w:val="corte4fondo"/>
        <w:ind w:firstLine="0"/>
        <w:rPr>
          <w:rFonts w:cs="Arial"/>
          <w:sz w:val="26"/>
          <w:szCs w:val="26"/>
        </w:rPr>
      </w:pPr>
    </w:p>
    <w:p w14:paraId="57A053B9" w14:textId="6DCC7570" w:rsidR="009244C9" w:rsidRPr="00DE4E33" w:rsidRDefault="00056BAC" w:rsidP="009244C9">
      <w:pPr>
        <w:pStyle w:val="corte4fondo"/>
        <w:numPr>
          <w:ilvl w:val="0"/>
          <w:numId w:val="1"/>
        </w:numPr>
        <w:ind w:left="0" w:hanging="567"/>
        <w:rPr>
          <w:rFonts w:cs="Arial"/>
          <w:sz w:val="26"/>
          <w:szCs w:val="26"/>
        </w:rPr>
      </w:pPr>
      <w:r w:rsidRPr="00DE4E33">
        <w:rPr>
          <w:rFonts w:cs="Arial"/>
          <w:sz w:val="26"/>
          <w:szCs w:val="26"/>
        </w:rPr>
        <w:t>En principio, tal como</w:t>
      </w:r>
      <w:r w:rsidR="008A18DD" w:rsidRPr="00DE4E33">
        <w:rPr>
          <w:rFonts w:cs="Arial"/>
          <w:sz w:val="26"/>
          <w:szCs w:val="26"/>
        </w:rPr>
        <w:t xml:space="preserve"> se</w:t>
      </w:r>
      <w:r w:rsidRPr="00DE4E33">
        <w:rPr>
          <w:rFonts w:cs="Arial"/>
          <w:sz w:val="26"/>
          <w:szCs w:val="26"/>
        </w:rPr>
        <w:t xml:space="preserve"> precisó en el desarrollo de la presente ejecutoria, la negativa de las autoridades responsables de otorgar la interrupción del embarazo a la quejosa supuso que la privaran de un servicio de atención médica que forma parte del ámbito normativo del derecho a la protección de </w:t>
      </w:r>
      <w:r w:rsidR="008A18DD" w:rsidRPr="00DE4E33">
        <w:rPr>
          <w:rFonts w:cs="Arial"/>
          <w:sz w:val="26"/>
          <w:szCs w:val="26"/>
        </w:rPr>
        <w:t>la salud.</w:t>
      </w:r>
      <w:r w:rsidR="009F1DEF" w:rsidRPr="00DE4E33">
        <w:rPr>
          <w:rFonts w:cs="Arial"/>
          <w:sz w:val="26"/>
          <w:szCs w:val="26"/>
        </w:rPr>
        <w:t xml:space="preserve"> Las autoridades responsables </w:t>
      </w:r>
      <w:r w:rsidR="002F5B66" w:rsidRPr="00DE4E33">
        <w:rPr>
          <w:rFonts w:cs="Arial"/>
          <w:sz w:val="26"/>
          <w:szCs w:val="26"/>
        </w:rPr>
        <w:t xml:space="preserve">ignoraron </w:t>
      </w:r>
      <w:r w:rsidR="009F1DEF" w:rsidRPr="00DE4E33">
        <w:rPr>
          <w:rFonts w:cs="Arial"/>
          <w:sz w:val="26"/>
          <w:szCs w:val="26"/>
        </w:rPr>
        <w:t>que el</w:t>
      </w:r>
      <w:r w:rsidRPr="00DE4E33">
        <w:rPr>
          <w:rFonts w:cs="Arial"/>
          <w:sz w:val="26"/>
          <w:szCs w:val="26"/>
        </w:rPr>
        <w:t xml:space="preserve"> aborto por razones de salud tiene como finalidad esencial restaurar y proteger la salud de la persona embarazada. Una salud que está siendo afectada no sólo por el </w:t>
      </w:r>
      <w:r w:rsidRPr="00DE4E33">
        <w:rPr>
          <w:rFonts w:cs="Arial"/>
          <w:sz w:val="26"/>
          <w:szCs w:val="26"/>
        </w:rPr>
        <w:lastRenderedPageBreak/>
        <w:t xml:space="preserve">embarazo, sino por el padecimiento físico o mental que </w:t>
      </w:r>
      <w:r w:rsidR="00CF5865" w:rsidRPr="00DE4E33">
        <w:rPr>
          <w:rFonts w:cs="Arial"/>
          <w:sz w:val="26"/>
          <w:szCs w:val="26"/>
        </w:rPr>
        <w:t xml:space="preserve">aparece o empeora </w:t>
      </w:r>
      <w:r w:rsidR="009D77F4" w:rsidRPr="00DE4E33">
        <w:rPr>
          <w:rFonts w:cs="Arial"/>
          <w:sz w:val="26"/>
          <w:szCs w:val="26"/>
        </w:rPr>
        <w:t>con su continuación</w:t>
      </w:r>
      <w:r w:rsidR="00CF5865" w:rsidRPr="00DE4E33">
        <w:rPr>
          <w:rFonts w:cs="Arial"/>
          <w:sz w:val="26"/>
          <w:szCs w:val="26"/>
        </w:rPr>
        <w:t xml:space="preserve">. </w:t>
      </w:r>
    </w:p>
    <w:p w14:paraId="16198C49" w14:textId="77777777" w:rsidR="009244C9" w:rsidRPr="00DE4E33" w:rsidRDefault="009244C9" w:rsidP="009244C9">
      <w:pPr>
        <w:pStyle w:val="Prrafodelista"/>
        <w:rPr>
          <w:rFonts w:cs="Arial"/>
          <w:sz w:val="26"/>
          <w:szCs w:val="26"/>
        </w:rPr>
      </w:pPr>
    </w:p>
    <w:p w14:paraId="1B43902F" w14:textId="19E33897" w:rsidR="009244C9" w:rsidRPr="00DE4E33" w:rsidRDefault="009244C9" w:rsidP="00A12554">
      <w:pPr>
        <w:pStyle w:val="corte4fondo"/>
        <w:numPr>
          <w:ilvl w:val="0"/>
          <w:numId w:val="1"/>
        </w:numPr>
        <w:ind w:left="0" w:hanging="567"/>
        <w:rPr>
          <w:rFonts w:cs="Arial"/>
          <w:sz w:val="26"/>
          <w:szCs w:val="26"/>
        </w:rPr>
      </w:pPr>
      <w:r w:rsidRPr="00DE4E33">
        <w:rPr>
          <w:rFonts w:cs="Arial"/>
          <w:sz w:val="26"/>
          <w:szCs w:val="26"/>
        </w:rPr>
        <w:t>Por tanto, esta Primera Sala decreta la nulidad lisa y llana</w:t>
      </w:r>
      <w:r w:rsidR="00612503" w:rsidRPr="00DE4E33">
        <w:rPr>
          <w:rFonts w:cs="Arial"/>
          <w:sz w:val="26"/>
          <w:szCs w:val="26"/>
        </w:rPr>
        <w:t xml:space="preserve">, por falta de fundamentación y motivación, </w:t>
      </w:r>
      <w:r w:rsidRPr="00DE4E33">
        <w:rPr>
          <w:rFonts w:cs="Arial"/>
          <w:sz w:val="26"/>
          <w:szCs w:val="26"/>
        </w:rPr>
        <w:t>del oficio</w:t>
      </w:r>
      <w:r w:rsidR="00C21BB5" w:rsidRPr="00DE4E33">
        <w:rPr>
          <w:rFonts w:cs="Arial"/>
          <w:sz w:val="26"/>
          <w:szCs w:val="26"/>
        </w:rPr>
        <w:t xml:space="preserve"> </w:t>
      </w:r>
      <w:r w:rsidR="007F0D0D" w:rsidRPr="00DE4E33">
        <w:rPr>
          <w:rFonts w:cs="Arial"/>
          <w:sz w:val="26"/>
          <w:szCs w:val="26"/>
        </w:rPr>
        <w:t>**********</w:t>
      </w:r>
      <w:r w:rsidRPr="00DE4E33">
        <w:rPr>
          <w:rFonts w:cs="Arial"/>
          <w:sz w:val="26"/>
          <w:szCs w:val="26"/>
          <w:lang w:val="es-MX"/>
        </w:rPr>
        <w:t>, de 7 de noviembre de 2013, firmado por el jefe del servicio de Medicina Materno F</w:t>
      </w:r>
      <w:r w:rsidR="00B8233D" w:rsidRPr="00DE4E33">
        <w:rPr>
          <w:rFonts w:cs="Arial"/>
          <w:sz w:val="26"/>
          <w:szCs w:val="26"/>
          <w:lang w:val="es-MX"/>
        </w:rPr>
        <w:t>etal y el coordinador de gineco</w:t>
      </w:r>
      <w:r w:rsidRPr="00DE4E33">
        <w:rPr>
          <w:rFonts w:cs="Arial"/>
          <w:sz w:val="26"/>
          <w:szCs w:val="26"/>
          <w:lang w:val="es-MX"/>
        </w:rPr>
        <w:t>bstetricia</w:t>
      </w:r>
      <w:r w:rsidR="000F513B" w:rsidRPr="00DE4E33">
        <w:rPr>
          <w:rFonts w:cs="Arial"/>
          <w:sz w:val="26"/>
          <w:szCs w:val="26"/>
          <w:lang w:val="es-MX"/>
        </w:rPr>
        <w:t xml:space="preserve"> del Instituto</w:t>
      </w:r>
      <w:r w:rsidR="00943F13" w:rsidRPr="00DE4E33">
        <w:rPr>
          <w:rFonts w:cs="Arial"/>
          <w:sz w:val="26"/>
          <w:szCs w:val="26"/>
          <w:lang w:val="es-MX"/>
        </w:rPr>
        <w:t xml:space="preserve"> de</w:t>
      </w:r>
      <w:r w:rsidR="000F513B" w:rsidRPr="00DE4E33">
        <w:rPr>
          <w:rFonts w:cs="Arial"/>
          <w:sz w:val="26"/>
          <w:szCs w:val="26"/>
          <w:lang w:val="es-MX"/>
        </w:rPr>
        <w:t xml:space="preserve"> </w:t>
      </w:r>
      <w:r w:rsidR="00B8233D" w:rsidRPr="00DE4E33">
        <w:rPr>
          <w:rFonts w:cs="Arial"/>
          <w:sz w:val="26"/>
          <w:szCs w:val="26"/>
          <w:lang w:val="es-MX"/>
        </w:rPr>
        <w:t xml:space="preserve">Seguridad y Servicios Sociales </w:t>
      </w:r>
      <w:r w:rsidR="000F513B" w:rsidRPr="00DE4E33">
        <w:rPr>
          <w:rFonts w:cs="Arial"/>
          <w:sz w:val="26"/>
          <w:szCs w:val="26"/>
          <w:lang w:val="es-MX"/>
        </w:rPr>
        <w:t>de los Trabajadores el Estado</w:t>
      </w:r>
      <w:r w:rsidRPr="00DE4E33">
        <w:rPr>
          <w:rFonts w:cs="Arial"/>
          <w:sz w:val="26"/>
          <w:szCs w:val="26"/>
          <w:lang w:val="es-MX"/>
        </w:rPr>
        <w:t xml:space="preserve">, y conmina </w:t>
      </w:r>
      <w:r w:rsidR="000F513B" w:rsidRPr="00DE4E33">
        <w:rPr>
          <w:rFonts w:cs="Arial"/>
          <w:sz w:val="26"/>
          <w:szCs w:val="26"/>
          <w:lang w:val="es-MX"/>
        </w:rPr>
        <w:t xml:space="preserve">a éste </w:t>
      </w:r>
      <w:r w:rsidRPr="00DE4E33">
        <w:rPr>
          <w:rFonts w:cs="Arial"/>
          <w:sz w:val="26"/>
          <w:szCs w:val="26"/>
          <w:lang w:val="es-MX"/>
        </w:rPr>
        <w:t>para</w:t>
      </w:r>
      <w:r w:rsidRPr="00DE4E33">
        <w:rPr>
          <w:rFonts w:cs="Arial"/>
          <w:sz w:val="26"/>
          <w:szCs w:val="26"/>
        </w:rPr>
        <w:t xml:space="preserve"> que funde y motive adecuadamente sus actos</w:t>
      </w:r>
      <w:r w:rsidR="000F513B" w:rsidRPr="00DE4E33">
        <w:rPr>
          <w:rFonts w:cs="Arial"/>
          <w:sz w:val="26"/>
          <w:szCs w:val="26"/>
        </w:rPr>
        <w:t xml:space="preserve">. </w:t>
      </w:r>
      <w:r w:rsidRPr="00DE4E33">
        <w:rPr>
          <w:rFonts w:cs="Arial"/>
          <w:sz w:val="26"/>
          <w:szCs w:val="26"/>
        </w:rPr>
        <w:t xml:space="preserve"> </w:t>
      </w:r>
    </w:p>
    <w:p w14:paraId="7F6FC4E1" w14:textId="77777777" w:rsidR="000F513B" w:rsidRPr="00DE4E33" w:rsidRDefault="000F513B" w:rsidP="000F513B">
      <w:pPr>
        <w:pStyle w:val="corte4fondo"/>
        <w:ind w:firstLine="0"/>
        <w:rPr>
          <w:rFonts w:cs="Arial"/>
          <w:sz w:val="26"/>
          <w:szCs w:val="26"/>
        </w:rPr>
      </w:pPr>
    </w:p>
    <w:p w14:paraId="4207182D" w14:textId="74ABFD03" w:rsidR="009F1DEF" w:rsidRPr="00DE4E33" w:rsidRDefault="000F513B" w:rsidP="000F513B">
      <w:pPr>
        <w:pStyle w:val="corte4fondo"/>
        <w:numPr>
          <w:ilvl w:val="0"/>
          <w:numId w:val="1"/>
        </w:numPr>
        <w:ind w:left="0" w:hanging="567"/>
        <w:rPr>
          <w:rFonts w:cs="Arial"/>
          <w:sz w:val="26"/>
          <w:szCs w:val="26"/>
        </w:rPr>
      </w:pPr>
      <w:r w:rsidRPr="00DE4E33">
        <w:rPr>
          <w:rFonts w:cs="Arial"/>
          <w:sz w:val="26"/>
          <w:szCs w:val="26"/>
        </w:rPr>
        <w:t>E</w:t>
      </w:r>
      <w:r w:rsidR="009F1DEF" w:rsidRPr="00DE4E33">
        <w:rPr>
          <w:rFonts w:cs="Arial"/>
          <w:sz w:val="26"/>
          <w:szCs w:val="26"/>
        </w:rPr>
        <w:t>sta Primera Sala ordena a las autoridades responsables</w:t>
      </w:r>
      <w:r w:rsidR="00700F67" w:rsidRPr="00DE4E33">
        <w:rPr>
          <w:rFonts w:cs="Arial"/>
          <w:sz w:val="26"/>
          <w:szCs w:val="26"/>
        </w:rPr>
        <w:t xml:space="preserve"> evalúen adecuada y exhaustivamente el estado de salud actual de la quejosa</w:t>
      </w:r>
      <w:r w:rsidR="007F3E7D" w:rsidRPr="00DE4E33">
        <w:rPr>
          <w:rFonts w:cs="Arial"/>
          <w:sz w:val="26"/>
          <w:szCs w:val="26"/>
        </w:rPr>
        <w:t xml:space="preserve"> –en virtud de que las circunstancias de riesgo que le fueron diagnosticadas pudieron haberse actualizado o reforzado a partir de la ilegal negativa de interrupción del embarazo–</w:t>
      </w:r>
      <w:r w:rsidR="00D010D6" w:rsidRPr="00DE4E33">
        <w:rPr>
          <w:rFonts w:cs="Arial"/>
          <w:sz w:val="26"/>
          <w:szCs w:val="26"/>
        </w:rPr>
        <w:t xml:space="preserve">; </w:t>
      </w:r>
      <w:r w:rsidRPr="00DE4E33">
        <w:rPr>
          <w:rFonts w:cs="Arial"/>
          <w:sz w:val="26"/>
          <w:szCs w:val="26"/>
        </w:rPr>
        <w:t>informen a la quejosa de</w:t>
      </w:r>
      <w:r w:rsidR="00700F67" w:rsidRPr="00DE4E33">
        <w:rPr>
          <w:rFonts w:cs="Arial"/>
          <w:sz w:val="26"/>
          <w:szCs w:val="26"/>
        </w:rPr>
        <w:t>l resultado de la evaluación</w:t>
      </w:r>
      <w:r w:rsidR="00D010D6" w:rsidRPr="00DE4E33">
        <w:rPr>
          <w:rFonts w:cs="Arial"/>
          <w:sz w:val="26"/>
          <w:szCs w:val="26"/>
        </w:rPr>
        <w:t>,</w:t>
      </w:r>
      <w:r w:rsidR="00700F67" w:rsidRPr="00DE4E33">
        <w:rPr>
          <w:rFonts w:cs="Arial"/>
          <w:sz w:val="26"/>
          <w:szCs w:val="26"/>
        </w:rPr>
        <w:t xml:space="preserve"> y</w:t>
      </w:r>
      <w:r w:rsidRPr="00DE4E33">
        <w:rPr>
          <w:rFonts w:cs="Arial"/>
          <w:sz w:val="26"/>
          <w:szCs w:val="26"/>
        </w:rPr>
        <w:t xml:space="preserve"> le provean tratamiento oportuno y de calidad </w:t>
      </w:r>
      <w:r w:rsidR="009F1DEF" w:rsidRPr="00DE4E33">
        <w:rPr>
          <w:rFonts w:cs="Arial"/>
          <w:sz w:val="26"/>
          <w:szCs w:val="26"/>
        </w:rPr>
        <w:t xml:space="preserve">para combatir las consecuencias de la negativa en </w:t>
      </w:r>
      <w:r w:rsidR="00075D91" w:rsidRPr="00DE4E33">
        <w:rPr>
          <w:rFonts w:cs="Arial"/>
          <w:sz w:val="26"/>
          <w:szCs w:val="26"/>
        </w:rPr>
        <w:t>su salud</w:t>
      </w:r>
      <w:r w:rsidR="009F1DEF" w:rsidRPr="00DE4E33">
        <w:rPr>
          <w:rFonts w:cs="Arial"/>
          <w:sz w:val="26"/>
          <w:szCs w:val="26"/>
        </w:rPr>
        <w:t>, en tanto que –a pesar de ser derecho habiente del ISSSTE- fue obligada a postergar la interrupción de un embarazo que arriesgaba su salud y que exigía, por ese</w:t>
      </w:r>
      <w:r w:rsidR="002F39B8" w:rsidRPr="00DE4E33">
        <w:rPr>
          <w:rFonts w:cs="Arial"/>
          <w:sz w:val="26"/>
          <w:szCs w:val="26"/>
        </w:rPr>
        <w:t xml:space="preserve"> hecho, una pronta resolución. </w:t>
      </w:r>
      <w:r w:rsidR="009F1DEF" w:rsidRPr="00DE4E33">
        <w:rPr>
          <w:rFonts w:cs="Arial"/>
          <w:sz w:val="26"/>
          <w:szCs w:val="26"/>
        </w:rPr>
        <w:t xml:space="preserve">Aunque el embarazo haya sido interrumpido, no puede ignorarse que la negativa tuvo efectos dilatorios que aumentaron el riesgo de salud padecido por la quejosa. </w:t>
      </w:r>
    </w:p>
    <w:p w14:paraId="74C07344" w14:textId="77777777" w:rsidR="007F3E7D" w:rsidRPr="00DE4E33" w:rsidRDefault="007F3E7D" w:rsidP="007F3E7D">
      <w:pPr>
        <w:pStyle w:val="Prrafodelista"/>
        <w:rPr>
          <w:rFonts w:cs="Arial"/>
          <w:sz w:val="26"/>
          <w:szCs w:val="26"/>
        </w:rPr>
      </w:pPr>
    </w:p>
    <w:p w14:paraId="6735E085" w14:textId="5613AAE5" w:rsidR="008A18DD" w:rsidRPr="00DE4E33" w:rsidRDefault="009F1DEF" w:rsidP="008A18DD">
      <w:pPr>
        <w:pStyle w:val="corte4fondo"/>
        <w:numPr>
          <w:ilvl w:val="0"/>
          <w:numId w:val="1"/>
        </w:numPr>
        <w:ind w:left="0" w:hanging="567"/>
        <w:rPr>
          <w:rFonts w:cs="Arial"/>
          <w:sz w:val="26"/>
          <w:szCs w:val="26"/>
        </w:rPr>
      </w:pPr>
      <w:r w:rsidRPr="00DE4E33">
        <w:rPr>
          <w:rFonts w:cs="Arial"/>
          <w:sz w:val="26"/>
          <w:szCs w:val="26"/>
        </w:rPr>
        <w:t>En efecto</w:t>
      </w:r>
      <w:r w:rsidR="008A18DD" w:rsidRPr="00DE4E33">
        <w:rPr>
          <w:rFonts w:cs="Arial"/>
          <w:sz w:val="26"/>
          <w:szCs w:val="26"/>
        </w:rPr>
        <w:t xml:space="preserve">, de las constancias que obran en el expediente se advierte la opinión técnica del doctor </w:t>
      </w:r>
      <w:r w:rsidR="007F0D0D" w:rsidRPr="00DE4E33">
        <w:rPr>
          <w:rFonts w:cs="Arial"/>
          <w:sz w:val="26"/>
          <w:szCs w:val="26"/>
        </w:rPr>
        <w:t>**********</w:t>
      </w:r>
      <w:r w:rsidR="008A18DD" w:rsidRPr="00DE4E33">
        <w:rPr>
          <w:rFonts w:cs="Arial"/>
          <w:sz w:val="26"/>
          <w:szCs w:val="26"/>
        </w:rPr>
        <w:t>, médico cirujano con especialidad en ginecología y obstetricia</w:t>
      </w:r>
      <w:r w:rsidRPr="00DE4E33">
        <w:rPr>
          <w:rFonts w:cs="Arial"/>
          <w:sz w:val="26"/>
          <w:szCs w:val="26"/>
        </w:rPr>
        <w:t>, en la que</w:t>
      </w:r>
      <w:r w:rsidR="008A18DD" w:rsidRPr="00DE4E33">
        <w:rPr>
          <w:rFonts w:cs="Arial"/>
          <w:sz w:val="26"/>
          <w:szCs w:val="26"/>
        </w:rPr>
        <w:t xml:space="preserve"> detalló que </w:t>
      </w:r>
      <w:r w:rsidR="00E66F4C" w:rsidRPr="00DE4E33">
        <w:rPr>
          <w:rFonts w:cs="Arial"/>
          <w:sz w:val="26"/>
          <w:szCs w:val="26"/>
        </w:rPr>
        <w:t xml:space="preserve">la señora </w:t>
      </w:r>
      <w:r w:rsidR="007F0D0D" w:rsidRPr="00DE4E33">
        <w:rPr>
          <w:rFonts w:cs="Arial"/>
          <w:i/>
          <w:sz w:val="26"/>
          <w:szCs w:val="26"/>
        </w:rPr>
        <w:t>Marisa</w:t>
      </w:r>
      <w:r w:rsidR="008A18DD" w:rsidRPr="00DE4E33">
        <w:rPr>
          <w:rFonts w:cs="Arial"/>
          <w:sz w:val="26"/>
          <w:szCs w:val="26"/>
        </w:rPr>
        <w:t xml:space="preserve"> cursaba un embarazo de alto riesgo, por obesidad grado III, lo que le ocasionaba un riesgo materno mayor de diabetes, tromboembolismo y preeclampsia.  A su vez, debido a la cirugía de bypass gástrico, precisó que </w:t>
      </w:r>
      <w:r w:rsidR="00E82CAE" w:rsidRPr="00DE4E33">
        <w:rPr>
          <w:rFonts w:cs="Arial"/>
          <w:sz w:val="26"/>
          <w:szCs w:val="26"/>
        </w:rPr>
        <w:t xml:space="preserve">la señora </w:t>
      </w:r>
      <w:r w:rsidR="007F0D0D" w:rsidRPr="00DE4E33">
        <w:rPr>
          <w:rFonts w:cs="Arial"/>
          <w:i/>
          <w:sz w:val="26"/>
          <w:szCs w:val="26"/>
        </w:rPr>
        <w:t>Marisa</w:t>
      </w:r>
      <w:r w:rsidR="008A18DD" w:rsidRPr="00DE4E33">
        <w:rPr>
          <w:rFonts w:cs="Arial"/>
          <w:sz w:val="26"/>
          <w:szCs w:val="26"/>
        </w:rPr>
        <w:t xml:space="preserve"> enfrentaba el riesgo de sufrir malnutrición y la obstrucción del intes</w:t>
      </w:r>
      <w:r w:rsidRPr="00DE4E33">
        <w:rPr>
          <w:rFonts w:cs="Arial"/>
          <w:sz w:val="26"/>
          <w:szCs w:val="26"/>
        </w:rPr>
        <w:t>t</w:t>
      </w:r>
      <w:r w:rsidR="00554CF5" w:rsidRPr="00DE4E33">
        <w:rPr>
          <w:rFonts w:cs="Arial"/>
          <w:sz w:val="26"/>
          <w:szCs w:val="26"/>
        </w:rPr>
        <w:t xml:space="preserve">ino delgado por hernia interna. Razones </w:t>
      </w:r>
      <w:r w:rsidRPr="00DE4E33">
        <w:rPr>
          <w:rFonts w:cs="Arial"/>
          <w:sz w:val="26"/>
          <w:szCs w:val="26"/>
        </w:rPr>
        <w:t>por las cuales</w:t>
      </w:r>
      <w:r w:rsidR="00554CF5" w:rsidRPr="00DE4E33">
        <w:rPr>
          <w:rFonts w:cs="Arial"/>
          <w:sz w:val="26"/>
          <w:szCs w:val="26"/>
        </w:rPr>
        <w:t xml:space="preserve"> consideró oportuna </w:t>
      </w:r>
      <w:r w:rsidR="008A18DD" w:rsidRPr="00DE4E33">
        <w:rPr>
          <w:rFonts w:cs="Arial"/>
          <w:sz w:val="26"/>
          <w:szCs w:val="26"/>
        </w:rPr>
        <w:t xml:space="preserve">la interrupción del embarazo. </w:t>
      </w:r>
    </w:p>
    <w:p w14:paraId="7334C4A3" w14:textId="77777777" w:rsidR="009F1DEF" w:rsidRPr="00DE4E33" w:rsidRDefault="009F1DEF" w:rsidP="009F1DEF">
      <w:pPr>
        <w:pStyle w:val="corte4fondo"/>
        <w:ind w:firstLine="0"/>
        <w:rPr>
          <w:rFonts w:cs="Arial"/>
          <w:sz w:val="26"/>
          <w:szCs w:val="26"/>
        </w:rPr>
      </w:pPr>
    </w:p>
    <w:p w14:paraId="7EFEFCFE" w14:textId="05455B98" w:rsidR="00BE6319" w:rsidRPr="00DE4E33" w:rsidRDefault="008A18DD" w:rsidP="00BE6319">
      <w:pPr>
        <w:pStyle w:val="corte4fondo"/>
        <w:numPr>
          <w:ilvl w:val="0"/>
          <w:numId w:val="1"/>
        </w:numPr>
        <w:ind w:left="0" w:hanging="567"/>
        <w:rPr>
          <w:rFonts w:cs="Arial"/>
          <w:sz w:val="26"/>
          <w:szCs w:val="26"/>
        </w:rPr>
      </w:pPr>
      <w:r w:rsidRPr="00DE4E33">
        <w:rPr>
          <w:rFonts w:cs="Arial"/>
          <w:sz w:val="26"/>
          <w:szCs w:val="26"/>
        </w:rPr>
        <w:lastRenderedPageBreak/>
        <w:t>Cabe precisar que la</w:t>
      </w:r>
      <w:r w:rsidR="00AA320A" w:rsidRPr="00DE4E33">
        <w:rPr>
          <w:rFonts w:cs="Arial"/>
          <w:sz w:val="26"/>
          <w:szCs w:val="26"/>
        </w:rPr>
        <w:t xml:space="preserve"> debida prestación de servicios de atención médica para resolver las consecuencias no solo está directa e inmediatamente relacionada con el acto reclamado, sino que recae dentro del ámbito de las competencias de la autoridad responsable y constituye una adecuada restitu</w:t>
      </w:r>
      <w:r w:rsidR="003D293C" w:rsidRPr="00DE4E33">
        <w:rPr>
          <w:rFonts w:cs="Arial"/>
          <w:sz w:val="26"/>
          <w:szCs w:val="26"/>
        </w:rPr>
        <w:t>ción del derecho a la salud.</w:t>
      </w:r>
      <w:r w:rsidR="00AA320A" w:rsidRPr="00DE4E33">
        <w:rPr>
          <w:rFonts w:cs="Arial"/>
          <w:sz w:val="26"/>
          <w:szCs w:val="26"/>
        </w:rPr>
        <w:t xml:space="preserve"> </w:t>
      </w:r>
    </w:p>
    <w:p w14:paraId="3CA2D54C" w14:textId="77777777" w:rsidR="00BE6319" w:rsidRPr="00DE4E33" w:rsidRDefault="00BE6319" w:rsidP="00BE6319">
      <w:pPr>
        <w:pStyle w:val="Prrafodelista"/>
        <w:rPr>
          <w:rFonts w:cs="Arial"/>
          <w:sz w:val="26"/>
          <w:szCs w:val="26"/>
        </w:rPr>
      </w:pPr>
    </w:p>
    <w:p w14:paraId="7BD8C70E" w14:textId="468A58A4" w:rsidR="00967EDE" w:rsidRPr="00DE4E33" w:rsidRDefault="004C762A" w:rsidP="00BE6319">
      <w:pPr>
        <w:pStyle w:val="Textocomentario"/>
        <w:jc w:val="center"/>
        <w:rPr>
          <w:rFonts w:ascii="Arial" w:hAnsi="Arial" w:cs="Arial"/>
          <w:b/>
          <w:sz w:val="26"/>
          <w:szCs w:val="26"/>
        </w:rPr>
      </w:pPr>
      <w:r w:rsidRPr="00DE4E33">
        <w:rPr>
          <w:rFonts w:ascii="Arial" w:hAnsi="Arial" w:cs="Arial"/>
          <w:b/>
          <w:sz w:val="26"/>
          <w:szCs w:val="26"/>
        </w:rPr>
        <w:t>VIII</w:t>
      </w:r>
      <w:r w:rsidR="00244BE4" w:rsidRPr="00DE4E33">
        <w:rPr>
          <w:rFonts w:ascii="Arial" w:hAnsi="Arial" w:cs="Arial"/>
          <w:b/>
          <w:sz w:val="26"/>
          <w:szCs w:val="26"/>
        </w:rPr>
        <w:t>. DECISIÓN</w:t>
      </w:r>
    </w:p>
    <w:p w14:paraId="7B3784E4" w14:textId="174B2174" w:rsidR="00967EDE" w:rsidRPr="00DE4E33" w:rsidRDefault="00967EDE" w:rsidP="00967EDE">
      <w:pPr>
        <w:rPr>
          <w:rFonts w:ascii="Arial" w:hAnsi="Arial" w:cs="Arial"/>
          <w:sz w:val="26"/>
          <w:szCs w:val="26"/>
          <w:lang w:val="es-ES_tradnl" w:eastAsia="es-ES"/>
        </w:rPr>
      </w:pPr>
    </w:p>
    <w:p w14:paraId="2558C489" w14:textId="30DA2295" w:rsidR="00EB7F97" w:rsidRPr="00DE4E33" w:rsidRDefault="00E17C35" w:rsidP="00216690">
      <w:pPr>
        <w:spacing w:line="360" w:lineRule="auto"/>
        <w:jc w:val="both"/>
        <w:rPr>
          <w:rFonts w:ascii="Arial" w:hAnsi="Arial" w:cs="Arial"/>
          <w:sz w:val="26"/>
          <w:szCs w:val="26"/>
        </w:rPr>
      </w:pPr>
      <w:r w:rsidRPr="00DE4E33">
        <w:rPr>
          <w:rFonts w:ascii="Arial" w:hAnsi="Arial" w:cs="Arial"/>
          <w:sz w:val="26"/>
          <w:szCs w:val="26"/>
        </w:rPr>
        <w:t>Por lo anteriormente expuesto</w:t>
      </w:r>
      <w:r w:rsidR="00BE0A49" w:rsidRPr="00DE4E33">
        <w:rPr>
          <w:rFonts w:ascii="Arial" w:hAnsi="Arial" w:cs="Arial"/>
          <w:sz w:val="26"/>
          <w:szCs w:val="26"/>
        </w:rPr>
        <w:t xml:space="preserve">, </w:t>
      </w:r>
      <w:r w:rsidR="00967EDE" w:rsidRPr="00DE4E33">
        <w:rPr>
          <w:rFonts w:ascii="Arial" w:hAnsi="Arial" w:cs="Arial"/>
          <w:sz w:val="26"/>
          <w:szCs w:val="26"/>
        </w:rPr>
        <w:t xml:space="preserve">debe resolverse, por un lado, </w:t>
      </w:r>
      <w:r w:rsidR="00BE0A49" w:rsidRPr="00DE4E33">
        <w:rPr>
          <w:rFonts w:ascii="Arial" w:hAnsi="Arial" w:cs="Arial"/>
          <w:sz w:val="26"/>
          <w:szCs w:val="26"/>
        </w:rPr>
        <w:t xml:space="preserve">revocar la determinación de inoperancia decretada </w:t>
      </w:r>
      <w:r w:rsidR="00967EDE" w:rsidRPr="00DE4E33">
        <w:rPr>
          <w:rFonts w:ascii="Arial" w:hAnsi="Arial" w:cs="Arial"/>
          <w:sz w:val="26"/>
          <w:szCs w:val="26"/>
        </w:rPr>
        <w:t xml:space="preserve">por </w:t>
      </w:r>
      <w:r w:rsidRPr="00DE4E33">
        <w:rPr>
          <w:rFonts w:ascii="Arial" w:hAnsi="Arial" w:cs="Arial"/>
          <w:sz w:val="26"/>
          <w:szCs w:val="26"/>
        </w:rPr>
        <w:t>la</w:t>
      </w:r>
      <w:r w:rsidR="00967EDE" w:rsidRPr="00DE4E33">
        <w:rPr>
          <w:rFonts w:ascii="Arial" w:hAnsi="Arial" w:cs="Arial"/>
          <w:sz w:val="26"/>
          <w:szCs w:val="26"/>
        </w:rPr>
        <w:t xml:space="preserve"> juez</w:t>
      </w:r>
      <w:r w:rsidR="00BE0A49" w:rsidRPr="00DE4E33">
        <w:rPr>
          <w:rFonts w:ascii="Arial" w:hAnsi="Arial" w:cs="Arial"/>
          <w:sz w:val="26"/>
          <w:szCs w:val="26"/>
        </w:rPr>
        <w:t xml:space="preserve">a de Distrito. Por tanto, reasumir jurisdicción para analizar el fondo del asunto, por último, declarar fundados los agravios sostenidos </w:t>
      </w:r>
      <w:r w:rsidRPr="00DE4E33">
        <w:rPr>
          <w:rFonts w:ascii="Arial" w:hAnsi="Arial" w:cs="Arial"/>
          <w:sz w:val="26"/>
          <w:szCs w:val="26"/>
        </w:rPr>
        <w:t>por la recurrente</w:t>
      </w:r>
      <w:r w:rsidR="00967EDE" w:rsidRPr="00DE4E33">
        <w:rPr>
          <w:rFonts w:ascii="Arial" w:hAnsi="Arial" w:cs="Arial"/>
          <w:sz w:val="26"/>
          <w:szCs w:val="26"/>
        </w:rPr>
        <w:t xml:space="preserve"> tomando en cuenta el parámetro de regularidad constitucional relativo al derecho a la salud, </w:t>
      </w:r>
      <w:r w:rsidRPr="00DE4E33">
        <w:rPr>
          <w:rFonts w:ascii="Arial" w:hAnsi="Arial" w:cs="Arial"/>
          <w:sz w:val="26"/>
          <w:szCs w:val="26"/>
        </w:rPr>
        <w:t>desarrollado</w:t>
      </w:r>
      <w:r w:rsidR="00967EDE" w:rsidRPr="00DE4E33">
        <w:rPr>
          <w:rFonts w:ascii="Arial" w:hAnsi="Arial" w:cs="Arial"/>
          <w:sz w:val="26"/>
          <w:szCs w:val="26"/>
        </w:rPr>
        <w:t xml:space="preserve"> a lo largo de la decisión</w:t>
      </w:r>
      <w:r w:rsidR="00BE0A49" w:rsidRPr="00DE4E33">
        <w:rPr>
          <w:rFonts w:ascii="Arial" w:hAnsi="Arial" w:cs="Arial"/>
          <w:sz w:val="26"/>
          <w:szCs w:val="26"/>
        </w:rPr>
        <w:t xml:space="preserve"> y por ende, otorgar el amparo para </w:t>
      </w:r>
      <w:r w:rsidR="00216690" w:rsidRPr="00DE4E33">
        <w:rPr>
          <w:rFonts w:ascii="Arial" w:hAnsi="Arial" w:cs="Arial"/>
          <w:sz w:val="26"/>
          <w:szCs w:val="26"/>
        </w:rPr>
        <w:t xml:space="preserve">el </w:t>
      </w:r>
      <w:r w:rsidR="00BE0A49" w:rsidRPr="00DE4E33">
        <w:rPr>
          <w:rFonts w:ascii="Arial" w:hAnsi="Arial" w:cs="Arial"/>
          <w:sz w:val="26"/>
          <w:szCs w:val="26"/>
        </w:rPr>
        <w:t>efecto</w:t>
      </w:r>
      <w:r w:rsidR="00216690" w:rsidRPr="00DE4E33">
        <w:rPr>
          <w:rFonts w:ascii="Arial" w:hAnsi="Arial" w:cs="Arial"/>
          <w:sz w:val="26"/>
          <w:szCs w:val="26"/>
        </w:rPr>
        <w:t xml:space="preserve"> de que sea restablecida en el goce de su derecho a la salud y que la autoridad responsable se haga cargo –en virtud de la relación de causa-habiencia y la violación reclamada- de proporcionarle la atención médica y psicológica necesaria para </w:t>
      </w:r>
      <w:r w:rsidR="00FD2C04" w:rsidRPr="00DE4E33">
        <w:rPr>
          <w:rFonts w:ascii="Arial" w:hAnsi="Arial" w:cs="Arial"/>
          <w:sz w:val="26"/>
          <w:szCs w:val="26"/>
        </w:rPr>
        <w:t xml:space="preserve">restaurar </w:t>
      </w:r>
      <w:r w:rsidR="00216690" w:rsidRPr="00DE4E33">
        <w:rPr>
          <w:rFonts w:ascii="Arial" w:hAnsi="Arial" w:cs="Arial"/>
          <w:sz w:val="26"/>
          <w:szCs w:val="26"/>
        </w:rPr>
        <w:t>los daños que la negativa a prestarle un servicio al que tenía derecho</w:t>
      </w:r>
      <w:r w:rsidR="00B0530D" w:rsidRPr="00DE4E33">
        <w:rPr>
          <w:rFonts w:ascii="Arial" w:hAnsi="Arial" w:cs="Arial"/>
          <w:sz w:val="26"/>
          <w:szCs w:val="26"/>
        </w:rPr>
        <w:t xml:space="preserve"> le causaron </w:t>
      </w:r>
      <w:r w:rsidR="00216690" w:rsidRPr="00DE4E33">
        <w:rPr>
          <w:rFonts w:ascii="Arial" w:hAnsi="Arial" w:cs="Arial"/>
          <w:sz w:val="26"/>
          <w:szCs w:val="26"/>
        </w:rPr>
        <w:t xml:space="preserve">en ese ámbito. </w:t>
      </w:r>
    </w:p>
    <w:p w14:paraId="3CC83445" w14:textId="77777777" w:rsidR="00967EDE" w:rsidRPr="00DE4E33" w:rsidRDefault="00967EDE" w:rsidP="00967EDE">
      <w:pPr>
        <w:pStyle w:val="corte4fondo"/>
        <w:ind w:firstLine="0"/>
        <w:rPr>
          <w:rFonts w:cs="Arial"/>
          <w:sz w:val="26"/>
          <w:szCs w:val="26"/>
          <w:lang w:val="es-MX"/>
        </w:rPr>
      </w:pPr>
    </w:p>
    <w:p w14:paraId="4FF5D2F3" w14:textId="076C1E01" w:rsidR="004C6B43" w:rsidRPr="00DE4E33" w:rsidRDefault="004C6B43" w:rsidP="003709F7">
      <w:pPr>
        <w:pStyle w:val="corte4fondo"/>
        <w:widowControl w:val="0"/>
        <w:spacing w:before="240" w:after="240"/>
        <w:ind w:firstLine="0"/>
        <w:rPr>
          <w:sz w:val="26"/>
          <w:szCs w:val="26"/>
        </w:rPr>
      </w:pPr>
      <w:r w:rsidRPr="00DE4E33">
        <w:rPr>
          <w:sz w:val="26"/>
          <w:szCs w:val="26"/>
        </w:rPr>
        <w:t>Por todo lo expuesto y fundado, se resuelve:</w:t>
      </w:r>
    </w:p>
    <w:p w14:paraId="3E1246F5" w14:textId="5539066E" w:rsidR="004C6B43" w:rsidRPr="00DE4E33" w:rsidRDefault="004C6B43" w:rsidP="003709F7">
      <w:pPr>
        <w:pStyle w:val="corte4fondo"/>
        <w:widowControl w:val="0"/>
        <w:spacing w:before="360" w:after="360"/>
        <w:ind w:firstLine="0"/>
        <w:rPr>
          <w:sz w:val="26"/>
          <w:szCs w:val="26"/>
        </w:rPr>
      </w:pPr>
      <w:r w:rsidRPr="00DE4E33">
        <w:rPr>
          <w:b/>
          <w:sz w:val="26"/>
          <w:szCs w:val="26"/>
        </w:rPr>
        <w:t>PRIMERO.</w:t>
      </w:r>
      <w:r w:rsidRPr="00DE4E33">
        <w:rPr>
          <w:sz w:val="26"/>
          <w:szCs w:val="26"/>
        </w:rPr>
        <w:t xml:space="preserve"> </w:t>
      </w:r>
      <w:r w:rsidR="003709F7" w:rsidRPr="00DE4E33">
        <w:rPr>
          <w:sz w:val="26"/>
          <w:szCs w:val="26"/>
        </w:rPr>
        <w:t>Se</w:t>
      </w:r>
      <w:r w:rsidRPr="00DE4E33">
        <w:rPr>
          <w:sz w:val="26"/>
          <w:szCs w:val="26"/>
        </w:rPr>
        <w:t xml:space="preserve"> modifica la sentencia </w:t>
      </w:r>
      <w:r w:rsidR="003709F7" w:rsidRPr="00DE4E33">
        <w:rPr>
          <w:sz w:val="26"/>
          <w:szCs w:val="26"/>
        </w:rPr>
        <w:t>recurrida.</w:t>
      </w:r>
    </w:p>
    <w:p w14:paraId="34312602" w14:textId="5206CF33" w:rsidR="003709F7" w:rsidRPr="00DE4E33" w:rsidRDefault="003709F7" w:rsidP="003709F7">
      <w:pPr>
        <w:pStyle w:val="corte4fondo"/>
        <w:widowControl w:val="0"/>
        <w:spacing w:before="360" w:after="360"/>
        <w:ind w:firstLine="0"/>
        <w:rPr>
          <w:sz w:val="26"/>
          <w:szCs w:val="26"/>
        </w:rPr>
      </w:pPr>
      <w:r w:rsidRPr="00DE4E33">
        <w:rPr>
          <w:b/>
          <w:sz w:val="26"/>
          <w:szCs w:val="26"/>
        </w:rPr>
        <w:t>SEGUNDO.</w:t>
      </w:r>
      <w:r w:rsidRPr="00DE4E33">
        <w:rPr>
          <w:sz w:val="26"/>
          <w:szCs w:val="26"/>
        </w:rPr>
        <w:t xml:space="preserve"> Se sobresee </w:t>
      </w:r>
      <w:r w:rsidR="008151E6" w:rsidRPr="00DE4E33">
        <w:rPr>
          <w:sz w:val="26"/>
          <w:szCs w:val="26"/>
        </w:rPr>
        <w:t xml:space="preserve">en el juicio de amparo </w:t>
      </w:r>
      <w:r w:rsidRPr="00DE4E33">
        <w:rPr>
          <w:sz w:val="26"/>
          <w:szCs w:val="26"/>
        </w:rPr>
        <w:t xml:space="preserve">por </w:t>
      </w:r>
      <w:r w:rsidR="00936E55" w:rsidRPr="00DE4E33">
        <w:rPr>
          <w:sz w:val="26"/>
          <w:szCs w:val="26"/>
        </w:rPr>
        <w:t>los actos y autoridades precisados en los párrafos 35 a 49 de esta ejecutoria.</w:t>
      </w:r>
    </w:p>
    <w:p w14:paraId="4D5E8194" w14:textId="0B090C2F" w:rsidR="004C6B43" w:rsidRPr="00DE4E33" w:rsidRDefault="003709F7" w:rsidP="003709F7">
      <w:pPr>
        <w:pStyle w:val="corte4fondo"/>
        <w:widowControl w:val="0"/>
        <w:spacing w:before="360" w:after="360"/>
        <w:ind w:firstLine="0"/>
        <w:rPr>
          <w:sz w:val="26"/>
          <w:szCs w:val="26"/>
        </w:rPr>
      </w:pPr>
      <w:r w:rsidRPr="00DE4E33">
        <w:rPr>
          <w:b/>
          <w:sz w:val="26"/>
          <w:szCs w:val="26"/>
        </w:rPr>
        <w:t>TERCERO</w:t>
      </w:r>
      <w:r w:rsidR="004C6B43" w:rsidRPr="00DE4E33">
        <w:rPr>
          <w:b/>
          <w:sz w:val="26"/>
          <w:szCs w:val="26"/>
        </w:rPr>
        <w:t>.</w:t>
      </w:r>
      <w:r w:rsidR="004C6B43" w:rsidRPr="00DE4E33">
        <w:rPr>
          <w:sz w:val="26"/>
          <w:szCs w:val="26"/>
        </w:rPr>
        <w:t xml:space="preserve"> La Justicia de la Unión ampara y protege</w:t>
      </w:r>
      <w:r w:rsidR="00E65FF9" w:rsidRPr="00DE4E33">
        <w:rPr>
          <w:sz w:val="26"/>
          <w:szCs w:val="26"/>
        </w:rPr>
        <w:t xml:space="preserve"> a </w:t>
      </w:r>
      <w:r w:rsidR="007F0D0D" w:rsidRPr="00DE4E33">
        <w:rPr>
          <w:i/>
          <w:sz w:val="26"/>
          <w:szCs w:val="26"/>
        </w:rPr>
        <w:t>Marisa</w:t>
      </w:r>
      <w:r w:rsidR="00E959DE" w:rsidRPr="00DE4E33">
        <w:rPr>
          <w:sz w:val="26"/>
          <w:szCs w:val="26"/>
        </w:rPr>
        <w:t xml:space="preserve">, bajo </w:t>
      </w:r>
      <w:r w:rsidR="004C6B43" w:rsidRPr="00DE4E33">
        <w:rPr>
          <w:sz w:val="26"/>
          <w:szCs w:val="26"/>
        </w:rPr>
        <w:t xml:space="preserve">las consideraciones </w:t>
      </w:r>
      <w:r w:rsidR="0044424A" w:rsidRPr="00DE4E33">
        <w:rPr>
          <w:sz w:val="26"/>
          <w:szCs w:val="26"/>
        </w:rPr>
        <w:t>y</w:t>
      </w:r>
      <w:r w:rsidR="00E959DE" w:rsidRPr="00DE4E33">
        <w:rPr>
          <w:sz w:val="26"/>
          <w:szCs w:val="26"/>
        </w:rPr>
        <w:t xml:space="preserve"> con los e</w:t>
      </w:r>
      <w:r w:rsidR="0044424A" w:rsidRPr="00DE4E33">
        <w:rPr>
          <w:sz w:val="26"/>
          <w:szCs w:val="26"/>
        </w:rPr>
        <w:t>fectos precisados</w:t>
      </w:r>
      <w:r w:rsidR="004C6B43" w:rsidRPr="00DE4E33">
        <w:rPr>
          <w:sz w:val="26"/>
          <w:szCs w:val="26"/>
        </w:rPr>
        <w:t xml:space="preserve"> en esta ejecutoria.</w:t>
      </w:r>
    </w:p>
    <w:p w14:paraId="2D65A1FD" w14:textId="3C1740B7" w:rsidR="003709F7" w:rsidRPr="00DE4E33" w:rsidRDefault="003709F7" w:rsidP="003709F7">
      <w:pPr>
        <w:pStyle w:val="corte4fondo"/>
        <w:widowControl w:val="0"/>
        <w:spacing w:before="240" w:after="240"/>
        <w:ind w:firstLine="0"/>
        <w:rPr>
          <w:sz w:val="26"/>
          <w:szCs w:val="26"/>
        </w:rPr>
      </w:pPr>
      <w:r w:rsidRPr="00DE4E33">
        <w:rPr>
          <w:b/>
          <w:sz w:val="26"/>
          <w:szCs w:val="26"/>
        </w:rPr>
        <w:t>Notifíquese.</w:t>
      </w:r>
      <w:r w:rsidRPr="00DE4E33">
        <w:rPr>
          <w:sz w:val="26"/>
          <w:szCs w:val="26"/>
        </w:rPr>
        <w:t xml:space="preserve"> Con testimonio de esta ejecutoria; devuélvanse los autos relativos al lugar de origen; y, en su oportunidad, archívese el toca como asunto concluido.</w:t>
      </w:r>
    </w:p>
    <w:p w14:paraId="5EA5CD0B" w14:textId="71BC2EB6" w:rsidR="002820B5" w:rsidRPr="00EB44C7" w:rsidRDefault="002820B5" w:rsidP="002820B5">
      <w:pPr>
        <w:pStyle w:val="corte4fondo"/>
        <w:tabs>
          <w:tab w:val="left" w:pos="426"/>
        </w:tabs>
        <w:spacing w:before="240" w:after="240"/>
        <w:ind w:firstLine="0"/>
        <w:rPr>
          <w:rFonts w:cs="Arial"/>
          <w:sz w:val="26"/>
          <w:szCs w:val="26"/>
        </w:rPr>
      </w:pPr>
      <w:r w:rsidRPr="00EB44C7">
        <w:rPr>
          <w:rFonts w:cs="Arial"/>
          <w:sz w:val="26"/>
          <w:szCs w:val="26"/>
        </w:rPr>
        <w:lastRenderedPageBreak/>
        <w:t xml:space="preserve">Así lo resolvió la Primera Sala de esta Suprema Corte de Justicia de la Nación, por unanimidad </w:t>
      </w:r>
      <w:r>
        <w:rPr>
          <w:rFonts w:cs="Arial"/>
          <w:sz w:val="26"/>
          <w:szCs w:val="26"/>
        </w:rPr>
        <w:t xml:space="preserve">de cinco votos de los ministros Norma Lucía Piña Hernández y Luis María Aguilar Morales, quienes se reservaron el derecho a formular voto concurrente; </w:t>
      </w:r>
      <w:r w:rsidRPr="00EB44C7">
        <w:rPr>
          <w:rFonts w:cs="Arial"/>
          <w:sz w:val="26"/>
          <w:szCs w:val="26"/>
        </w:rPr>
        <w:t>Jorge Mario Pardo Rebolledo,</w:t>
      </w:r>
      <w:r>
        <w:rPr>
          <w:rFonts w:cs="Arial"/>
          <w:sz w:val="26"/>
          <w:szCs w:val="26"/>
        </w:rPr>
        <w:t xml:space="preserve"> </w:t>
      </w:r>
      <w:r w:rsidRPr="00EB44C7">
        <w:rPr>
          <w:rFonts w:cs="Arial"/>
          <w:sz w:val="26"/>
          <w:szCs w:val="26"/>
        </w:rPr>
        <w:t xml:space="preserve">Alfredo Gutiérrez Ortiz Mena </w:t>
      </w:r>
      <w:r>
        <w:rPr>
          <w:rFonts w:cs="Arial"/>
          <w:sz w:val="26"/>
          <w:szCs w:val="26"/>
        </w:rPr>
        <w:t xml:space="preserve">(ponente), y Juan Luis González Alcántara Carrancá, presidente de esta Primera Sala, quien se reservó el derecho a formular voto concurrente. </w:t>
      </w:r>
    </w:p>
    <w:p w14:paraId="51CD3091" w14:textId="38349796" w:rsidR="003709F7" w:rsidRPr="00DE4E33" w:rsidRDefault="003709F7" w:rsidP="003709F7">
      <w:pPr>
        <w:pStyle w:val="corte4fondo"/>
        <w:tabs>
          <w:tab w:val="left" w:pos="426"/>
        </w:tabs>
        <w:spacing w:before="240" w:after="240"/>
        <w:ind w:firstLine="0"/>
        <w:rPr>
          <w:rFonts w:cs="Arial"/>
          <w:sz w:val="26"/>
          <w:szCs w:val="26"/>
        </w:rPr>
      </w:pPr>
      <w:bookmarkStart w:id="0" w:name="_GoBack"/>
      <w:bookmarkEnd w:id="0"/>
      <w:r w:rsidRPr="00DE4E33">
        <w:rPr>
          <w:rFonts w:cs="Arial"/>
          <w:sz w:val="26"/>
          <w:szCs w:val="26"/>
        </w:rPr>
        <w:t>Firman el presidente de la Sala y el ministro ponente, con la Secretaria de Acuerdos, que autoriza y da fe.</w:t>
      </w:r>
    </w:p>
    <w:p w14:paraId="47CD0FD4" w14:textId="77777777" w:rsidR="003709F7" w:rsidRPr="00DE4E33" w:rsidRDefault="003709F7" w:rsidP="003709F7">
      <w:pPr>
        <w:pStyle w:val="corte4fondo"/>
        <w:tabs>
          <w:tab w:val="left" w:pos="426"/>
        </w:tabs>
        <w:spacing w:before="600" w:after="1800"/>
        <w:ind w:firstLine="0"/>
        <w:jc w:val="center"/>
        <w:rPr>
          <w:rFonts w:cs="Arial"/>
          <w:b/>
          <w:sz w:val="26"/>
          <w:szCs w:val="26"/>
          <w:lang w:val="es-MX"/>
        </w:rPr>
      </w:pPr>
      <w:r w:rsidRPr="00DE4E33">
        <w:rPr>
          <w:rFonts w:cs="Arial"/>
          <w:b/>
          <w:sz w:val="26"/>
          <w:szCs w:val="26"/>
          <w:lang w:val="es-MX"/>
        </w:rPr>
        <w:t>PRESIDENTE DE LA PRIMERA SALA</w:t>
      </w:r>
    </w:p>
    <w:p w14:paraId="20E51A19" w14:textId="77777777" w:rsidR="003709F7" w:rsidRPr="00DE4E33" w:rsidRDefault="003709F7" w:rsidP="003709F7">
      <w:pPr>
        <w:pStyle w:val="corte4fondo"/>
        <w:tabs>
          <w:tab w:val="left" w:pos="426"/>
        </w:tabs>
        <w:spacing w:before="480" w:after="480"/>
        <w:ind w:firstLine="0"/>
        <w:jc w:val="center"/>
        <w:rPr>
          <w:rFonts w:cs="Arial"/>
          <w:b/>
          <w:sz w:val="26"/>
          <w:szCs w:val="26"/>
          <w:lang w:val="es-MX"/>
        </w:rPr>
      </w:pPr>
      <w:r w:rsidRPr="00DE4E33">
        <w:rPr>
          <w:rFonts w:cs="Arial"/>
          <w:b/>
          <w:sz w:val="26"/>
          <w:szCs w:val="26"/>
          <w:lang w:val="es-MX"/>
        </w:rPr>
        <w:t>MINISTRO JUAN LUIS GONZÁLEZ ALCÁNTARA CARRANCÁ</w:t>
      </w:r>
    </w:p>
    <w:p w14:paraId="10270202" w14:textId="77777777" w:rsidR="003709F7" w:rsidRPr="00DE4E33" w:rsidRDefault="003709F7" w:rsidP="003709F7">
      <w:pPr>
        <w:pStyle w:val="corte4fondo"/>
        <w:tabs>
          <w:tab w:val="left" w:pos="426"/>
        </w:tabs>
        <w:spacing w:before="600" w:after="1800"/>
        <w:ind w:firstLine="0"/>
        <w:jc w:val="center"/>
        <w:rPr>
          <w:rFonts w:cs="Arial"/>
          <w:b/>
          <w:sz w:val="26"/>
          <w:szCs w:val="26"/>
          <w:lang w:val="es-MX"/>
        </w:rPr>
      </w:pPr>
      <w:r w:rsidRPr="00DE4E33">
        <w:rPr>
          <w:rFonts w:cs="Arial"/>
          <w:b/>
          <w:sz w:val="26"/>
          <w:szCs w:val="26"/>
          <w:lang w:val="es-MX"/>
        </w:rPr>
        <w:t>PONENTE</w:t>
      </w:r>
    </w:p>
    <w:p w14:paraId="4384C0CC" w14:textId="77777777" w:rsidR="003709F7" w:rsidRPr="00DE4E33" w:rsidRDefault="003709F7" w:rsidP="003709F7">
      <w:pPr>
        <w:pStyle w:val="corte4fondo"/>
        <w:tabs>
          <w:tab w:val="left" w:pos="426"/>
        </w:tabs>
        <w:spacing w:before="480" w:after="480"/>
        <w:ind w:firstLine="0"/>
        <w:jc w:val="center"/>
        <w:rPr>
          <w:rFonts w:cs="Arial"/>
          <w:b/>
          <w:sz w:val="26"/>
          <w:szCs w:val="26"/>
          <w:lang w:val="es-MX"/>
        </w:rPr>
      </w:pPr>
      <w:r w:rsidRPr="00DE4E33">
        <w:rPr>
          <w:rFonts w:cs="Arial"/>
          <w:b/>
          <w:sz w:val="26"/>
          <w:szCs w:val="26"/>
          <w:lang w:val="es-MX"/>
        </w:rPr>
        <w:t>MINISTRO ALFREDO GUTIÉRREZ ORTIZ MENA</w:t>
      </w:r>
    </w:p>
    <w:p w14:paraId="2F838A15" w14:textId="77777777" w:rsidR="003709F7" w:rsidRPr="00DE4E33" w:rsidRDefault="003709F7" w:rsidP="003709F7">
      <w:pPr>
        <w:pStyle w:val="corte4fondo"/>
        <w:tabs>
          <w:tab w:val="left" w:pos="426"/>
        </w:tabs>
        <w:spacing w:before="600" w:after="1800"/>
        <w:ind w:firstLine="0"/>
        <w:jc w:val="center"/>
        <w:rPr>
          <w:rFonts w:cs="Arial"/>
          <w:b/>
          <w:sz w:val="26"/>
          <w:szCs w:val="26"/>
          <w:lang w:val="es-MX"/>
        </w:rPr>
      </w:pPr>
      <w:r w:rsidRPr="00DE4E33">
        <w:rPr>
          <w:rFonts w:cs="Arial"/>
          <w:b/>
          <w:sz w:val="26"/>
          <w:szCs w:val="26"/>
          <w:lang w:val="es-MX"/>
        </w:rPr>
        <w:t>SECRETARIA DE ACUERDOS DE LA PRIMERA SALA</w:t>
      </w:r>
    </w:p>
    <w:p w14:paraId="4A32EED9" w14:textId="2E6547A0" w:rsidR="003709F7" w:rsidRPr="00DE4E33" w:rsidRDefault="003709F7" w:rsidP="003709F7">
      <w:pPr>
        <w:pStyle w:val="corte4fondo"/>
        <w:tabs>
          <w:tab w:val="left" w:pos="426"/>
        </w:tabs>
        <w:spacing w:before="480" w:after="480"/>
        <w:ind w:firstLine="0"/>
        <w:jc w:val="center"/>
        <w:rPr>
          <w:rFonts w:cs="Arial"/>
          <w:b/>
          <w:sz w:val="26"/>
          <w:szCs w:val="26"/>
          <w:lang w:val="es-MX"/>
        </w:rPr>
      </w:pPr>
      <w:r w:rsidRPr="00DE4E33">
        <w:rPr>
          <w:rFonts w:cs="Arial"/>
          <w:b/>
          <w:sz w:val="26"/>
          <w:szCs w:val="26"/>
          <w:lang w:val="es-MX"/>
        </w:rPr>
        <w:t>LIC. MARÍA DE LOS ÁNGELES GUTIÉRREZ GATICA</w:t>
      </w:r>
    </w:p>
    <w:p w14:paraId="6A0534B9" w14:textId="28A9E64D" w:rsidR="005D4D1C" w:rsidRPr="00DE4E33" w:rsidRDefault="005D4D1C" w:rsidP="005D4D1C">
      <w:pPr>
        <w:pStyle w:val="corte4fondo"/>
        <w:tabs>
          <w:tab w:val="left" w:pos="426"/>
        </w:tabs>
        <w:spacing w:before="1200" w:line="276" w:lineRule="auto"/>
        <w:ind w:firstLine="0"/>
        <w:rPr>
          <w:rFonts w:cs="Arial"/>
          <w:sz w:val="22"/>
          <w:szCs w:val="22"/>
        </w:rPr>
      </w:pPr>
      <w:r w:rsidRPr="00DE4E33">
        <w:rPr>
          <w:rFonts w:cs="Arial"/>
          <w:sz w:val="22"/>
          <w:szCs w:val="22"/>
        </w:rPr>
        <w:lastRenderedPageBreak/>
        <w:t>En términos de lo previsto en los artículos 113 y 116 de la Ley General de Transparencia y Acceso a la Información Pública;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sectPr w:rsidR="005D4D1C" w:rsidRPr="00DE4E33" w:rsidSect="00BC7341">
      <w:headerReference w:type="even" r:id="rId11"/>
      <w:headerReference w:type="default" r:id="rId12"/>
      <w:footerReference w:type="even" r:id="rId13"/>
      <w:footerReference w:type="default" r:id="rId14"/>
      <w:pgSz w:w="12240" w:h="20160" w:code="5"/>
      <w:pgMar w:top="2552" w:right="1701" w:bottom="2552" w:left="1701"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10877" w14:textId="77777777" w:rsidR="00027F2F" w:rsidRDefault="00027F2F" w:rsidP="006E381C">
      <w:r>
        <w:separator/>
      </w:r>
    </w:p>
  </w:endnote>
  <w:endnote w:type="continuationSeparator" w:id="0">
    <w:p w14:paraId="6AAED350" w14:textId="77777777" w:rsidR="00027F2F" w:rsidRDefault="00027F2F" w:rsidP="006E381C">
      <w:r>
        <w:continuationSeparator/>
      </w:r>
    </w:p>
  </w:endnote>
  <w:endnote w:type="continuationNotice" w:id="1">
    <w:p w14:paraId="17509C45" w14:textId="77777777" w:rsidR="00027F2F" w:rsidRDefault="00027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egrita">
    <w:altName w:val="Arial"/>
    <w:panose1 w:val="020B07040202020202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B339D" w14:textId="77777777" w:rsidR="00027F2F" w:rsidRPr="00B73020" w:rsidRDefault="00027F2F" w:rsidP="006E381C">
    <w:pPr>
      <w:pStyle w:val="Piedepgina"/>
      <w:jc w:val="center"/>
      <w:rPr>
        <w:rFonts w:ascii="Arial" w:hAnsi="Arial" w:cs="Arial"/>
        <w:b/>
        <w:sz w:val="24"/>
        <w:szCs w:val="24"/>
      </w:rPr>
    </w:pPr>
    <w:r w:rsidRPr="00B73020">
      <w:rPr>
        <w:rFonts w:ascii="Arial" w:hAnsi="Arial" w:cs="Arial"/>
        <w:b/>
        <w:sz w:val="24"/>
        <w:szCs w:val="24"/>
      </w:rPr>
      <w:fldChar w:fldCharType="begin"/>
    </w:r>
    <w:r w:rsidRPr="00B73020">
      <w:rPr>
        <w:rFonts w:ascii="Arial" w:hAnsi="Arial" w:cs="Arial"/>
        <w:b/>
        <w:sz w:val="24"/>
        <w:szCs w:val="24"/>
      </w:rPr>
      <w:instrText xml:space="preserve"> </w:instrText>
    </w:r>
    <w:r>
      <w:rPr>
        <w:rFonts w:ascii="Arial" w:hAnsi="Arial" w:cs="Arial"/>
        <w:b/>
        <w:sz w:val="24"/>
        <w:szCs w:val="24"/>
      </w:rPr>
      <w:instrText>PAGE</w:instrText>
    </w:r>
    <w:r w:rsidRPr="00B73020">
      <w:rPr>
        <w:rFonts w:ascii="Arial" w:hAnsi="Arial" w:cs="Arial"/>
        <w:b/>
        <w:sz w:val="24"/>
        <w:szCs w:val="24"/>
      </w:rPr>
      <w:instrText xml:space="preserve">   \* MERGEFORMAT </w:instrText>
    </w:r>
    <w:r w:rsidRPr="00B73020">
      <w:rPr>
        <w:rFonts w:ascii="Arial" w:hAnsi="Arial" w:cs="Arial"/>
        <w:b/>
        <w:sz w:val="24"/>
        <w:szCs w:val="24"/>
      </w:rPr>
      <w:fldChar w:fldCharType="separate"/>
    </w:r>
    <w:r>
      <w:rPr>
        <w:rFonts w:ascii="Arial" w:hAnsi="Arial" w:cs="Arial"/>
        <w:b/>
        <w:noProof/>
        <w:sz w:val="24"/>
        <w:szCs w:val="24"/>
      </w:rPr>
      <w:t>80</w:t>
    </w:r>
    <w:r w:rsidRPr="00B73020">
      <w:rPr>
        <w:rFonts w:ascii="Arial" w:hAnsi="Arial" w:cs="Arial"/>
        <w:b/>
        <w:sz w:val="24"/>
        <w:szCs w:val="24"/>
      </w:rPr>
      <w:fldChar w:fldCharType="end"/>
    </w:r>
  </w:p>
  <w:p w14:paraId="6947BFA3" w14:textId="77777777" w:rsidR="00027F2F" w:rsidRDefault="00027F2F">
    <w:pPr>
      <w:pStyle w:val="Piedepgina"/>
    </w:pPr>
  </w:p>
  <w:p w14:paraId="008FB380" w14:textId="77777777" w:rsidR="00027F2F" w:rsidRDefault="00027F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8617" w14:textId="77777777" w:rsidR="00027F2F" w:rsidRDefault="00027F2F" w:rsidP="006E381C">
    <w:pPr>
      <w:pStyle w:val="Piedepgina"/>
      <w:jc w:val="center"/>
      <w:rPr>
        <w:rFonts w:ascii="Arial" w:hAnsi="Arial" w:cs="Arial"/>
        <w:sz w:val="24"/>
        <w:szCs w:val="24"/>
      </w:rPr>
    </w:pPr>
    <w:r w:rsidRPr="00B73020">
      <w:rPr>
        <w:rFonts w:ascii="Arial" w:hAnsi="Arial" w:cs="Arial"/>
        <w:b/>
        <w:sz w:val="24"/>
        <w:szCs w:val="24"/>
      </w:rPr>
      <w:fldChar w:fldCharType="begin"/>
    </w:r>
    <w:r w:rsidRPr="00B73020">
      <w:rPr>
        <w:rFonts w:ascii="Arial" w:hAnsi="Arial" w:cs="Arial"/>
        <w:b/>
        <w:sz w:val="24"/>
        <w:szCs w:val="24"/>
      </w:rPr>
      <w:instrText xml:space="preserve"> </w:instrText>
    </w:r>
    <w:r>
      <w:rPr>
        <w:rFonts w:ascii="Arial" w:hAnsi="Arial" w:cs="Arial"/>
        <w:b/>
        <w:sz w:val="24"/>
        <w:szCs w:val="24"/>
      </w:rPr>
      <w:instrText>PAGE</w:instrText>
    </w:r>
    <w:r w:rsidRPr="00B73020">
      <w:rPr>
        <w:rFonts w:ascii="Arial" w:hAnsi="Arial" w:cs="Arial"/>
        <w:b/>
        <w:sz w:val="24"/>
        <w:szCs w:val="24"/>
      </w:rPr>
      <w:instrText xml:space="preserve">   \* MERGEFORMAT </w:instrText>
    </w:r>
    <w:r w:rsidRPr="00B73020">
      <w:rPr>
        <w:rFonts w:ascii="Arial" w:hAnsi="Arial" w:cs="Arial"/>
        <w:b/>
        <w:sz w:val="24"/>
        <w:szCs w:val="24"/>
      </w:rPr>
      <w:fldChar w:fldCharType="separate"/>
    </w:r>
    <w:r w:rsidR="002820B5">
      <w:rPr>
        <w:rFonts w:ascii="Arial" w:hAnsi="Arial" w:cs="Arial"/>
        <w:b/>
        <w:noProof/>
        <w:sz w:val="24"/>
        <w:szCs w:val="24"/>
      </w:rPr>
      <w:t>78</w:t>
    </w:r>
    <w:r w:rsidRPr="00B73020">
      <w:rPr>
        <w:rFonts w:ascii="Arial" w:hAnsi="Arial" w:cs="Arial"/>
        <w:b/>
        <w:sz w:val="24"/>
        <w:szCs w:val="24"/>
      </w:rPr>
      <w:fldChar w:fldCharType="end"/>
    </w:r>
  </w:p>
  <w:p w14:paraId="06F002ED" w14:textId="77777777" w:rsidR="00027F2F" w:rsidRDefault="00027F2F" w:rsidP="006E381C">
    <w:pPr>
      <w:pStyle w:val="Piedepgina"/>
      <w:jc w:val="right"/>
    </w:pPr>
  </w:p>
  <w:p w14:paraId="40AD02BB" w14:textId="77777777" w:rsidR="00027F2F" w:rsidRDefault="00027F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38A5" w14:textId="77777777" w:rsidR="00027F2F" w:rsidRDefault="00027F2F" w:rsidP="006E381C">
      <w:r>
        <w:separator/>
      </w:r>
    </w:p>
  </w:footnote>
  <w:footnote w:type="continuationSeparator" w:id="0">
    <w:p w14:paraId="7761AC1E" w14:textId="77777777" w:rsidR="00027F2F" w:rsidRDefault="00027F2F" w:rsidP="006E381C">
      <w:r>
        <w:continuationSeparator/>
      </w:r>
    </w:p>
  </w:footnote>
  <w:footnote w:type="continuationNotice" w:id="1">
    <w:p w14:paraId="3A5D8481" w14:textId="77777777" w:rsidR="00027F2F" w:rsidRDefault="00027F2F"/>
  </w:footnote>
  <w:footnote w:id="2">
    <w:p w14:paraId="72281B2C" w14:textId="43FD2D0A" w:rsidR="00027F2F" w:rsidRPr="008437DB" w:rsidRDefault="00027F2F" w:rsidP="008437DB">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w:t>
      </w:r>
      <w:r w:rsidRPr="008437DB">
        <w:rPr>
          <w:rFonts w:ascii="Arial" w:hAnsi="Arial" w:cs="Arial"/>
          <w:lang w:val="es-MX"/>
        </w:rPr>
        <w:t xml:space="preserve">Manifestación hecha por la quejosa en la demanda de amparo, bajo protesta de decir verdad, la cual se tuvo por probada por el juez de distrito. Cuaderno de juicio de amparo </w:t>
      </w:r>
      <w:r w:rsidRPr="00027F2F">
        <w:rPr>
          <w:rFonts w:ascii="Arial" w:hAnsi="Arial" w:cs="Arial"/>
          <w:color w:val="C00000"/>
          <w:lang w:val="es-MX"/>
        </w:rPr>
        <w:t>**********</w:t>
      </w:r>
      <w:r w:rsidRPr="008437DB">
        <w:rPr>
          <w:rFonts w:ascii="Arial" w:hAnsi="Arial" w:cs="Arial"/>
          <w:lang w:val="es-MX"/>
        </w:rPr>
        <w:t>, hoja 5.</w:t>
      </w:r>
    </w:p>
  </w:footnote>
  <w:footnote w:id="3">
    <w:p w14:paraId="7510975C" w14:textId="4B7B4FDA" w:rsidR="00027F2F" w:rsidRPr="00EC351A" w:rsidRDefault="00027F2F" w:rsidP="008437DB">
      <w:pPr>
        <w:pStyle w:val="Textonotapie"/>
        <w:jc w:val="both"/>
        <w:rPr>
          <w:rFonts w:ascii="Arial" w:hAnsi="Arial" w:cs="Arial"/>
          <w:i/>
          <w:lang w:val="es-MX"/>
        </w:rPr>
      </w:pPr>
      <w:r w:rsidRPr="008437DB">
        <w:rPr>
          <w:rStyle w:val="Refdenotaalpie"/>
          <w:rFonts w:ascii="Arial" w:hAnsi="Arial" w:cs="Arial"/>
        </w:rPr>
        <w:footnoteRef/>
      </w:r>
      <w:r w:rsidRPr="008437DB">
        <w:rPr>
          <w:rFonts w:ascii="Arial" w:hAnsi="Arial" w:cs="Arial"/>
        </w:rPr>
        <w:t xml:space="preserve"> </w:t>
      </w:r>
      <w:r w:rsidRPr="00EC351A">
        <w:rPr>
          <w:rFonts w:ascii="Arial" w:hAnsi="Arial" w:cs="Arial"/>
          <w:i/>
          <w:lang w:val="es-MX"/>
        </w:rPr>
        <w:t>Ibidem, hoja 5.</w:t>
      </w:r>
    </w:p>
  </w:footnote>
  <w:footnote w:id="4">
    <w:p w14:paraId="08F309DF" w14:textId="2677A5DE" w:rsidR="00027F2F" w:rsidRPr="008437DB" w:rsidRDefault="00027F2F" w:rsidP="008437DB">
      <w:pPr>
        <w:pStyle w:val="Textonotapie"/>
        <w:jc w:val="both"/>
        <w:rPr>
          <w:rFonts w:ascii="Arial" w:hAnsi="Arial" w:cs="Arial"/>
          <w:lang w:val="es-MX"/>
        </w:rPr>
      </w:pPr>
      <w:r w:rsidRPr="00EC351A">
        <w:rPr>
          <w:rStyle w:val="Refdenotaalpie"/>
          <w:rFonts w:ascii="Arial" w:hAnsi="Arial" w:cs="Arial"/>
          <w:i/>
        </w:rPr>
        <w:footnoteRef/>
      </w:r>
      <w:r w:rsidRPr="00EC351A">
        <w:rPr>
          <w:rFonts w:ascii="Arial" w:hAnsi="Arial" w:cs="Arial"/>
          <w:i/>
        </w:rPr>
        <w:t xml:space="preserve"> </w:t>
      </w:r>
      <w:r w:rsidRPr="00EC351A">
        <w:rPr>
          <w:rFonts w:ascii="Arial" w:hAnsi="Arial" w:cs="Arial"/>
          <w:i/>
          <w:lang w:val="es-MX"/>
        </w:rPr>
        <w:t>Ibidem</w:t>
      </w:r>
      <w:r w:rsidRPr="008437DB">
        <w:rPr>
          <w:rFonts w:ascii="Arial" w:hAnsi="Arial" w:cs="Arial"/>
          <w:lang w:val="es-MX"/>
        </w:rPr>
        <w:t xml:space="preserve">, hoja 6. </w:t>
      </w:r>
    </w:p>
  </w:footnote>
  <w:footnote w:id="5">
    <w:p w14:paraId="7CB2A955" w14:textId="2D908283" w:rsidR="00027F2F" w:rsidRPr="008437DB" w:rsidRDefault="00027F2F" w:rsidP="008437DB">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w:t>
      </w:r>
      <w:r w:rsidRPr="008437DB">
        <w:rPr>
          <w:rFonts w:ascii="Arial" w:hAnsi="Arial" w:cs="Arial"/>
          <w:lang w:val="es-MX"/>
        </w:rPr>
        <w:t>Estudio citogenético, prenatal, de fecha 23 de octubre de 2013, que obra como prueba presentada por la quejosa en su juicio de amparo. Cuaderno de juicio de amparo</w:t>
      </w:r>
      <w:r>
        <w:rPr>
          <w:rFonts w:ascii="Arial" w:hAnsi="Arial" w:cs="Arial"/>
          <w:lang w:val="es-MX"/>
        </w:rPr>
        <w:t xml:space="preserve"> </w:t>
      </w:r>
      <w:r w:rsidRPr="00027F2F">
        <w:rPr>
          <w:rFonts w:ascii="Arial" w:hAnsi="Arial" w:cs="Arial"/>
          <w:color w:val="C00000"/>
          <w:lang w:val="es-MX"/>
        </w:rPr>
        <w:t>**********</w:t>
      </w:r>
      <w:r w:rsidRPr="008437DB">
        <w:rPr>
          <w:rFonts w:ascii="Arial" w:hAnsi="Arial" w:cs="Arial"/>
          <w:lang w:val="es-MX"/>
        </w:rPr>
        <w:t xml:space="preserve">, hoja 88-89. </w:t>
      </w:r>
    </w:p>
  </w:footnote>
  <w:footnote w:id="6">
    <w:p w14:paraId="68660FBD" w14:textId="380FE303" w:rsidR="00027F2F" w:rsidRPr="008437DB" w:rsidRDefault="00027F2F" w:rsidP="008437DB">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Manifestación hecha por la quejosa en la demanda de amparo, bajo protesta de decir verdad, la cual se tuvo por probada por el juez de distrito. Cuaderno de juicio de amparo </w:t>
      </w:r>
      <w:r w:rsidRPr="00027F2F">
        <w:rPr>
          <w:rFonts w:ascii="Arial" w:hAnsi="Arial" w:cs="Arial"/>
          <w:color w:val="C00000"/>
          <w:lang w:val="es-MX"/>
        </w:rPr>
        <w:t>**********</w:t>
      </w:r>
      <w:r w:rsidRPr="008437DB">
        <w:rPr>
          <w:rFonts w:ascii="Arial" w:hAnsi="Arial" w:cs="Arial"/>
        </w:rPr>
        <w:t>, hojas 6-7.</w:t>
      </w:r>
    </w:p>
  </w:footnote>
  <w:footnote w:id="7">
    <w:p w14:paraId="61EDF717" w14:textId="0259CDFD" w:rsidR="00027F2F" w:rsidRPr="008437DB" w:rsidRDefault="00027F2F" w:rsidP="008437DB">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w:t>
      </w:r>
      <w:r w:rsidRPr="008437DB">
        <w:rPr>
          <w:rFonts w:ascii="Arial" w:hAnsi="Arial" w:cs="Arial"/>
          <w:lang w:val="es-MX"/>
        </w:rPr>
        <w:t xml:space="preserve">Solicitud de interrupción de embarazo hecha por escrito que fue presentada como prueba por la quejosa en su juicio de amparo. Cuaderno de amparo </w:t>
      </w:r>
      <w:r>
        <w:rPr>
          <w:rFonts w:ascii="Arial" w:hAnsi="Arial" w:cs="Arial"/>
          <w:color w:val="C00000"/>
        </w:rPr>
        <w:t>**********</w:t>
      </w:r>
      <w:r w:rsidRPr="008437DB">
        <w:rPr>
          <w:rFonts w:ascii="Arial" w:hAnsi="Arial" w:cs="Arial"/>
          <w:lang w:val="es-MX"/>
        </w:rPr>
        <w:t>, hojas 85-87.</w:t>
      </w:r>
    </w:p>
  </w:footnote>
  <w:footnote w:id="8">
    <w:p w14:paraId="645F047C" w14:textId="19A9304D" w:rsidR="00027F2F" w:rsidRPr="008437DB" w:rsidRDefault="00027F2F" w:rsidP="008437DB">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w:t>
      </w:r>
      <w:r w:rsidRPr="008437DB">
        <w:rPr>
          <w:rFonts w:ascii="Arial" w:hAnsi="Arial" w:cs="Arial"/>
          <w:lang w:val="es-MX"/>
        </w:rPr>
        <w:t>Opinión técnica presentada como prueba por la quejosa en su juicio de amparo.</w:t>
      </w:r>
      <w:r>
        <w:rPr>
          <w:rFonts w:ascii="Arial" w:hAnsi="Arial" w:cs="Arial"/>
          <w:lang w:val="es-MX"/>
        </w:rPr>
        <w:t xml:space="preserve"> </w:t>
      </w:r>
      <w:r w:rsidRPr="008437DB">
        <w:rPr>
          <w:rFonts w:ascii="Arial" w:hAnsi="Arial" w:cs="Arial"/>
          <w:lang w:val="es-MX"/>
        </w:rPr>
        <w:t xml:space="preserve">Cuaderno de amparo </w:t>
      </w:r>
      <w:r>
        <w:rPr>
          <w:rFonts w:ascii="Arial" w:hAnsi="Arial" w:cs="Arial"/>
          <w:color w:val="C00000"/>
        </w:rPr>
        <w:t>**********</w:t>
      </w:r>
      <w:r w:rsidRPr="008437DB">
        <w:rPr>
          <w:rFonts w:ascii="Arial" w:hAnsi="Arial" w:cs="Arial"/>
          <w:lang w:val="es-MX"/>
        </w:rPr>
        <w:t xml:space="preserve">, hojas 90-91. </w:t>
      </w:r>
    </w:p>
  </w:footnote>
  <w:footnote w:id="9">
    <w:p w14:paraId="0E41410E" w14:textId="3321F101" w:rsidR="00027F2F" w:rsidRPr="008437DB" w:rsidRDefault="00027F2F" w:rsidP="00EC351A">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Manifestación hecha por la quejosa en la demanda de amparo, bajo protesta de decir verdad, la cual se tuvo por probada por el juez de distrito. Cuaderno de juicio</w:t>
      </w:r>
      <w:r>
        <w:rPr>
          <w:rFonts w:ascii="Arial" w:hAnsi="Arial" w:cs="Arial"/>
        </w:rPr>
        <w:t xml:space="preserve"> de amparo </w:t>
      </w:r>
      <w:r>
        <w:rPr>
          <w:rFonts w:ascii="Arial" w:hAnsi="Arial" w:cs="Arial"/>
          <w:color w:val="C00000"/>
        </w:rPr>
        <w:t>**********</w:t>
      </w:r>
      <w:r>
        <w:rPr>
          <w:rFonts w:ascii="Arial" w:hAnsi="Arial" w:cs="Arial"/>
        </w:rPr>
        <w:t>, hojas 6-7</w:t>
      </w:r>
    </w:p>
    <w:p w14:paraId="7A595126" w14:textId="279E9C90" w:rsidR="00027F2F" w:rsidRPr="00EC351A" w:rsidRDefault="00027F2F" w:rsidP="008437DB">
      <w:pPr>
        <w:pStyle w:val="Textonotapie"/>
        <w:jc w:val="both"/>
        <w:rPr>
          <w:rFonts w:ascii="Arial" w:hAnsi="Arial" w:cs="Arial"/>
          <w:lang w:val="es-MX"/>
        </w:rPr>
      </w:pPr>
    </w:p>
  </w:footnote>
  <w:footnote w:id="10">
    <w:p w14:paraId="2D5A7FE7" w14:textId="50E95F3E" w:rsidR="00027F2F" w:rsidRPr="008437DB" w:rsidRDefault="00027F2F" w:rsidP="008437DB">
      <w:pPr>
        <w:pStyle w:val="Textonotapie"/>
        <w:jc w:val="both"/>
        <w:rPr>
          <w:rFonts w:ascii="Arial" w:hAnsi="Arial" w:cs="Arial"/>
          <w:lang w:val="es-MX"/>
        </w:rPr>
      </w:pPr>
      <w:r w:rsidRPr="008437DB">
        <w:rPr>
          <w:rStyle w:val="Refdenotaalpie"/>
          <w:rFonts w:ascii="Arial" w:hAnsi="Arial" w:cs="Arial"/>
        </w:rPr>
        <w:footnoteRef/>
      </w:r>
      <w:r w:rsidRPr="008437DB">
        <w:rPr>
          <w:rFonts w:ascii="Arial" w:hAnsi="Arial" w:cs="Arial"/>
        </w:rPr>
        <w:t xml:space="preserve"> </w:t>
      </w:r>
      <w:r w:rsidRPr="008437DB">
        <w:rPr>
          <w:rFonts w:ascii="Arial" w:hAnsi="Arial" w:cs="Arial"/>
          <w:lang w:val="es-MX"/>
        </w:rPr>
        <w:t xml:space="preserve">Respuesta por escrito en el que sustenta la negativa de las autoridades responsables para interrumpir el embarazo, presentada como prueba por la quejosa en su juicio de amparo. Cuaderno de amparo </w:t>
      </w:r>
      <w:r w:rsidRPr="00027F2F">
        <w:rPr>
          <w:rFonts w:ascii="Arial" w:hAnsi="Arial" w:cs="Arial"/>
          <w:lang w:val="es-MX"/>
        </w:rPr>
        <w:t>**********</w:t>
      </w:r>
      <w:r w:rsidRPr="008437DB">
        <w:rPr>
          <w:rFonts w:ascii="Arial" w:hAnsi="Arial" w:cs="Arial"/>
          <w:lang w:val="es-MX"/>
        </w:rPr>
        <w:t>, hojas 92-93</w:t>
      </w:r>
    </w:p>
  </w:footnote>
  <w:footnote w:id="11">
    <w:p w14:paraId="39E43324" w14:textId="4B8274D7" w:rsidR="00027F2F" w:rsidRPr="00EE633C" w:rsidRDefault="00027F2F" w:rsidP="00EE633C">
      <w:pPr>
        <w:pStyle w:val="corte4fondo"/>
        <w:spacing w:line="240" w:lineRule="auto"/>
        <w:ind w:firstLine="0"/>
        <w:rPr>
          <w:sz w:val="20"/>
        </w:rPr>
      </w:pPr>
      <w:r>
        <w:rPr>
          <w:rStyle w:val="Refdenotaalpie"/>
        </w:rPr>
        <w:footnoteRef/>
      </w:r>
      <w:r>
        <w:t xml:space="preserve"> </w:t>
      </w:r>
      <w:r w:rsidRPr="00173650">
        <w:rPr>
          <w:b/>
          <w:sz w:val="20"/>
        </w:rPr>
        <w:t xml:space="preserve">Ley Federal del </w:t>
      </w:r>
      <w:r>
        <w:rPr>
          <w:b/>
          <w:sz w:val="20"/>
        </w:rPr>
        <w:t>Procedimiento A</w:t>
      </w:r>
      <w:r w:rsidRPr="00173650">
        <w:rPr>
          <w:b/>
          <w:sz w:val="20"/>
        </w:rPr>
        <w:t>dministrativo</w:t>
      </w:r>
      <w:r>
        <w:rPr>
          <w:sz w:val="20"/>
        </w:rPr>
        <w:t xml:space="preserve">. </w:t>
      </w:r>
      <w:r w:rsidRPr="00EE633C">
        <w:rPr>
          <w:sz w:val="20"/>
        </w:rPr>
        <w:t>Artículo 3.- Son elementos y requisitos del acto administrativo: I. Ser expedido por órgano competente, a través de servidor público, y en caso de que dicho órgano fuere colegiado, reúna las formalidades de la ley o decreto para emitirlo; II. Tener objeto que pueda ser materia del mismo; determinado o determinable; preciso en cuanto a las circunstancias de tiempo y lugar, y previsto por la ley; III. Cumplir con la finalidad de interés público regulado por las normas en que se concreta, sin que puedan perseguirse otros fines distintos; IV. Hacer constar por escrito y con la firma autógrafa de la autoridad que lo expida, salvo en aquellos casos en que la ley autorice otra forma de expedición; V. Estar fundado y motivado; VI.- (Se deroga) Fracción derogada DOF 24-12-1996 VII. Ser expedido sujetándose a las disposiciones relativas al procedimiento administrativo previstas en esta Ley; VIII. Ser expedido sin que medie error sobre el objeto, causa o motivo, o sobre el fin del acto; IX. Ser expedido sin que medie dolo o violencia en su emisión; X. Mencionar el órgano del cual emana; XI.- (Se deroga) Fracción derogada DOF 24-12-1996 XII. Ser expedido sin que medie error respecto a la referencia específica de identificación del expediente, documentos o nombre completo de las personas; XIII. Ser expedido señalando lugar y fecha de emisión; XIV. Tratándose de actos administrativos deban notificarse deberá hacerse mención de la oficina en que se encuentra y puede ser consultado el expediente respectivo; XV. Tratándose de actos administrativos recurribles deberá hacerse mención de los recursos que procedan, y XVI. Ser expedid</w:t>
      </w:r>
      <w:r>
        <w:rPr>
          <w:sz w:val="20"/>
        </w:rPr>
        <w:t xml:space="preserve">o decidiendo expresamente todos los </w:t>
      </w:r>
      <w:r w:rsidRPr="00EE633C">
        <w:rPr>
          <w:sz w:val="20"/>
        </w:rPr>
        <w:t>puntos propuestos por las partes</w:t>
      </w:r>
      <w:r>
        <w:rPr>
          <w:sz w:val="20"/>
        </w:rPr>
        <w:t>,</w:t>
      </w:r>
      <w:r w:rsidRPr="00EE633C">
        <w:rPr>
          <w:sz w:val="20"/>
        </w:rPr>
        <w:t xml:space="preserve"> o establecidos por la ley.</w:t>
      </w:r>
    </w:p>
    <w:p w14:paraId="0A8DB0F8" w14:textId="1551A1D4" w:rsidR="00027F2F" w:rsidRPr="00EE633C" w:rsidRDefault="00027F2F">
      <w:pPr>
        <w:pStyle w:val="Textonotapie"/>
      </w:pPr>
    </w:p>
  </w:footnote>
  <w:footnote w:id="12">
    <w:p w14:paraId="4EA559B1" w14:textId="31EC7BFD" w:rsidR="00027F2F" w:rsidRPr="00743780" w:rsidRDefault="00027F2F" w:rsidP="00743780">
      <w:pPr>
        <w:pStyle w:val="Sinespaciado"/>
        <w:jc w:val="both"/>
        <w:rPr>
          <w:rFonts w:ascii="Arial" w:hAnsi="Arial" w:cs="Arial"/>
          <w:sz w:val="20"/>
          <w:szCs w:val="20"/>
        </w:rPr>
      </w:pPr>
      <w:r>
        <w:rPr>
          <w:rStyle w:val="Refdenotaalpie"/>
        </w:rPr>
        <w:footnoteRef/>
      </w:r>
      <w:r>
        <w:t xml:space="preserve"> </w:t>
      </w:r>
      <w:r w:rsidRPr="0052337E">
        <w:rPr>
          <w:rFonts w:ascii="Arial" w:hAnsi="Arial" w:cs="Arial"/>
          <w:b/>
          <w:sz w:val="20"/>
          <w:szCs w:val="20"/>
        </w:rPr>
        <w:t>TUTELA JUDICIAL EFECTIVA. LOS ÓRGANOS ENCARGADOS DE ADMINISTRAR JUSTICIA, AL INTERPRETAR LOS REQUISITOS Y LAS FORMALIDADES ESTABLECIDOS EN LA LEY PARA LA ADMISIBILIDAD Y PROCEDENCIA DE LOS JUICIOS, DEBEN TENER PRESENTE LA RATIO DE LA NORMA PARA EVITAR FORMALISMOS QUE IMPIDAN UN ENJUICIAMIENTO DE FONDO DEL ASUNTO.</w:t>
      </w:r>
      <w:r>
        <w:rPr>
          <w:rFonts w:ascii="Arial" w:hAnsi="Arial" w:cs="Arial"/>
          <w:b/>
          <w:sz w:val="20"/>
          <w:szCs w:val="20"/>
        </w:rPr>
        <w:t xml:space="preserve"> </w:t>
      </w:r>
      <w:r w:rsidRPr="0052337E">
        <w:rPr>
          <w:rFonts w:ascii="Arial" w:hAnsi="Arial" w:cs="Arial"/>
          <w:sz w:val="20"/>
          <w:szCs w:val="20"/>
        </w:rPr>
        <w:t xml:space="preserve">La tutela judicial efectiva, consagrada como derecho humano en los artículos 17 de la Constitución Política de los Estados Unidos Mexicanos y 8, numeral 1 y 25, numeral 1, de la Convención Americana sobre Derechos Humanos, en su vertiente de recurso efectivo, implica la obligación para los tribunales de resolver los conflictos que se les plantean sin obstáculos o dilaciones innecesarias y evitando formalismos o interpretaciones no razonables que impidan o dificulten el enjuiciamiento de fondo y la auténtica tutela judicial, por lo que los órganos encargados de administrar justicia, al interpretar los requisitos y las formalidades procesales legalmente previstos, deben tener presente la ratio de la norma para evitar que los meros formalismos impidan un enjuiciamiento de fondo del asunto. Por tanto, los requisitos para admitir los juicios, incidentes en ellos permitidos, o recursos intentados, establecidos por el legislador, son de interpretación estricta para no limitar el derecho fundamental a la tutela judicial efectiva, haciendo posible, en lo esencial, el ejercicio de dicho derecho, por lo que debe buscarse, con apoyo en los principios </w:t>
      </w:r>
      <w:r w:rsidRPr="0052337E">
        <w:rPr>
          <w:rFonts w:ascii="Arial" w:hAnsi="Arial" w:cs="Arial"/>
          <w:i/>
          <w:sz w:val="20"/>
          <w:szCs w:val="20"/>
        </w:rPr>
        <w:t>pro homine</w:t>
      </w:r>
      <w:r w:rsidRPr="0052337E">
        <w:rPr>
          <w:rFonts w:ascii="Arial" w:hAnsi="Arial" w:cs="Arial"/>
          <w:sz w:val="20"/>
          <w:szCs w:val="20"/>
        </w:rPr>
        <w:t xml:space="preserve"> e in dubio </w:t>
      </w:r>
      <w:r w:rsidRPr="0052337E">
        <w:rPr>
          <w:rFonts w:ascii="Arial" w:hAnsi="Arial" w:cs="Arial"/>
          <w:i/>
          <w:sz w:val="20"/>
          <w:szCs w:val="20"/>
        </w:rPr>
        <w:t>pro actione</w:t>
      </w:r>
      <w:r w:rsidRPr="0052337E">
        <w:rPr>
          <w:rFonts w:ascii="Arial" w:hAnsi="Arial" w:cs="Arial"/>
          <w:sz w:val="20"/>
          <w:szCs w:val="20"/>
        </w:rPr>
        <w:t>, la interpretación más favorable al ejercicio de ese derecho humano, sin soslayarse los presupuestos esenciales de admisibilidad y procedencia de los juicios, incidentes en éstos permitidos o recursos intentados.</w:t>
      </w:r>
      <w:r>
        <w:rPr>
          <w:rFonts w:ascii="Arial" w:hAnsi="Arial" w:cs="Arial"/>
          <w:sz w:val="20"/>
          <w:szCs w:val="20"/>
        </w:rPr>
        <w:t xml:space="preserve"> </w:t>
      </w:r>
      <w:r w:rsidRPr="0052337E">
        <w:rPr>
          <w:rFonts w:ascii="Arial" w:hAnsi="Arial" w:cs="Arial"/>
          <w:sz w:val="20"/>
          <w:szCs w:val="20"/>
        </w:rPr>
        <w:t xml:space="preserve">Amparo directo en revisión 1080/2014. Héctor Javier Liñan García. 28 de mayo de 2014. Cinco votos de los Ministros Arturo Zaldívar Lelo de Larrea, José Ramón Cossío Díaz, Alfredo Gutiérrez Ortiz Mena, Olga Sánchez Cordero de García Villegas y Jorge Mario Pardo Rebolledo. Ponente: Olga Sánchez Cordero de García Villegas. Secretario: Ricardo Manuel Martínez </w:t>
      </w:r>
      <w:r w:rsidRPr="00743780">
        <w:rPr>
          <w:rFonts w:ascii="Arial" w:hAnsi="Arial" w:cs="Arial"/>
          <w:sz w:val="20"/>
          <w:szCs w:val="20"/>
        </w:rPr>
        <w:t xml:space="preserve">Tesis: 1a. CCXCI/2014 (10a.) </w:t>
      </w:r>
      <w:r w:rsidRPr="00743780">
        <w:rPr>
          <w:rFonts w:ascii="Arial" w:hAnsi="Arial" w:cs="Arial"/>
          <w:b/>
          <w:sz w:val="20"/>
        </w:rPr>
        <w:t xml:space="preserve">IMPROCEDENCIA DEL JUICIO DE AMPARO. SI SE HACE VALER UNA CAUSAL QUE INVOLUCRA EL ESTUDIO DE FONDO DEL ASUNTO, DEBERÁ DESESTIMARSE. </w:t>
      </w:r>
      <w:r w:rsidRPr="00743780">
        <w:rPr>
          <w:rFonts w:ascii="Arial" w:hAnsi="Arial" w:cs="Arial"/>
          <w:sz w:val="20"/>
        </w:rPr>
        <w:t>Las causales de improcedencia del juicio de garantías deben ser claras e inobjetables, de lo que se desprende que si se hace valer una en la que se involucre una argumentación íntimamente relacionada con el fondo del negocio, debe desestimarse.</w:t>
      </w:r>
      <w:r>
        <w:rPr>
          <w:rFonts w:ascii="Arial" w:hAnsi="Arial" w:cs="Arial"/>
          <w:sz w:val="20"/>
        </w:rPr>
        <w:t xml:space="preserve"> </w:t>
      </w:r>
      <w:r w:rsidRPr="00743780">
        <w:rPr>
          <w:rFonts w:ascii="Arial" w:hAnsi="Arial" w:cs="Arial"/>
          <w:sz w:val="20"/>
        </w:rPr>
        <w:t>Este criterio ha integrado la jurisprudencia P./J. 135/2001, publicada en el Semanario Judicial de la Federación y su Gaceta, Novena Época, Tomo XV, enero de 2002, página 5, de rubro "IMPROCEDENCIA DEL JUICIO DE AMPARO. SI SE HACE VALER UNA CAUSAL QUE INVOLUCRA EL ESTUDIO DE FONDO DEL ASUNTO, DEBERÁ DESESTIMARSE.".</w:t>
      </w:r>
    </w:p>
    <w:p w14:paraId="09590111" w14:textId="77777777" w:rsidR="00027F2F" w:rsidRDefault="00027F2F" w:rsidP="00196D89">
      <w:pPr>
        <w:pStyle w:val="corte4fondo"/>
        <w:spacing w:line="240" w:lineRule="auto"/>
        <w:ind w:firstLine="0"/>
        <w:rPr>
          <w:sz w:val="20"/>
        </w:rPr>
      </w:pPr>
    </w:p>
    <w:p w14:paraId="53715531" w14:textId="0CA04231" w:rsidR="00027F2F" w:rsidRPr="00196D89" w:rsidRDefault="00027F2F">
      <w:pPr>
        <w:pStyle w:val="Textonotapie"/>
      </w:pPr>
    </w:p>
  </w:footnote>
  <w:footnote w:id="13">
    <w:p w14:paraId="021771D0" w14:textId="6E1521DD" w:rsidR="00027F2F" w:rsidRPr="000B668C" w:rsidRDefault="00027F2F" w:rsidP="00570EDD">
      <w:pPr>
        <w:jc w:val="both"/>
        <w:rPr>
          <w:rFonts w:ascii="Arial" w:hAnsi="Arial" w:cs="Arial"/>
        </w:rPr>
      </w:pPr>
      <w:r w:rsidRPr="00903AB4">
        <w:rPr>
          <w:rStyle w:val="Refdenotaalpie"/>
          <w:rFonts w:ascii="Arial" w:hAnsi="Arial" w:cs="Arial"/>
        </w:rPr>
        <w:footnoteRef/>
      </w:r>
      <w:r w:rsidRPr="00903AB4">
        <w:rPr>
          <w:rFonts w:ascii="Arial" w:hAnsi="Arial" w:cs="Arial"/>
        </w:rPr>
        <w:t xml:space="preserve"> </w:t>
      </w:r>
      <w:r w:rsidRPr="003E7A56">
        <w:rPr>
          <w:rFonts w:ascii="Arial" w:hAnsi="Arial" w:cs="Arial"/>
        </w:rPr>
        <w:t>Tesis aislada P. XVIII/2011 del Pleno de esta Suprema Corte de Justicia de la Nación, visible en la página 32 del Tomo XXXIV (agosto de 2011) del Semanario Judicial de la Federación y su Gaceta, de rubro: “DERECHO A LA SALUD. SU TUTELA A TRAVÉS DEL JUICIO DE AMPARO.”</w:t>
      </w:r>
      <w:r>
        <w:rPr>
          <w:rFonts w:ascii="Arial" w:hAnsi="Arial" w:cs="Arial"/>
        </w:rPr>
        <w:t>; Tes</w:t>
      </w:r>
      <w:r w:rsidRPr="003E7A56">
        <w:rPr>
          <w:rFonts w:ascii="Arial" w:hAnsi="Arial" w:cs="Arial"/>
        </w:rPr>
        <w:t xml:space="preserve">is Aislada 1a. CLXXIV/2015 </w:t>
      </w:r>
      <w:r>
        <w:rPr>
          <w:rFonts w:ascii="Arial" w:hAnsi="Arial" w:cs="Arial"/>
        </w:rPr>
        <w:t xml:space="preserve">(10a.) </w:t>
      </w:r>
      <w:r w:rsidRPr="003E7A56">
        <w:rPr>
          <w:rFonts w:ascii="Arial" w:hAnsi="Arial" w:cs="Arial"/>
        </w:rPr>
        <w:t>de la Primera Sala de la Suprema Corte de Justicia de la Nación, visible en la página 440 del Tomo I del Libro 18 (mayo de 2015) del Semanario Judicial de la Federación y su Gaceta, de rubro: “IMPROCEDENCIA DEL JUICIO DE AMPARO. NO PUEDE ALEGARSE VIOLACIÓN AL PRINCIPIO DE RELATIVIDAD DE LAS SENTENCIAS Y, POR ELLO, SOBRESEER EN EL JUICIO, CUANDO SE ACTUALIZA LA EXISTENCIA DE UN INTERÉS LEGÍTIMO EN DEFENSA DE UN DERECHO COLECTIVO.”</w:t>
      </w:r>
      <w:r>
        <w:rPr>
          <w:rFonts w:ascii="Arial" w:hAnsi="Arial" w:cs="Arial"/>
        </w:rPr>
        <w:t xml:space="preserve">; así como en la Tesis Aislada </w:t>
      </w:r>
      <w:r w:rsidRPr="000B668C">
        <w:rPr>
          <w:rFonts w:ascii="Arial" w:hAnsi="Arial" w:cs="Arial"/>
        </w:rPr>
        <w:t>1a. CLXXIII/2015 (10a.)</w:t>
      </w:r>
      <w:r>
        <w:rPr>
          <w:rFonts w:ascii="Arial" w:hAnsi="Arial" w:cs="Arial"/>
        </w:rPr>
        <w:t xml:space="preserve"> </w:t>
      </w:r>
      <w:r w:rsidRPr="000B668C">
        <w:rPr>
          <w:rFonts w:ascii="Arial" w:hAnsi="Arial" w:cs="Arial"/>
        </w:rPr>
        <w:t>de la Primera Sala de la Suprema Corte de Justicia de la N</w:t>
      </w:r>
      <w:r>
        <w:rPr>
          <w:rFonts w:ascii="Arial" w:hAnsi="Arial" w:cs="Arial"/>
        </w:rPr>
        <w:t>ación, visible en la página 441</w:t>
      </w:r>
      <w:r w:rsidRPr="000B668C">
        <w:rPr>
          <w:rFonts w:ascii="Arial" w:hAnsi="Arial" w:cs="Arial"/>
        </w:rPr>
        <w:t xml:space="preserve"> del Tomo I del Libro 18 (mayo de 2015) del Semanario Judicial de la Federación y su Gaceta, de rubro: “IMPROCEDENCIA DEL JUICIO DE AMPARO. NO SE ACTUALIZA LA CAUSAL RELATIVA A LA IMPOSIBILIDAD DE REPARAR LA VIOLACIÓN ALEGADA, SI SE DETERMINA LA EXISTENCIA DE UN INTERÉS LEGÍTIMO A UNA ASOCIACIÓN CIVIL EN DEFENSA DEL DERECHO A LA EDUCACIÓN.”</w:t>
      </w:r>
      <w:r>
        <w:rPr>
          <w:rFonts w:ascii="Arial" w:hAnsi="Arial" w:cs="Arial"/>
        </w:rPr>
        <w:t>;</w:t>
      </w:r>
      <w:r w:rsidRPr="000B668C">
        <w:rPr>
          <w:rFonts w:ascii="Arial" w:hAnsi="Arial" w:cs="Arial"/>
        </w:rPr>
        <w:t xml:space="preserve"> </w:t>
      </w:r>
      <w:r>
        <w:rPr>
          <w:rFonts w:ascii="Arial" w:hAnsi="Arial" w:cs="Arial"/>
        </w:rPr>
        <w:t xml:space="preserve">Tesis Aislada </w:t>
      </w:r>
      <w:r w:rsidRPr="00F67738">
        <w:rPr>
          <w:rFonts w:ascii="Arial" w:hAnsi="Arial" w:cs="Arial"/>
        </w:rPr>
        <w:t xml:space="preserve">1a. CLXVII/2015 (10a.) </w:t>
      </w:r>
      <w:r w:rsidRPr="000B668C">
        <w:rPr>
          <w:rFonts w:ascii="Arial" w:hAnsi="Arial" w:cs="Arial"/>
        </w:rPr>
        <w:t>de la Primera Sala de la Suprema Corte de Justicia de la N</w:t>
      </w:r>
      <w:r>
        <w:rPr>
          <w:rFonts w:ascii="Arial" w:hAnsi="Arial" w:cs="Arial"/>
        </w:rPr>
        <w:t>ación, visible en la página 442</w:t>
      </w:r>
      <w:r w:rsidRPr="000B668C">
        <w:rPr>
          <w:rFonts w:ascii="Arial" w:hAnsi="Arial" w:cs="Arial"/>
        </w:rPr>
        <w:t xml:space="preserve"> del Tomo I del Libro 18 (mayo de 2015) del Semanario Judicial de la Federación y su Gaceta, de rubro: “</w:t>
      </w:r>
      <w:r w:rsidRPr="00F67738">
        <w:rPr>
          <w:rFonts w:ascii="Arial" w:hAnsi="Arial" w:cs="Arial"/>
        </w:rPr>
        <w:t>INTERÉS LEGÍTIMO DE ASOCIACIONES CIVILES EN DEFENSA DEL DERECHO A LA EDUCACIÓN. EL JUZGADOR DEBE ANALIZAR EL DERECHO CUESTIONADO A LA LUZ DE LA AFECTACIÓN RECLAMADA PARA DETERMINAR LA PROCEDENCIA DEL JUICIO DE AMPARO.</w:t>
      </w:r>
      <w:r>
        <w:rPr>
          <w:rFonts w:ascii="Arial" w:hAnsi="Arial" w:cs="Arial"/>
        </w:rPr>
        <w:t xml:space="preserve">”;  Tesis Aislada </w:t>
      </w:r>
      <w:r w:rsidRPr="00672D35">
        <w:rPr>
          <w:rFonts w:ascii="Arial" w:hAnsi="Arial" w:cs="Arial"/>
        </w:rPr>
        <w:t xml:space="preserve">: 1a. XXI/2018 (10a.) </w:t>
      </w:r>
      <w:r w:rsidRPr="000B668C">
        <w:rPr>
          <w:rFonts w:ascii="Arial" w:hAnsi="Arial" w:cs="Arial"/>
        </w:rPr>
        <w:t>de la Primera Sala de la Suprema Corte de Justicia de la N</w:t>
      </w:r>
      <w:r>
        <w:rPr>
          <w:rFonts w:ascii="Arial" w:hAnsi="Arial" w:cs="Arial"/>
        </w:rPr>
        <w:t>ación, visible en la página 1101</w:t>
      </w:r>
      <w:r w:rsidRPr="000B668C">
        <w:rPr>
          <w:rFonts w:ascii="Arial" w:hAnsi="Arial" w:cs="Arial"/>
        </w:rPr>
        <w:t xml:space="preserve"> del </w:t>
      </w:r>
      <w:r>
        <w:rPr>
          <w:rFonts w:ascii="Arial" w:hAnsi="Arial" w:cs="Arial"/>
        </w:rPr>
        <w:t>Tomo I del Libro 52</w:t>
      </w:r>
      <w:r w:rsidRPr="000B668C">
        <w:rPr>
          <w:rFonts w:ascii="Arial" w:hAnsi="Arial" w:cs="Arial"/>
        </w:rPr>
        <w:t xml:space="preserve"> (</w:t>
      </w:r>
      <w:r>
        <w:rPr>
          <w:rFonts w:ascii="Arial" w:hAnsi="Arial" w:cs="Arial"/>
        </w:rPr>
        <w:t>marzo de 2018</w:t>
      </w:r>
      <w:r w:rsidRPr="000B668C">
        <w:rPr>
          <w:rFonts w:ascii="Arial" w:hAnsi="Arial" w:cs="Arial"/>
        </w:rPr>
        <w:t>) del Semanario Judicial de la Federación y su Gaceta, de rubro: “</w:t>
      </w:r>
      <w:r w:rsidRPr="00672D35">
        <w:rPr>
          <w:rFonts w:ascii="Arial" w:hAnsi="Arial" w:cs="Arial"/>
        </w:rPr>
        <w:t>PRINCIPIO DE RELATIVIDAD. SU REINTERPRETACIÓN A PARTIR DE LA REFORMA CONSTITUCIONAL DE 10 DE JUNIO DE 2011.</w:t>
      </w:r>
      <w:r>
        <w:rPr>
          <w:rFonts w:ascii="Arial" w:hAnsi="Arial" w:cs="Arial"/>
        </w:rPr>
        <w:t xml:space="preserve">” </w:t>
      </w:r>
    </w:p>
    <w:p w14:paraId="22B4DA32" w14:textId="735FEBC5" w:rsidR="00027F2F" w:rsidRPr="00903AB4" w:rsidRDefault="00027F2F">
      <w:pPr>
        <w:pStyle w:val="Textonotapie"/>
        <w:rPr>
          <w:rFonts w:ascii="Arial" w:hAnsi="Arial" w:cs="Arial"/>
          <w:lang w:val="es-MX"/>
        </w:rPr>
      </w:pPr>
    </w:p>
  </w:footnote>
  <w:footnote w:id="14">
    <w:p w14:paraId="14F04025" w14:textId="4B4761C8" w:rsidR="00027F2F" w:rsidRDefault="00027F2F" w:rsidP="00477763">
      <w:pPr>
        <w:pStyle w:val="Textonotapie"/>
        <w:jc w:val="both"/>
        <w:rPr>
          <w:rFonts w:ascii="Arial" w:hAnsi="Arial" w:cs="Arial"/>
        </w:rPr>
      </w:pPr>
      <w:r w:rsidRPr="00EC0D87">
        <w:rPr>
          <w:rStyle w:val="Refdenotaalpie"/>
          <w:rFonts w:ascii="Arial" w:hAnsi="Arial" w:cs="Arial"/>
        </w:rPr>
        <w:footnoteRef/>
      </w:r>
      <w:r w:rsidRPr="00EC0D87">
        <w:rPr>
          <w:rFonts w:ascii="Arial" w:hAnsi="Arial" w:cs="Arial"/>
        </w:rPr>
        <w:t xml:space="preserve"> </w:t>
      </w:r>
      <w:r>
        <w:rPr>
          <w:rFonts w:ascii="Arial" w:hAnsi="Arial" w:cs="Arial"/>
          <w:lang w:val="es-MX"/>
        </w:rPr>
        <w:t xml:space="preserve">Resuelto en el amparo en revisión 554/2013, resuelto en sesión de 23 de marzo de 2015, bajo la ponencia del </w:t>
      </w:r>
      <w:r w:rsidRPr="00903AB4">
        <w:rPr>
          <w:rFonts w:ascii="Arial" w:hAnsi="Arial" w:cs="Arial"/>
        </w:rPr>
        <w:t>Ministro Alfredo Gutiérrez Ortiz M</w:t>
      </w:r>
      <w:r>
        <w:rPr>
          <w:rFonts w:ascii="Arial" w:hAnsi="Arial" w:cs="Arial"/>
        </w:rPr>
        <w:t xml:space="preserve">ena, aprobado por unanimidad de 5 votos; Amparo Directo en revisión 4811/2015, resuelto en sesión de 25 de mayo de 2016, bajo la ponencia del Ministro Arturo Zaldívar Lelo de Larrea, aprobado por unanimidad de 4 votos. </w:t>
      </w:r>
      <w:r w:rsidRPr="00EC0D87">
        <w:rPr>
          <w:rFonts w:ascii="Arial" w:hAnsi="Arial" w:cs="Arial"/>
        </w:rPr>
        <w:t>Ausente:</w:t>
      </w:r>
      <w:r>
        <w:rPr>
          <w:rFonts w:ascii="Arial" w:hAnsi="Arial" w:cs="Arial"/>
        </w:rPr>
        <w:t xml:space="preserve"> la ministra</w:t>
      </w:r>
      <w:r w:rsidRPr="00EC0D87">
        <w:rPr>
          <w:rFonts w:ascii="Arial" w:hAnsi="Arial" w:cs="Arial"/>
        </w:rPr>
        <w:t xml:space="preserve"> Norma Lucía Piña Hernández</w:t>
      </w:r>
      <w:r>
        <w:rPr>
          <w:rFonts w:ascii="Arial" w:hAnsi="Arial" w:cs="Arial"/>
        </w:rPr>
        <w:t>; Amparo Directo en revisión 912/2014, resuelto en sesión de 5 de noviembre de 2014, bajo la ponencia del Ministro</w:t>
      </w:r>
      <w:r w:rsidRPr="00EC0D87">
        <w:t xml:space="preserve"> </w:t>
      </w:r>
      <w:r>
        <w:rPr>
          <w:rFonts w:ascii="Arial" w:hAnsi="Arial" w:cs="Arial"/>
        </w:rPr>
        <w:t>José Ramón Cossío Díaz, aprobado por unanimidad de 5 votos; Amparo Directo en revisión 2655/2013, resuelto en sesión de 6 de noviembre de 2013, bajo la ponencia del Ministro</w:t>
      </w:r>
      <w:r w:rsidRPr="00EC0D87">
        <w:t xml:space="preserve"> </w:t>
      </w:r>
      <w:r>
        <w:rPr>
          <w:rFonts w:ascii="Arial" w:hAnsi="Arial" w:cs="Arial"/>
        </w:rPr>
        <w:t xml:space="preserve">Alfredo Gutiérrez Ortiz Mena, aprobado por mayoría de 4 votos. En contra el Ministro Jorge Mario Pardo Rebolledo; Amparo directo </w:t>
      </w:r>
      <w:r w:rsidRPr="00477763">
        <w:rPr>
          <w:rFonts w:ascii="Arial" w:hAnsi="Arial" w:cs="Arial"/>
        </w:rPr>
        <w:t>12/2012</w:t>
      </w:r>
      <w:r>
        <w:rPr>
          <w:rFonts w:ascii="Arial" w:hAnsi="Arial" w:cs="Arial"/>
        </w:rPr>
        <w:t xml:space="preserve">, resuelto en sesión de 12 de junio de 2013, bajo la ponencia del Ministro </w:t>
      </w:r>
      <w:r w:rsidRPr="00477763">
        <w:rPr>
          <w:rFonts w:ascii="Arial" w:hAnsi="Arial" w:cs="Arial"/>
        </w:rPr>
        <w:t>José Ramón Cossío Díaz</w:t>
      </w:r>
      <w:r>
        <w:rPr>
          <w:rFonts w:ascii="Arial" w:hAnsi="Arial" w:cs="Arial"/>
        </w:rPr>
        <w:t xml:space="preserve">, aprobado por mayoría de 3 votos. En contra de los emitidos por el Ministros </w:t>
      </w:r>
      <w:r w:rsidRPr="00477763">
        <w:rPr>
          <w:rFonts w:ascii="Arial" w:hAnsi="Arial" w:cs="Arial"/>
        </w:rPr>
        <w:t>Alfredo Gutiérrez Ortiz Mena</w:t>
      </w:r>
      <w:r>
        <w:rPr>
          <w:rFonts w:ascii="Arial" w:hAnsi="Arial" w:cs="Arial"/>
        </w:rPr>
        <w:t xml:space="preserve"> y por la Ministra Olga Sánchez Cordero de García Villegas; Amparo Directo en revisión 6181/2013, resuelto en sesión de 7 de marzo de 2018, bajo la ponencia del Ministro Arturo Zaldívar Lelo de Larrea, aprobado por unanimidad de 5 votos; Amparo Directo en revisión 4906/2017, resuelto en sesión de 7 de marzo de 2018, bajo la ponencia del Ministro José Ramón Cossío Díaz, aprobado por unanimidad de 5 votos; Amparo Directo en revisión 5490/2016, resuelto en sesión de 7 de marzo de 2018, bajo la ponencia del Ministro Arturo Zaldívar Lelo de Larrea, aprobado por unanimidad de 5 votos;</w:t>
      </w:r>
      <w:r w:rsidRPr="001C6DD0">
        <w:rPr>
          <w:rFonts w:ascii="Arial" w:hAnsi="Arial" w:cs="Arial"/>
        </w:rPr>
        <w:t xml:space="preserve"> </w:t>
      </w:r>
      <w:r>
        <w:rPr>
          <w:rFonts w:ascii="Arial" w:hAnsi="Arial" w:cs="Arial"/>
        </w:rPr>
        <w:t>Amparo en revisión 601/2017, resuelto en sesión de 4 de abril de 2018, bajo la ponencia del Ministro José Fernando Franco González Salas, aprobado por unanimidad de 5 votos.</w:t>
      </w:r>
    </w:p>
    <w:p w14:paraId="1E4EE303" w14:textId="46DCA388" w:rsidR="00027F2F" w:rsidRPr="001B186B" w:rsidRDefault="00027F2F" w:rsidP="001B186B">
      <w:pPr>
        <w:jc w:val="both"/>
        <w:rPr>
          <w:rFonts w:ascii="Arial" w:hAnsi="Arial" w:cs="Arial"/>
          <w:sz w:val="26"/>
          <w:szCs w:val="26"/>
        </w:rPr>
      </w:pPr>
      <w:r>
        <w:rPr>
          <w:rFonts w:ascii="Arial" w:hAnsi="Arial" w:cs="Arial"/>
        </w:rPr>
        <w:t xml:space="preserve">Así como en la Jurisprudencia </w:t>
      </w:r>
      <w:r w:rsidRPr="001C6DD0">
        <w:rPr>
          <w:rFonts w:ascii="Arial" w:hAnsi="Arial" w:cs="Arial"/>
        </w:rPr>
        <w:t>1a./J. 22/2016 (10a.)</w:t>
      </w:r>
      <w:r>
        <w:rPr>
          <w:rFonts w:ascii="Arial" w:hAnsi="Arial" w:cs="Arial"/>
          <w:sz w:val="26"/>
          <w:szCs w:val="26"/>
        </w:rPr>
        <w:t xml:space="preserve"> </w:t>
      </w:r>
      <w:r w:rsidRPr="000B668C">
        <w:rPr>
          <w:rFonts w:ascii="Arial" w:hAnsi="Arial" w:cs="Arial"/>
        </w:rPr>
        <w:t>de la Primera Sala de la Suprema Corte de Justicia de la N</w:t>
      </w:r>
      <w:r>
        <w:rPr>
          <w:rFonts w:ascii="Arial" w:hAnsi="Arial" w:cs="Arial"/>
        </w:rPr>
        <w:t xml:space="preserve">ación, visible en la página 836 </w:t>
      </w:r>
      <w:r w:rsidRPr="000B668C">
        <w:rPr>
          <w:rFonts w:ascii="Arial" w:hAnsi="Arial" w:cs="Arial"/>
        </w:rPr>
        <w:t>del Tomo I</w:t>
      </w:r>
      <w:r>
        <w:rPr>
          <w:rFonts w:ascii="Arial" w:hAnsi="Arial" w:cs="Arial"/>
        </w:rPr>
        <w:t>I del Libro 29</w:t>
      </w:r>
      <w:r w:rsidRPr="000B668C">
        <w:rPr>
          <w:rFonts w:ascii="Arial" w:hAnsi="Arial" w:cs="Arial"/>
        </w:rPr>
        <w:t xml:space="preserve"> (</w:t>
      </w:r>
      <w:r>
        <w:rPr>
          <w:rFonts w:ascii="Arial" w:hAnsi="Arial" w:cs="Arial"/>
        </w:rPr>
        <w:t>abril de 2016</w:t>
      </w:r>
      <w:r w:rsidRPr="000B668C">
        <w:rPr>
          <w:rFonts w:ascii="Arial" w:hAnsi="Arial" w:cs="Arial"/>
        </w:rPr>
        <w:t>) del Semanario Judicial de la Federación y su Gaceta, de rubro: “</w:t>
      </w:r>
      <w:r w:rsidRPr="001C6DD0">
        <w:rPr>
          <w:rFonts w:ascii="Arial" w:hAnsi="Arial" w:cs="Arial"/>
        </w:rPr>
        <w:t>ACCESO A LA JUSTICIA EN CONDICIONES DE IGUALDAD. ELEMENTOS PARA JUZGAR CON PERSPECTIVA DE GÉNERO.</w:t>
      </w:r>
      <w:r>
        <w:rPr>
          <w:rFonts w:ascii="Arial" w:hAnsi="Arial" w:cs="Arial"/>
        </w:rPr>
        <w:t xml:space="preserve">”; </w:t>
      </w:r>
      <w:r w:rsidRPr="001C6DD0">
        <w:rPr>
          <w:rFonts w:ascii="Arial" w:hAnsi="Arial" w:cs="Arial"/>
        </w:rPr>
        <w:t>Tesis Aislada 1a. CLX/2015 (10a.) de la Primera Sala de la Suprema Corte de Justicia de la Nación, visible en la página 431 del Tomo I del Libro 18 (mayo de 2015) del Semanario Judicial de la Federación y su Gaceta, de rubro: “DERECHO DE LA MUJER A UNA VIDA LIBRE DE DISCRIMINACIÓN Y VIOLENCIA. LAS AUTORIDADES SE ENCUENTRAN OBLIGADAS A ADOPTAR MEDIDAS INTEGRALES CON PERSPECTIVA DE GÉNERO PARA CUMPLIR CON LA DEBIDA DILIGENCIA EN SU ACTUACIÓN.”</w:t>
      </w:r>
      <w:r>
        <w:rPr>
          <w:rFonts w:ascii="Arial" w:hAnsi="Arial" w:cs="Arial"/>
        </w:rPr>
        <w:t xml:space="preserve">; </w:t>
      </w:r>
      <w:r w:rsidRPr="001C6DD0">
        <w:rPr>
          <w:rFonts w:ascii="Arial" w:hAnsi="Arial" w:cs="Arial"/>
        </w:rPr>
        <w:t>Tesis Aislada 1a. LXXIX/2015 (10a.) de la Primera Sala de la Suprema Corte de Justicia de la Nación, visible en la página 1397 del Tomo II del Libro 15 (febrero de 2015) del Semanario Judicial de la Federación y su Gaceta, de rubro: “IMPARTICIÓN DE JUSTICIA CON PERSPECTIVA DE GÉNERO. DEBE APLICARSE ESTE MÉTODO ANALÍTICO EN TODOS LOS CASOS QUE INVOLUCREN RELACIONES ASIMÉTRICAS, PREJUICIOS Y PATRONES ESTEREOTÍPICOS, INDEPENDIENTEMENTE DEL GÉNERO DE LAS PERSONAS INVOLUCRADAS.”</w:t>
      </w:r>
      <w:r>
        <w:rPr>
          <w:rFonts w:ascii="Arial" w:hAnsi="Arial" w:cs="Arial"/>
        </w:rPr>
        <w:t xml:space="preserve">; </w:t>
      </w:r>
      <w:r w:rsidRPr="001B186B">
        <w:rPr>
          <w:rFonts w:ascii="Arial" w:hAnsi="Arial" w:cs="Arial"/>
        </w:rPr>
        <w:t>Tesis Aislada 1a. XCIX/2014 (10a.) de la Primera Sala de la Suprema Corte de Justicia de la Nación, visible en la página 524 del Tomo I del Libro 4 (marzo de 2014) del Semanario Judicial de la Federación y su Gaceta, de rubro: “ACCESO A LA JUSTICIA EN CONDICIONES DE IGUALDAD. TODOS LOS ÓRGANOS JURISDICCIONALES DEL PAÍS DEBEN IMPARTIR JUSTICIA CON PERSPECTIVA DE GÉNERO.”</w:t>
      </w:r>
      <w:r>
        <w:rPr>
          <w:rFonts w:ascii="Arial" w:hAnsi="Arial" w:cs="Arial"/>
        </w:rPr>
        <w:t xml:space="preserve">; </w:t>
      </w:r>
      <w:r w:rsidRPr="001B186B">
        <w:rPr>
          <w:rFonts w:ascii="Arial" w:hAnsi="Arial" w:cs="Arial"/>
        </w:rPr>
        <w:t xml:space="preserve">Tesis Aislada </w:t>
      </w:r>
      <w:r w:rsidRPr="00224F17">
        <w:rPr>
          <w:rFonts w:ascii="Arial" w:hAnsi="Arial" w:cs="Arial"/>
          <w:sz w:val="26"/>
          <w:szCs w:val="26"/>
        </w:rPr>
        <w:t xml:space="preserve">1a. XXIII/2014 (10a.) </w:t>
      </w:r>
      <w:r w:rsidRPr="001B186B">
        <w:rPr>
          <w:rFonts w:ascii="Arial" w:hAnsi="Arial" w:cs="Arial"/>
        </w:rPr>
        <w:t xml:space="preserve">de la Primera Sala de la Suprema Corte de Justicia de la Nación, visible en la página </w:t>
      </w:r>
      <w:r>
        <w:rPr>
          <w:rFonts w:ascii="Arial" w:hAnsi="Arial" w:cs="Arial"/>
        </w:rPr>
        <w:t>677</w:t>
      </w:r>
      <w:r w:rsidRPr="001B186B">
        <w:rPr>
          <w:rFonts w:ascii="Arial" w:hAnsi="Arial" w:cs="Arial"/>
        </w:rPr>
        <w:t xml:space="preserve"> del Tomo I </w:t>
      </w:r>
      <w:r>
        <w:rPr>
          <w:rFonts w:ascii="Arial" w:hAnsi="Arial" w:cs="Arial"/>
        </w:rPr>
        <w:t>del Libro 3</w:t>
      </w:r>
      <w:r w:rsidRPr="001B186B">
        <w:rPr>
          <w:rFonts w:ascii="Arial" w:hAnsi="Arial" w:cs="Arial"/>
        </w:rPr>
        <w:t xml:space="preserve"> (</w:t>
      </w:r>
      <w:r>
        <w:rPr>
          <w:rFonts w:ascii="Arial" w:hAnsi="Arial" w:cs="Arial"/>
        </w:rPr>
        <w:t xml:space="preserve">febrero </w:t>
      </w:r>
      <w:r w:rsidRPr="001B186B">
        <w:rPr>
          <w:rFonts w:ascii="Arial" w:hAnsi="Arial" w:cs="Arial"/>
        </w:rPr>
        <w:t>de 2014) del Semanario Judicial de la Federación y su Gaceta, de rubro: “PERSPECTIVA DE GÉNERO EN LA ADMINISTRACIÓN DE JUSTICIA. SU SIGNIFICADO Y ALCANCES.</w:t>
      </w:r>
      <w:r>
        <w:rPr>
          <w:rFonts w:ascii="Arial" w:hAnsi="Arial" w:cs="Arial"/>
        </w:rPr>
        <w:t>”</w:t>
      </w:r>
      <w:r w:rsidRPr="00224F17">
        <w:rPr>
          <w:rFonts w:ascii="Arial" w:hAnsi="Arial" w:cs="Arial"/>
          <w:sz w:val="26"/>
          <w:szCs w:val="26"/>
        </w:rPr>
        <w:t xml:space="preserve"> </w:t>
      </w:r>
    </w:p>
  </w:footnote>
  <w:footnote w:id="15">
    <w:p w14:paraId="1CE829FD" w14:textId="706F22FE" w:rsidR="00027F2F" w:rsidRPr="00903AB4" w:rsidRDefault="00027F2F" w:rsidP="002F00AB">
      <w:pPr>
        <w:pStyle w:val="Textonotapie"/>
        <w:jc w:val="both"/>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lang w:val="es-MX"/>
        </w:rPr>
        <w:t xml:space="preserve">Se usa el término mujeres por ser el lenguaje que utiliza la quejosa y porque los instrumentos internacionales lo emplean para referirse a una experiencia común de opresión.  Sin embargo, no se desconoce que el embarazo puede ser también experimentado por hombres transgénero. </w:t>
      </w:r>
    </w:p>
  </w:footnote>
  <w:footnote w:id="16">
    <w:p w14:paraId="43343E96" w14:textId="77777777" w:rsidR="00027F2F" w:rsidRPr="00903AB4" w:rsidRDefault="00027F2F" w:rsidP="00A01BF8">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Artículo  1 de la Convención para la Eliminación de todas las formas de Discriminación contra la Mujer; el artículo 1.1 de la Convención Internacional sobre la Eliminación de todas las formas de Discriminación Racial; el artículo 1.2 de la Convención Interamericana para la Eliminación de todas las formas de Discriminación contra las Personas con Discapacidad, y el artículo 1º de la Ley Federal para Prevenir y Eliminar la Discriminación. Véase igualmente: Corte Interamericana de Derechos Humanos, OC-18/03, y los casos: </w:t>
      </w:r>
      <w:r w:rsidRPr="00961EA9">
        <w:rPr>
          <w:rFonts w:ascii="Arial" w:hAnsi="Arial" w:cs="Arial"/>
          <w:i/>
        </w:rPr>
        <w:t>Chocrón Chocrón vs. Venezuela</w:t>
      </w:r>
      <w:r w:rsidRPr="00903AB4">
        <w:rPr>
          <w:rFonts w:ascii="Arial" w:hAnsi="Arial" w:cs="Arial"/>
        </w:rPr>
        <w:t xml:space="preserve">, </w:t>
      </w:r>
      <w:r w:rsidRPr="00961EA9">
        <w:rPr>
          <w:rFonts w:ascii="Arial" w:hAnsi="Arial" w:cs="Arial"/>
          <w:i/>
        </w:rPr>
        <w:t>Atala Riffo y Niñas vs. Chile</w:t>
      </w:r>
      <w:r w:rsidRPr="00903AB4">
        <w:rPr>
          <w:rFonts w:ascii="Arial" w:hAnsi="Arial" w:cs="Arial"/>
        </w:rPr>
        <w:t xml:space="preserve">, </w:t>
      </w:r>
      <w:r w:rsidRPr="00961EA9">
        <w:rPr>
          <w:rFonts w:ascii="Arial" w:hAnsi="Arial" w:cs="Arial"/>
          <w:i/>
        </w:rPr>
        <w:t>Reverón Trujillo vs. Venezuela, Niñas Yean y Bosico vs. República Dominicana, Yatama vs. Nicaragua, Nadege Dorzema y otros vs. República Dominicana, Comunidad Indígena Sawhoyamaxa vs. Paraguay, y Castañeda Gutman vs. México</w:t>
      </w:r>
      <w:r w:rsidRPr="00903AB4">
        <w:rPr>
          <w:rFonts w:ascii="Arial" w:hAnsi="Arial" w:cs="Arial"/>
        </w:rPr>
        <w:t xml:space="preserve">; entre otros. En el mismo sentido, Comité de Derechos Humanos, Observación General 18 y Observación General 28;  Comité de Derechos Económicos Sociales y Culturales, Observación General 28, y Comité contra la Discriminación de la Mujer, Recomendación General 25. </w:t>
      </w:r>
    </w:p>
  </w:footnote>
  <w:footnote w:id="17">
    <w:p w14:paraId="4651C666" w14:textId="77777777" w:rsidR="00027F2F" w:rsidRPr="00903AB4" w:rsidRDefault="00027F2F" w:rsidP="00A01BF8">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Esta Primera Sala, al resolver el amparo directo en revisión 6606/2015, dijo que las categorías sospechosas constituyen criterios clasificatorios que se fundan en rasgos de las personas de las cuáles éstas no pueden prescindir a riesgo de perder su identidad; es decir, son rasgos que las personas no pueden cambiar o que no resultaría lícito pedirles que cambien. Las categorías sospechosas –recogidas en la Constitución y en la normativa internacional en materia de derechos humanos como rubros prohibidos de discriminación- están asociadas a desvaloración cultural, desventaja social y marginación política. Por ello, no son criterios con base en los cuales sea posible repartir racional y equitativamente los bienes, derechos o cargas sociales, a menos de que tal reparto tenga como propósito resolver o remontar las causas y consecuencias de dicha desvaloración, desventaja o marginación. </w:t>
      </w:r>
    </w:p>
  </w:footnote>
  <w:footnote w:id="18">
    <w:p w14:paraId="4A3522F3" w14:textId="77777777" w:rsidR="00027F2F" w:rsidRPr="00903AB4" w:rsidRDefault="00027F2F" w:rsidP="00A01BF8">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Amparo Directo en Revisión 1464/2013, resuelto en sesión de 13 de noviembre de 2013, bajo la ponencia del Ministro Alfredo Gutiérrez Ortiz Mena, por unanimidad de 5 votos. </w:t>
      </w:r>
    </w:p>
  </w:footnote>
  <w:footnote w:id="19">
    <w:p w14:paraId="3A54CC51" w14:textId="77777777" w:rsidR="00027F2F" w:rsidRPr="00903AB4" w:rsidRDefault="00027F2F" w:rsidP="002875CD">
      <w:pPr>
        <w:pStyle w:val="Textonotapie"/>
        <w:jc w:val="both"/>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lang w:val="es-MX"/>
        </w:rPr>
        <w:t xml:space="preserve">Recomendación General No. 24 del Comité para la Eliminación de todas las formas de Discriminación contra la Mujer. </w:t>
      </w:r>
    </w:p>
  </w:footnote>
  <w:footnote w:id="20">
    <w:p w14:paraId="56075FDE" w14:textId="52A45019" w:rsidR="00027F2F" w:rsidRPr="00903AB4" w:rsidRDefault="00027F2F">
      <w:pPr>
        <w:pStyle w:val="Textonotapie"/>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lang w:val="es-MX"/>
        </w:rPr>
        <w:t>Amparo en revisión 601/2017, resuelto por la Segunda Sala el 4 de abril de 2018</w:t>
      </w:r>
    </w:p>
  </w:footnote>
  <w:footnote w:id="21">
    <w:p w14:paraId="4615D3A8" w14:textId="1EA88B8A" w:rsidR="00027F2F" w:rsidRPr="00903AB4" w:rsidRDefault="00027F2F" w:rsidP="0099160B">
      <w:pPr>
        <w:pStyle w:val="Textonotapie"/>
        <w:tabs>
          <w:tab w:val="left" w:pos="851"/>
        </w:tabs>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i/>
          <w:lang w:val="es-MX"/>
        </w:rPr>
        <w:t>Cfr</w:t>
      </w:r>
      <w:r w:rsidRPr="00903AB4">
        <w:rPr>
          <w:rFonts w:ascii="Arial" w:hAnsi="Arial" w:cs="Arial"/>
          <w:lang w:val="es-MX"/>
        </w:rPr>
        <w:t>. Caso KL vs. Perú, Comité de Derechos Humanos</w:t>
      </w:r>
      <w:r>
        <w:rPr>
          <w:rFonts w:ascii="Arial" w:hAnsi="Arial" w:cs="Arial"/>
          <w:lang w:val="es-MX"/>
        </w:rPr>
        <w:t>.</w:t>
      </w:r>
      <w:r w:rsidRPr="00903AB4">
        <w:rPr>
          <w:rFonts w:ascii="Arial" w:hAnsi="Arial" w:cs="Arial"/>
          <w:lang w:val="es-MX"/>
        </w:rPr>
        <w:t xml:space="preserve"> </w:t>
      </w:r>
    </w:p>
  </w:footnote>
  <w:footnote w:id="22">
    <w:p w14:paraId="1A5E653A" w14:textId="2B559373" w:rsidR="00027F2F" w:rsidRPr="00903AB4" w:rsidRDefault="00027F2F" w:rsidP="00A77FEF">
      <w:pPr>
        <w:shd w:val="clear" w:color="auto" w:fill="FFFFFF"/>
        <w:jc w:val="both"/>
        <w:textAlignment w:val="baseline"/>
        <w:rPr>
          <w:rFonts w:ascii="Arial" w:hAnsi="Arial" w:cs="Arial"/>
          <w:szCs w:val="28"/>
        </w:rPr>
      </w:pPr>
      <w:r>
        <w:rPr>
          <w:rFonts w:ascii="Arial" w:hAnsi="Arial" w:cs="Arial"/>
          <w:bCs/>
          <w:i/>
          <w:szCs w:val="28"/>
          <w:bdr w:val="none" w:sz="0" w:space="0" w:color="auto" w:frame="1"/>
          <w:shd w:val="clear" w:color="auto" w:fill="FFFFFF"/>
          <w:vertAlign w:val="superscript"/>
        </w:rPr>
        <w:t xml:space="preserve">21 </w:t>
      </w:r>
      <w:r w:rsidRPr="00903AB4">
        <w:rPr>
          <w:rFonts w:ascii="Arial" w:hAnsi="Arial" w:cs="Arial"/>
          <w:bCs/>
          <w:i/>
          <w:szCs w:val="28"/>
          <w:bdr w:val="none" w:sz="0" w:space="0" w:color="auto" w:frame="1"/>
          <w:shd w:val="clear" w:color="auto" w:fill="FFFFFF"/>
        </w:rPr>
        <w:t>Cfr,</w:t>
      </w:r>
      <w:r w:rsidRPr="00903AB4">
        <w:rPr>
          <w:rFonts w:ascii="Arial" w:hAnsi="Arial" w:cs="Arial"/>
          <w:b/>
          <w:bCs/>
          <w:szCs w:val="28"/>
          <w:bdr w:val="none" w:sz="0" w:space="0" w:color="auto" w:frame="1"/>
          <w:shd w:val="clear" w:color="auto" w:fill="FFFFFF"/>
        </w:rPr>
        <w:t xml:space="preserve"> </w:t>
      </w:r>
      <w:r w:rsidRPr="00903AB4">
        <w:rPr>
          <w:rFonts w:ascii="Arial" w:hAnsi="Arial" w:cs="Arial"/>
          <w:bCs/>
          <w:szCs w:val="28"/>
          <w:bdr w:val="none" w:sz="0" w:space="0" w:color="auto" w:frame="1"/>
          <w:shd w:val="clear" w:color="auto" w:fill="FFFFFF"/>
        </w:rPr>
        <w:t>como mera referencia, Sentencia T-314/11 de la Corte Constitucional Colombiana:</w:t>
      </w:r>
      <w:r w:rsidRPr="00903AB4">
        <w:rPr>
          <w:rFonts w:ascii="Arial" w:hAnsi="Arial" w:cs="Arial"/>
          <w:b/>
          <w:bCs/>
          <w:szCs w:val="28"/>
          <w:bdr w:val="none" w:sz="0" w:space="0" w:color="auto" w:frame="1"/>
          <w:shd w:val="clear" w:color="auto" w:fill="FFFFFF"/>
        </w:rPr>
        <w:t xml:space="preserve"> </w:t>
      </w:r>
      <w:r w:rsidRPr="00903AB4">
        <w:rPr>
          <w:rFonts w:ascii="Arial" w:hAnsi="Arial" w:cs="Arial"/>
          <w:i/>
          <w:iCs/>
          <w:szCs w:val="28"/>
          <w:bdr w:val="none" w:sz="0" w:space="0" w:color="auto" w:frame="1"/>
        </w:rPr>
        <w:t>En la Sentencia SU-667/98, indicó que la improcedencia de la acción de tutela conforme al numeral 4º del artículo 6º del Decreto 2591 de 1991, se resume en la eliminación de toda posibilidad fáctica de restablecer los derechos quebrantados.  La Corte, en esta decisión, reiteró que ante la vulneración de un derecho fundamental es necesario que el juez verifique la existencia del hecho o daño consumado a partir de la efectividad que la orden consignada en dicha acción pueda tener respecto del caso concreto. Al respecto, para el precedente de la Corte es claro que si los efectos del daño persisten y son susceptibles de ser interrumpidos, así deberá hacerlo el juez constitucional. Es indispensable reiterar que frente a una solicitud de amparo el juez de tutela debe establecer cuáles son los derechos fundamentales de los cuales se alega la vulneración para luego definir si los efectos del hecho dañoso persisten, si son susceptibles de ser interrumpidos o, mejor, si existe alguna posibilidad fáctica de restablecer los derechos fundamentales quebrantados.</w:t>
      </w:r>
    </w:p>
    <w:p w14:paraId="76580CBC" w14:textId="15FAA9F7" w:rsidR="00027F2F" w:rsidRPr="00903AB4" w:rsidRDefault="00027F2F" w:rsidP="00E249D1">
      <w:pPr>
        <w:shd w:val="clear" w:color="auto" w:fill="FFFFFF"/>
        <w:jc w:val="both"/>
        <w:textAlignment w:val="baseline"/>
        <w:rPr>
          <w:rFonts w:ascii="Arial" w:hAnsi="Arial" w:cs="Arial"/>
          <w:szCs w:val="21"/>
        </w:rPr>
      </w:pPr>
      <w:r w:rsidRPr="00903AB4">
        <w:rPr>
          <w:rFonts w:ascii="Arial" w:hAnsi="Arial" w:cs="Arial"/>
          <w:i/>
          <w:szCs w:val="28"/>
        </w:rPr>
        <w:t xml:space="preserve">Cfr </w:t>
      </w:r>
      <w:r w:rsidRPr="00903AB4">
        <w:rPr>
          <w:rFonts w:ascii="Arial" w:hAnsi="Arial" w:cs="Arial"/>
          <w:szCs w:val="28"/>
        </w:rPr>
        <w:t xml:space="preserve">también </w:t>
      </w:r>
      <w:r w:rsidRPr="00903AB4">
        <w:rPr>
          <w:rFonts w:ascii="Arial" w:hAnsi="Arial" w:cs="Arial"/>
          <w:szCs w:val="21"/>
        </w:rPr>
        <w:t xml:space="preserve">Sentencia T- 170/2009, de la misma Corte: </w:t>
      </w:r>
      <w:r w:rsidRPr="00903AB4">
        <w:rPr>
          <w:rFonts w:ascii="Arial" w:hAnsi="Arial" w:cs="Arial"/>
          <w:i/>
          <w:szCs w:val="21"/>
        </w:rPr>
        <w:t>“La carencia de objeto por </w:t>
      </w:r>
      <w:r w:rsidRPr="00903AB4">
        <w:rPr>
          <w:rFonts w:ascii="Arial" w:hAnsi="Arial" w:cs="Arial"/>
          <w:bCs/>
          <w:i/>
          <w:iCs/>
          <w:szCs w:val="21"/>
        </w:rPr>
        <w:t>daño consumado</w:t>
      </w:r>
      <w:r w:rsidRPr="00903AB4">
        <w:rPr>
          <w:rFonts w:ascii="Arial" w:hAnsi="Arial" w:cs="Arial"/>
          <w:i/>
          <w:szCs w:val="21"/>
        </w:rPr>
        <w:t> supone que no se reparó la vulneración del derecho, sino por el contrario, a raíz de su falta de garantía se ha ocasionado el daño que se buscaba evitar con la orden del juez de tutela. En estos casos resulta perentorio que el juez de amparo, tanto de instancia como en sede de Revisión, se pronuncie sobre la vulneración de los derechos invocados en la demanda, y sobre el alcance de los mismos. Igualmente, debe informar al demandante o a los familiares de éste, sobre las acciones jurídicas de toda índole, a las que puede acudir para la reparación del daño, así como disponer la orden consistente en compulsar copias del expediente a las autoridades que considere obligadas a investigar la conducta de los demandados cuya acción u omisión causó el mencionado daño. En algunos casos, en los que se ha configurado carencia de objeto por daño consumado, la Corte Constitucional ha dispuesto la imposición de sanciones a los demandados cuya conducta culminó con la vulneración de los derechos fundamentales, de la cual a su vez se derivó el daño”.</w:t>
      </w:r>
    </w:p>
  </w:footnote>
  <w:footnote w:id="23">
    <w:p w14:paraId="32E8A0C0" w14:textId="77777777" w:rsidR="00027F2F" w:rsidRPr="00903AB4" w:rsidRDefault="00027F2F" w:rsidP="00A93F3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El Pleno ha destacado que junto con el artículo 4 constitucional, el derecho a la salud se integra, entre otros, con las diversas disposiciones del artículo 12 del Pacto Internacional de Derechos Económicos, Sociales y Culturales y, en consecuencia, adquiere sentido interpretativo con la Observación General 14 aprobada por el Comité de Derechos Económicos, Sociales y Culturales, al resultar la interpretación autorizada del órgano internacional encargado de su aplicación. Ver Amparo en revisión 315/2010, op. cit. Asimismo, la Primera Sala ha manifestado que el derecho a la salud se integra, además, por la interpretación autorizada tanto de la Constitución, como de los tratados internacionales, a saber la Suprema Corte de Justicia y los órganos autorizados para interpretar cada organismo internacional.</w:t>
      </w:r>
    </w:p>
    <w:p w14:paraId="216BA61E" w14:textId="77777777" w:rsidR="00027F2F" w:rsidRPr="00903AB4" w:rsidRDefault="00027F2F" w:rsidP="00A93F34">
      <w:pPr>
        <w:pStyle w:val="Textonotapie"/>
        <w:jc w:val="both"/>
        <w:rPr>
          <w:rFonts w:ascii="Arial" w:hAnsi="Arial" w:cs="Arial"/>
        </w:rPr>
      </w:pPr>
      <w:r w:rsidRPr="00903AB4">
        <w:rPr>
          <w:rFonts w:ascii="Arial" w:hAnsi="Arial" w:cs="Arial"/>
        </w:rPr>
        <w:t>Respecto de la Primera Sala, puede verse la tesis LXB/2008, visible en la página 457 del Tomo XXVIII (julio de 2008) del Semanario Judicial de la Federación y su Gaceta, de rubro: “DERECHO A LA SALUD. SU REGULACIÓN EN EL ARTÍCULO 4º DE LA  CONSTITUCIÓN POLÍTICA DE LOS ESTADOS UNIDOS MEXICANOS Y SU COMPLEMENTARIEDAD CON LOS TRATADOS INTERNACIONALES EN MATERIA DE DERECHOS HUMANOS.”</w:t>
      </w:r>
    </w:p>
    <w:p w14:paraId="39D08180" w14:textId="77777777" w:rsidR="00027F2F" w:rsidRPr="00903AB4" w:rsidRDefault="00027F2F" w:rsidP="00A93F34">
      <w:pPr>
        <w:pStyle w:val="Textonotapie"/>
        <w:jc w:val="both"/>
        <w:rPr>
          <w:rFonts w:ascii="Arial" w:hAnsi="Arial" w:cs="Arial"/>
        </w:rPr>
      </w:pPr>
      <w:r w:rsidRPr="00903AB4">
        <w:rPr>
          <w:rFonts w:ascii="Arial" w:hAnsi="Arial" w:cs="Arial"/>
        </w:rPr>
        <w:t>Respecto de la Segunda Sala, ver la tesis CVIII/2014, visible en la página 1192 del Libro 12 (Noviembre de 2014) Tomo I de la Gaceta del Semanario Judicial de la Federación, de rubro: “SALUD. DERECHO AL NIVEL MÁS ALTO POSIBLE. ÉSTE PUEDE COMPRENDER OBLIGACIONES INMEDIATAS, COMO DE CUMPLIMIENTO PROGRESIVO.”</w:t>
      </w:r>
    </w:p>
  </w:footnote>
  <w:footnote w:id="24">
    <w:p w14:paraId="0F04D29C" w14:textId="77777777" w:rsidR="00027F2F" w:rsidRPr="00903AB4" w:rsidRDefault="00027F2F" w:rsidP="00A93F3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Ver tesis de jurisprudencia 20/2014, visible en la página 202, Libro 5 (abril de 2014) Tomo I de la Gaceta del Semanario Judicial de la Federación, de rubro: “DERECHOS HUMANOS CONTENIDOS EN LA CONSTITUCIÓN Y EN LOS TRATADOS INTERNACIONALES. CONSTITUYEN EL PARÁMETRO DE CONTROL DE REGULARIDAD CONSTITUCIONAL, PERO CUANDO EN LA CONSTITUCIÓN HAYA RESTRICCIÓN EXPRESA AL EJERCICIO DE AQUÉLLOS, SE DEBE ESTAR A LO QUE ESTABLECE EL TEXTO CONSTITUCIONAL.”</w:t>
      </w:r>
    </w:p>
    <w:p w14:paraId="47106C9C" w14:textId="77777777" w:rsidR="00027F2F" w:rsidRPr="00903AB4" w:rsidRDefault="00027F2F" w:rsidP="00A93F34">
      <w:pPr>
        <w:pStyle w:val="Textonotapie"/>
        <w:jc w:val="both"/>
        <w:rPr>
          <w:rFonts w:ascii="Arial" w:hAnsi="Arial" w:cs="Arial"/>
        </w:rPr>
      </w:pPr>
      <w:r w:rsidRPr="00903AB4">
        <w:rPr>
          <w:rFonts w:ascii="Arial" w:hAnsi="Arial" w:cs="Arial"/>
        </w:rPr>
        <w:t>También ver la tesis de jurisprudencia 22/2014, visible en la página 94 del Libro 5 (abril de 2014) Tomo I de la Gaceta del Semanario Judicial de la Federación, de rubro: “CUESTIÓN CONSTITUCIONAL. PARA EFECTOS DE LA PROCEDENCIA DEL RECURSO DE REVISIÓN EN AMPARO DIRECTO, SE SURTE CUANDO SU MATERIA VERSA SOBRE LA COLISIÓN ENTRE UNA LEY SECUNDARIA Y UN TRATADO INTERNACIONAL, O LA INTERPRETACIÓN DE UNA NORMA DE FUENTE CONVENCONAL, Y SE ADVIERTA PRIMA FACIE QUE EXISTE UN DERECHO HUMANO EN JUEGO.”</w:t>
      </w:r>
    </w:p>
  </w:footnote>
  <w:footnote w:id="25">
    <w:p w14:paraId="5C237084" w14:textId="77777777" w:rsidR="00027F2F" w:rsidRPr="00903AB4" w:rsidRDefault="00027F2F" w:rsidP="00A93F3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XVI/2011 del Pleno de esta Suprema Corte de Justicia de la Nación, visible en la página 29 del Tomo XXXIV (agosto de 2011) del Semanario Judicial de la Federación y su Gaceta, de rubro: “DERECHO A LA SALUD. IMPONE AL ESTADO LAS OBLIGACIONES DE GARANTIZAR QUE SEA EJERCIDO SIN DISCRMINACIÓN ALGUNA Y ADOPTAR MEDIDAS PARA SU PLENA REALIZACIÓN”.</w:t>
      </w:r>
    </w:p>
  </w:footnote>
  <w:footnote w:id="26">
    <w:p w14:paraId="56A05B9B" w14:textId="77777777" w:rsidR="00027F2F" w:rsidRPr="00903AB4" w:rsidRDefault="00027F2F" w:rsidP="00A93F3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Contradicción de Tesis 293/2011, resuelta por el Tribunal Pleno en sesión de 3 de septiembre de 2013, bajo la Ponencia del Ministro Arturo Zaldivar Lelo de Larrea. Secretario: Arturo Bárcena Zubieta. Contradicción de Tesis 21/2011, resuelta por el Tribunal Pleno en sesión de 9 de septiembre de 2013, bajo la Ponencia del Ministro Alfredo Gutiérrez Ortiz Mena. Secretarios: David García Sarubbi, Miguel Antonio Núñez y Karla I. Quintana Osuna.</w:t>
      </w:r>
    </w:p>
  </w:footnote>
  <w:footnote w:id="27">
    <w:p w14:paraId="60E73979" w14:textId="77777777" w:rsidR="00027F2F" w:rsidRPr="00903AB4" w:rsidRDefault="00027F2F" w:rsidP="00A93F3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CVIII/2014 de la Segunda Sala de la Suprema Corte de Justicia de la Nación, visible en la página 1192 del Libro 12 (Noviembre de 2014) Tomo I de la Gaceta del Semanario Judicial de la Federación, de rubro: “SALUD. DERECHO AL NIVEL MÁS ALTO POSIBLE. ÉSTE PUEDE COMPRENDER OBLIGACIONES INMEDIATAS, COMO DE CUMPLIMIENTO PROGRESIVO.” También ver la tesis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ESTADOS UNIDOS MEXICANOS Y SU COMPLEMENTARIEDAD CON LOS TRATADOS INTERNACIONALES EN MATERIA DE DERECHOS HUMANOS.”</w:t>
      </w:r>
    </w:p>
  </w:footnote>
  <w:footnote w:id="28">
    <w:p w14:paraId="08CD50D4" w14:textId="77777777" w:rsidR="00027F2F" w:rsidRPr="00903AB4" w:rsidRDefault="00027F2F" w:rsidP="00262772">
      <w:pPr>
        <w:pStyle w:val="Textonotapie"/>
        <w:jc w:val="both"/>
        <w:rPr>
          <w:rFonts w:ascii="Arial" w:hAnsi="Arial" w:cs="Arial"/>
          <w:lang w:val="es-MX"/>
        </w:rPr>
      </w:pPr>
      <w:r w:rsidRPr="00903AB4">
        <w:rPr>
          <w:rStyle w:val="Refdenotaalpie"/>
          <w:rFonts w:ascii="Arial" w:hAnsi="Arial" w:cs="Arial"/>
        </w:rPr>
        <w:footnoteRef/>
      </w:r>
      <w:r w:rsidRPr="00903AB4">
        <w:rPr>
          <w:rFonts w:ascii="Arial" w:hAnsi="Arial" w:cs="Arial"/>
        </w:rPr>
        <w:t xml:space="preserve"> 1a. CCLXVII/2016 (10a.) DERECHO A LA PROTECCIÓN DE LA SALUD. DIMENSIONES INDIVIDUAL Y SOCIAL: </w:t>
      </w:r>
      <w:r w:rsidRPr="00903AB4">
        <w:rPr>
          <w:rFonts w:ascii="Arial" w:hAnsi="Arial" w:cs="Arial"/>
          <w:lang w:val="es-MX"/>
        </w:rPr>
        <w:t>La protección de la salud es un objetivo que legítimamente puede perseguir el Estado, toda vez que se trata de un derecho fundamental reconocido en el artículo 4o. constitucional, en el cual se establece expresamente que toda persona tiene derecho a la protección de la salud. Al respecto, no hay que perder de vista que este derecho tiene una proyección tanto individual o personal, como una pública o social. Respecto a 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De ahí que resulta evidente que el Estado tiene un interés constitucional en procurarles 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Lo anterior comprende el deber de emprender las acciones necesarias para alcanzar ese fin, tales como el desarrollo de políticas públicas, controles de calidad de los servicios de salud, identificación de los principales problemas que afecten la salud pública del conglomerado social, entre otras.</w:t>
      </w:r>
    </w:p>
    <w:p w14:paraId="47A28113" w14:textId="77777777" w:rsidR="00027F2F" w:rsidRPr="00903AB4" w:rsidRDefault="00027F2F" w:rsidP="00262772">
      <w:pPr>
        <w:pStyle w:val="Textonotapie"/>
        <w:jc w:val="both"/>
        <w:rPr>
          <w:rFonts w:ascii="Arial" w:hAnsi="Arial" w:cs="Arial"/>
          <w:lang w:val="es-MX"/>
        </w:rPr>
      </w:pPr>
    </w:p>
    <w:p w14:paraId="403E8840" w14:textId="77777777" w:rsidR="00027F2F" w:rsidRPr="00903AB4" w:rsidRDefault="00027F2F" w:rsidP="00262772">
      <w:pPr>
        <w:pStyle w:val="Textonotapie"/>
        <w:jc w:val="both"/>
        <w:rPr>
          <w:rFonts w:ascii="Arial" w:hAnsi="Arial" w:cs="Arial"/>
          <w:lang w:val="es-MX"/>
        </w:rPr>
      </w:pPr>
      <w:r w:rsidRPr="00903AB4">
        <w:rPr>
          <w:rFonts w:ascii="Arial" w:hAnsi="Arial" w:cs="Arial"/>
          <w:lang w:val="es-MX"/>
        </w:rPr>
        <w:t>Amparo en revisión 237/2014. Josefina Ricaño Bandala y otros. 4 de noviembre de 2015. Mayoría de cuatro votos de los Ministros Arturo Zaldívar Lelo de Larrea, José Ramón Cossío Díaz, quien formuló voto concurrente, Olga Sánchez Cordero de García Villegas y Alfredo Gutiérrez Ortiz Mena, quien formuló voto concurrente. Disidente: Jorge Mario Pardo Rebolledo, quien formuló voto particular. Ponente: Arturo Zaldívar Lelo de Larrea. Secretarios: Arturo Bárcena Zubieta y Ana María Ibarra Olguín.</w:t>
      </w:r>
    </w:p>
    <w:p w14:paraId="39FDCAA1" w14:textId="77777777" w:rsidR="00027F2F" w:rsidRPr="00903AB4" w:rsidRDefault="00027F2F" w:rsidP="00262772">
      <w:pPr>
        <w:pStyle w:val="Textonotapie"/>
        <w:jc w:val="both"/>
        <w:rPr>
          <w:rFonts w:ascii="Arial" w:hAnsi="Arial" w:cs="Arial"/>
          <w:lang w:val="es-MX"/>
        </w:rPr>
      </w:pPr>
    </w:p>
    <w:p w14:paraId="585351FC" w14:textId="77777777" w:rsidR="00027F2F" w:rsidRPr="00903AB4" w:rsidRDefault="00027F2F" w:rsidP="00262772">
      <w:pPr>
        <w:pStyle w:val="Textonotapie"/>
        <w:rPr>
          <w:rFonts w:ascii="Arial" w:hAnsi="Arial" w:cs="Arial"/>
          <w:lang w:val="es-MX"/>
        </w:rPr>
      </w:pPr>
    </w:p>
  </w:footnote>
  <w:footnote w:id="29">
    <w:p w14:paraId="630C8B8D" w14:textId="77777777" w:rsidR="00027F2F" w:rsidRPr="00903AB4" w:rsidRDefault="00027F2F" w:rsidP="00262772">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30">
    <w:p w14:paraId="4DA8FB87" w14:textId="77777777" w:rsidR="00027F2F" w:rsidRPr="00903AB4" w:rsidRDefault="00027F2F" w:rsidP="00526E9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XVI/2011 de este Tribunal Pleno de la Suprema Corte de Justicia de la Nación, visible en la página 29 del Tomo XXXIV (agosto de 2011) del Semanario Judicial de la Federación y su Gaceta, de rubro: “DERECHO A LA SALUD. IMPONE AL ESTADO LAS OBLIGACIONES DE GARANTIZAR QUE SEA EJERCIDO SIN DISCRIMINACIÓN ALGUNA Y DE ADOPTAR MEDIDAS PARA SU PLENA REALIZACIÓN.” Amparo en revisión 315/2010, </w:t>
      </w:r>
      <w:r w:rsidRPr="00903AB4">
        <w:rPr>
          <w:rFonts w:ascii="Arial" w:hAnsi="Arial" w:cs="Arial"/>
          <w:i/>
        </w:rPr>
        <w:t>op cit.</w:t>
      </w:r>
      <w:r w:rsidRPr="00903AB4">
        <w:rPr>
          <w:rFonts w:ascii="Arial" w:hAnsi="Arial" w:cs="Arial"/>
        </w:rPr>
        <w:t xml:space="preserve"> En el mismo sentido se han pronunciado las Salas, ver Amparo en revisión 584/2013, resuelto por la Primera Sala en sesión de 5 de noviembre de 2014, por unanimidad de cinco votos, bajo la ponencia de la Ministra Olga Sánchez Cordero. Secretario: Ignacio Valdés Barreiro, Amparo en revisión 173/2008, resuelto por la Primera Sala en sesión de 30 de abril de 2008, por unanimidad de votos, bajo la Ponencia del Ministro José Ramón Cossío. Secretaria: Yaritza Lissete Reséndiz Estrada, Amparo en revisión 378/2014, resuelto por la Segunda Sala en sesión de 12 de noviembre de 2014, por mayoría de tres votos, bajo la Ponencia del Ministro Alberto Pérez Dayán. Secretaria: Georgina Laso de la Vega Romero, y la Corte Interamericana de Derechos Humanos. Ver, por ejemplo, Corte IDH. </w:t>
      </w:r>
      <w:r w:rsidRPr="0084256C">
        <w:rPr>
          <w:rFonts w:ascii="Arial" w:hAnsi="Arial" w:cs="Arial"/>
          <w:i/>
        </w:rPr>
        <w:t>Caso Furlan y Familiares Vs. Argentina.</w:t>
      </w:r>
      <w:r w:rsidRPr="00903AB4">
        <w:rPr>
          <w:rFonts w:ascii="Arial" w:hAnsi="Arial" w:cs="Arial"/>
        </w:rPr>
        <w:t xml:space="preserve"> Excepciones Preliminares, Fondo, Reparaciones y Costas. Sentencia de 31 de agosto de 2012. Serie C No. 246</w:t>
      </w:r>
    </w:p>
  </w:footnote>
  <w:footnote w:id="31">
    <w:p w14:paraId="66C65B8F" w14:textId="77777777" w:rsidR="00027F2F" w:rsidRPr="00903AB4" w:rsidRDefault="00027F2F" w:rsidP="00526E9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i/>
        </w:rPr>
        <w:t>Idem.</w:t>
      </w:r>
    </w:p>
  </w:footnote>
  <w:footnote w:id="32">
    <w:p w14:paraId="79CF0A35" w14:textId="77777777" w:rsidR="00027F2F" w:rsidRPr="00903AB4" w:rsidRDefault="00027F2F" w:rsidP="00526E9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Cfr. </w:t>
      </w:r>
      <w:r w:rsidRPr="00903AB4">
        <w:rPr>
          <w:rFonts w:ascii="Arial" w:hAnsi="Arial" w:cs="Arial"/>
          <w:i/>
        </w:rPr>
        <w:t>inter alia</w:t>
      </w:r>
      <w:r w:rsidRPr="00903AB4">
        <w:rPr>
          <w:rFonts w:ascii="Arial" w:hAnsi="Arial" w:cs="Arial"/>
        </w:rPr>
        <w:t xml:space="preserve">, Corte IDH. </w:t>
      </w:r>
      <w:r w:rsidRPr="0084256C">
        <w:rPr>
          <w:rFonts w:ascii="Arial" w:hAnsi="Arial" w:cs="Arial"/>
          <w:i/>
        </w:rPr>
        <w:t>Caso García Ibarra y otros Vs. Ecuador.</w:t>
      </w:r>
      <w:r w:rsidRPr="00903AB4">
        <w:rPr>
          <w:rFonts w:ascii="Arial" w:hAnsi="Arial" w:cs="Arial"/>
        </w:rPr>
        <w:t xml:space="preserve"> Excepciones Preliminares, Fondo, Reparaciones y Costas. Sentencia de 17 de noviembre de 2015. Serie C No. 306. Corte IDH. </w:t>
      </w:r>
      <w:r w:rsidRPr="0084256C">
        <w:rPr>
          <w:rFonts w:ascii="Arial" w:hAnsi="Arial" w:cs="Arial"/>
          <w:i/>
        </w:rPr>
        <w:t>Caso de los “Niños de la Calle” (Villagrán Morales y otros) Vs. Guatemala, op. cit.,</w:t>
      </w:r>
      <w:r w:rsidRPr="00903AB4">
        <w:rPr>
          <w:rFonts w:ascii="Arial" w:hAnsi="Arial" w:cs="Arial"/>
        </w:rPr>
        <w:t xml:space="preserve"> Corte IDH. </w:t>
      </w:r>
      <w:r w:rsidRPr="0084256C">
        <w:rPr>
          <w:rFonts w:ascii="Arial" w:hAnsi="Arial" w:cs="Arial"/>
          <w:i/>
        </w:rPr>
        <w:t>Caso "Instituto de Reeducación del Menor" Vs. Paraguay, op. cit.</w:t>
      </w:r>
      <w:r w:rsidRPr="00903AB4">
        <w:rPr>
          <w:rFonts w:ascii="Arial" w:hAnsi="Arial" w:cs="Arial"/>
        </w:rPr>
        <w:t xml:space="preserve"> Corte IDH. </w:t>
      </w:r>
      <w:r w:rsidRPr="0084256C">
        <w:rPr>
          <w:rFonts w:ascii="Arial" w:hAnsi="Arial" w:cs="Arial"/>
          <w:i/>
        </w:rPr>
        <w:t>Caso Comunidad Indígena Xákmok Kásek. Vs. Paraguay,</w:t>
      </w:r>
      <w:r w:rsidRPr="00903AB4">
        <w:rPr>
          <w:rFonts w:ascii="Arial" w:hAnsi="Arial" w:cs="Arial"/>
        </w:rPr>
        <w:t xml:space="preserve"> </w:t>
      </w:r>
      <w:r w:rsidRPr="00903AB4">
        <w:rPr>
          <w:rFonts w:ascii="Arial" w:hAnsi="Arial" w:cs="Arial"/>
          <w:i/>
        </w:rPr>
        <w:t>op. cit</w:t>
      </w:r>
      <w:r w:rsidRPr="00903AB4">
        <w:rPr>
          <w:rFonts w:ascii="Arial" w:hAnsi="Arial" w:cs="Arial"/>
        </w:rPr>
        <w:t xml:space="preserve">., Corte IDH. Caso Comunidad Indígena Yakye Axa Vs. Paraguay, </w:t>
      </w:r>
      <w:r w:rsidRPr="00903AB4">
        <w:rPr>
          <w:rFonts w:ascii="Arial" w:hAnsi="Arial" w:cs="Arial"/>
          <w:i/>
        </w:rPr>
        <w:t>op. cit</w:t>
      </w:r>
      <w:r w:rsidRPr="00903AB4">
        <w:rPr>
          <w:rFonts w:ascii="Arial" w:hAnsi="Arial" w:cs="Arial"/>
        </w:rPr>
        <w:t xml:space="preserve">. Caso Comunidad Indígena Sawhoyamaxa Vs. Paraguay, </w:t>
      </w:r>
      <w:r w:rsidRPr="00903AB4">
        <w:rPr>
          <w:rFonts w:ascii="Arial" w:hAnsi="Arial" w:cs="Arial"/>
          <w:i/>
        </w:rPr>
        <w:t>op. cit.</w:t>
      </w:r>
      <w:r w:rsidRPr="00903AB4">
        <w:rPr>
          <w:rFonts w:ascii="Arial" w:hAnsi="Arial" w:cs="Arial"/>
        </w:rPr>
        <w:t>, Corte IDH. Caso "Instituto de Reeducación del Menor" Vs. Paraguay. Excepciones Preliminares, Fondo, Reparaciones y Costas. Sentencia de 2 de septiembre de 2004. Serie C No. 112  Corte IDH. Caso de los “Niños de la Calle” (Villagrán Morales y otros) Vs. Guatemala. Fondo. Sentencia de 19 de noviembre de 1999. Serie C No. 63. PARRA, Oscar, “La Protección del derecho a la salud a través de casos contenciosos ante el Sistema Interamericano de Derechos Humanos”, en Laura Clérico, Liliana Ronconi y Martín Aldao (coords.), Tratado de Derecho a la Salud, Buenos Aires, Abeledo Perrot, pp. 761-800.</w:t>
      </w:r>
    </w:p>
  </w:footnote>
  <w:footnote w:id="33">
    <w:p w14:paraId="0FE1403E" w14:textId="77777777" w:rsidR="00027F2F" w:rsidRPr="00903AB4" w:rsidRDefault="00027F2F" w:rsidP="002E60CC">
      <w:pPr>
        <w:pStyle w:val="Textonotapie"/>
        <w:jc w:val="both"/>
        <w:rPr>
          <w:rFonts w:ascii="Arial" w:hAnsi="Arial" w:cs="Arial"/>
          <w:lang w:val="es-MX"/>
        </w:rPr>
      </w:pPr>
      <w:r w:rsidRPr="00903AB4">
        <w:rPr>
          <w:rStyle w:val="Refdenotaalpie"/>
          <w:rFonts w:ascii="Arial" w:hAnsi="Arial" w:cs="Arial"/>
        </w:rPr>
        <w:footnoteRef/>
      </w:r>
      <w:r w:rsidRPr="00903AB4">
        <w:rPr>
          <w:rFonts w:ascii="Arial" w:hAnsi="Arial" w:cs="Arial"/>
          <w:lang w:val="es-MX"/>
        </w:rPr>
        <w:t xml:space="preserve"> </w:t>
      </w:r>
      <w:r w:rsidRPr="00903AB4">
        <w:rPr>
          <w:rFonts w:ascii="Arial" w:hAnsi="Arial" w:cs="Arial"/>
        </w:rPr>
        <w:t xml:space="preserve">Cfr. </w:t>
      </w:r>
      <w:r w:rsidRPr="00903AB4">
        <w:rPr>
          <w:rFonts w:ascii="Arial" w:hAnsi="Arial" w:cs="Arial"/>
          <w:i/>
        </w:rPr>
        <w:t>inter alia</w:t>
      </w:r>
      <w:r w:rsidRPr="00903AB4">
        <w:rPr>
          <w:rFonts w:ascii="Arial" w:hAnsi="Arial" w:cs="Arial"/>
        </w:rPr>
        <w:t xml:space="preserve">, </w:t>
      </w:r>
      <w:r w:rsidRPr="00903AB4">
        <w:rPr>
          <w:rFonts w:ascii="Arial" w:hAnsi="Arial" w:cs="Arial"/>
          <w:lang w:val="es-MX"/>
        </w:rPr>
        <w:t xml:space="preserve">Amparo directo 51/2013, resuelto por la Primera Sala en sesión de 2 de diciembre de 2015, por unanimidad de cuatro votos bajo la ponencia del Ministro Alfredo Gutiérrez Ortiz Mena. Secretario: Miguel Antonio Nuñez Valadez. Corte IDH. Ximenes Lopes vs Brasil, </w:t>
      </w:r>
      <w:r w:rsidRPr="00903AB4">
        <w:rPr>
          <w:rFonts w:ascii="Arial" w:hAnsi="Arial" w:cs="Arial"/>
          <w:i/>
          <w:lang w:val="es-MX"/>
        </w:rPr>
        <w:t>op. cit.</w:t>
      </w:r>
    </w:p>
  </w:footnote>
  <w:footnote w:id="34">
    <w:p w14:paraId="4F6A39E1" w14:textId="77777777" w:rsidR="00027F2F" w:rsidRPr="00903AB4" w:rsidRDefault="00027F2F" w:rsidP="002E60CC">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Cfr. Amparo en revisión 476/2014, resuelto por la Primera Sala en sesión de 22 de abril de 2015, bajo la Ponencia del Ministro Alfredo Gutiérrez Ortiz Mena. Secretaria: Karla I. Quintana Osuna.</w:t>
      </w:r>
    </w:p>
  </w:footnote>
  <w:footnote w:id="35">
    <w:p w14:paraId="62B35DE8" w14:textId="77777777" w:rsidR="00027F2F" w:rsidRPr="00903AB4" w:rsidRDefault="00027F2F" w:rsidP="00526E94">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Amparo en revisión 315/2010, op. cit. Cfr. Corte IDH. Caso Comunidad Indígena Xákmok Kásek. Vs. Paraguay. Fondo, Reparaciones y Costas. Sentencia de 24 de agosto de 2010 Serie C No. 214, Corte IDH. Caso Comunidad Indígena Yakye Axa Vs. Paraguay. Fondo Reparaciones y Costas. Sentencia 17 de junio de 2005. Serie C No. 125, Corte IDH. Caso Comunidad Indígena Sawhoyamaxa Vs. Paraguay. Fondo, Reparaciones y Costas. Sentencia de 29 de marzo de 2006. Serie C No. 146  Observación General N° 14 del Comité de Derechos Económicos, Sociales y Culturales.</w:t>
      </w:r>
    </w:p>
  </w:footnote>
  <w:footnote w:id="36">
    <w:p w14:paraId="653630C3" w14:textId="77777777" w:rsidR="00027F2F" w:rsidRPr="00903AB4" w:rsidRDefault="00027F2F" w:rsidP="00203978">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37">
    <w:p w14:paraId="7E1ECB7D" w14:textId="4F0B907B" w:rsidR="00027F2F" w:rsidRPr="00C10EEA" w:rsidRDefault="00027F2F" w:rsidP="00C10EEA">
      <w:pPr>
        <w:pStyle w:val="Textonotapie"/>
        <w:jc w:val="both"/>
      </w:pPr>
      <w:r>
        <w:rPr>
          <w:rStyle w:val="Refdenotaalpie"/>
        </w:rPr>
        <w:footnoteRef/>
      </w:r>
      <w:r>
        <w:t xml:space="preserve"> </w:t>
      </w:r>
      <w:r w:rsidRPr="00C10EEA">
        <w:rPr>
          <w:rFonts w:ascii="Arial" w:hAnsi="Arial" w:cs="Arial"/>
          <w:lang w:val="es-MX"/>
        </w:rPr>
        <w:t>La salud reproductiva debe ser entendida como un estado de bienestar físico, mental y social y no como mera ausencia de enfermedades en todo lo referido al sistema reproductivo, sus funciones y procesos. Esta comprensión de la salud reproductiva implica el reconocimiento de que las personas deben estar en capacidad de llevar una vida sexual satisfactoria y sin riesgos y de tomar decisiones respecto a si desean procrear y en qué momentos, de donde se desprende su derecho a recibir información y a acceder a métodos seguros, eficaces, asequibles y aceptables para planificar y, simultáneamente a acceder a servicios de salud que permitan llevar adelante el embarazo y el parto de manera segura y sin riesgos</w:t>
      </w:r>
      <w:r>
        <w:rPr>
          <w:rFonts w:ascii="Arial" w:hAnsi="Arial" w:cs="Arial"/>
          <w:lang w:val="es-MX"/>
        </w:rPr>
        <w:t>.</w:t>
      </w:r>
    </w:p>
  </w:footnote>
  <w:footnote w:id="38">
    <w:p w14:paraId="09A21FFF" w14:textId="5E69CFC6" w:rsidR="00027F2F" w:rsidRPr="00903AB4" w:rsidRDefault="00027F2F">
      <w:pPr>
        <w:pStyle w:val="Textonotapie"/>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lang w:val="es-MX"/>
        </w:rPr>
        <w:t xml:space="preserve">A partir de la adopción del Protocolo Facultativo de la CEDAW, estas obligaciones son el marco con el que se supervise internacionalmente el accionar de los Estados en materia de salud de las mujeres. </w:t>
      </w:r>
    </w:p>
  </w:footnote>
  <w:footnote w:id="39">
    <w:p w14:paraId="1ABCEB0B" w14:textId="77777777" w:rsidR="00027F2F" w:rsidRPr="00903AB4" w:rsidRDefault="00027F2F" w:rsidP="00C931F7">
      <w:pPr>
        <w:pStyle w:val="Textonotapie"/>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lang w:val="es-MX"/>
        </w:rPr>
        <w:t>Recomendación General 24 del Comité para la Eliminación de todas las formas de Discriminaci</w:t>
      </w:r>
    </w:p>
  </w:footnote>
  <w:footnote w:id="40">
    <w:p w14:paraId="01C66E08" w14:textId="77777777" w:rsidR="00027F2F" w:rsidRPr="00903AB4" w:rsidRDefault="00027F2F" w:rsidP="00ED2DE2">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i/>
        </w:rPr>
        <w:t>. El derecho a la salud entraña libertades y derechos. Entre las libertades figura el derecho a controlar su salud y su cuerpo, con inclusión de la libertad sexual y genésica, y el derecho a no padecer injerencias, como el derecho a no ser sometido a torturas ni a tratamientos y experimentos médicos no consensuales (…)</w:t>
      </w:r>
      <w:r w:rsidRPr="00903AB4">
        <w:rPr>
          <w:rFonts w:ascii="Arial" w:hAnsi="Arial" w:cs="Arial"/>
        </w:rPr>
        <w:t>” Observación general Nº 14 (2000). El derecho al disfrute del más alto nivel posible de salud (artículo 12 del Pacto Internacional de Derechos Económicos, Sociales y Culturales). Comité de derechos económicos, sociales y culturales. 22º período de sesiones. Ginebra, 25 de abril a 12 de mayo de 2000 Tema 3 del programa. E/C.12/2000/4; 11 de agosto de 2000.</w:t>
      </w:r>
    </w:p>
  </w:footnote>
  <w:footnote w:id="41">
    <w:p w14:paraId="3477D231" w14:textId="77777777" w:rsidR="00027F2F" w:rsidRPr="00903AB4" w:rsidRDefault="00027F2F" w:rsidP="00ED2DE2">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El derecho de toda persona al disfrute del más alto nivel posible de salud física y mental. Informe del Relator Especial, Sr. Paul Hunt. Comisión de derechos humanos. 60º período de sesiones. Tema 10 del programa provisional. E/CN.4/2004/49; 16 de febrero de 2004.</w:t>
      </w:r>
    </w:p>
  </w:footnote>
  <w:footnote w:id="42">
    <w:p w14:paraId="2AAAED4B" w14:textId="77777777" w:rsidR="00027F2F" w:rsidRPr="00903AB4" w:rsidRDefault="00027F2F" w:rsidP="00AE2817">
      <w:pPr>
        <w:jc w:val="both"/>
        <w:rPr>
          <w:rFonts w:ascii="Arial" w:hAnsi="Arial" w:cs="Arial"/>
        </w:rPr>
      </w:pPr>
      <w:r w:rsidRPr="00903AB4">
        <w:rPr>
          <w:rStyle w:val="Refdenotaalpie"/>
          <w:rFonts w:ascii="Arial" w:hAnsi="Arial" w:cs="Arial"/>
        </w:rPr>
        <w:footnoteRef/>
      </w:r>
      <w:r w:rsidRPr="00903AB4">
        <w:rPr>
          <w:rFonts w:ascii="Arial" w:hAnsi="Arial" w:cs="Arial"/>
        </w:rPr>
        <w:t xml:space="preserve"> Amparo directo 6/2008. 6 de enero de 2009. Once votos. Ponente: Sergio A. Valls Hernández. Secretaria: Laura García Velasco. Aprobada por el Tribunal Pleno, el 19 de octubre de 2009: </w:t>
      </w:r>
      <w:r w:rsidRPr="00903AB4">
        <w:rPr>
          <w:rFonts w:ascii="Arial" w:hAnsi="Arial" w:cs="Arial"/>
          <w:b/>
        </w:rPr>
        <w:t>DERECHO AL LIBRE DESARROLLO DE LA PERSONALIDAD. ASPECTOS QUE COMPRENDE</w:t>
      </w:r>
      <w:r w:rsidRPr="00903AB4">
        <w:rPr>
          <w:rFonts w:ascii="Arial" w:hAnsi="Arial" w:cs="Arial"/>
        </w:rPr>
        <w:t xml:space="preserve">. De la dignidad humana, como derecho fundamental superior reconocido por el orden jurídico mexicano, deriva, entre otros derechos personalísimos, el de todo individuo a elegir en forma libre y autónoma su proyecto de vida. Así, acorde a la doctrina y jurisprudencia comparadas, tal derecho es el reconocimiento del Estado sobre la facultad natural de toda persona a ser individualmente como quiere ser, sin coacción ni controles injustificados, con el fin de cumplir las metas u objetivos que se ha fijado, de acuerdo con sus valores, ideas, expectativas, gustos, etcétera. Por tanto, el libre desarrollo de la personalidad comprende, entre otras expresiones, la libertad de contraer matrimonio o no hacerlo; de procrear hijos y cuántos, o bien, decidir no tenerlos; de escoger su apariencia personal; su profesión o actividad laboral, así como la libre opción sexual, en tanto que todos estos aspectos son parte de la forma en que una persona desea proyectarse y vivir su vida y que, por tanto, sólo a ella corresponde decidir autónomamente. </w:t>
      </w:r>
    </w:p>
    <w:p w14:paraId="7A5E0F0A" w14:textId="77777777" w:rsidR="00027F2F" w:rsidRPr="00903AB4" w:rsidRDefault="00027F2F" w:rsidP="00AE2817">
      <w:pPr>
        <w:jc w:val="both"/>
        <w:rPr>
          <w:rFonts w:ascii="Arial" w:hAnsi="Arial" w:cs="Arial"/>
        </w:rPr>
      </w:pPr>
    </w:p>
    <w:p w14:paraId="0573E6B3" w14:textId="77777777" w:rsidR="00027F2F" w:rsidRPr="00903AB4" w:rsidRDefault="00027F2F" w:rsidP="00AE2817">
      <w:pPr>
        <w:pStyle w:val="Textonotapie"/>
        <w:rPr>
          <w:rFonts w:ascii="Arial" w:hAnsi="Arial" w:cs="Arial"/>
        </w:rPr>
      </w:pPr>
    </w:p>
  </w:footnote>
  <w:footnote w:id="43">
    <w:p w14:paraId="69212DA3" w14:textId="77777777" w:rsidR="00027F2F" w:rsidRPr="00503A18" w:rsidRDefault="00027F2F" w:rsidP="00503A18">
      <w:pPr>
        <w:pStyle w:val="corte4fondo"/>
        <w:spacing w:line="240" w:lineRule="auto"/>
        <w:ind w:firstLine="0"/>
        <w:rPr>
          <w:rFonts w:cs="Arial"/>
          <w:sz w:val="20"/>
          <w:lang w:eastAsia="x-none"/>
        </w:rPr>
      </w:pPr>
      <w:r w:rsidRPr="00503A18">
        <w:rPr>
          <w:rStyle w:val="Refdenotaalpie"/>
          <w:rFonts w:cs="Arial"/>
          <w:sz w:val="20"/>
          <w:lang w:eastAsia="x-none"/>
        </w:rPr>
        <w:footnoteRef/>
      </w:r>
      <w:r w:rsidRPr="00503A18">
        <w:rPr>
          <w:rStyle w:val="Refdenotaalpie"/>
          <w:rFonts w:cs="Arial"/>
          <w:sz w:val="20"/>
          <w:lang w:eastAsia="x-none"/>
        </w:rPr>
        <w:t xml:space="preserve"> </w:t>
      </w:r>
      <w:r w:rsidRPr="00503A18">
        <w:rPr>
          <w:rFonts w:cs="Arial"/>
          <w:sz w:val="20"/>
          <w:lang w:eastAsia="x-none"/>
        </w:rPr>
        <w:t xml:space="preserve">Como ha sido ampliamente señalado en documentos internacionales, los derechos reproductivos están basados en el reconocimiento del derecho básico de todas las parejas e individuos a decidir en forma libre y responsable el número de hijos y fundamentalmente a contar con toda la información que sea necesaria para lograrlo y también para alcanzar el nivel más elevado de salud sexual y reproductiva. Estos derechos incluyen el derecho a tomar decisiones sobre la reproducción sin ningún tipo de discriminación, coacción o violencia y el derecho a controlar los asuntos relativos a la sexualidad, incluida la salud sexual y reproductiva. </w:t>
      </w:r>
    </w:p>
    <w:p w14:paraId="40EE80A9" w14:textId="2F3CECD0" w:rsidR="00027F2F" w:rsidRPr="00503A18" w:rsidRDefault="00027F2F">
      <w:pPr>
        <w:pStyle w:val="Textonotapie"/>
      </w:pPr>
    </w:p>
  </w:footnote>
  <w:footnote w:id="44">
    <w:p w14:paraId="4B702DC3" w14:textId="51137F3B" w:rsidR="00027F2F" w:rsidRPr="007D47C6" w:rsidRDefault="00027F2F" w:rsidP="007D47C6">
      <w:pPr>
        <w:pStyle w:val="corte4fondo"/>
        <w:spacing w:line="240" w:lineRule="auto"/>
        <w:ind w:firstLine="0"/>
        <w:rPr>
          <w:rFonts w:cs="Arial"/>
          <w:sz w:val="20"/>
          <w:lang w:eastAsia="x-none"/>
        </w:rPr>
      </w:pPr>
      <w:r w:rsidRPr="007D47C6">
        <w:rPr>
          <w:rStyle w:val="Refdenotaalpie"/>
          <w:sz w:val="22"/>
          <w:szCs w:val="22"/>
        </w:rPr>
        <w:footnoteRef/>
      </w:r>
      <w:r>
        <w:rPr>
          <w:rFonts w:cs="Arial"/>
          <w:sz w:val="20"/>
          <w:lang w:eastAsia="x-none"/>
        </w:rPr>
        <w:t xml:space="preserve">El comité </w:t>
      </w:r>
      <w:r w:rsidRPr="007D47C6">
        <w:rPr>
          <w:rFonts w:cs="Arial"/>
          <w:sz w:val="20"/>
          <w:lang w:eastAsia="x-none"/>
        </w:rPr>
        <w:t>CEDAW ha determinado, que el derecho a la autodeterminación reproductiva de las mujeres es vulnerado cuando se obstaculizan los medios a través de los cuales una mujer puede ejercer el derecho a controlar su fecundidad. Por ello constituyen graves violaciones a este derecho, la esterilización involuntaria y los métodos anticonceptivos impuestos sin consentimiento. Igualmente han señalado los diferentes Comités</w:t>
      </w:r>
      <w:r>
        <w:rPr>
          <w:rFonts w:cs="Arial"/>
          <w:sz w:val="20"/>
          <w:lang w:eastAsia="x-none"/>
        </w:rPr>
        <w:t xml:space="preserve"> de Naciones Unidas</w:t>
      </w:r>
      <w:r w:rsidRPr="007D47C6">
        <w:rPr>
          <w:rFonts w:cs="Arial"/>
          <w:sz w:val="20"/>
          <w:lang w:eastAsia="x-none"/>
        </w:rPr>
        <w:t>, que el derecho a decidir el número de hijos está directamente relacionado con el derecho a la vida de la mujer cuando existen legislaciones prohibitivas o altamente restrictivas en materia de aborto, que generan altas tasas de mortalidad</w:t>
      </w:r>
      <w:r>
        <w:rPr>
          <w:rFonts w:cs="Arial"/>
          <w:sz w:val="20"/>
          <w:lang w:eastAsia="x-none"/>
        </w:rPr>
        <w:t xml:space="preserve"> o morbilidad</w:t>
      </w:r>
      <w:r w:rsidRPr="007D47C6">
        <w:rPr>
          <w:rFonts w:cs="Arial"/>
          <w:sz w:val="20"/>
          <w:lang w:eastAsia="x-none"/>
        </w:rPr>
        <w:t xml:space="preserve"> materna. </w:t>
      </w:r>
    </w:p>
    <w:p w14:paraId="50EF1475" w14:textId="73AB52CC" w:rsidR="00027F2F" w:rsidRPr="007D47C6" w:rsidRDefault="00027F2F" w:rsidP="007D47C6">
      <w:pPr>
        <w:pStyle w:val="corte4fondo"/>
        <w:spacing w:line="240" w:lineRule="auto"/>
        <w:ind w:firstLine="0"/>
        <w:rPr>
          <w:rFonts w:cs="Arial"/>
          <w:sz w:val="20"/>
          <w:lang w:eastAsia="x-none"/>
        </w:rPr>
      </w:pPr>
    </w:p>
  </w:footnote>
  <w:footnote w:id="45">
    <w:p w14:paraId="1167B6B4" w14:textId="1855205D" w:rsidR="00027F2F" w:rsidRPr="00903AB4" w:rsidRDefault="00027F2F" w:rsidP="00503A18">
      <w:pPr>
        <w:pStyle w:val="Textonotapie"/>
        <w:jc w:val="both"/>
        <w:rPr>
          <w:rFonts w:ascii="Arial" w:hAnsi="Arial" w:cs="Arial"/>
          <w:lang w:val="es-MX"/>
        </w:rPr>
      </w:pPr>
      <w:r w:rsidRPr="00903AB4">
        <w:rPr>
          <w:rStyle w:val="Refdenotaalpie"/>
          <w:rFonts w:ascii="Arial" w:hAnsi="Arial" w:cs="Arial"/>
        </w:rPr>
        <w:footnoteRef/>
      </w:r>
      <w:r w:rsidRPr="00903AB4">
        <w:rPr>
          <w:rFonts w:ascii="Arial" w:hAnsi="Arial" w:cs="Arial"/>
        </w:rPr>
        <w:t xml:space="preserve"> Existen sentencias emitidas por diversas cortes constitucionales que demuestran la innegable la relación entre los derechos de libertad y el derecho a la salud, en lo relativo a las decisiones sobre la interrupción del embarazo, y que señalan, por ejemplo, que el libre desarrollo de la personalidad de las mujeres prevalece  cuando el embarazo resulta  una carga extraordinaria y opresiva para las mujeres o  cuando  afecta su salud, sus condiciones económicas o las de su familia.(Consejo del Estado Francés, 1975</w:t>
      </w:r>
      <w:r>
        <w:rPr>
          <w:rFonts w:ascii="Arial" w:hAnsi="Arial" w:cs="Arial"/>
        </w:rPr>
        <w:t>)</w:t>
      </w:r>
      <w:r w:rsidRPr="00903AB4">
        <w:rPr>
          <w:rFonts w:ascii="Arial" w:hAnsi="Arial" w:cs="Arial"/>
        </w:rPr>
        <w:t xml:space="preserve">; </w:t>
      </w:r>
      <w:r w:rsidRPr="004364AC">
        <w:rPr>
          <w:rFonts w:ascii="Arial" w:hAnsi="Arial" w:cs="Arial"/>
          <w:i/>
        </w:rPr>
        <w:t>Roe vs. Wade y Planned Parenthood v. Casey,</w:t>
      </w:r>
      <w:r w:rsidRPr="00903AB4">
        <w:rPr>
          <w:rFonts w:ascii="Arial" w:hAnsi="Arial" w:cs="Arial"/>
        </w:rPr>
        <w:t xml:space="preserve"> </w:t>
      </w:r>
      <w:r>
        <w:rPr>
          <w:rFonts w:ascii="Arial" w:hAnsi="Arial" w:cs="Arial"/>
        </w:rPr>
        <w:t>(</w:t>
      </w:r>
      <w:r w:rsidRPr="00903AB4">
        <w:rPr>
          <w:rFonts w:ascii="Arial" w:hAnsi="Arial" w:cs="Arial"/>
        </w:rPr>
        <w:t>Suprema Corte de Estados Unidos</w:t>
      </w:r>
      <w:r>
        <w:rPr>
          <w:rFonts w:ascii="Arial" w:hAnsi="Arial" w:cs="Arial"/>
        </w:rPr>
        <w:t>)</w:t>
      </w:r>
      <w:r w:rsidRPr="00903AB4">
        <w:rPr>
          <w:rFonts w:ascii="Arial" w:hAnsi="Arial" w:cs="Arial"/>
        </w:rPr>
        <w:t xml:space="preserve">; Tribunal Constitucional Alemán, 1993; Tribunal Constitucional Español, 1985; </w:t>
      </w:r>
      <w:r w:rsidRPr="00903AB4">
        <w:rPr>
          <w:rFonts w:ascii="Arial" w:hAnsi="Arial" w:cs="Arial"/>
          <w:i/>
        </w:rPr>
        <w:t xml:space="preserve">Caso Morgentaler, </w:t>
      </w:r>
      <w:r>
        <w:rPr>
          <w:rFonts w:ascii="Arial" w:hAnsi="Arial" w:cs="Arial"/>
        </w:rPr>
        <w:t>Suprema Corte d</w:t>
      </w:r>
      <w:r w:rsidRPr="00903AB4">
        <w:rPr>
          <w:rFonts w:ascii="Arial" w:hAnsi="Arial" w:cs="Arial"/>
        </w:rPr>
        <w:t xml:space="preserve">e Justicia De Canadá, y Corte Constitucional Colombiana C335-06; entre otros. </w:t>
      </w:r>
    </w:p>
  </w:footnote>
  <w:footnote w:id="46">
    <w:p w14:paraId="72E770C6" w14:textId="77777777" w:rsidR="00027F2F" w:rsidRPr="00903AB4" w:rsidRDefault="00027F2F" w:rsidP="00F42473">
      <w:pPr>
        <w:pStyle w:val="Textonotapie"/>
        <w:rPr>
          <w:rFonts w:ascii="Arial" w:hAnsi="Arial" w:cs="Arial"/>
          <w:lang w:val="es-MX"/>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lang w:val="es-MX"/>
        </w:rPr>
        <w:t>Corte Constitucional Colombiana, sentencia C355/06</w:t>
      </w:r>
    </w:p>
  </w:footnote>
  <w:footnote w:id="47">
    <w:p w14:paraId="33DE3EC3" w14:textId="77777777" w:rsidR="00027F2F" w:rsidRPr="00903AB4" w:rsidRDefault="00027F2F" w:rsidP="00F42473">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Corte Interamericana de Derechos Humanos. Caso Loayza Tamayo Vs. Perú. Sentencia de 27 de noviembre de 1998. (Reparaciones y Costas)</w:t>
      </w:r>
    </w:p>
  </w:footnote>
  <w:footnote w:id="48">
    <w:p w14:paraId="20A3FEC8" w14:textId="47D27ABB" w:rsidR="00027F2F" w:rsidRPr="00D253EE" w:rsidRDefault="00027F2F" w:rsidP="00414240">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Cook, Rebecca y Dickens Bernard M. Dinámicas de los derechos humanos en la reforma de las leyes de aborto. </w:t>
      </w:r>
      <w:r>
        <w:rPr>
          <w:rFonts w:ascii="Arial" w:hAnsi="Arial" w:cs="Arial"/>
        </w:rPr>
        <w:t xml:space="preserve"> “III Salud y bienestar”: </w:t>
      </w:r>
      <w:r w:rsidRPr="00903AB4">
        <w:rPr>
          <w:rFonts w:ascii="Arial" w:hAnsi="Arial" w:cs="Arial"/>
          <w:i/>
        </w:rPr>
        <w:t>(…) obligar a una mujer a continuar con un embarazo problemático constituye una forma de violencia que afectará su proyecto de vida y su bienestar emocional”</w:t>
      </w:r>
    </w:p>
  </w:footnote>
  <w:footnote w:id="49">
    <w:p w14:paraId="4E721400" w14:textId="12FE834A" w:rsidR="00027F2F" w:rsidRPr="00903AB4" w:rsidRDefault="00027F2F" w:rsidP="00414240">
      <w:pPr>
        <w:pStyle w:val="Textonotapie"/>
        <w:jc w:val="both"/>
        <w:rPr>
          <w:rFonts w:ascii="Arial" w:hAnsi="Arial" w:cs="Arial"/>
          <w:i/>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i/>
        </w:rPr>
        <w:t>Idem.</w:t>
      </w:r>
      <w:r w:rsidRPr="00903AB4">
        <w:rPr>
          <w:rFonts w:ascii="Arial" w:hAnsi="Arial" w:cs="Arial"/>
          <w:sz w:val="26"/>
          <w:szCs w:val="26"/>
        </w:rPr>
        <w:t xml:space="preserve"> </w:t>
      </w:r>
      <w:r w:rsidRPr="00903AB4">
        <w:rPr>
          <w:rFonts w:ascii="Arial" w:hAnsi="Arial" w:cs="Arial"/>
          <w:i/>
        </w:rPr>
        <w:t>En los países donde el aborto no está penalizado y existe fácil acceso a métodos anticonceptivos, la mortalidad, morbilidad y discapacidad por aborto se reducen dramáticamente</w:t>
      </w:r>
    </w:p>
  </w:footnote>
  <w:footnote w:id="50">
    <w:p w14:paraId="79158F35" w14:textId="77777777" w:rsidR="00027F2F" w:rsidRPr="00903AB4" w:rsidRDefault="00027F2F" w:rsidP="00414240">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Cook, Rebecca y Dickens Bernard M. Dinámicas de los derechos humanos en la reforma de las leyes de aborto. Op, cit. P, 10 y ss. “III Salud y bienestar”.</w:t>
      </w:r>
    </w:p>
  </w:footnote>
  <w:footnote w:id="51">
    <w:p w14:paraId="18E84235" w14:textId="77777777" w:rsidR="00027F2F" w:rsidRPr="00903AB4" w:rsidRDefault="00027F2F" w:rsidP="00414240">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Cook, Rebecca y Dickens Bernard M. Dinámicas de los derechos humanos en la reforma de las leyes de aborto. Op, cit. P, 10 y ss. “III Salud y bienestar”.</w:t>
      </w:r>
    </w:p>
  </w:footnote>
  <w:footnote w:id="52">
    <w:p w14:paraId="151DB735" w14:textId="16AB924F" w:rsidR="00027F2F" w:rsidRPr="00903AB4" w:rsidRDefault="00027F2F" w:rsidP="004F33F5">
      <w:pPr>
        <w:pStyle w:val="Sinespaciado"/>
        <w:jc w:val="both"/>
        <w:rPr>
          <w:rFonts w:ascii="Arial" w:hAnsi="Arial" w:cs="Arial"/>
          <w:b/>
          <w:sz w:val="20"/>
          <w:szCs w:val="20"/>
          <w:u w:val="single"/>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b/>
          <w:sz w:val="20"/>
          <w:szCs w:val="20"/>
        </w:rPr>
        <w:t xml:space="preserve">DERECHO A LA SALUD. SU REGULACIÓN EN EL ARTÍCULO 4o. DE LA CONSTITUCIÓN POLÍTICA DE LOS ESTADOS UNIDOS MEXICANOS Y SU COMPLEMENTARIEDAD CON LOS TRATADOS INTERNACIONALES EN MATERIA DE DERECHOS HUMANOS. </w:t>
      </w:r>
      <w:r w:rsidRPr="00903AB4">
        <w:rPr>
          <w:rFonts w:ascii="Arial" w:hAnsi="Arial" w:cs="Arial"/>
          <w:sz w:val="20"/>
          <w:szCs w:val="20"/>
        </w:rPr>
        <w:t xml:space="preserve">Este Alto Tribunal ha señalado que el derecho a la protección de la salud previsto en el citado precepto constitucional tiene, entre otras finalidades, la de garantizar el disfrute de servicios de salud y de asistencia social que satisfagan las necesidades de la población, </w:t>
      </w:r>
      <w:r w:rsidRPr="00903AB4">
        <w:rPr>
          <w:rFonts w:ascii="Arial" w:hAnsi="Arial" w:cs="Arial"/>
          <w:sz w:val="20"/>
          <w:szCs w:val="20"/>
          <w:u w:val="single"/>
        </w:rPr>
        <w:t xml:space="preserve">y que por servicios de salud se entienden las acciones dirigidas a proteger, promover y restaurar la salud de la persona y de la colectividad. </w:t>
      </w:r>
      <w:r w:rsidRPr="00903AB4">
        <w:rPr>
          <w:rFonts w:ascii="Arial" w:hAnsi="Arial" w:cs="Arial"/>
          <w:sz w:val="20"/>
          <w:szCs w:val="20"/>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alude al derecho de toda persona al disfrute del más alto nivel posible de salud física y mental,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w:t>
      </w:r>
      <w:r w:rsidRPr="00903AB4">
        <w:rPr>
          <w:rFonts w:ascii="Arial" w:hAnsi="Arial" w:cs="Arial"/>
          <w:sz w:val="20"/>
          <w:szCs w:val="20"/>
          <w:u w:val="single"/>
        </w:rPr>
        <w:t>Asimismo, la protección del derecho a la salud incluye, entre otras, las obligaciones de adoptar leyes u otras medidas para velar por el acceso igual a la atención de la salud y los servicios relacionados con ella;</w:t>
      </w:r>
      <w:r w:rsidRPr="00903AB4">
        <w:rPr>
          <w:rFonts w:ascii="Arial" w:hAnsi="Arial" w:cs="Arial"/>
          <w:sz w:val="20"/>
          <w:szCs w:val="20"/>
        </w:rPr>
        <w:t xml:space="preserve">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w:t>
      </w:r>
      <w:r w:rsidRPr="00903AB4">
        <w:rPr>
          <w:rFonts w:ascii="Arial" w:hAnsi="Arial" w:cs="Arial"/>
          <w:sz w:val="20"/>
          <w:szCs w:val="20"/>
          <w:u w:val="single"/>
        </w:rPr>
        <w:t>de ahí que el derecho a la salud debe entenderse como un derecho al disfrute de toda una gama de facilidades, bienes, servicios y condiciones necesarios para alcanzar el más alto nivel posible de salud.</w:t>
      </w:r>
      <w:r w:rsidRPr="00903AB4">
        <w:rPr>
          <w:rFonts w:ascii="Arial" w:hAnsi="Arial" w:cs="Arial"/>
          <w:b/>
          <w:sz w:val="20"/>
          <w:szCs w:val="20"/>
          <w:u w:val="single"/>
        </w:rPr>
        <w:t xml:space="preserve"> </w:t>
      </w:r>
      <w:r w:rsidRPr="00903AB4">
        <w:rPr>
          <w:rFonts w:ascii="Arial" w:hAnsi="Arial" w:cs="Arial"/>
          <w:sz w:val="20"/>
          <w:szCs w:val="20"/>
        </w:rPr>
        <w:t>Amparo en revisión 173/2008. Yaritza Lissete Reséndiz Estrada. 30 de abril de 2008. Cinco votos. Ponente: José Ramón Cossío Díaz. Secretaria: Dolores Rueda Aguilar.</w:t>
      </w:r>
    </w:p>
    <w:p w14:paraId="139942F2" w14:textId="0A3F0B1C" w:rsidR="00027F2F" w:rsidRPr="00903AB4" w:rsidRDefault="00027F2F">
      <w:pPr>
        <w:pStyle w:val="Textonotapie"/>
        <w:rPr>
          <w:rFonts w:ascii="Arial" w:hAnsi="Arial" w:cs="Arial"/>
          <w:lang w:val="es-MX"/>
        </w:rPr>
      </w:pPr>
    </w:p>
  </w:footnote>
  <w:footnote w:id="53">
    <w:p w14:paraId="7CE809F9" w14:textId="77777777" w:rsidR="00027F2F" w:rsidRPr="00903AB4" w:rsidRDefault="00027F2F" w:rsidP="005961E5">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54">
    <w:p w14:paraId="5D0F8BD9" w14:textId="77777777" w:rsidR="00027F2F" w:rsidRPr="00903AB4" w:rsidRDefault="00027F2F" w:rsidP="008B57CD">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55">
    <w:p w14:paraId="751508F6" w14:textId="77777777" w:rsidR="00027F2F" w:rsidRPr="00903AB4" w:rsidRDefault="00027F2F" w:rsidP="00AF475E">
      <w:pPr>
        <w:pStyle w:val="Sinespaciado"/>
        <w:jc w:val="both"/>
        <w:rPr>
          <w:rFonts w:ascii="Arial" w:hAnsi="Arial" w:cs="Arial"/>
          <w:b/>
          <w:sz w:val="20"/>
          <w:szCs w:val="20"/>
          <w:u w:val="single"/>
        </w:rPr>
      </w:pPr>
      <w:r w:rsidRPr="00903AB4">
        <w:rPr>
          <w:rStyle w:val="Refdenotaalpie"/>
          <w:rFonts w:ascii="Arial" w:hAnsi="Arial" w:cs="Arial"/>
        </w:rPr>
        <w:footnoteRef/>
      </w:r>
      <w:r w:rsidRPr="00903AB4">
        <w:rPr>
          <w:rFonts w:ascii="Arial" w:hAnsi="Arial" w:cs="Arial"/>
        </w:rPr>
        <w:t xml:space="preserve"> </w:t>
      </w:r>
      <w:r w:rsidRPr="00903AB4">
        <w:rPr>
          <w:rFonts w:ascii="Arial" w:hAnsi="Arial" w:cs="Arial"/>
          <w:b/>
          <w:sz w:val="20"/>
          <w:szCs w:val="20"/>
        </w:rPr>
        <w:t xml:space="preserve">DERECHO A LA SALUD. SU REGULACIÓN EN EL ARTÍCULO 4o. DE LA CONSTITUCIÓN POLÍTICA DE LOS ESTADOS UNIDOS MEXICANOS Y SU COMPLEMENTARIEDAD CON LOS TRATADOS INTERNACIONALES EN MATERIA DE DERECHOS HUMANOS. </w:t>
      </w:r>
      <w:r w:rsidRPr="00903AB4">
        <w:rPr>
          <w:rFonts w:ascii="Arial" w:hAnsi="Arial" w:cs="Arial"/>
          <w:sz w:val="20"/>
          <w:szCs w:val="20"/>
        </w:rPr>
        <w:t xml:space="preserve">Este Alto Tribunal ha señalado que el derecho a la protección de la salud previsto en el citado precepto constitucional tiene, entre otras finalidades, la de garantizar el disfrute de servicios de salud y de asistencia social que satisfagan las necesidades de la población, </w:t>
      </w:r>
      <w:r w:rsidRPr="00903AB4">
        <w:rPr>
          <w:rFonts w:ascii="Arial" w:hAnsi="Arial" w:cs="Arial"/>
          <w:sz w:val="20"/>
          <w:szCs w:val="20"/>
          <w:u w:val="single"/>
        </w:rPr>
        <w:t xml:space="preserve">y que por servicios de salud se entienden las acciones dirigidas a proteger, promover y restaurar la salud de la persona y de la colectividad. </w:t>
      </w:r>
      <w:r w:rsidRPr="00903AB4">
        <w:rPr>
          <w:rFonts w:ascii="Arial" w:hAnsi="Arial" w:cs="Arial"/>
          <w:sz w:val="20"/>
          <w:szCs w:val="20"/>
        </w:rPr>
        <w:t xml:space="preserve">Así, lo anterior es compatible con varios instrumentos internacionales de derechos humanos, entre los que destacan el apartado 1 del artículo 25 de la Declaración Universal de los Derechos Humanos, que señala que toda persona tiene derecho a un nivel de vida adecuado que le asegure, así como a su familia, la salud y el bienestar y en especial la alimentación, el vestido, la vivienda, la asistencia médica y los servicios sociales necesarios; el artículo 12 del Pacto Internacional de Derechos Económicos, Sociales y Culturales, que alude al derecho de toda persona al disfrute del más alto nivel posible de salud física y mental, y refiere que los Estados deben adoptar medidas para asegurar la plena efectividad de este derecho; y el artículo 10 del Protocolo Adicional a la Convención Americana sobre Derechos Humanos en materia de Derechos Económicos, Sociales y Culturales "Protocolo de San Salvador", según el cual toda persona tiene derecho a la salud, entendida como el disfrute del más alto nivel de bienestar físico, mental y social. En ese sentido y en congruencia con lo establecido por el Comité de Derechos Económicos, Sociales y Culturales de las Naciones Unidas, el derecho a la salud debe entenderse como una garantía fundamental e indispensable para el ejercicio de los demás derechos humanos y no sólo como el derecho a estar sano. Así, el derecho a la salud entraña libertades y derechos, entre las primeras, la relativa a controlar la salud y el cuerpo, con inclusión de la libertad sexual y genésica, y el derecho a no padecer injerencias, torturas, tratamientos o experimentos médicos no consensuales; y entre los derechos, el relativo a un sistema de protección de la salud que brinde a las personas oportunidades iguales para disfrutar del más alto nivel posible de salud. </w:t>
      </w:r>
      <w:r w:rsidRPr="00903AB4">
        <w:rPr>
          <w:rFonts w:ascii="Arial" w:hAnsi="Arial" w:cs="Arial"/>
          <w:sz w:val="20"/>
          <w:szCs w:val="20"/>
          <w:u w:val="single"/>
        </w:rPr>
        <w:t>Asimismo, la protección del derecho a la salud incluye, entre otras, las obligaciones de adoptar leyes u otras medidas para velar por el acceso igual a la atención de la salud y los servicios relacionados con ella;</w:t>
      </w:r>
      <w:r w:rsidRPr="00903AB4">
        <w:rPr>
          <w:rFonts w:ascii="Arial" w:hAnsi="Arial" w:cs="Arial"/>
          <w:sz w:val="20"/>
          <w:szCs w:val="20"/>
        </w:rPr>
        <w:t xml:space="preserve"> vigilar que la privatización del sector de la salud no represente una amenaza para la disponibilidad, accesibilidad, aceptabilidad y calidad de los servicios; controlar la comercialización de equipo médico y medicamentos por terceros, y asegurar que los facultativos y otros profesionales de la salud reúnan las condiciones necesarias de educación y experiencia; </w:t>
      </w:r>
      <w:r w:rsidRPr="00903AB4">
        <w:rPr>
          <w:rFonts w:ascii="Arial" w:hAnsi="Arial" w:cs="Arial"/>
          <w:sz w:val="20"/>
          <w:szCs w:val="20"/>
          <w:u w:val="single"/>
        </w:rPr>
        <w:t>de ahí que el derecho a la salud debe entenderse como un derecho al disfrute de toda una gama de facilidades, bienes, servicios y condiciones necesarios para alcanzar el más alto nivel posible de salud.</w:t>
      </w:r>
      <w:r w:rsidRPr="00903AB4">
        <w:rPr>
          <w:rFonts w:ascii="Arial" w:hAnsi="Arial" w:cs="Arial"/>
          <w:b/>
          <w:sz w:val="20"/>
          <w:szCs w:val="20"/>
          <w:u w:val="single"/>
        </w:rPr>
        <w:t xml:space="preserve"> </w:t>
      </w:r>
      <w:r w:rsidRPr="00903AB4">
        <w:rPr>
          <w:rFonts w:ascii="Arial" w:hAnsi="Arial" w:cs="Arial"/>
          <w:sz w:val="20"/>
          <w:szCs w:val="20"/>
        </w:rPr>
        <w:t>Amparo en revisión 173/2008. Yaritza Lissete Reséndiz Estrada. 30 de abril de 2008. Cinco votos. Ponente: José Ramón Cossío Díaz. Secretaria: Dolores Rueda Aguilar.</w:t>
      </w:r>
    </w:p>
    <w:p w14:paraId="4305AE91" w14:textId="77777777" w:rsidR="00027F2F" w:rsidRPr="00903AB4" w:rsidRDefault="00027F2F" w:rsidP="00AF475E">
      <w:pPr>
        <w:pStyle w:val="Textonotapie"/>
        <w:rPr>
          <w:rFonts w:ascii="Arial" w:hAnsi="Arial" w:cs="Arial"/>
          <w:lang w:val="es-MX"/>
        </w:rPr>
      </w:pPr>
    </w:p>
  </w:footnote>
  <w:footnote w:id="56">
    <w:p w14:paraId="4C06CB6A" w14:textId="77777777" w:rsidR="00027F2F" w:rsidRPr="00903AB4" w:rsidRDefault="00027F2F" w:rsidP="00AF475E">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 w:id="57">
    <w:p w14:paraId="4BAB9FAF" w14:textId="77777777" w:rsidR="00027F2F" w:rsidRPr="00085588" w:rsidRDefault="00027F2F" w:rsidP="00FC5C3C">
      <w:pPr>
        <w:autoSpaceDE w:val="0"/>
        <w:autoSpaceDN w:val="0"/>
        <w:adjustRightInd w:val="0"/>
        <w:jc w:val="both"/>
        <w:rPr>
          <w:rFonts w:ascii="Arial" w:hAnsi="Arial" w:cs="Arial"/>
        </w:rPr>
      </w:pPr>
      <w:r>
        <w:rPr>
          <w:rStyle w:val="Refdenotaalpie"/>
        </w:rPr>
        <w:footnoteRef/>
      </w:r>
      <w:r>
        <w:t xml:space="preserve"> </w:t>
      </w:r>
      <w:r>
        <w:rPr>
          <w:rFonts w:ascii="Arial" w:hAnsi="Arial" w:cs="Arial"/>
          <w:sz w:val="26"/>
          <w:szCs w:val="26"/>
        </w:rPr>
        <w:t xml:space="preserve"> </w:t>
      </w:r>
      <w:r w:rsidRPr="00085588">
        <w:rPr>
          <w:rFonts w:ascii="Arial" w:hAnsi="Arial" w:cs="Arial"/>
        </w:rPr>
        <w:t>Las violaciones de las obligaciones de respetar son las acciones, políticas o leyes de los Estados que contravienen  las  normas  establecidas  en  el  artículo  12  del Pacto  y  que  son  susceptibles  de  producir lesiones  corporales,  una  morbosidad  innecesaria  y  una mortalidad  evitable.  Como  ejemplos  de  ello cabe  mencionar  la  denegación  de  acceso  a  los  establecimientos,  bi</w:t>
      </w:r>
      <w:r>
        <w:rPr>
          <w:rFonts w:ascii="Arial" w:hAnsi="Arial" w:cs="Arial"/>
        </w:rPr>
        <w:t xml:space="preserve">enes  y  servicios  de  salud a </w:t>
      </w:r>
      <w:r w:rsidRPr="00085588">
        <w:rPr>
          <w:rFonts w:ascii="Arial" w:hAnsi="Arial" w:cs="Arial"/>
        </w:rPr>
        <w:t>determinadas personas o grupos de personas como resultado de la discriminación de i</w:t>
      </w:r>
      <w:r w:rsidRPr="00085588">
        <w:rPr>
          <w:rFonts w:ascii="Arial" w:hAnsi="Arial" w:cs="Arial"/>
          <w:i/>
        </w:rPr>
        <w:t xml:space="preserve">ure </w:t>
      </w:r>
      <w:r w:rsidRPr="00085588">
        <w:rPr>
          <w:rFonts w:ascii="Arial" w:hAnsi="Arial" w:cs="Arial"/>
        </w:rPr>
        <w:t xml:space="preserve">o de </w:t>
      </w:r>
      <w:r w:rsidRPr="00085588">
        <w:rPr>
          <w:rFonts w:ascii="Arial" w:hAnsi="Arial" w:cs="Arial"/>
          <w:i/>
        </w:rPr>
        <w:t>facto</w:t>
      </w:r>
      <w:r>
        <w:rPr>
          <w:rFonts w:ascii="Arial" w:hAnsi="Arial" w:cs="Arial"/>
          <w:i/>
        </w:rPr>
        <w:t xml:space="preserve">. </w:t>
      </w:r>
    </w:p>
    <w:p w14:paraId="1219E64D" w14:textId="77777777" w:rsidR="00027F2F" w:rsidRPr="00085588" w:rsidRDefault="00027F2F" w:rsidP="00FC5C3C">
      <w:pPr>
        <w:pStyle w:val="Textonotapie"/>
        <w:rPr>
          <w:rFonts w:ascii="Arial" w:hAnsi="Arial" w:cs="Arial"/>
          <w:lang w:val="es-MX"/>
        </w:rPr>
      </w:pPr>
    </w:p>
  </w:footnote>
  <w:footnote w:id="58">
    <w:p w14:paraId="7585B531" w14:textId="796C7965" w:rsidR="00027F2F" w:rsidRPr="00444917" w:rsidRDefault="00027F2F" w:rsidP="00EB6476">
      <w:pPr>
        <w:pStyle w:val="Sinespaciado"/>
        <w:jc w:val="both"/>
        <w:rPr>
          <w:rFonts w:ascii="Arial" w:hAnsi="Arial" w:cs="Arial"/>
          <w:b/>
          <w:sz w:val="20"/>
          <w:szCs w:val="20"/>
        </w:rPr>
      </w:pPr>
      <w:r>
        <w:rPr>
          <w:rStyle w:val="Refdenotaalpie"/>
        </w:rPr>
        <w:footnoteRef/>
      </w:r>
      <w:r>
        <w:t xml:space="preserve"> </w:t>
      </w:r>
      <w:r w:rsidRPr="00AF475E">
        <w:rPr>
          <w:rFonts w:ascii="Arial" w:hAnsi="Arial" w:cs="Arial"/>
          <w:b/>
          <w:sz w:val="20"/>
          <w:szCs w:val="20"/>
        </w:rPr>
        <w:t>Tesis: P. XV/2011 DERECHO A LA SALUD. SU NATURALEZA NORMATIVA.</w:t>
      </w:r>
      <w:r>
        <w:rPr>
          <w:rFonts w:ascii="Arial" w:hAnsi="Arial" w:cs="Arial"/>
          <w:b/>
          <w:sz w:val="20"/>
          <w:szCs w:val="20"/>
        </w:rPr>
        <w:t xml:space="preserve"> </w:t>
      </w:r>
      <w:r w:rsidRPr="00AF475E">
        <w:rPr>
          <w:rFonts w:ascii="Arial" w:hAnsi="Arial" w:cs="Arial"/>
          <w:sz w:val="20"/>
          <w:szCs w:val="20"/>
        </w:rPr>
        <w:t>Nuestro país atraviesa una etapa de intensa transformación en la manera de identificar la sustancia normativa de la Constitución Política de los Estados Unidos Mexicanos y sus consecuencias para la mecánica del funcionamiento del juicio de amparo. Una de las manifestaciones específicas de este fenómeno es la alteración de la comprensión, hasta ahora tradicional, de derechos como el relativo a la salud o a la educación. Esto es, a pesar de su consagración textual en la Carta Magna, estos derechos han sido tradicionalmente entendidos como meras declaraciones de intenciones, sin mucho poder vinculante real sobre la acción de ciudadanos y poderes públicos. Se ha entendido que su efectiva consecución estaba subordinada a actuaciones legislativas y administraciones específicas, en cuya ausencia los Jueces Constitucionales no podían hacer mucho. Ahora, en cambio, se parte de la premisa de que, aunque en un Estado constitucional democrático el legislador ordinario y las autoridades gubernamentales y administrativas tienen un margen muy amplio para plasmar su visión de la Constitución y, en particular, para desplegar en una dirección u otra las políticas públicas y regulaciones que deben dar cuerpo a la garantía efectiva de los derechos, el Juez Constitucional puede contrastar su labor con los estándares contenidos en la propia Ley Suprema y en los tratados de derechos humanos que forman parte de la normativa y vinculan a todas las autoridades estatales</w:t>
      </w:r>
      <w:r>
        <w:rPr>
          <w:rFonts w:ascii="Arial" w:hAnsi="Arial" w:cs="Arial"/>
          <w:sz w:val="20"/>
          <w:szCs w:val="20"/>
        </w:rPr>
        <w:t xml:space="preserve">. </w:t>
      </w:r>
      <w:r w:rsidRPr="00085588">
        <w:rPr>
          <w:rFonts w:ascii="Arial" w:hAnsi="Arial" w:cs="Arial"/>
          <w:sz w:val="20"/>
          <w:szCs w:val="20"/>
        </w:rPr>
        <w:t>Amparo en revisión 315/2010. Jorge Francisco Balderas Woolrich. 28 de marzo de 2011. Mayoría de seis votos; votaron en contra: Sergio Salvador Aguirre Anguiano, Margarita Beatriz Luna Ramos, Jorge Mario Pardo Rebolledo, Luis María Aguilar Morales y Guillermo I. Ortiz Mayagoitia. Ponente: José Ramón Cossío Díaz. Secretarias: Francisca María Pou Giménez, Fabiana Estrada Tena y Paula María García Villegas Sánchez Cordero.</w:t>
      </w:r>
    </w:p>
    <w:p w14:paraId="25850FF0" w14:textId="77777777" w:rsidR="00027F2F" w:rsidRPr="00085588" w:rsidRDefault="00027F2F" w:rsidP="00EB6476">
      <w:pPr>
        <w:jc w:val="both"/>
        <w:rPr>
          <w:rFonts w:ascii="Arial" w:hAnsi="Arial" w:cs="Arial"/>
          <w:color w:val="FF0000"/>
          <w:lang w:eastAsia="es-ES"/>
        </w:rPr>
      </w:pPr>
    </w:p>
    <w:p w14:paraId="7CC13CD4" w14:textId="77777777" w:rsidR="00027F2F" w:rsidRPr="00085588" w:rsidRDefault="00027F2F" w:rsidP="00EB6476">
      <w:pPr>
        <w:pStyle w:val="Textonotapie"/>
        <w:rPr>
          <w:lang w:val="es-MX"/>
        </w:rPr>
      </w:pPr>
    </w:p>
  </w:footnote>
  <w:footnote w:id="59">
    <w:p w14:paraId="1A684CE2" w14:textId="6B4B534D" w:rsidR="00027F2F" w:rsidRPr="009D1BC0" w:rsidRDefault="00027F2F" w:rsidP="00063105">
      <w:pPr>
        <w:tabs>
          <w:tab w:val="left" w:pos="8505"/>
        </w:tabs>
        <w:ind w:right="49"/>
        <w:jc w:val="both"/>
        <w:rPr>
          <w:rFonts w:ascii="Arial" w:hAnsi="Arial" w:cs="Arial"/>
        </w:rPr>
      </w:pPr>
      <w:r>
        <w:rPr>
          <w:rStyle w:val="Refdenotaalpie"/>
        </w:rPr>
        <w:footnoteRef/>
      </w:r>
      <w:r w:rsidRPr="009D1BC0">
        <w:rPr>
          <w:rFonts w:ascii="Arial" w:hAnsi="Arial" w:cs="Arial"/>
        </w:rPr>
        <w:t>De acuerdo con Sarah Romans y Lori Ross”, ambas médicas psiquiatras especialistas en trastornos mentales asociados con el embarazo del Centro de Investigación de la Salud de la Mujer de la Universida</w:t>
      </w:r>
      <w:r>
        <w:rPr>
          <w:rFonts w:ascii="Arial" w:hAnsi="Arial" w:cs="Arial"/>
        </w:rPr>
        <w:t xml:space="preserve">d de Toronto,  la salud mental </w:t>
      </w:r>
      <w:r w:rsidRPr="009D1BC0">
        <w:rPr>
          <w:rFonts w:ascii="Arial" w:hAnsi="Arial" w:cs="Arial"/>
        </w:rPr>
        <w:t xml:space="preserve">debe ser evaluada trascendiendo la constatación de la existencia presente de un trastorno de salud mental, para incluir, al menos, tres categorías operativas y un análisis de la presencia de factores de riesgos que condicionan o son susceptibles de condicionar la presencia de estas categorías operativas. </w:t>
      </w:r>
    </w:p>
    <w:p w14:paraId="2E5A2CAE" w14:textId="77777777" w:rsidR="00027F2F" w:rsidRPr="009D1BC0" w:rsidRDefault="00027F2F" w:rsidP="009D1BC0">
      <w:pPr>
        <w:tabs>
          <w:tab w:val="left" w:pos="8505"/>
        </w:tabs>
        <w:ind w:right="618"/>
        <w:jc w:val="both"/>
        <w:rPr>
          <w:rFonts w:ascii="Arial" w:hAnsi="Arial" w:cs="Arial"/>
        </w:rPr>
      </w:pPr>
      <w:r w:rsidRPr="009D1BC0">
        <w:rPr>
          <w:rFonts w:ascii="Arial" w:hAnsi="Arial" w:cs="Arial"/>
        </w:rPr>
        <w:t xml:space="preserve">En su concepto, las categorías operativas son: </w:t>
      </w:r>
    </w:p>
    <w:p w14:paraId="5470E57D" w14:textId="77777777" w:rsidR="00027F2F" w:rsidRPr="009D1BC0" w:rsidRDefault="00027F2F" w:rsidP="00063105">
      <w:pPr>
        <w:tabs>
          <w:tab w:val="left" w:pos="8505"/>
        </w:tabs>
        <w:ind w:right="49"/>
        <w:jc w:val="both"/>
        <w:rPr>
          <w:rFonts w:ascii="Arial" w:hAnsi="Arial" w:cs="Arial"/>
        </w:rPr>
      </w:pPr>
      <w:r w:rsidRPr="009D1BC0">
        <w:rPr>
          <w:rFonts w:ascii="Arial" w:hAnsi="Arial" w:cs="Arial"/>
        </w:rPr>
        <w:t xml:space="preserve">a) Riesgo de suicidio: El riesgo de suicidio es un criterio claro para la interrupción legal de un embarazo. Tradicionalmente, este riesgo se considera existente tanto si la paciente ha intentado hacerse daño a sí misma como si tiene un plan específico en mente. El riesgo de suicidio, así considerado, satisfaría incluso la causal de peligro de muerte. Por ello, para operar la causal de salud en su debido alcance legal será necesario introducir las siguientes dos categorías operativas.  </w:t>
      </w:r>
    </w:p>
    <w:p w14:paraId="0A20DF8B" w14:textId="77777777" w:rsidR="00027F2F" w:rsidRPr="009D1BC0" w:rsidRDefault="00027F2F" w:rsidP="00063105">
      <w:pPr>
        <w:tabs>
          <w:tab w:val="left" w:pos="8222"/>
          <w:tab w:val="left" w:pos="8505"/>
        </w:tabs>
        <w:ind w:right="49"/>
        <w:jc w:val="both"/>
        <w:rPr>
          <w:rFonts w:ascii="Arial" w:hAnsi="Arial" w:cs="Arial"/>
        </w:rPr>
      </w:pPr>
      <w:r w:rsidRPr="009D1BC0">
        <w:rPr>
          <w:rFonts w:ascii="Arial" w:hAnsi="Arial" w:cs="Arial"/>
        </w:rPr>
        <w:t xml:space="preserve">b) Enfermedad mental grave o crónica como el trastorno depresivo, la esquizofrenia, el trastorno bipolar, entre otras. Este tipo de enfermedades o trastornos pueden limitar varias funciones sociales, incluso las relacionadas con la crianza. Cuando una mujer padece un trastorno mental grave, su capacidad para asumir la crianza deber ser evaluada conforme a la valoración que tenga la mujer respecto a dicha capacidad, para evitar actuaciones prejuiciosas o discriminatorias. Dicho de otra forma, si una mujer que padece esquizofrenia encuentra muy angustiosa la continuación del embarazo porque supone que será incapaz de sobrellevar la crianza y la consejería al respecto no basta para remontar su angustia,  la interrupción del mismo estaría médica y legalmente indicada. </w:t>
      </w:r>
    </w:p>
    <w:p w14:paraId="2A2C7B50" w14:textId="77777777" w:rsidR="00027F2F" w:rsidRPr="009D1BC0" w:rsidRDefault="00027F2F" w:rsidP="00063105">
      <w:pPr>
        <w:tabs>
          <w:tab w:val="left" w:pos="8505"/>
        </w:tabs>
        <w:ind w:right="49"/>
        <w:jc w:val="both"/>
        <w:rPr>
          <w:rFonts w:ascii="Arial" w:hAnsi="Arial" w:cs="Arial"/>
        </w:rPr>
      </w:pPr>
      <w:r w:rsidRPr="009D1BC0">
        <w:rPr>
          <w:rFonts w:ascii="Arial" w:hAnsi="Arial" w:cs="Arial"/>
        </w:rPr>
        <w:t xml:space="preserve">Las enfermedades mentales  son diagnosticadas de acuerdo con la Clasificación Internacional de Enfermedades de la Organización Mundial de la Salud.   En los casos de trastornos mentales diagnosticados, la continuación de un embarazo puede ser una contraindicación para recibir el tratamiento adecuado y razonable. Además, una suspensión repentina del tratamiento puede generar o incrementar los síntomas de la enfermedad produciendo, incluso, episodios sicóticos.  Por otra parte, la capacidad de una mujer afectada por un trastorno grave de salud mental para producir su consentimiento respecto a la continuación o interrupción de un embarazo debe ser muy cuidadosamente evaluada.  </w:t>
      </w:r>
    </w:p>
    <w:p w14:paraId="07837F29" w14:textId="77777777" w:rsidR="00027F2F" w:rsidRPr="009D1BC0" w:rsidRDefault="00027F2F" w:rsidP="009D1BC0">
      <w:pPr>
        <w:tabs>
          <w:tab w:val="left" w:pos="8505"/>
        </w:tabs>
        <w:ind w:right="618"/>
        <w:jc w:val="both"/>
        <w:rPr>
          <w:rFonts w:ascii="Arial" w:hAnsi="Arial" w:cs="Arial"/>
        </w:rPr>
      </w:pPr>
    </w:p>
    <w:p w14:paraId="578D4E23" w14:textId="77777777" w:rsidR="00027F2F" w:rsidRDefault="00027F2F" w:rsidP="00063105">
      <w:pPr>
        <w:tabs>
          <w:tab w:val="left" w:pos="8505"/>
        </w:tabs>
        <w:ind w:right="49"/>
        <w:jc w:val="both"/>
        <w:rPr>
          <w:rFonts w:ascii="Arial" w:hAnsi="Arial" w:cs="Arial"/>
        </w:rPr>
      </w:pPr>
      <w:r w:rsidRPr="009D1BC0">
        <w:rPr>
          <w:rFonts w:ascii="Arial" w:hAnsi="Arial" w:cs="Arial"/>
        </w:rPr>
        <w:t xml:space="preserve">c) Resultados adversos para la salud mental en el futuro: Este criterio señala que para satisfacer la causal de salud para la interrupción de un embarazo, no es necesario que la mujer padezca un trastorno de salud mental crónico o grave o tenga pensamientos suicidas, basta que existan razones para emitir un pronóstico en el sentido de que la  salud mental de la mujer se verá negativamente afectada con la continuación de un embarazo, debido a la presencia de ciertos factores de riesgo. Al realizar estas evaluaciones se debe prestar atención a la concepción personal que la mujer tenga de bienestar, puesto que esa concepción también  determina su capacidad de aceptación de circunstancias cambiantes o no y, con ello, sus niveles de frustración y angustia.  Es posible prever, adoptando como evidencia de apoyo aquella proveniente de la observación clínica, de estudios sociológicos o sicológicos practicados en la propia paciente o documentados por la literatura de las distintas disciplinas, que la salud mental de una mujer se verá negativamente afectada si su embarazo es resultado de una violación, si ha recibido el diagnóstico de una enfermedad propia o fetal, o si enfrenta circunstancias sociales o económicas adversas, incluido el embarazo no deseado o temprano . Todas estas circunstancias son aptas para generar niveles de angustia suficientes para impactar seriamente la salud mental de la mujer  o desencadenar  depresión u otros trastornos psiquiátricos. </w:t>
      </w:r>
    </w:p>
    <w:p w14:paraId="6730FCB0" w14:textId="77777777" w:rsidR="00027F2F" w:rsidRDefault="00027F2F" w:rsidP="00063105">
      <w:pPr>
        <w:tabs>
          <w:tab w:val="left" w:pos="8505"/>
        </w:tabs>
        <w:ind w:right="49"/>
        <w:jc w:val="both"/>
        <w:rPr>
          <w:rFonts w:ascii="Arial" w:hAnsi="Arial" w:cs="Arial"/>
        </w:rPr>
      </w:pPr>
    </w:p>
    <w:p w14:paraId="68A36973" w14:textId="217DA3E8" w:rsidR="00027F2F" w:rsidRPr="009D1BC0" w:rsidRDefault="00027F2F" w:rsidP="00063105">
      <w:pPr>
        <w:tabs>
          <w:tab w:val="left" w:pos="8505"/>
        </w:tabs>
        <w:ind w:right="49"/>
        <w:jc w:val="both"/>
        <w:rPr>
          <w:rFonts w:ascii="Arial" w:hAnsi="Arial" w:cs="Arial"/>
        </w:rPr>
      </w:pPr>
      <w:r>
        <w:rPr>
          <w:rFonts w:ascii="Arial" w:hAnsi="Arial" w:cs="Arial"/>
        </w:rPr>
        <w:t>“</w:t>
      </w:r>
      <w:r w:rsidRPr="009D1BC0">
        <w:rPr>
          <w:rFonts w:ascii="Arial" w:hAnsi="Arial" w:cs="Arial"/>
        </w:rPr>
        <w:t>Para el análisis y comprensión del riesgo o afectación de las dimensiones de la salud, entendida ésta en su acepción más amplia, se ha adoptado el siguiente esquema, que si bien originalmente es usado para estudiar la salud mental, […] se adapta […]a todas las dimensiones de la salud:</w:t>
      </w:r>
    </w:p>
    <w:p w14:paraId="119ACA2C" w14:textId="77777777" w:rsidR="00027F2F" w:rsidRPr="009D1BC0" w:rsidRDefault="00027F2F" w:rsidP="00DF002E">
      <w:pPr>
        <w:pStyle w:val="Textonotapie"/>
        <w:rPr>
          <w:rFonts w:ascii="Arial" w:hAnsi="Arial" w:cs="Arial"/>
          <w:lang w:val="es-MX"/>
        </w:rPr>
      </w:pPr>
    </w:p>
    <w:p w14:paraId="072AA01B" w14:textId="77777777" w:rsidR="00027F2F" w:rsidRPr="009D1BC0" w:rsidRDefault="00027F2F" w:rsidP="00DF002E">
      <w:pPr>
        <w:pStyle w:val="Textonotapie"/>
        <w:rPr>
          <w:rFonts w:ascii="Arial" w:hAnsi="Arial" w:cs="Arial"/>
          <w:u w:val="single"/>
          <w:lang w:val="es-MX"/>
        </w:rPr>
      </w:pPr>
      <w:r w:rsidRPr="009D1BC0">
        <w:rPr>
          <w:rFonts w:ascii="Arial" w:hAnsi="Arial" w:cs="Arial"/>
          <w:u w:val="single"/>
          <w:lang w:val="es-MX"/>
        </w:rPr>
        <w:t xml:space="preserve">Factores de vulnerabilidad,  aquellos que predisponen a la aparición de un riesgo o afectación para la salud de la mujer. Pueden ser físicos, mentales/emocionales o sociales. </w:t>
      </w:r>
    </w:p>
    <w:p w14:paraId="6507C639" w14:textId="77777777" w:rsidR="00027F2F" w:rsidRPr="009D1BC0" w:rsidRDefault="00027F2F" w:rsidP="00DF002E">
      <w:pPr>
        <w:pStyle w:val="Textonotapie"/>
        <w:rPr>
          <w:rFonts w:ascii="Arial" w:hAnsi="Arial" w:cs="Arial"/>
          <w:u w:val="single"/>
          <w:lang w:val="es-MX"/>
        </w:rPr>
      </w:pPr>
    </w:p>
    <w:p w14:paraId="5E0A0502" w14:textId="77777777" w:rsidR="00027F2F" w:rsidRPr="009D1BC0" w:rsidRDefault="00027F2F" w:rsidP="00DF002E">
      <w:pPr>
        <w:pStyle w:val="Textonotapie"/>
        <w:rPr>
          <w:rFonts w:ascii="Arial" w:hAnsi="Arial" w:cs="Arial"/>
          <w:u w:val="single"/>
          <w:lang w:val="es-MX"/>
        </w:rPr>
      </w:pPr>
      <w:r w:rsidRPr="009D1BC0">
        <w:rPr>
          <w:rFonts w:ascii="Arial" w:hAnsi="Arial" w:cs="Arial"/>
          <w:u w:val="single"/>
          <w:lang w:val="es-MX"/>
        </w:rPr>
        <w:t xml:space="preserve">Factores de precipitación,  entendidos como aquellos que pueden desencadenar la aparición de un riesgo o afectación en la salud de la mujer. Pueden ser físicos, mentales/emocionales o sociales. </w:t>
      </w:r>
    </w:p>
    <w:p w14:paraId="5B94AAE5" w14:textId="77777777" w:rsidR="00027F2F" w:rsidRPr="009D1BC0" w:rsidRDefault="00027F2F" w:rsidP="00DF002E">
      <w:pPr>
        <w:pStyle w:val="Textonotapie"/>
        <w:rPr>
          <w:rFonts w:ascii="Arial" w:hAnsi="Arial" w:cs="Arial"/>
          <w:u w:val="single"/>
          <w:lang w:val="es-MX"/>
        </w:rPr>
      </w:pPr>
    </w:p>
    <w:p w14:paraId="4CA15351" w14:textId="716CFAAA" w:rsidR="00027F2F" w:rsidRPr="009D1BC0" w:rsidRDefault="00027F2F" w:rsidP="00DF002E">
      <w:pPr>
        <w:pStyle w:val="Textonotapie"/>
        <w:rPr>
          <w:rFonts w:ascii="Arial" w:hAnsi="Arial" w:cs="Arial"/>
          <w:u w:val="single"/>
          <w:lang w:val="es-MX"/>
        </w:rPr>
      </w:pPr>
      <w:r w:rsidRPr="009D1BC0">
        <w:rPr>
          <w:rFonts w:ascii="Arial" w:hAnsi="Arial" w:cs="Arial"/>
          <w:u w:val="single"/>
          <w:lang w:val="es-MX"/>
        </w:rPr>
        <w:t xml:space="preserve">Factores de consolidación  entendidos como aquellas situaciones de carácter irreversible, crónico o que pueden generar consecuencias que impacten en forma crónica o a largo plazo la salud. Pueden también ser físicos, mentales/emocionales o sociales. </w:t>
      </w:r>
    </w:p>
    <w:p w14:paraId="64062370" w14:textId="77777777" w:rsidR="00027F2F" w:rsidRPr="009D1BC0" w:rsidRDefault="00027F2F" w:rsidP="00DF002E">
      <w:pPr>
        <w:pStyle w:val="Textonotapie"/>
        <w:rPr>
          <w:rFonts w:ascii="Arial" w:hAnsi="Arial" w:cs="Arial"/>
          <w:u w:val="single"/>
          <w:lang w:val="es-MX"/>
        </w:rPr>
      </w:pPr>
    </w:p>
    <w:p w14:paraId="6C05C6E2" w14:textId="77777777" w:rsidR="00027F2F" w:rsidRDefault="00027F2F" w:rsidP="001434F2">
      <w:pPr>
        <w:pStyle w:val="Textonotapie"/>
        <w:jc w:val="both"/>
        <w:rPr>
          <w:rFonts w:ascii="Arial" w:hAnsi="Arial" w:cs="Arial"/>
          <w:lang w:val="es-MX"/>
        </w:rPr>
      </w:pPr>
      <w:r w:rsidRPr="009D1BC0">
        <w:rPr>
          <w:rFonts w:ascii="Arial" w:hAnsi="Arial" w:cs="Arial"/>
          <w:lang w:val="es-MX"/>
        </w:rPr>
        <w:t xml:space="preserve">Estas categorías NO pueden ser utilizadas para obligar a una mujer a interrumpir un embarazo en contra de su decisión y si la mujer  decidiera  continuarlo a pesar de la presencia de factores de riesgo es necesario que el estado garantice toda la infraestructura para llevar a término del embarazo en las mejores condiciones. En todos los casos las mujeres deberán recibir atención integral para cualquiera de los factores que pueden afectar su salud, incluida la prevención y el diagnóstico del riesgo. </w:t>
      </w:r>
    </w:p>
    <w:p w14:paraId="399F2DFD" w14:textId="77777777" w:rsidR="00027F2F" w:rsidRDefault="00027F2F" w:rsidP="001434F2">
      <w:pPr>
        <w:pStyle w:val="Textonotapie"/>
        <w:jc w:val="both"/>
        <w:rPr>
          <w:rFonts w:ascii="Arial" w:hAnsi="Arial" w:cs="Arial"/>
          <w:lang w:val="es-MX"/>
        </w:rPr>
      </w:pPr>
    </w:p>
    <w:p w14:paraId="5A8A77CC" w14:textId="2CF50A7C" w:rsidR="00027F2F" w:rsidRPr="009D1BC0" w:rsidRDefault="00027F2F" w:rsidP="001434F2">
      <w:pPr>
        <w:pStyle w:val="Textonotapie"/>
        <w:jc w:val="both"/>
        <w:rPr>
          <w:rFonts w:ascii="Arial" w:hAnsi="Arial" w:cs="Arial"/>
          <w:lang w:val="es-MX"/>
        </w:rPr>
      </w:pPr>
      <w:r>
        <w:rPr>
          <w:rFonts w:ascii="Arial" w:hAnsi="Arial" w:cs="Arial"/>
          <w:lang w:val="es-MX"/>
        </w:rPr>
        <w:t xml:space="preserve">Cfr. </w:t>
      </w:r>
      <w:r w:rsidRPr="00063105">
        <w:rPr>
          <w:rFonts w:ascii="Arial" w:hAnsi="Arial" w:cs="Arial"/>
          <w:i/>
          <w:lang w:val="es-MX"/>
        </w:rPr>
        <w:t>Causal Salud, Interrupción legal del embarazo, ética y derechos humanos</w:t>
      </w:r>
      <w:r w:rsidRPr="009D1BC0">
        <w:rPr>
          <w:rFonts w:ascii="Arial" w:hAnsi="Arial" w:cs="Arial"/>
          <w:lang w:val="es-MX"/>
        </w:rPr>
        <w:t>, página 41, Colombia, 2008, la Mesa por la Vida y la Salud de las Mujeres y la Alianza Na</w:t>
      </w:r>
      <w:r>
        <w:rPr>
          <w:rFonts w:ascii="Arial" w:hAnsi="Arial" w:cs="Arial"/>
          <w:lang w:val="es-MX"/>
        </w:rPr>
        <w:t>cional por el Derecho a Decidir, y</w:t>
      </w:r>
      <w:r w:rsidRPr="009D1BC0">
        <w:rPr>
          <w:rFonts w:ascii="Arial" w:hAnsi="Arial" w:cs="Arial"/>
          <w:lang w:val="es-MX"/>
        </w:rPr>
        <w:t xml:space="preserve"> Rebecca Cook, Adriana Ortega Ortiz, et al, </w:t>
      </w:r>
      <w:r w:rsidRPr="00063105">
        <w:rPr>
          <w:rFonts w:ascii="Arial" w:hAnsi="Arial" w:cs="Arial"/>
          <w:i/>
          <w:lang w:val="es-MX"/>
        </w:rPr>
        <w:t>Consideraciones éticas y legales en salud reproductiva: la salud mental de la mujer como indicación para el aborto legal</w:t>
      </w:r>
      <w:r>
        <w:rPr>
          <w:rFonts w:ascii="Arial" w:hAnsi="Arial" w:cs="Arial"/>
          <w:i/>
          <w:lang w:val="es-MX"/>
        </w:rPr>
        <w:t>,</w:t>
      </w:r>
      <w:r w:rsidRPr="009D1BC0">
        <w:rPr>
          <w:rFonts w:ascii="Arial" w:hAnsi="Arial" w:cs="Arial"/>
          <w:lang w:val="es-MX"/>
        </w:rPr>
        <w:t xml:space="preserve"> en Aborto y Justicia Reproductiva, Paola Bergallo, editora, Buenos Aires, Editores del Puerto pp.  356-357</w:t>
      </w:r>
      <w:r>
        <w:rPr>
          <w:rFonts w:ascii="Arial" w:hAnsi="Arial" w:cs="Arial"/>
          <w:lang w:val="es-MX"/>
        </w:rPr>
        <w:t xml:space="preserve">. </w:t>
      </w:r>
      <w:r w:rsidRPr="009D1BC0">
        <w:rPr>
          <w:rFonts w:ascii="Arial" w:hAnsi="Arial" w:cs="Arial"/>
          <w:lang w:val="es-MX"/>
        </w:rPr>
        <w:t xml:space="preserve">,  </w:t>
      </w:r>
    </w:p>
    <w:p w14:paraId="636423CD" w14:textId="65F824B2" w:rsidR="00027F2F" w:rsidRPr="001651AB" w:rsidRDefault="00027F2F" w:rsidP="001434F2">
      <w:pPr>
        <w:pStyle w:val="Textonotapie"/>
        <w:jc w:val="both"/>
        <w:rPr>
          <w:lang w:val="es-MX"/>
        </w:rPr>
      </w:pPr>
    </w:p>
  </w:footnote>
  <w:footnote w:id="60">
    <w:p w14:paraId="656530D6" w14:textId="77777777" w:rsidR="00027F2F" w:rsidRDefault="00027F2F" w:rsidP="00415CF3">
      <w:pPr>
        <w:pStyle w:val="Textonotapie"/>
        <w:jc w:val="both"/>
        <w:rPr>
          <w:rFonts w:ascii="Arial" w:hAnsi="Arial" w:cs="Arial"/>
          <w:lang w:val="es-MX"/>
        </w:rPr>
      </w:pPr>
      <w:r>
        <w:rPr>
          <w:rStyle w:val="Refdenotaalpie"/>
        </w:rPr>
        <w:footnoteRef/>
      </w:r>
      <w:r>
        <w:t xml:space="preserve"> </w:t>
      </w:r>
      <w:r>
        <w:rPr>
          <w:rFonts w:ascii="Arial" w:hAnsi="Arial" w:cs="Arial"/>
          <w:lang w:val="es-MX"/>
        </w:rPr>
        <w:t xml:space="preserve">Opinión técnica presentada como prueba por la quejosa en su juicio de amparo. Cuaderno de amparo 1298/2013, hojas 90-91. </w:t>
      </w:r>
    </w:p>
    <w:p w14:paraId="2D0A7A57" w14:textId="6708102D" w:rsidR="00027F2F" w:rsidRPr="00B44A35" w:rsidRDefault="00027F2F">
      <w:pPr>
        <w:pStyle w:val="Textonotapie"/>
      </w:pPr>
    </w:p>
  </w:footnote>
  <w:footnote w:id="61">
    <w:p w14:paraId="51353601" w14:textId="77777777" w:rsidR="00027F2F" w:rsidRPr="00903AB4" w:rsidRDefault="00027F2F" w:rsidP="009D1BC0">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Informe sobre la salud en el mundo 2002, reducir los riesgos y promover una vida sana. OMS. 2002. P. 12. Sobre este punto ver también: Gaután Duarte, Hernando Guillermo y Gómez Sánchez, Pío Iván. Aspectos médicos. En: 81. Implicaciones éticas, jurídicas y médicas de la sentencia C-355 de la Corte Constitucional. Un avance para el ejercicio de los derechos humanos, sexuales y reproductivos de las colombianas. Ministerio de Protección Social. Universidad Nacional de Colombia. Colombia. 2007 </w:t>
      </w:r>
    </w:p>
  </w:footnote>
  <w:footnote w:id="62">
    <w:p w14:paraId="016594EA" w14:textId="77777777" w:rsidR="00027F2F" w:rsidRPr="00903AB4" w:rsidRDefault="00027F2F" w:rsidP="009D1BC0">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Informe sobre la salud en el mundo 2002, reducir los riesgos y promover una vida sana. </w:t>
      </w:r>
      <w:r>
        <w:rPr>
          <w:rFonts w:ascii="Arial" w:hAnsi="Arial" w:cs="Arial"/>
        </w:rPr>
        <w:t>P.</w:t>
      </w:r>
      <w:r w:rsidRPr="00903AB4">
        <w:rPr>
          <w:rFonts w:ascii="Arial" w:hAnsi="Arial" w:cs="Arial"/>
        </w:rPr>
        <w:t xml:space="preserve"> 12</w:t>
      </w:r>
    </w:p>
  </w:footnote>
  <w:footnote w:id="63">
    <w:p w14:paraId="467028D2" w14:textId="77777777" w:rsidR="00027F2F" w:rsidRPr="00516512" w:rsidRDefault="00027F2F" w:rsidP="004B3191">
      <w:pPr>
        <w:pStyle w:val="Textonotapie"/>
        <w:jc w:val="both"/>
        <w:rPr>
          <w:rFonts w:ascii="Arial" w:hAnsi="Arial" w:cs="Arial"/>
        </w:rPr>
      </w:pPr>
      <w:r>
        <w:rPr>
          <w:rStyle w:val="Refdenotaalpie"/>
        </w:rPr>
        <w:footnoteRef/>
      </w:r>
      <w:r>
        <w:t xml:space="preserve"> </w:t>
      </w:r>
      <w:r w:rsidRPr="00516512">
        <w:rPr>
          <w:rFonts w:ascii="Arial" w:hAnsi="Arial" w:cs="Arial"/>
        </w:rPr>
        <w:t>Según la politóloga norteamericana Nancy Fraser, la discriminación estructural ocurre cuando los grupos históricamente desaventajados no son reconocidos o valorados en su especificidad; no acceden a los canales de redistribución o reciben un reparto precario de los bienes necesarios para la vida digna, y cuando no participan en los espacios donde se toman las decisiones que les afectan (ausencia de representación</w:t>
      </w:r>
      <w:r>
        <w:t xml:space="preserve">).  </w:t>
      </w:r>
      <w:r>
        <w:rPr>
          <w:rFonts w:ascii="Arial" w:hAnsi="Arial" w:cs="Arial"/>
        </w:rPr>
        <w:t xml:space="preserve">Sandra Serrano y Adriana Ortega, </w:t>
      </w:r>
      <w:r w:rsidRPr="00516512">
        <w:rPr>
          <w:rFonts w:ascii="Arial" w:hAnsi="Arial" w:cs="Arial"/>
          <w:i/>
        </w:rPr>
        <w:t xml:space="preserve">Guía </w:t>
      </w:r>
      <w:r>
        <w:rPr>
          <w:rFonts w:ascii="Arial" w:hAnsi="Arial" w:cs="Arial"/>
          <w:i/>
        </w:rPr>
        <w:t xml:space="preserve">sobre el derecho a la igualdad, </w:t>
      </w:r>
      <w:r>
        <w:rPr>
          <w:rFonts w:ascii="Arial" w:hAnsi="Arial" w:cs="Arial"/>
        </w:rPr>
        <w:t xml:space="preserve">Flacso, México, 2016. </w:t>
      </w:r>
    </w:p>
  </w:footnote>
  <w:footnote w:id="64">
    <w:p w14:paraId="113AE109" w14:textId="214C1AB6" w:rsidR="00027F2F" w:rsidRPr="001020AC" w:rsidRDefault="00027F2F">
      <w:pPr>
        <w:pStyle w:val="Textonotapie"/>
        <w:rPr>
          <w:rFonts w:ascii="Arial" w:hAnsi="Arial" w:cs="Arial"/>
        </w:rPr>
      </w:pPr>
      <w:r w:rsidRPr="001020AC">
        <w:rPr>
          <w:rStyle w:val="Refdenotaalpie"/>
          <w:rFonts w:ascii="Arial" w:hAnsi="Arial" w:cs="Arial"/>
        </w:rPr>
        <w:footnoteRef/>
      </w:r>
      <w:r w:rsidRPr="001020AC">
        <w:rPr>
          <w:rFonts w:ascii="Arial" w:hAnsi="Arial" w:cs="Arial"/>
        </w:rPr>
        <w:t xml:space="preserve"> Recomendación General 24</w:t>
      </w:r>
    </w:p>
  </w:footnote>
  <w:footnote w:id="65">
    <w:p w14:paraId="2374622A" w14:textId="316A9793" w:rsidR="00027F2F" w:rsidRPr="001020AC" w:rsidRDefault="00027F2F">
      <w:pPr>
        <w:pStyle w:val="Textonotapie"/>
        <w:rPr>
          <w:rFonts w:ascii="Arial" w:hAnsi="Arial" w:cs="Arial"/>
        </w:rPr>
      </w:pPr>
      <w:r w:rsidRPr="001020AC">
        <w:rPr>
          <w:rStyle w:val="Refdenotaalpie"/>
          <w:rFonts w:ascii="Arial" w:hAnsi="Arial" w:cs="Arial"/>
        </w:rPr>
        <w:footnoteRef/>
      </w:r>
      <w:r>
        <w:rPr>
          <w:rFonts w:ascii="Arial" w:hAnsi="Arial" w:cs="Arial"/>
        </w:rPr>
        <w:t xml:space="preserve"> Observación General 14. </w:t>
      </w:r>
    </w:p>
  </w:footnote>
  <w:footnote w:id="66">
    <w:p w14:paraId="610AB3A7" w14:textId="265778B5" w:rsidR="00027F2F" w:rsidRPr="00903AB4" w:rsidRDefault="00027F2F" w:rsidP="007007B5">
      <w:pPr>
        <w:pStyle w:val="Textonotapie"/>
        <w:jc w:val="both"/>
        <w:rPr>
          <w:rFonts w:ascii="Arial" w:hAnsi="Arial" w:cs="Arial"/>
          <w:lang w:val="es-ES"/>
        </w:rPr>
      </w:pPr>
      <w:r w:rsidRPr="00903AB4">
        <w:rPr>
          <w:rStyle w:val="Refdenotaalpie"/>
          <w:rFonts w:ascii="Arial" w:hAnsi="Arial" w:cs="Arial"/>
        </w:rPr>
        <w:footnoteRef/>
      </w:r>
      <w:r w:rsidRPr="00903AB4">
        <w:rPr>
          <w:rFonts w:ascii="Arial" w:hAnsi="Arial" w:cs="Arial"/>
        </w:rPr>
        <w:t xml:space="preserve"> Dictamen del Comité de Derechos Humanos en el caso de Karen Noelia Llantoy Huamán contra Perú. Comité de Derechos Humanos de Naciones Unidas. Comunicación No. 1153/2003. 17 de octubre a 3 de noviembre de 2005</w:t>
      </w:r>
      <w:r>
        <w:rPr>
          <w:rFonts w:ascii="Arial" w:hAnsi="Arial" w:cs="Arial"/>
        </w:rPr>
        <w:t xml:space="preserve">. En ese caso, se </w:t>
      </w:r>
      <w:r w:rsidRPr="001542B6">
        <w:rPr>
          <w:rFonts w:ascii="Arial" w:hAnsi="Arial" w:cs="Arial"/>
        </w:rPr>
        <w:t>reconoció que la negativa de los servicios de salud a procurar un aborto terapéutico condujeron a un sufr</w:t>
      </w:r>
      <w:r>
        <w:rPr>
          <w:rFonts w:ascii="Arial" w:hAnsi="Arial" w:cs="Arial"/>
        </w:rPr>
        <w:t xml:space="preserve">imiento moral. </w:t>
      </w:r>
      <w:r w:rsidRPr="001542B6">
        <w:rPr>
          <w:rFonts w:ascii="Arial" w:hAnsi="Arial" w:cs="Arial"/>
          <w:i/>
        </w:rPr>
        <w:t>Cfr.</w:t>
      </w:r>
      <w:r>
        <w:rPr>
          <w:rFonts w:ascii="Arial" w:hAnsi="Arial" w:cs="Arial"/>
        </w:rPr>
        <w:t xml:space="preserve"> también </w:t>
      </w:r>
      <w:r w:rsidRPr="00903AB4">
        <w:rPr>
          <w:rFonts w:ascii="Arial" w:hAnsi="Arial" w:cs="Arial"/>
        </w:rPr>
        <w:t>Cook, Rebecca y Dockens Bernard M. Dinámicas de los derechos humanos en la reforma de las leyes de aborto. Op. Cit. P, 28 y ss. En este documento se relatan varios casos de vulneraciones de los derechos a la dignidad y a estar libre de tratos crueles inhumanos y degradantes</w:t>
      </w:r>
      <w:r>
        <w:rPr>
          <w:rFonts w:ascii="Arial" w:hAnsi="Arial" w:cs="Arial"/>
        </w:rPr>
        <w:t xml:space="preserve">, considerados, así, por distintas entidades de gestión y justicia internacional. </w:t>
      </w:r>
    </w:p>
  </w:footnote>
  <w:footnote w:id="67">
    <w:p w14:paraId="293F00D5" w14:textId="77777777" w:rsidR="00027F2F" w:rsidRPr="00903AB4" w:rsidRDefault="00027F2F" w:rsidP="00ED35AB">
      <w:pPr>
        <w:pStyle w:val="Textonotapie"/>
        <w:rPr>
          <w:rFonts w:ascii="Arial" w:hAnsi="Arial" w:cs="Arial"/>
          <w:lang w:val="es-MX"/>
        </w:rPr>
      </w:pPr>
      <w:r w:rsidRPr="00903AB4">
        <w:rPr>
          <w:rStyle w:val="Refdenotaalpie"/>
          <w:rFonts w:ascii="Arial" w:hAnsi="Arial" w:cs="Arial"/>
          <w:i/>
        </w:rPr>
        <w:footnoteRef/>
      </w:r>
      <w:r w:rsidRPr="00C5447F">
        <w:rPr>
          <w:rFonts w:ascii="Arial" w:hAnsi="Arial" w:cs="Arial"/>
          <w:i/>
          <w:lang w:val="es-MX"/>
        </w:rPr>
        <w:t xml:space="preserve"> </w:t>
      </w:r>
      <w:r w:rsidRPr="00903AB4">
        <w:rPr>
          <w:rFonts w:ascii="Arial" w:hAnsi="Arial" w:cs="Arial"/>
        </w:rPr>
        <w:t>Artículo 2, fracción I, de la Ley General de Salud</w:t>
      </w:r>
    </w:p>
  </w:footnote>
  <w:footnote w:id="68">
    <w:p w14:paraId="710FBF4C" w14:textId="77777777" w:rsidR="00027F2F" w:rsidRPr="00903AB4" w:rsidRDefault="00027F2F" w:rsidP="00ED35AB">
      <w:pPr>
        <w:pStyle w:val="Textonotapie"/>
        <w:rPr>
          <w:rFonts w:ascii="Arial" w:hAnsi="Arial" w:cs="Arial"/>
        </w:rPr>
      </w:pPr>
      <w:r w:rsidRPr="00903AB4">
        <w:rPr>
          <w:rStyle w:val="Refdenotaalpie"/>
          <w:rFonts w:ascii="Arial" w:hAnsi="Arial" w:cs="Arial"/>
        </w:rPr>
        <w:footnoteRef/>
      </w:r>
      <w:r w:rsidRPr="00903AB4">
        <w:rPr>
          <w:rFonts w:ascii="Arial" w:hAnsi="Arial" w:cs="Arial"/>
        </w:rPr>
        <w:t xml:space="preserve"> Artículo 3, fracciones II y IV, de la Ley General de Salud. </w:t>
      </w:r>
    </w:p>
  </w:footnote>
  <w:footnote w:id="69">
    <w:p w14:paraId="042AB13C" w14:textId="77777777" w:rsidR="00027F2F" w:rsidRPr="00401D40" w:rsidRDefault="00027F2F" w:rsidP="00ED35AB">
      <w:pPr>
        <w:pStyle w:val="corte4fondo"/>
        <w:tabs>
          <w:tab w:val="left" w:pos="426"/>
        </w:tabs>
        <w:spacing w:line="240" w:lineRule="auto"/>
        <w:ind w:firstLine="0"/>
        <w:rPr>
          <w:rFonts w:cs="Arial"/>
          <w:sz w:val="20"/>
          <w:lang w:val="es-MX"/>
        </w:rPr>
      </w:pPr>
      <w:r w:rsidRPr="00F819B8">
        <w:rPr>
          <w:rStyle w:val="Refdenotaalpie"/>
          <w:rFonts w:cs="Arial"/>
          <w:sz w:val="20"/>
        </w:rPr>
        <w:footnoteRef/>
      </w:r>
      <w:r w:rsidRPr="00F819B8">
        <w:rPr>
          <w:rFonts w:cs="Arial"/>
          <w:sz w:val="20"/>
          <w:vertAlign w:val="superscript"/>
        </w:rPr>
        <w:t xml:space="preserve"> </w:t>
      </w:r>
      <w:r w:rsidRPr="00F819B8">
        <w:rPr>
          <w:rFonts w:cs="Arial"/>
          <w:sz w:val="20"/>
        </w:rPr>
        <w:t>Ley General de Salud, artículo 23. Ley del Instituto de Seguridad y Servicios Sociales de los Trabajadores del Estado</w:t>
      </w:r>
      <w:r>
        <w:rPr>
          <w:rFonts w:cs="Arial"/>
          <w:sz w:val="20"/>
        </w:rPr>
        <w:t>: A</w:t>
      </w:r>
      <w:r w:rsidRPr="00F819B8">
        <w:rPr>
          <w:rFonts w:cs="Arial"/>
          <w:sz w:val="20"/>
        </w:rPr>
        <w:t>rt</w:t>
      </w:r>
      <w:r>
        <w:rPr>
          <w:rFonts w:cs="Arial"/>
          <w:sz w:val="20"/>
        </w:rPr>
        <w:t>ículo 3:</w:t>
      </w:r>
      <w:r w:rsidRPr="00F819B8">
        <w:rPr>
          <w:rFonts w:cs="Arial"/>
          <w:sz w:val="20"/>
        </w:rPr>
        <w:t xml:space="preserve"> Se establecen con carácter obligatorio los siguientes seguros: I. De salud, que comprende: a) Atención médica preventiva; b) </w:t>
      </w:r>
      <w:r w:rsidRPr="00F819B8">
        <w:rPr>
          <w:rFonts w:cs="Arial"/>
          <w:sz w:val="20"/>
          <w:u w:val="single"/>
        </w:rPr>
        <w:t>Atención médica curativa y de maternidad</w:t>
      </w:r>
      <w:r w:rsidRPr="00F819B8">
        <w:rPr>
          <w:rFonts w:cs="Arial"/>
          <w:sz w:val="20"/>
        </w:rPr>
        <w:t xml:space="preserve">, y c) </w:t>
      </w:r>
      <w:r w:rsidRPr="00F819B8">
        <w:rPr>
          <w:rFonts w:cs="Arial"/>
          <w:sz w:val="20"/>
          <w:u w:val="single"/>
        </w:rPr>
        <w:t>Rehabilitación física y mental</w:t>
      </w:r>
      <w:r w:rsidRPr="00F819B8">
        <w:rPr>
          <w:rFonts w:cs="Arial"/>
          <w:sz w:val="20"/>
        </w:rPr>
        <w:t>; II. De riesgos del trabajo; III. De retiro, cesantía en edad avanzada y vejez, y IV. De invalidez y vida</w:t>
      </w:r>
      <w:r w:rsidRPr="00F819B8">
        <w:rPr>
          <w:rFonts w:cs="Arial"/>
          <w:sz w:val="20"/>
          <w:lang w:val="es-MX"/>
        </w:rPr>
        <w:t xml:space="preserve">. </w:t>
      </w:r>
      <w:r w:rsidRPr="00F819B8">
        <w:rPr>
          <w:rFonts w:cs="Arial"/>
          <w:sz w:val="20"/>
          <w:u w:val="single"/>
        </w:rPr>
        <w:t>Artículo 27</w:t>
      </w:r>
      <w:r>
        <w:rPr>
          <w:rFonts w:cs="Arial"/>
          <w:sz w:val="20"/>
          <w:u w:val="single"/>
        </w:rPr>
        <w:t xml:space="preserve">: </w:t>
      </w:r>
      <w:r w:rsidRPr="00F819B8">
        <w:rPr>
          <w:rFonts w:cs="Arial"/>
          <w:sz w:val="20"/>
          <w:u w:val="single"/>
        </w:rPr>
        <w:t>El Instituto establecerá un seguro de salud que tiene por objeto proteger, promover y restaurar la salud de sus Derechohabientes, otorgando servicios de salud con calidad, oportunidad y equidad. El seguro de salud incluye los componentes de atención médica preventiva, atención médica curativa y de maternidad y rehabilitación física y mental.</w:t>
      </w:r>
      <w:r>
        <w:rPr>
          <w:rFonts w:cs="Arial"/>
          <w:sz w:val="20"/>
          <w:lang w:val="es-MX"/>
        </w:rPr>
        <w:t xml:space="preserve"> </w:t>
      </w:r>
      <w:r>
        <w:rPr>
          <w:rFonts w:cs="Arial"/>
          <w:sz w:val="20"/>
        </w:rPr>
        <w:t xml:space="preserve">Artículo 29: </w:t>
      </w:r>
      <w:r w:rsidRPr="00F819B8">
        <w:rPr>
          <w:rFonts w:cs="Arial"/>
          <w:sz w:val="20"/>
        </w:rPr>
        <w:t xml:space="preserve">El Instituto desarrollará una función prestadora de servicios de salud, mediante la cual se llevarán a cabo las acciones amparadas por este seguro, a través de las unidades prestadoras de servicios de salud, de acuerdo con las modalidades de servicio previstas en las Secciones III y IV del presente Capítulo. Esta función procurará que el Instituto brinde al Derechohabiente </w:t>
      </w:r>
      <w:r>
        <w:rPr>
          <w:rFonts w:cs="Arial"/>
          <w:sz w:val="20"/>
        </w:rPr>
        <w:t xml:space="preserve">servicios de </w:t>
      </w:r>
      <w:r w:rsidRPr="00F819B8">
        <w:rPr>
          <w:rFonts w:cs="Arial"/>
          <w:sz w:val="20"/>
        </w:rPr>
        <w:t>salud suficientes, oportunos y de calidad que contribuyan a prevenir o mejorar su salud y bienestar.</w:t>
      </w:r>
      <w:r>
        <w:rPr>
          <w:rFonts w:cs="Arial"/>
          <w:sz w:val="20"/>
        </w:rPr>
        <w:t xml:space="preserve"> Artículo 33: </w:t>
      </w:r>
      <w:r w:rsidRPr="00F819B8">
        <w:rPr>
          <w:rFonts w:cs="Arial"/>
          <w:sz w:val="20"/>
        </w:rPr>
        <w:t>El Instituto proporcionará servicios de atención médica preventiva tendientes a proteger la salud de los Derechohabientes. Artículo 34</w:t>
      </w:r>
      <w:r>
        <w:rPr>
          <w:rFonts w:cs="Arial"/>
          <w:sz w:val="20"/>
        </w:rPr>
        <w:t xml:space="preserve">: </w:t>
      </w:r>
      <w:r w:rsidRPr="00F819B8">
        <w:rPr>
          <w:rFonts w:cs="Arial"/>
          <w:sz w:val="20"/>
        </w:rPr>
        <w:t xml:space="preserve">La atención médica preventiva, conforme a los programas que autorice el Instituto sobre la materia, atenderá: I. El control de enfermedades prevenibles por vacunación; II. El control de enfermedades transmisibles; III. Los programas de autocuidado y de detección oportuna de padecimientos; IV. Educación para la salud; V. Programas de combate a la drogadicción, el alcoholismo y el tabaquismo; VI. Salud reproductiva y planificación familiar; VII. </w:t>
      </w:r>
      <w:r w:rsidRPr="00F819B8">
        <w:rPr>
          <w:rFonts w:cs="Arial"/>
          <w:sz w:val="20"/>
          <w:u w:val="single"/>
        </w:rPr>
        <w:t>Atención materno infantil;</w:t>
      </w:r>
      <w:r w:rsidRPr="00F819B8">
        <w:rPr>
          <w:rFonts w:cs="Arial"/>
          <w:sz w:val="20"/>
        </w:rPr>
        <w:t xml:space="preserve"> VIII. Salud bucal; IX. Educación nutricional; X. Salud mental; XI. Atención primaria a la salud; XII. Envejecimiento saludable; XIII. Prevención y rehabilitación de pacientes con capacidades disminuidas, y XIV. Las demás actividades que determine como tales la Junta Directiva de acuerdo con las posibilidades financieras del seguro de salud.</w:t>
      </w:r>
    </w:p>
    <w:p w14:paraId="74DE108D" w14:textId="77777777" w:rsidR="00027F2F" w:rsidRPr="001B3022" w:rsidRDefault="00027F2F" w:rsidP="00ED35AB">
      <w:pPr>
        <w:pStyle w:val="Textonotapie"/>
        <w:rPr>
          <w:rFonts w:ascii="Arial" w:hAnsi="Arial" w:cs="Arial"/>
          <w:lang w:val="es-MX"/>
        </w:rPr>
      </w:pPr>
    </w:p>
  </w:footnote>
  <w:footnote w:id="70">
    <w:p w14:paraId="062DF58D" w14:textId="77777777" w:rsidR="00027F2F" w:rsidRPr="00903AB4" w:rsidRDefault="00027F2F" w:rsidP="00ED35AB">
      <w:pPr>
        <w:pStyle w:val="Textonotapie"/>
        <w:rPr>
          <w:rFonts w:ascii="Arial" w:hAnsi="Arial" w:cs="Arial"/>
          <w:lang w:val="es-MX"/>
        </w:rPr>
      </w:pPr>
      <w:r w:rsidRPr="00903AB4">
        <w:rPr>
          <w:rStyle w:val="Refdenotaalpie"/>
          <w:rFonts w:ascii="Arial" w:hAnsi="Arial" w:cs="Arial"/>
        </w:rPr>
        <w:footnoteRef/>
      </w:r>
      <w:r w:rsidRPr="00903AB4">
        <w:rPr>
          <w:rFonts w:ascii="Arial" w:hAnsi="Arial" w:cs="Arial"/>
        </w:rPr>
        <w:t xml:space="preserve"> Artículo 27, fracción III y IV, de la Ley General de Salud.  </w:t>
      </w:r>
    </w:p>
  </w:footnote>
  <w:footnote w:id="71">
    <w:p w14:paraId="2C31CD4F" w14:textId="77777777" w:rsidR="00027F2F" w:rsidRPr="00903AB4" w:rsidRDefault="00027F2F" w:rsidP="00ED35AB">
      <w:pPr>
        <w:pStyle w:val="Textonotapie"/>
        <w:rPr>
          <w:rFonts w:ascii="Arial" w:hAnsi="Arial" w:cs="Arial"/>
        </w:rPr>
      </w:pPr>
      <w:r w:rsidRPr="00903AB4">
        <w:rPr>
          <w:rStyle w:val="Refdenotaalpie"/>
          <w:rFonts w:ascii="Arial" w:hAnsi="Arial" w:cs="Arial"/>
        </w:rPr>
        <w:footnoteRef/>
      </w:r>
      <w:r w:rsidRPr="00903AB4">
        <w:rPr>
          <w:rFonts w:ascii="Arial" w:hAnsi="Arial" w:cs="Arial"/>
        </w:rPr>
        <w:t xml:space="preserve"> Artículo 61, fracción I, de la Ley General de Salud</w:t>
      </w:r>
    </w:p>
  </w:footnote>
  <w:footnote w:id="72">
    <w:p w14:paraId="0D9E1430" w14:textId="77777777" w:rsidR="00027F2F" w:rsidRPr="00903AB4" w:rsidRDefault="00027F2F" w:rsidP="00ED35AB">
      <w:pPr>
        <w:pStyle w:val="Textonotapie"/>
        <w:rPr>
          <w:rFonts w:ascii="Arial" w:hAnsi="Arial" w:cs="Arial"/>
          <w:lang w:val="es-MX"/>
        </w:rPr>
      </w:pPr>
      <w:r w:rsidRPr="00903AB4">
        <w:rPr>
          <w:rStyle w:val="Refdenotaalpie"/>
          <w:rFonts w:ascii="Arial" w:hAnsi="Arial" w:cs="Arial"/>
        </w:rPr>
        <w:footnoteRef/>
      </w:r>
      <w:r w:rsidRPr="00903AB4">
        <w:rPr>
          <w:rFonts w:ascii="Arial" w:hAnsi="Arial" w:cs="Arial"/>
        </w:rPr>
        <w:t xml:space="preserve"> Artículo 33 de la Ley General de Salud. </w:t>
      </w:r>
    </w:p>
  </w:footnote>
  <w:footnote w:id="73">
    <w:p w14:paraId="047929AB" w14:textId="77777777" w:rsidR="00027F2F" w:rsidRPr="00903AB4" w:rsidRDefault="00027F2F" w:rsidP="00ED35AB">
      <w:pPr>
        <w:pStyle w:val="Textonotapie"/>
        <w:jc w:val="both"/>
        <w:rPr>
          <w:rFonts w:ascii="Arial" w:hAnsi="Arial" w:cs="Arial"/>
        </w:rPr>
      </w:pPr>
      <w:r w:rsidRPr="00903AB4">
        <w:rPr>
          <w:rStyle w:val="Refdenotaalpie"/>
          <w:rFonts w:ascii="Arial" w:hAnsi="Arial" w:cs="Arial"/>
          <w:lang w:val="en-CA"/>
        </w:rPr>
        <w:footnoteRef/>
      </w:r>
      <w:r w:rsidRPr="00903AB4">
        <w:rPr>
          <w:rFonts w:ascii="Arial" w:hAnsi="Arial" w:cs="Arial"/>
        </w:rPr>
        <w:t xml:space="preserve"> Artículo 32 de la Ley General de Salud; artículo 7 del Reglamento de la Ley General de Salud en Materia de Prestación de Servicios de Atención Médica. </w:t>
      </w:r>
    </w:p>
  </w:footnote>
  <w:footnote w:id="74">
    <w:p w14:paraId="37402963" w14:textId="77777777" w:rsidR="00027F2F" w:rsidRPr="00903AB4" w:rsidRDefault="00027F2F" w:rsidP="00ED35AB">
      <w:pPr>
        <w:pStyle w:val="Textonotapie"/>
        <w:jc w:val="both"/>
        <w:rPr>
          <w:rFonts w:ascii="Arial" w:hAnsi="Arial" w:cs="Arial"/>
        </w:rPr>
      </w:pPr>
      <w:r w:rsidRPr="00903AB4">
        <w:rPr>
          <w:rStyle w:val="Refdenotaalpie"/>
          <w:rFonts w:ascii="Arial" w:hAnsi="Arial" w:cs="Arial"/>
          <w:lang w:val="en-CA"/>
        </w:rPr>
        <w:footnoteRef/>
      </w:r>
      <w:r w:rsidRPr="00903AB4">
        <w:rPr>
          <w:rFonts w:ascii="Arial" w:hAnsi="Arial" w:cs="Arial"/>
        </w:rPr>
        <w:t xml:space="preserve"> Artículos 51 y 89 de la Ley General de Salud; artículos 21 y 48 del Reglamento de la Ley General de Salud en Materia de Prestación de Servicios de Atención Médica. . </w:t>
      </w:r>
    </w:p>
  </w:footnote>
  <w:footnote w:id="75">
    <w:p w14:paraId="33809182" w14:textId="77777777" w:rsidR="00027F2F" w:rsidRPr="00DA447E" w:rsidRDefault="00027F2F" w:rsidP="00ED35AB">
      <w:pPr>
        <w:pStyle w:val="corte4fondo"/>
        <w:spacing w:line="240" w:lineRule="auto"/>
        <w:ind w:firstLine="0"/>
        <w:rPr>
          <w:rFonts w:cs="Arial"/>
          <w:sz w:val="26"/>
          <w:szCs w:val="26"/>
        </w:rPr>
      </w:pPr>
      <w:r w:rsidRPr="00DA447E">
        <w:rPr>
          <w:rStyle w:val="Refdenotaalpie"/>
          <w:sz w:val="20"/>
        </w:rPr>
        <w:footnoteRef/>
      </w:r>
      <w:r w:rsidRPr="00DA447E">
        <w:rPr>
          <w:sz w:val="20"/>
        </w:rPr>
        <w:t xml:space="preserve"> </w:t>
      </w:r>
      <w:r w:rsidRPr="00DA447E">
        <w:rPr>
          <w:rFonts w:cs="Arial"/>
          <w:sz w:val="20"/>
        </w:rPr>
        <w:t xml:space="preserve">Al respecto, el artículo 5º de la Ley General de Salud señala que: el </w:t>
      </w:r>
      <w:r w:rsidRPr="00DA447E">
        <w:rPr>
          <w:sz w:val="20"/>
        </w:rPr>
        <w:t xml:space="preserve"> Sistema Nacional de Salud está constituido por las dependencias y entidades de la Administración Pública, tanto federal como local, y las personas físicas o morales de los sectores social y privado, que presten servicios de salud, así como por los mecanismos de coordinación de acciones, y tiene por objeto dar cumplimiento al derecho a la protección de la salud.</w:t>
      </w:r>
      <w:r w:rsidRPr="00DA447E">
        <w:rPr>
          <w:sz w:val="22"/>
          <w:szCs w:val="22"/>
        </w:rPr>
        <w:t xml:space="preserve"> </w:t>
      </w:r>
    </w:p>
    <w:p w14:paraId="665AFA32" w14:textId="77777777" w:rsidR="00027F2F" w:rsidRPr="00DA447E" w:rsidRDefault="00027F2F" w:rsidP="00ED35AB">
      <w:pPr>
        <w:pStyle w:val="Textonotapie"/>
      </w:pPr>
    </w:p>
  </w:footnote>
  <w:footnote w:id="76">
    <w:p w14:paraId="4B3D456D" w14:textId="77777777" w:rsidR="00027F2F" w:rsidRPr="00DA447E" w:rsidRDefault="00027F2F" w:rsidP="00ED35AB">
      <w:pPr>
        <w:pStyle w:val="Textonotapie"/>
        <w:jc w:val="both"/>
        <w:rPr>
          <w:rFonts w:ascii="Arial" w:hAnsi="Arial" w:cs="Arial"/>
          <w:lang w:val="es-MX"/>
        </w:rPr>
      </w:pPr>
      <w:r w:rsidRPr="00DA447E">
        <w:rPr>
          <w:rStyle w:val="Refdenotaalpie"/>
          <w:rFonts w:ascii="Arial" w:hAnsi="Arial" w:cs="Arial"/>
        </w:rPr>
        <w:footnoteRef/>
      </w:r>
      <w:r w:rsidRPr="00DA447E">
        <w:rPr>
          <w:rFonts w:ascii="Arial" w:hAnsi="Arial" w:cs="Arial"/>
        </w:rPr>
        <w:t xml:space="preserve"> </w:t>
      </w:r>
      <w:r w:rsidRPr="00DA447E">
        <w:rPr>
          <w:rFonts w:ascii="Arial" w:hAnsi="Arial" w:cs="Arial"/>
          <w:i/>
          <w:lang w:val="es-MX"/>
        </w:rPr>
        <w:t>Causal salud: interrupción legal del embarazo, ética y derechos humanos</w:t>
      </w:r>
      <w:r w:rsidRPr="00DA447E">
        <w:rPr>
          <w:rFonts w:ascii="Arial" w:hAnsi="Arial" w:cs="Arial"/>
          <w:lang w:val="es-MX"/>
        </w:rPr>
        <w:t xml:space="preserve">. Bogotá, Agosto de 2008 Federación Latinoamericana de Ginecobstetricia; La Mesa y Andar. Pp 121-158. </w:t>
      </w:r>
    </w:p>
  </w:footnote>
  <w:footnote w:id="77">
    <w:p w14:paraId="2FB8D3FD" w14:textId="77777777" w:rsidR="00027F2F" w:rsidRPr="00903AB4" w:rsidRDefault="00027F2F" w:rsidP="00062DDC">
      <w:pPr>
        <w:pStyle w:val="Textonotapie"/>
        <w:jc w:val="both"/>
        <w:rPr>
          <w:rFonts w:ascii="Arial" w:hAnsi="Arial" w:cs="Arial"/>
        </w:rPr>
      </w:pPr>
      <w:r w:rsidRPr="00903AB4">
        <w:rPr>
          <w:rStyle w:val="Refdenotaalpie"/>
          <w:rFonts w:ascii="Arial" w:hAnsi="Arial" w:cs="Arial"/>
        </w:rPr>
        <w:footnoteRef/>
      </w:r>
      <w:r w:rsidRPr="00903AB4">
        <w:rPr>
          <w:rFonts w:ascii="Arial" w:hAnsi="Arial" w:cs="Arial"/>
        </w:rPr>
        <w:t xml:space="preserve"> Tesis aislada LXV/2008 de la Primera Sala de la Suprema Corte de Justicia de la Nación, visible en la página 457 del Tomo XXVIII (julio de 2008) del Semanario Judicial de la Federación y su Gaceta, de rubro: “DERECHO A LA SALUD. SU REGULACIÓN EN EL ARTÍCULO 4º. DE LA CONSTITUCIÓN POLÍTICA DE LOS ESTADOOS UNIDOS MEXICANOS Y SU COMPLEMENTARIEDAD CON LOS TRATADOS INTERNACIONALES EN MATERIA DE DERECHOS HUMANOS.”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B142D" w14:textId="4F3E25FF" w:rsidR="00027F2F" w:rsidRDefault="00027F2F" w:rsidP="006E381C">
    <w:pPr>
      <w:pStyle w:val="corte6cintilloypie"/>
      <w:jc w:val="left"/>
      <w:rPr>
        <w:rFonts w:cs="Arial"/>
        <w:bCs/>
        <w:szCs w:val="24"/>
      </w:rPr>
    </w:pPr>
  </w:p>
  <w:p w14:paraId="7C71E58D" w14:textId="77777777" w:rsidR="00027F2F" w:rsidRPr="00B30A65" w:rsidRDefault="00027F2F" w:rsidP="006E381C">
    <w:pPr>
      <w:pStyle w:val="corte6cintilloypie"/>
      <w:jc w:val="center"/>
    </w:pPr>
    <w:r>
      <w:rPr>
        <w:rFonts w:cs="Arial"/>
        <w:bCs/>
        <w:szCs w:val="24"/>
      </w:rPr>
      <w:t>AMPARO EN REVISIÓN 152/2013</w:t>
    </w:r>
  </w:p>
  <w:p w14:paraId="38803EF2" w14:textId="77777777" w:rsidR="00027F2F" w:rsidRDefault="00027F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11C2" w14:textId="1E4480CE" w:rsidR="00027F2F" w:rsidRDefault="00027F2F" w:rsidP="006E381C">
    <w:pPr>
      <w:pStyle w:val="corte6cintilloypie"/>
      <w:jc w:val="center"/>
    </w:pPr>
    <w:r>
      <w:rPr>
        <w:rFonts w:cs="Arial"/>
        <w:bCs/>
        <w:szCs w:val="24"/>
      </w:rPr>
      <w:t>AMPARO EN REVISIÓN 1388/2015</w:t>
    </w:r>
  </w:p>
  <w:p w14:paraId="51AFF4E6" w14:textId="77777777" w:rsidR="00027F2F" w:rsidRDefault="00027F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AF60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85A38"/>
    <w:multiLevelType w:val="hybridMultilevel"/>
    <w:tmpl w:val="AED47CD2"/>
    <w:lvl w:ilvl="0" w:tplc="080A001B">
      <w:start w:val="1"/>
      <w:numFmt w:val="lowerRoman"/>
      <w:lvlText w:val="%1."/>
      <w:lvlJc w:val="right"/>
      <w:pPr>
        <w:ind w:left="1569" w:hanging="360"/>
      </w:pPr>
    </w:lvl>
    <w:lvl w:ilvl="1" w:tplc="080A0019">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 w15:restartNumberingAfterBreak="0">
    <w:nsid w:val="0E051433"/>
    <w:multiLevelType w:val="hybridMultilevel"/>
    <w:tmpl w:val="D0304424"/>
    <w:lvl w:ilvl="0" w:tplc="AFCE28D4">
      <w:start w:val="1"/>
      <w:numFmt w:val="lowerLetter"/>
      <w:lvlText w:val="%1)"/>
      <w:lvlJc w:val="left"/>
      <w:pPr>
        <w:ind w:left="9291" w:hanging="360"/>
      </w:pPr>
      <w:rPr>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BE70A7"/>
    <w:multiLevelType w:val="hybridMultilevel"/>
    <w:tmpl w:val="96F84E4E"/>
    <w:lvl w:ilvl="0" w:tplc="9C1C6F4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10C33529"/>
    <w:multiLevelType w:val="hybridMultilevel"/>
    <w:tmpl w:val="417ED0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4A548C"/>
    <w:multiLevelType w:val="hybridMultilevel"/>
    <w:tmpl w:val="55D09FD8"/>
    <w:lvl w:ilvl="0" w:tplc="0F023E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377FC"/>
    <w:multiLevelType w:val="hybridMultilevel"/>
    <w:tmpl w:val="8B78E202"/>
    <w:lvl w:ilvl="0" w:tplc="FEC6BB62">
      <w:start w:val="1"/>
      <w:numFmt w:val="decimal"/>
      <w:lvlText w:val="%1."/>
      <w:lvlJc w:val="left"/>
      <w:pPr>
        <w:ind w:left="862" w:hanging="720"/>
      </w:pPr>
      <w:rPr>
        <w:rFonts w:ascii="Arial" w:eastAsia="Times New Roman" w:hAnsi="Arial" w:cs="Arial"/>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A9A2101"/>
    <w:multiLevelType w:val="hybridMultilevel"/>
    <w:tmpl w:val="A83223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DF559C"/>
    <w:multiLevelType w:val="hybridMultilevel"/>
    <w:tmpl w:val="1FAEA0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74AB9"/>
    <w:multiLevelType w:val="hybridMultilevel"/>
    <w:tmpl w:val="A83223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A50921"/>
    <w:multiLevelType w:val="hybridMultilevel"/>
    <w:tmpl w:val="F16C4B22"/>
    <w:lvl w:ilvl="0" w:tplc="A698C922">
      <w:start w:val="1"/>
      <w:numFmt w:val="decimal"/>
      <w:lvlText w:val="%1."/>
      <w:lvlJc w:val="center"/>
      <w:pPr>
        <w:tabs>
          <w:tab w:val="num" w:pos="720"/>
        </w:tabs>
        <w:ind w:left="720" w:hanging="360"/>
      </w:pPr>
      <w:rPr>
        <w:b/>
        <w:i w:val="0"/>
        <w:sz w:val="26"/>
        <w:szCs w:val="2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384B5487"/>
    <w:multiLevelType w:val="hybridMultilevel"/>
    <w:tmpl w:val="2F80862A"/>
    <w:lvl w:ilvl="0" w:tplc="76A41178">
      <w:start w:val="1"/>
      <w:numFmt w:val="decimal"/>
      <w:lvlText w:val="%1."/>
      <w:lvlJc w:val="left"/>
      <w:pPr>
        <w:ind w:left="360" w:hanging="360"/>
      </w:pPr>
      <w:rPr>
        <w:b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2" w15:restartNumberingAfterBreak="0">
    <w:nsid w:val="38B77724"/>
    <w:multiLevelType w:val="hybridMultilevel"/>
    <w:tmpl w:val="530457E4"/>
    <w:lvl w:ilvl="0" w:tplc="A5401F62">
      <w:start w:val="1"/>
      <w:numFmt w:val="decimal"/>
      <w:lvlText w:val="%1."/>
      <w:lvlJc w:val="left"/>
      <w:pPr>
        <w:ind w:left="360" w:hanging="360"/>
      </w:pPr>
      <w:rPr>
        <w:b w:val="0"/>
      </w:rPr>
    </w:lvl>
    <w:lvl w:ilvl="1" w:tplc="080A0017">
      <w:start w:val="1"/>
      <w:numFmt w:val="lowerLetter"/>
      <w:lvlText w:val="%2)"/>
      <w:lvlJc w:val="left"/>
      <w:pPr>
        <w:ind w:left="2216" w:hanging="360"/>
      </w:pPr>
      <w:rPr>
        <w:rFonts w:hint="default"/>
      </w:rPr>
    </w:lvl>
    <w:lvl w:ilvl="2" w:tplc="113EEB9E">
      <w:start w:val="1"/>
      <w:numFmt w:val="upperLetter"/>
      <w:lvlText w:val="%3)"/>
      <w:lvlJc w:val="left"/>
      <w:pPr>
        <w:ind w:left="3146" w:hanging="390"/>
      </w:pPr>
      <w:rPr>
        <w:rFonts w:hint="default"/>
      </w:rPr>
    </w:lvl>
    <w:lvl w:ilvl="3" w:tplc="080A000F" w:tentative="1">
      <w:start w:val="1"/>
      <w:numFmt w:val="decimal"/>
      <w:lvlText w:val="%4."/>
      <w:lvlJc w:val="left"/>
      <w:pPr>
        <w:ind w:left="3656" w:hanging="360"/>
      </w:pPr>
    </w:lvl>
    <w:lvl w:ilvl="4" w:tplc="080A0019" w:tentative="1">
      <w:start w:val="1"/>
      <w:numFmt w:val="lowerLetter"/>
      <w:lvlText w:val="%5."/>
      <w:lvlJc w:val="left"/>
      <w:pPr>
        <w:ind w:left="4376" w:hanging="360"/>
      </w:pPr>
    </w:lvl>
    <w:lvl w:ilvl="5" w:tplc="080A001B" w:tentative="1">
      <w:start w:val="1"/>
      <w:numFmt w:val="lowerRoman"/>
      <w:lvlText w:val="%6."/>
      <w:lvlJc w:val="right"/>
      <w:pPr>
        <w:ind w:left="5096" w:hanging="180"/>
      </w:pPr>
    </w:lvl>
    <w:lvl w:ilvl="6" w:tplc="080A000F" w:tentative="1">
      <w:start w:val="1"/>
      <w:numFmt w:val="decimal"/>
      <w:lvlText w:val="%7."/>
      <w:lvlJc w:val="left"/>
      <w:pPr>
        <w:ind w:left="5816" w:hanging="360"/>
      </w:pPr>
    </w:lvl>
    <w:lvl w:ilvl="7" w:tplc="080A0019" w:tentative="1">
      <w:start w:val="1"/>
      <w:numFmt w:val="lowerLetter"/>
      <w:lvlText w:val="%8."/>
      <w:lvlJc w:val="left"/>
      <w:pPr>
        <w:ind w:left="6536" w:hanging="360"/>
      </w:pPr>
    </w:lvl>
    <w:lvl w:ilvl="8" w:tplc="080A001B" w:tentative="1">
      <w:start w:val="1"/>
      <w:numFmt w:val="lowerRoman"/>
      <w:lvlText w:val="%9."/>
      <w:lvlJc w:val="right"/>
      <w:pPr>
        <w:ind w:left="7256" w:hanging="180"/>
      </w:pPr>
    </w:lvl>
  </w:abstractNum>
  <w:abstractNum w:abstractNumId="13" w15:restartNumberingAfterBreak="0">
    <w:nsid w:val="394E205B"/>
    <w:multiLevelType w:val="hybridMultilevel"/>
    <w:tmpl w:val="F2DA584E"/>
    <w:lvl w:ilvl="0" w:tplc="080A0017">
      <w:start w:val="1"/>
      <w:numFmt w:val="lowerLetter"/>
      <w:lvlText w:val="%1)"/>
      <w:lvlJc w:val="left"/>
      <w:pPr>
        <w:ind w:left="720" w:hanging="360"/>
      </w:pPr>
      <w:rPr>
        <w:rFonts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5A7130"/>
    <w:multiLevelType w:val="hybridMultilevel"/>
    <w:tmpl w:val="3654BC00"/>
    <w:lvl w:ilvl="0" w:tplc="F816EF7E">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3CBC4BC9"/>
    <w:multiLevelType w:val="hybridMultilevel"/>
    <w:tmpl w:val="2334D136"/>
    <w:lvl w:ilvl="0" w:tplc="3C8653B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F2E3A"/>
    <w:multiLevelType w:val="hybridMultilevel"/>
    <w:tmpl w:val="F4145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EC45FB"/>
    <w:multiLevelType w:val="hybridMultilevel"/>
    <w:tmpl w:val="3072F234"/>
    <w:lvl w:ilvl="0" w:tplc="636470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5F1A4B"/>
    <w:multiLevelType w:val="hybridMultilevel"/>
    <w:tmpl w:val="733C64A6"/>
    <w:lvl w:ilvl="0" w:tplc="080A0017">
      <w:start w:val="1"/>
      <w:numFmt w:val="lowerLetter"/>
      <w:lvlText w:val="%1)"/>
      <w:lvlJc w:val="left"/>
      <w:pPr>
        <w:ind w:left="1069" w:hanging="360"/>
      </w:p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7304563"/>
    <w:multiLevelType w:val="hybridMultilevel"/>
    <w:tmpl w:val="5F026570"/>
    <w:lvl w:ilvl="0" w:tplc="080A000F">
      <w:start w:val="1"/>
      <w:numFmt w:val="decimal"/>
      <w:lvlText w:val="%1."/>
      <w:lvlJc w:val="left"/>
      <w:pPr>
        <w:ind w:left="360" w:hanging="360"/>
      </w:pPr>
      <w:rPr>
        <w:b w:val="0"/>
        <w:vertAlign w:val="baseline"/>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0" w15:restartNumberingAfterBreak="0">
    <w:nsid w:val="4ACC269B"/>
    <w:multiLevelType w:val="hybridMultilevel"/>
    <w:tmpl w:val="719252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1918C2"/>
    <w:multiLevelType w:val="hybridMultilevel"/>
    <w:tmpl w:val="F904BFC8"/>
    <w:lvl w:ilvl="0" w:tplc="080A0017">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D03919"/>
    <w:multiLevelType w:val="hybridMultilevel"/>
    <w:tmpl w:val="F69A0DF8"/>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0CD01D2"/>
    <w:multiLevelType w:val="hybridMultilevel"/>
    <w:tmpl w:val="02826D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D77D28"/>
    <w:multiLevelType w:val="hybridMultilevel"/>
    <w:tmpl w:val="3E3253F0"/>
    <w:lvl w:ilvl="0" w:tplc="81CC0D46">
      <w:start w:val="1"/>
      <w:numFmt w:val="bullet"/>
      <w:lvlText w:val=""/>
      <w:lvlJc w:val="left"/>
      <w:pPr>
        <w:tabs>
          <w:tab w:val="num" w:pos="1428"/>
        </w:tabs>
        <w:ind w:left="1428" w:hanging="360"/>
      </w:pPr>
      <w:rPr>
        <w:rFonts w:ascii="Symbol" w:hAnsi="Symbol" w:hint="default"/>
        <w:color w:val="auto"/>
      </w:rPr>
    </w:lvl>
    <w:lvl w:ilvl="1" w:tplc="0C0A0019">
      <w:start w:val="1"/>
      <w:numFmt w:val="lowerLetter"/>
      <w:lvlText w:val="%2."/>
      <w:lvlJc w:val="left"/>
      <w:pPr>
        <w:tabs>
          <w:tab w:val="num" w:pos="2148"/>
        </w:tabs>
        <w:ind w:left="2148" w:hanging="360"/>
      </w:pPr>
    </w:lvl>
    <w:lvl w:ilvl="2" w:tplc="0C0A001B">
      <w:start w:val="1"/>
      <w:numFmt w:val="lowerRoman"/>
      <w:lvlText w:val="%3."/>
      <w:lvlJc w:val="right"/>
      <w:pPr>
        <w:tabs>
          <w:tab w:val="num" w:pos="2868"/>
        </w:tabs>
        <w:ind w:left="2868" w:hanging="180"/>
      </w:pPr>
    </w:lvl>
    <w:lvl w:ilvl="3" w:tplc="0C0A000F">
      <w:start w:val="1"/>
      <w:numFmt w:val="decimal"/>
      <w:lvlText w:val="%4."/>
      <w:lvlJc w:val="left"/>
      <w:pPr>
        <w:tabs>
          <w:tab w:val="num" w:pos="3588"/>
        </w:tabs>
        <w:ind w:left="3588" w:hanging="360"/>
      </w:pPr>
    </w:lvl>
    <w:lvl w:ilvl="4" w:tplc="0C0A0019">
      <w:start w:val="1"/>
      <w:numFmt w:val="lowerLetter"/>
      <w:lvlText w:val="%5."/>
      <w:lvlJc w:val="left"/>
      <w:pPr>
        <w:tabs>
          <w:tab w:val="num" w:pos="4308"/>
        </w:tabs>
        <w:ind w:left="4308" w:hanging="360"/>
      </w:pPr>
    </w:lvl>
    <w:lvl w:ilvl="5" w:tplc="0C0A001B">
      <w:start w:val="1"/>
      <w:numFmt w:val="lowerRoman"/>
      <w:lvlText w:val="%6."/>
      <w:lvlJc w:val="right"/>
      <w:pPr>
        <w:tabs>
          <w:tab w:val="num" w:pos="5028"/>
        </w:tabs>
        <w:ind w:left="5028" w:hanging="180"/>
      </w:pPr>
    </w:lvl>
    <w:lvl w:ilvl="6" w:tplc="0C0A000F">
      <w:start w:val="1"/>
      <w:numFmt w:val="decimal"/>
      <w:lvlText w:val="%7."/>
      <w:lvlJc w:val="left"/>
      <w:pPr>
        <w:tabs>
          <w:tab w:val="num" w:pos="5748"/>
        </w:tabs>
        <w:ind w:left="5748" w:hanging="360"/>
      </w:pPr>
    </w:lvl>
    <w:lvl w:ilvl="7" w:tplc="0C0A0019">
      <w:start w:val="1"/>
      <w:numFmt w:val="lowerLetter"/>
      <w:lvlText w:val="%8."/>
      <w:lvlJc w:val="left"/>
      <w:pPr>
        <w:tabs>
          <w:tab w:val="num" w:pos="6468"/>
        </w:tabs>
        <w:ind w:left="6468" w:hanging="360"/>
      </w:pPr>
    </w:lvl>
    <w:lvl w:ilvl="8" w:tplc="0C0A001B">
      <w:start w:val="1"/>
      <w:numFmt w:val="lowerRoman"/>
      <w:lvlText w:val="%9."/>
      <w:lvlJc w:val="right"/>
      <w:pPr>
        <w:tabs>
          <w:tab w:val="num" w:pos="7188"/>
        </w:tabs>
        <w:ind w:left="7188" w:hanging="180"/>
      </w:pPr>
    </w:lvl>
  </w:abstractNum>
  <w:abstractNum w:abstractNumId="25" w15:restartNumberingAfterBreak="0">
    <w:nsid w:val="527A5EA2"/>
    <w:multiLevelType w:val="hybridMultilevel"/>
    <w:tmpl w:val="877C2D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5827FF"/>
    <w:multiLevelType w:val="hybridMultilevel"/>
    <w:tmpl w:val="B7B4F04C"/>
    <w:lvl w:ilvl="0" w:tplc="621661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63076156"/>
    <w:multiLevelType w:val="hybridMultilevel"/>
    <w:tmpl w:val="B87C2330"/>
    <w:lvl w:ilvl="0" w:tplc="5B7E75D8">
      <w:start w:val="1"/>
      <w:numFmt w:val="decimal"/>
      <w:lvlText w:val="%1."/>
      <w:lvlJc w:val="left"/>
      <w:pPr>
        <w:ind w:left="4188" w:hanging="360"/>
      </w:pPr>
      <w:rPr>
        <w:b w:val="0"/>
        <w:i w:val="0"/>
        <w:sz w:val="26"/>
        <w:szCs w:val="26"/>
        <w:vertAlign w:val="baseline"/>
        <w:lang w:val="es-ES_tradnl"/>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8" w15:restartNumberingAfterBreak="0">
    <w:nsid w:val="68FB293E"/>
    <w:multiLevelType w:val="hybridMultilevel"/>
    <w:tmpl w:val="C50CD9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C5A8B"/>
    <w:multiLevelType w:val="hybridMultilevel"/>
    <w:tmpl w:val="BB24F3CC"/>
    <w:lvl w:ilvl="0" w:tplc="080A0019">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72CA79CC"/>
    <w:multiLevelType w:val="hybridMultilevel"/>
    <w:tmpl w:val="D94CF0A6"/>
    <w:lvl w:ilvl="0" w:tplc="6DACE736">
      <w:start w:val="1"/>
      <w:numFmt w:val="low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655EF0"/>
    <w:multiLevelType w:val="hybridMultilevel"/>
    <w:tmpl w:val="ED00C1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8B0151"/>
    <w:multiLevelType w:val="hybridMultilevel"/>
    <w:tmpl w:val="E72E8258"/>
    <w:lvl w:ilvl="0" w:tplc="080A000F">
      <w:start w:val="1"/>
      <w:numFmt w:val="decimal"/>
      <w:lvlText w:val="%1."/>
      <w:lvlJc w:val="left"/>
      <w:pPr>
        <w:ind w:left="360" w:hanging="360"/>
      </w:pPr>
      <w:rPr>
        <w:b w:val="0"/>
        <w:vertAlign w:val="baseline"/>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27"/>
  </w:num>
  <w:num w:numId="2">
    <w:abstractNumId w:val="17"/>
  </w:num>
  <w:num w:numId="3">
    <w:abstractNumId w:val="18"/>
  </w:num>
  <w:num w:numId="4">
    <w:abstractNumId w:val="2"/>
  </w:num>
  <w:num w:numId="5">
    <w:abstractNumId w:val="9"/>
  </w:num>
  <w:num w:numId="6">
    <w:abstractNumId w:val="7"/>
  </w:num>
  <w:num w:numId="7">
    <w:abstractNumId w:val="22"/>
  </w:num>
  <w:num w:numId="8">
    <w:abstractNumId w:val="28"/>
  </w:num>
  <w:num w:numId="9">
    <w:abstractNumId w:val="13"/>
  </w:num>
  <w:num w:numId="10">
    <w:abstractNumId w:val="25"/>
  </w:num>
  <w:num w:numId="11">
    <w:abstractNumId w:val="21"/>
  </w:num>
  <w:num w:numId="12">
    <w:abstractNumId w:val="29"/>
  </w:num>
  <w:num w:numId="13">
    <w:abstractNumId w:val="12"/>
  </w:num>
  <w:num w:numId="14">
    <w:abstractNumId w:val="3"/>
  </w:num>
  <w:num w:numId="15">
    <w:abstractNumId w:val="30"/>
  </w:num>
  <w:num w:numId="16">
    <w:abstractNumId w:val="16"/>
  </w:num>
  <w:num w:numId="17">
    <w:abstractNumId w:val="0"/>
  </w:num>
  <w:num w:numId="18">
    <w:abstractNumId w:val="11"/>
  </w:num>
  <w:num w:numId="19">
    <w:abstractNumId w:val="23"/>
  </w:num>
  <w:num w:numId="20">
    <w:abstractNumId w:val="26"/>
  </w:num>
  <w:num w:numId="21">
    <w:abstractNumId w:val="5"/>
  </w:num>
  <w:num w:numId="22">
    <w:abstractNumId w:val="19"/>
  </w:num>
  <w:num w:numId="23">
    <w:abstractNumId w:val="8"/>
  </w:num>
  <w:num w:numId="24">
    <w:abstractNumId w:val="31"/>
  </w:num>
  <w:num w:numId="25">
    <w:abstractNumId w:val="20"/>
  </w:num>
  <w:num w:numId="26">
    <w:abstractNumId w:val="6"/>
  </w:num>
  <w:num w:numId="27">
    <w:abstractNumId w:val="15"/>
  </w:num>
  <w:num w:numId="28">
    <w:abstractNumId w:val="4"/>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75"/>
    <w:rsid w:val="00000491"/>
    <w:rsid w:val="000005AF"/>
    <w:rsid w:val="00000620"/>
    <w:rsid w:val="000011BC"/>
    <w:rsid w:val="000016F3"/>
    <w:rsid w:val="00001853"/>
    <w:rsid w:val="00001E2E"/>
    <w:rsid w:val="00002303"/>
    <w:rsid w:val="0000341F"/>
    <w:rsid w:val="000035B5"/>
    <w:rsid w:val="00003CFC"/>
    <w:rsid w:val="000042BB"/>
    <w:rsid w:val="00004806"/>
    <w:rsid w:val="00004BC9"/>
    <w:rsid w:val="00005C53"/>
    <w:rsid w:val="000067F3"/>
    <w:rsid w:val="00007105"/>
    <w:rsid w:val="000073FB"/>
    <w:rsid w:val="00007CB5"/>
    <w:rsid w:val="000107E7"/>
    <w:rsid w:val="00010FAD"/>
    <w:rsid w:val="0001142A"/>
    <w:rsid w:val="000120F7"/>
    <w:rsid w:val="00012714"/>
    <w:rsid w:val="00012BB1"/>
    <w:rsid w:val="000133BB"/>
    <w:rsid w:val="00013BF9"/>
    <w:rsid w:val="000149A6"/>
    <w:rsid w:val="000157EA"/>
    <w:rsid w:val="000169E9"/>
    <w:rsid w:val="00016B19"/>
    <w:rsid w:val="00016DC4"/>
    <w:rsid w:val="00020757"/>
    <w:rsid w:val="00020861"/>
    <w:rsid w:val="000211B3"/>
    <w:rsid w:val="000217CA"/>
    <w:rsid w:val="00021D8B"/>
    <w:rsid w:val="0002200E"/>
    <w:rsid w:val="000227F5"/>
    <w:rsid w:val="0002400B"/>
    <w:rsid w:val="0002403D"/>
    <w:rsid w:val="000250A1"/>
    <w:rsid w:val="00025193"/>
    <w:rsid w:val="00026C55"/>
    <w:rsid w:val="00026E0E"/>
    <w:rsid w:val="00027303"/>
    <w:rsid w:val="00027597"/>
    <w:rsid w:val="0002779A"/>
    <w:rsid w:val="00027D57"/>
    <w:rsid w:val="00027F2F"/>
    <w:rsid w:val="0003023A"/>
    <w:rsid w:val="00030D27"/>
    <w:rsid w:val="000316E4"/>
    <w:rsid w:val="00032591"/>
    <w:rsid w:val="0003364F"/>
    <w:rsid w:val="000349BA"/>
    <w:rsid w:val="000351DB"/>
    <w:rsid w:val="00035C88"/>
    <w:rsid w:val="00037123"/>
    <w:rsid w:val="000374FC"/>
    <w:rsid w:val="00037F5B"/>
    <w:rsid w:val="00040D8D"/>
    <w:rsid w:val="0004138F"/>
    <w:rsid w:val="00042365"/>
    <w:rsid w:val="00042BDE"/>
    <w:rsid w:val="0004311B"/>
    <w:rsid w:val="00043581"/>
    <w:rsid w:val="00043B54"/>
    <w:rsid w:val="00044179"/>
    <w:rsid w:val="00044195"/>
    <w:rsid w:val="00044737"/>
    <w:rsid w:val="00045867"/>
    <w:rsid w:val="00045F0A"/>
    <w:rsid w:val="00046A6C"/>
    <w:rsid w:val="00046B4D"/>
    <w:rsid w:val="00047CED"/>
    <w:rsid w:val="000500C6"/>
    <w:rsid w:val="0005066B"/>
    <w:rsid w:val="000507E0"/>
    <w:rsid w:val="00050E09"/>
    <w:rsid w:val="00053191"/>
    <w:rsid w:val="00054BE6"/>
    <w:rsid w:val="00054E0C"/>
    <w:rsid w:val="00054FE5"/>
    <w:rsid w:val="000554FC"/>
    <w:rsid w:val="00055639"/>
    <w:rsid w:val="00055EC5"/>
    <w:rsid w:val="000560AC"/>
    <w:rsid w:val="00056BAC"/>
    <w:rsid w:val="00057892"/>
    <w:rsid w:val="000579D5"/>
    <w:rsid w:val="000579E5"/>
    <w:rsid w:val="00060144"/>
    <w:rsid w:val="00060AEF"/>
    <w:rsid w:val="00060DF5"/>
    <w:rsid w:val="000619AB"/>
    <w:rsid w:val="00061FDE"/>
    <w:rsid w:val="0006218B"/>
    <w:rsid w:val="000625AF"/>
    <w:rsid w:val="000626FC"/>
    <w:rsid w:val="0006273F"/>
    <w:rsid w:val="00062DDC"/>
    <w:rsid w:val="00063105"/>
    <w:rsid w:val="000632BD"/>
    <w:rsid w:val="000633F0"/>
    <w:rsid w:val="00063C3B"/>
    <w:rsid w:val="00063D2D"/>
    <w:rsid w:val="00063F46"/>
    <w:rsid w:val="000644AD"/>
    <w:rsid w:val="0006472E"/>
    <w:rsid w:val="0006477E"/>
    <w:rsid w:val="000649D5"/>
    <w:rsid w:val="00065590"/>
    <w:rsid w:val="00065D28"/>
    <w:rsid w:val="000669FB"/>
    <w:rsid w:val="0006724B"/>
    <w:rsid w:val="000672ED"/>
    <w:rsid w:val="000677AD"/>
    <w:rsid w:val="000678FB"/>
    <w:rsid w:val="00067C7F"/>
    <w:rsid w:val="00070C09"/>
    <w:rsid w:val="00070FA3"/>
    <w:rsid w:val="00072BCB"/>
    <w:rsid w:val="00073A62"/>
    <w:rsid w:val="00073E10"/>
    <w:rsid w:val="000749E6"/>
    <w:rsid w:val="00075245"/>
    <w:rsid w:val="0007537C"/>
    <w:rsid w:val="0007543E"/>
    <w:rsid w:val="00075989"/>
    <w:rsid w:val="00075D91"/>
    <w:rsid w:val="0007641C"/>
    <w:rsid w:val="0008031B"/>
    <w:rsid w:val="00080580"/>
    <w:rsid w:val="000811D3"/>
    <w:rsid w:val="000816A2"/>
    <w:rsid w:val="00081764"/>
    <w:rsid w:val="00081DA7"/>
    <w:rsid w:val="000821AA"/>
    <w:rsid w:val="00083198"/>
    <w:rsid w:val="00084541"/>
    <w:rsid w:val="000845A4"/>
    <w:rsid w:val="000852E4"/>
    <w:rsid w:val="0008534A"/>
    <w:rsid w:val="00085588"/>
    <w:rsid w:val="00085B2A"/>
    <w:rsid w:val="00086048"/>
    <w:rsid w:val="00086704"/>
    <w:rsid w:val="00087C2D"/>
    <w:rsid w:val="00092494"/>
    <w:rsid w:val="00092592"/>
    <w:rsid w:val="0009265D"/>
    <w:rsid w:val="00092E6F"/>
    <w:rsid w:val="0009388E"/>
    <w:rsid w:val="00093D27"/>
    <w:rsid w:val="0009400E"/>
    <w:rsid w:val="00094092"/>
    <w:rsid w:val="00094A68"/>
    <w:rsid w:val="000950EF"/>
    <w:rsid w:val="000951CD"/>
    <w:rsid w:val="00095A8C"/>
    <w:rsid w:val="00096E59"/>
    <w:rsid w:val="000978AA"/>
    <w:rsid w:val="000979FA"/>
    <w:rsid w:val="000A0DC8"/>
    <w:rsid w:val="000A0F84"/>
    <w:rsid w:val="000A1669"/>
    <w:rsid w:val="000A2F0E"/>
    <w:rsid w:val="000A324E"/>
    <w:rsid w:val="000A3838"/>
    <w:rsid w:val="000A3FAE"/>
    <w:rsid w:val="000A5930"/>
    <w:rsid w:val="000A61DF"/>
    <w:rsid w:val="000A670B"/>
    <w:rsid w:val="000A7032"/>
    <w:rsid w:val="000A7577"/>
    <w:rsid w:val="000B042E"/>
    <w:rsid w:val="000B114F"/>
    <w:rsid w:val="000B1417"/>
    <w:rsid w:val="000B19A1"/>
    <w:rsid w:val="000B1B79"/>
    <w:rsid w:val="000B260F"/>
    <w:rsid w:val="000B2AB9"/>
    <w:rsid w:val="000B3457"/>
    <w:rsid w:val="000B446D"/>
    <w:rsid w:val="000B49CE"/>
    <w:rsid w:val="000B4F06"/>
    <w:rsid w:val="000B5DB3"/>
    <w:rsid w:val="000B6710"/>
    <w:rsid w:val="000B69C0"/>
    <w:rsid w:val="000B7439"/>
    <w:rsid w:val="000B750A"/>
    <w:rsid w:val="000B7DD1"/>
    <w:rsid w:val="000C0C49"/>
    <w:rsid w:val="000C2167"/>
    <w:rsid w:val="000C2701"/>
    <w:rsid w:val="000C2F85"/>
    <w:rsid w:val="000C3AA0"/>
    <w:rsid w:val="000C4090"/>
    <w:rsid w:val="000C40DF"/>
    <w:rsid w:val="000C48F6"/>
    <w:rsid w:val="000C4E89"/>
    <w:rsid w:val="000C5591"/>
    <w:rsid w:val="000C6B05"/>
    <w:rsid w:val="000C78D7"/>
    <w:rsid w:val="000D023F"/>
    <w:rsid w:val="000D08EA"/>
    <w:rsid w:val="000D0BD3"/>
    <w:rsid w:val="000D11F0"/>
    <w:rsid w:val="000D12D1"/>
    <w:rsid w:val="000D27B9"/>
    <w:rsid w:val="000D2A90"/>
    <w:rsid w:val="000D3800"/>
    <w:rsid w:val="000D3946"/>
    <w:rsid w:val="000D4482"/>
    <w:rsid w:val="000D4811"/>
    <w:rsid w:val="000D4A3C"/>
    <w:rsid w:val="000D52ED"/>
    <w:rsid w:val="000D5B18"/>
    <w:rsid w:val="000D5C9E"/>
    <w:rsid w:val="000D5D34"/>
    <w:rsid w:val="000D61E1"/>
    <w:rsid w:val="000D6D3C"/>
    <w:rsid w:val="000D6F50"/>
    <w:rsid w:val="000D7514"/>
    <w:rsid w:val="000E08EE"/>
    <w:rsid w:val="000E09BE"/>
    <w:rsid w:val="000E1022"/>
    <w:rsid w:val="000E1871"/>
    <w:rsid w:val="000E187C"/>
    <w:rsid w:val="000E2491"/>
    <w:rsid w:val="000E26D2"/>
    <w:rsid w:val="000E2CFC"/>
    <w:rsid w:val="000E3274"/>
    <w:rsid w:val="000E3FD8"/>
    <w:rsid w:val="000E468C"/>
    <w:rsid w:val="000E551A"/>
    <w:rsid w:val="000E5A2B"/>
    <w:rsid w:val="000E6111"/>
    <w:rsid w:val="000E6C89"/>
    <w:rsid w:val="000E791C"/>
    <w:rsid w:val="000F0672"/>
    <w:rsid w:val="000F0BD4"/>
    <w:rsid w:val="000F0C89"/>
    <w:rsid w:val="000F1001"/>
    <w:rsid w:val="000F1540"/>
    <w:rsid w:val="000F1C13"/>
    <w:rsid w:val="000F35CC"/>
    <w:rsid w:val="000F3F21"/>
    <w:rsid w:val="000F513B"/>
    <w:rsid w:val="000F5332"/>
    <w:rsid w:val="000F55CE"/>
    <w:rsid w:val="000F6AC4"/>
    <w:rsid w:val="000F7FDC"/>
    <w:rsid w:val="00100225"/>
    <w:rsid w:val="001020AC"/>
    <w:rsid w:val="0010226C"/>
    <w:rsid w:val="001029CF"/>
    <w:rsid w:val="00104CF3"/>
    <w:rsid w:val="00104EE1"/>
    <w:rsid w:val="00111021"/>
    <w:rsid w:val="00111252"/>
    <w:rsid w:val="00111DB8"/>
    <w:rsid w:val="00112508"/>
    <w:rsid w:val="00112A37"/>
    <w:rsid w:val="00112E54"/>
    <w:rsid w:val="00113413"/>
    <w:rsid w:val="00113C01"/>
    <w:rsid w:val="00114138"/>
    <w:rsid w:val="00115ACB"/>
    <w:rsid w:val="00115C30"/>
    <w:rsid w:val="001171E6"/>
    <w:rsid w:val="0012064E"/>
    <w:rsid w:val="00120825"/>
    <w:rsid w:val="00120A0E"/>
    <w:rsid w:val="0012125D"/>
    <w:rsid w:val="00121980"/>
    <w:rsid w:val="0012276C"/>
    <w:rsid w:val="00123DA1"/>
    <w:rsid w:val="00124383"/>
    <w:rsid w:val="00124843"/>
    <w:rsid w:val="001248F0"/>
    <w:rsid w:val="00124C95"/>
    <w:rsid w:val="00125BED"/>
    <w:rsid w:val="0012642B"/>
    <w:rsid w:val="001269C0"/>
    <w:rsid w:val="00126AEB"/>
    <w:rsid w:val="00126EF6"/>
    <w:rsid w:val="00127575"/>
    <w:rsid w:val="00127664"/>
    <w:rsid w:val="001307B0"/>
    <w:rsid w:val="0013096E"/>
    <w:rsid w:val="00130E31"/>
    <w:rsid w:val="00131249"/>
    <w:rsid w:val="00131588"/>
    <w:rsid w:val="00132976"/>
    <w:rsid w:val="00132D4F"/>
    <w:rsid w:val="00134AF5"/>
    <w:rsid w:val="0013544E"/>
    <w:rsid w:val="00136298"/>
    <w:rsid w:val="00136E52"/>
    <w:rsid w:val="0013773C"/>
    <w:rsid w:val="00137CEF"/>
    <w:rsid w:val="001409A6"/>
    <w:rsid w:val="001434F2"/>
    <w:rsid w:val="001436E5"/>
    <w:rsid w:val="00144D57"/>
    <w:rsid w:val="00144F8C"/>
    <w:rsid w:val="00145165"/>
    <w:rsid w:val="00145E1E"/>
    <w:rsid w:val="00146171"/>
    <w:rsid w:val="00146BF2"/>
    <w:rsid w:val="001474C6"/>
    <w:rsid w:val="00150285"/>
    <w:rsid w:val="00150B2E"/>
    <w:rsid w:val="00150EE7"/>
    <w:rsid w:val="00151252"/>
    <w:rsid w:val="0015208F"/>
    <w:rsid w:val="00152406"/>
    <w:rsid w:val="00152832"/>
    <w:rsid w:val="0015283A"/>
    <w:rsid w:val="00153D40"/>
    <w:rsid w:val="001542B6"/>
    <w:rsid w:val="0015494F"/>
    <w:rsid w:val="0015648E"/>
    <w:rsid w:val="00156B58"/>
    <w:rsid w:val="00157040"/>
    <w:rsid w:val="00161F67"/>
    <w:rsid w:val="001620B1"/>
    <w:rsid w:val="00162BD6"/>
    <w:rsid w:val="00163266"/>
    <w:rsid w:val="00163D7D"/>
    <w:rsid w:val="001651AB"/>
    <w:rsid w:val="0016657B"/>
    <w:rsid w:val="00167463"/>
    <w:rsid w:val="00167C1B"/>
    <w:rsid w:val="00167CE9"/>
    <w:rsid w:val="00170F31"/>
    <w:rsid w:val="00171958"/>
    <w:rsid w:val="00171E1A"/>
    <w:rsid w:val="00171EE1"/>
    <w:rsid w:val="0017242C"/>
    <w:rsid w:val="00172DA1"/>
    <w:rsid w:val="00172E6F"/>
    <w:rsid w:val="00172FFD"/>
    <w:rsid w:val="00173614"/>
    <w:rsid w:val="00173650"/>
    <w:rsid w:val="00173666"/>
    <w:rsid w:val="00173836"/>
    <w:rsid w:val="00173C84"/>
    <w:rsid w:val="00173EA0"/>
    <w:rsid w:val="001741D1"/>
    <w:rsid w:val="00174C50"/>
    <w:rsid w:val="00175022"/>
    <w:rsid w:val="00175907"/>
    <w:rsid w:val="00175A53"/>
    <w:rsid w:val="00175AAC"/>
    <w:rsid w:val="00175AC6"/>
    <w:rsid w:val="001763B8"/>
    <w:rsid w:val="00176E3F"/>
    <w:rsid w:val="001770EA"/>
    <w:rsid w:val="0017742A"/>
    <w:rsid w:val="00177BF9"/>
    <w:rsid w:val="0018025D"/>
    <w:rsid w:val="001810E1"/>
    <w:rsid w:val="00181EAA"/>
    <w:rsid w:val="00182054"/>
    <w:rsid w:val="001827A2"/>
    <w:rsid w:val="0018331A"/>
    <w:rsid w:val="001838C3"/>
    <w:rsid w:val="0018464B"/>
    <w:rsid w:val="00184C9B"/>
    <w:rsid w:val="001851C9"/>
    <w:rsid w:val="0018552F"/>
    <w:rsid w:val="00185B70"/>
    <w:rsid w:val="00185CF1"/>
    <w:rsid w:val="00185D96"/>
    <w:rsid w:val="00186527"/>
    <w:rsid w:val="001871BC"/>
    <w:rsid w:val="001900A4"/>
    <w:rsid w:val="0019074E"/>
    <w:rsid w:val="00190871"/>
    <w:rsid w:val="0019121D"/>
    <w:rsid w:val="00191B40"/>
    <w:rsid w:val="00191C03"/>
    <w:rsid w:val="00191F7D"/>
    <w:rsid w:val="001928C8"/>
    <w:rsid w:val="001947E9"/>
    <w:rsid w:val="00194C2F"/>
    <w:rsid w:val="00194EA1"/>
    <w:rsid w:val="001950F5"/>
    <w:rsid w:val="00195248"/>
    <w:rsid w:val="0019525D"/>
    <w:rsid w:val="0019560A"/>
    <w:rsid w:val="00195680"/>
    <w:rsid w:val="00195822"/>
    <w:rsid w:val="00195A8B"/>
    <w:rsid w:val="00195B6A"/>
    <w:rsid w:val="00195E04"/>
    <w:rsid w:val="001962DA"/>
    <w:rsid w:val="0019631F"/>
    <w:rsid w:val="00196634"/>
    <w:rsid w:val="00196D89"/>
    <w:rsid w:val="001A0326"/>
    <w:rsid w:val="001A1909"/>
    <w:rsid w:val="001A2048"/>
    <w:rsid w:val="001A2C30"/>
    <w:rsid w:val="001A2EF9"/>
    <w:rsid w:val="001A3570"/>
    <w:rsid w:val="001A3B81"/>
    <w:rsid w:val="001A42C9"/>
    <w:rsid w:val="001A4F8C"/>
    <w:rsid w:val="001A5993"/>
    <w:rsid w:val="001A5C44"/>
    <w:rsid w:val="001A654F"/>
    <w:rsid w:val="001A6E4C"/>
    <w:rsid w:val="001A6E4F"/>
    <w:rsid w:val="001A6FC7"/>
    <w:rsid w:val="001A72FB"/>
    <w:rsid w:val="001A74F6"/>
    <w:rsid w:val="001A7F49"/>
    <w:rsid w:val="001B0F34"/>
    <w:rsid w:val="001B10E4"/>
    <w:rsid w:val="001B13FD"/>
    <w:rsid w:val="001B186B"/>
    <w:rsid w:val="001B284A"/>
    <w:rsid w:val="001B2B48"/>
    <w:rsid w:val="001B2FA8"/>
    <w:rsid w:val="001B3022"/>
    <w:rsid w:val="001B32B3"/>
    <w:rsid w:val="001B36A1"/>
    <w:rsid w:val="001B392E"/>
    <w:rsid w:val="001B3C47"/>
    <w:rsid w:val="001B3D9E"/>
    <w:rsid w:val="001B42B6"/>
    <w:rsid w:val="001B4963"/>
    <w:rsid w:val="001B576C"/>
    <w:rsid w:val="001B6105"/>
    <w:rsid w:val="001B69F3"/>
    <w:rsid w:val="001B6B1F"/>
    <w:rsid w:val="001B6DD4"/>
    <w:rsid w:val="001B7123"/>
    <w:rsid w:val="001B76EC"/>
    <w:rsid w:val="001B7912"/>
    <w:rsid w:val="001B7BBB"/>
    <w:rsid w:val="001B7D43"/>
    <w:rsid w:val="001B7FE3"/>
    <w:rsid w:val="001C063C"/>
    <w:rsid w:val="001C1193"/>
    <w:rsid w:val="001C1B3C"/>
    <w:rsid w:val="001C2280"/>
    <w:rsid w:val="001C22DD"/>
    <w:rsid w:val="001C255D"/>
    <w:rsid w:val="001C29DF"/>
    <w:rsid w:val="001C2CBB"/>
    <w:rsid w:val="001C329A"/>
    <w:rsid w:val="001C36A0"/>
    <w:rsid w:val="001C3829"/>
    <w:rsid w:val="001C3911"/>
    <w:rsid w:val="001C4C0C"/>
    <w:rsid w:val="001C5279"/>
    <w:rsid w:val="001C52B5"/>
    <w:rsid w:val="001C5411"/>
    <w:rsid w:val="001C5EC9"/>
    <w:rsid w:val="001C69CB"/>
    <w:rsid w:val="001C6A9B"/>
    <w:rsid w:val="001C6DD0"/>
    <w:rsid w:val="001C6FB6"/>
    <w:rsid w:val="001D0283"/>
    <w:rsid w:val="001D0802"/>
    <w:rsid w:val="001D0A24"/>
    <w:rsid w:val="001D0E3B"/>
    <w:rsid w:val="001D143A"/>
    <w:rsid w:val="001D14D5"/>
    <w:rsid w:val="001D299F"/>
    <w:rsid w:val="001D2F59"/>
    <w:rsid w:val="001D2F9A"/>
    <w:rsid w:val="001D340D"/>
    <w:rsid w:val="001D4CF6"/>
    <w:rsid w:val="001D4D4F"/>
    <w:rsid w:val="001D5145"/>
    <w:rsid w:val="001D600F"/>
    <w:rsid w:val="001D6407"/>
    <w:rsid w:val="001D6456"/>
    <w:rsid w:val="001D7F7E"/>
    <w:rsid w:val="001E0239"/>
    <w:rsid w:val="001E0915"/>
    <w:rsid w:val="001E11F0"/>
    <w:rsid w:val="001E1C7F"/>
    <w:rsid w:val="001E25CF"/>
    <w:rsid w:val="001E2B01"/>
    <w:rsid w:val="001E2B23"/>
    <w:rsid w:val="001E2FCB"/>
    <w:rsid w:val="001E31A2"/>
    <w:rsid w:val="001E37DE"/>
    <w:rsid w:val="001E3FA1"/>
    <w:rsid w:val="001E426D"/>
    <w:rsid w:val="001E44BD"/>
    <w:rsid w:val="001E6A5F"/>
    <w:rsid w:val="001E6D2F"/>
    <w:rsid w:val="001E7CBF"/>
    <w:rsid w:val="001E7D11"/>
    <w:rsid w:val="001E7E96"/>
    <w:rsid w:val="001F0411"/>
    <w:rsid w:val="001F0658"/>
    <w:rsid w:val="001F1637"/>
    <w:rsid w:val="001F320C"/>
    <w:rsid w:val="001F32F9"/>
    <w:rsid w:val="001F3AFA"/>
    <w:rsid w:val="001F41A0"/>
    <w:rsid w:val="001F456A"/>
    <w:rsid w:val="001F461B"/>
    <w:rsid w:val="001F4782"/>
    <w:rsid w:val="001F5086"/>
    <w:rsid w:val="001F58E1"/>
    <w:rsid w:val="001F5E05"/>
    <w:rsid w:val="001F638D"/>
    <w:rsid w:val="001F6A28"/>
    <w:rsid w:val="001F6AF8"/>
    <w:rsid w:val="001F6F03"/>
    <w:rsid w:val="001F6F1D"/>
    <w:rsid w:val="001F7847"/>
    <w:rsid w:val="00200400"/>
    <w:rsid w:val="00200556"/>
    <w:rsid w:val="00200A3F"/>
    <w:rsid w:val="0020198F"/>
    <w:rsid w:val="00202314"/>
    <w:rsid w:val="00202E20"/>
    <w:rsid w:val="0020371D"/>
    <w:rsid w:val="00203978"/>
    <w:rsid w:val="00203A67"/>
    <w:rsid w:val="00204324"/>
    <w:rsid w:val="002047A4"/>
    <w:rsid w:val="00204F92"/>
    <w:rsid w:val="00205619"/>
    <w:rsid w:val="00205EEE"/>
    <w:rsid w:val="00205F90"/>
    <w:rsid w:val="0020603B"/>
    <w:rsid w:val="00207791"/>
    <w:rsid w:val="002078A9"/>
    <w:rsid w:val="00210251"/>
    <w:rsid w:val="002104B1"/>
    <w:rsid w:val="00210750"/>
    <w:rsid w:val="00210798"/>
    <w:rsid w:val="00210A39"/>
    <w:rsid w:val="0021102B"/>
    <w:rsid w:val="00211467"/>
    <w:rsid w:val="002120B4"/>
    <w:rsid w:val="0021232E"/>
    <w:rsid w:val="002131AA"/>
    <w:rsid w:val="00213C54"/>
    <w:rsid w:val="0021568B"/>
    <w:rsid w:val="0021575E"/>
    <w:rsid w:val="00215C09"/>
    <w:rsid w:val="00216690"/>
    <w:rsid w:val="00216FAD"/>
    <w:rsid w:val="002173DA"/>
    <w:rsid w:val="0021788B"/>
    <w:rsid w:val="00217BA2"/>
    <w:rsid w:val="00217DD6"/>
    <w:rsid w:val="002200E1"/>
    <w:rsid w:val="00220A4A"/>
    <w:rsid w:val="002210F3"/>
    <w:rsid w:val="00221EA4"/>
    <w:rsid w:val="002220A1"/>
    <w:rsid w:val="00224130"/>
    <w:rsid w:val="0022477F"/>
    <w:rsid w:val="00224983"/>
    <w:rsid w:val="002249A0"/>
    <w:rsid w:val="0022555D"/>
    <w:rsid w:val="002265CF"/>
    <w:rsid w:val="0022799D"/>
    <w:rsid w:val="0023082A"/>
    <w:rsid w:val="00230889"/>
    <w:rsid w:val="00230971"/>
    <w:rsid w:val="0023230C"/>
    <w:rsid w:val="00233005"/>
    <w:rsid w:val="0023468C"/>
    <w:rsid w:val="002347A2"/>
    <w:rsid w:val="00234B77"/>
    <w:rsid w:val="00236283"/>
    <w:rsid w:val="00237157"/>
    <w:rsid w:val="00237760"/>
    <w:rsid w:val="0023799D"/>
    <w:rsid w:val="00240052"/>
    <w:rsid w:val="00240105"/>
    <w:rsid w:val="0024019F"/>
    <w:rsid w:val="002405CE"/>
    <w:rsid w:val="002408AA"/>
    <w:rsid w:val="00240DF7"/>
    <w:rsid w:val="002416DD"/>
    <w:rsid w:val="00242916"/>
    <w:rsid w:val="002435EA"/>
    <w:rsid w:val="00244BE4"/>
    <w:rsid w:val="00245978"/>
    <w:rsid w:val="0024600B"/>
    <w:rsid w:val="002467F2"/>
    <w:rsid w:val="002475AE"/>
    <w:rsid w:val="002479B4"/>
    <w:rsid w:val="00250530"/>
    <w:rsid w:val="00250711"/>
    <w:rsid w:val="00250B2C"/>
    <w:rsid w:val="00250C6F"/>
    <w:rsid w:val="0025159A"/>
    <w:rsid w:val="002519BA"/>
    <w:rsid w:val="002520E6"/>
    <w:rsid w:val="00252B05"/>
    <w:rsid w:val="00253441"/>
    <w:rsid w:val="002538A9"/>
    <w:rsid w:val="00253DFE"/>
    <w:rsid w:val="00254A97"/>
    <w:rsid w:val="00254AC4"/>
    <w:rsid w:val="00254B94"/>
    <w:rsid w:val="00254BA8"/>
    <w:rsid w:val="002561EE"/>
    <w:rsid w:val="0025722D"/>
    <w:rsid w:val="00257404"/>
    <w:rsid w:val="00257635"/>
    <w:rsid w:val="00260F2B"/>
    <w:rsid w:val="0026137C"/>
    <w:rsid w:val="00261AAF"/>
    <w:rsid w:val="00261C0B"/>
    <w:rsid w:val="0026207E"/>
    <w:rsid w:val="00262772"/>
    <w:rsid w:val="00263634"/>
    <w:rsid w:val="0026395E"/>
    <w:rsid w:val="00264C4A"/>
    <w:rsid w:val="00265BB4"/>
    <w:rsid w:val="002667B3"/>
    <w:rsid w:val="00266C26"/>
    <w:rsid w:val="0026727B"/>
    <w:rsid w:val="00267CE5"/>
    <w:rsid w:val="0027025D"/>
    <w:rsid w:val="002711D3"/>
    <w:rsid w:val="00271DE4"/>
    <w:rsid w:val="00273B7C"/>
    <w:rsid w:val="002746E5"/>
    <w:rsid w:val="00274E32"/>
    <w:rsid w:val="00275B67"/>
    <w:rsid w:val="0027685F"/>
    <w:rsid w:val="00277223"/>
    <w:rsid w:val="00277A85"/>
    <w:rsid w:val="00280029"/>
    <w:rsid w:val="00280D46"/>
    <w:rsid w:val="00281938"/>
    <w:rsid w:val="00282081"/>
    <w:rsid w:val="002820B5"/>
    <w:rsid w:val="002828C5"/>
    <w:rsid w:val="00283312"/>
    <w:rsid w:val="002833C4"/>
    <w:rsid w:val="00283729"/>
    <w:rsid w:val="002838BE"/>
    <w:rsid w:val="00283E01"/>
    <w:rsid w:val="0028415C"/>
    <w:rsid w:val="00284B1F"/>
    <w:rsid w:val="002853B8"/>
    <w:rsid w:val="00286762"/>
    <w:rsid w:val="00287294"/>
    <w:rsid w:val="002875CD"/>
    <w:rsid w:val="0028772E"/>
    <w:rsid w:val="00290456"/>
    <w:rsid w:val="002909DE"/>
    <w:rsid w:val="00290A6D"/>
    <w:rsid w:val="00291F74"/>
    <w:rsid w:val="0029235D"/>
    <w:rsid w:val="002927DE"/>
    <w:rsid w:val="00292A52"/>
    <w:rsid w:val="0029399B"/>
    <w:rsid w:val="00294619"/>
    <w:rsid w:val="00295057"/>
    <w:rsid w:val="002950E8"/>
    <w:rsid w:val="002961F8"/>
    <w:rsid w:val="00296F75"/>
    <w:rsid w:val="0029759F"/>
    <w:rsid w:val="00297DE3"/>
    <w:rsid w:val="002A0055"/>
    <w:rsid w:val="002A02D6"/>
    <w:rsid w:val="002A0803"/>
    <w:rsid w:val="002A18BD"/>
    <w:rsid w:val="002A1C63"/>
    <w:rsid w:val="002A1E63"/>
    <w:rsid w:val="002A4043"/>
    <w:rsid w:val="002A43D0"/>
    <w:rsid w:val="002A52D3"/>
    <w:rsid w:val="002A6B49"/>
    <w:rsid w:val="002A6C71"/>
    <w:rsid w:val="002A7F7D"/>
    <w:rsid w:val="002B0299"/>
    <w:rsid w:val="002B073C"/>
    <w:rsid w:val="002B10E3"/>
    <w:rsid w:val="002B2C40"/>
    <w:rsid w:val="002B320D"/>
    <w:rsid w:val="002B3236"/>
    <w:rsid w:val="002B328C"/>
    <w:rsid w:val="002B496C"/>
    <w:rsid w:val="002B5B37"/>
    <w:rsid w:val="002B6297"/>
    <w:rsid w:val="002B6A5B"/>
    <w:rsid w:val="002B6BFF"/>
    <w:rsid w:val="002C02CF"/>
    <w:rsid w:val="002C092D"/>
    <w:rsid w:val="002C1A82"/>
    <w:rsid w:val="002C1F71"/>
    <w:rsid w:val="002C225F"/>
    <w:rsid w:val="002C2BBE"/>
    <w:rsid w:val="002C3337"/>
    <w:rsid w:val="002C388E"/>
    <w:rsid w:val="002C3FBC"/>
    <w:rsid w:val="002C4616"/>
    <w:rsid w:val="002C660D"/>
    <w:rsid w:val="002C6C78"/>
    <w:rsid w:val="002D134C"/>
    <w:rsid w:val="002D1556"/>
    <w:rsid w:val="002D198E"/>
    <w:rsid w:val="002D1AC1"/>
    <w:rsid w:val="002D1DFA"/>
    <w:rsid w:val="002D265C"/>
    <w:rsid w:val="002D2956"/>
    <w:rsid w:val="002D2BD9"/>
    <w:rsid w:val="002D2CE7"/>
    <w:rsid w:val="002D330D"/>
    <w:rsid w:val="002D3385"/>
    <w:rsid w:val="002D340D"/>
    <w:rsid w:val="002D3C8B"/>
    <w:rsid w:val="002D40BD"/>
    <w:rsid w:val="002D41ED"/>
    <w:rsid w:val="002D59A3"/>
    <w:rsid w:val="002D59B6"/>
    <w:rsid w:val="002D5C5A"/>
    <w:rsid w:val="002D633B"/>
    <w:rsid w:val="002D7673"/>
    <w:rsid w:val="002E0701"/>
    <w:rsid w:val="002E09D3"/>
    <w:rsid w:val="002E0B63"/>
    <w:rsid w:val="002E1D75"/>
    <w:rsid w:val="002E1EBC"/>
    <w:rsid w:val="002E2615"/>
    <w:rsid w:val="002E367E"/>
    <w:rsid w:val="002E3811"/>
    <w:rsid w:val="002E55B2"/>
    <w:rsid w:val="002E60CC"/>
    <w:rsid w:val="002E60FC"/>
    <w:rsid w:val="002E6FBD"/>
    <w:rsid w:val="002E73E2"/>
    <w:rsid w:val="002E7924"/>
    <w:rsid w:val="002E7EE7"/>
    <w:rsid w:val="002F00AB"/>
    <w:rsid w:val="002F03ED"/>
    <w:rsid w:val="002F0603"/>
    <w:rsid w:val="002F0A0A"/>
    <w:rsid w:val="002F0E61"/>
    <w:rsid w:val="002F1008"/>
    <w:rsid w:val="002F10CD"/>
    <w:rsid w:val="002F19CF"/>
    <w:rsid w:val="002F2CCC"/>
    <w:rsid w:val="002F3079"/>
    <w:rsid w:val="002F39B8"/>
    <w:rsid w:val="002F3EF0"/>
    <w:rsid w:val="002F50EF"/>
    <w:rsid w:val="002F52D3"/>
    <w:rsid w:val="002F53D9"/>
    <w:rsid w:val="002F5B66"/>
    <w:rsid w:val="002F5CB7"/>
    <w:rsid w:val="002F6731"/>
    <w:rsid w:val="002F6E2E"/>
    <w:rsid w:val="002F6F1F"/>
    <w:rsid w:val="002F71B9"/>
    <w:rsid w:val="002F71F3"/>
    <w:rsid w:val="002F7B81"/>
    <w:rsid w:val="003007C0"/>
    <w:rsid w:val="00300AC3"/>
    <w:rsid w:val="00301574"/>
    <w:rsid w:val="003015A2"/>
    <w:rsid w:val="00301EE1"/>
    <w:rsid w:val="003026D3"/>
    <w:rsid w:val="003027D5"/>
    <w:rsid w:val="00303806"/>
    <w:rsid w:val="003056DD"/>
    <w:rsid w:val="00307008"/>
    <w:rsid w:val="003070B0"/>
    <w:rsid w:val="003101DA"/>
    <w:rsid w:val="00310B5C"/>
    <w:rsid w:val="003111E5"/>
    <w:rsid w:val="00311A44"/>
    <w:rsid w:val="00311E6D"/>
    <w:rsid w:val="00312459"/>
    <w:rsid w:val="00312560"/>
    <w:rsid w:val="00313919"/>
    <w:rsid w:val="00316301"/>
    <w:rsid w:val="003169AB"/>
    <w:rsid w:val="00316F2D"/>
    <w:rsid w:val="00316F87"/>
    <w:rsid w:val="00317DBB"/>
    <w:rsid w:val="003202D1"/>
    <w:rsid w:val="0032067D"/>
    <w:rsid w:val="00320A89"/>
    <w:rsid w:val="00320C87"/>
    <w:rsid w:val="00321C49"/>
    <w:rsid w:val="00321E9F"/>
    <w:rsid w:val="003233A5"/>
    <w:rsid w:val="003242C3"/>
    <w:rsid w:val="00324413"/>
    <w:rsid w:val="00324F0C"/>
    <w:rsid w:val="00325B97"/>
    <w:rsid w:val="00325BCE"/>
    <w:rsid w:val="00325F81"/>
    <w:rsid w:val="00326378"/>
    <w:rsid w:val="00326600"/>
    <w:rsid w:val="00327BD3"/>
    <w:rsid w:val="00330228"/>
    <w:rsid w:val="00331451"/>
    <w:rsid w:val="00331778"/>
    <w:rsid w:val="00331917"/>
    <w:rsid w:val="00331B2B"/>
    <w:rsid w:val="00332D30"/>
    <w:rsid w:val="00333500"/>
    <w:rsid w:val="00334963"/>
    <w:rsid w:val="003356CB"/>
    <w:rsid w:val="00335A20"/>
    <w:rsid w:val="00335C73"/>
    <w:rsid w:val="00336831"/>
    <w:rsid w:val="003372B7"/>
    <w:rsid w:val="0033744C"/>
    <w:rsid w:val="003379FD"/>
    <w:rsid w:val="003402E6"/>
    <w:rsid w:val="00340324"/>
    <w:rsid w:val="00341031"/>
    <w:rsid w:val="00341E93"/>
    <w:rsid w:val="0034262A"/>
    <w:rsid w:val="003428F3"/>
    <w:rsid w:val="003434E2"/>
    <w:rsid w:val="00343B99"/>
    <w:rsid w:val="003442BC"/>
    <w:rsid w:val="003445C1"/>
    <w:rsid w:val="003447B2"/>
    <w:rsid w:val="00344B47"/>
    <w:rsid w:val="00345152"/>
    <w:rsid w:val="00345222"/>
    <w:rsid w:val="00345EAD"/>
    <w:rsid w:val="003464A2"/>
    <w:rsid w:val="00346AAA"/>
    <w:rsid w:val="00346AD9"/>
    <w:rsid w:val="00346FAC"/>
    <w:rsid w:val="0035100D"/>
    <w:rsid w:val="003514A4"/>
    <w:rsid w:val="00353319"/>
    <w:rsid w:val="003533EB"/>
    <w:rsid w:val="003536F8"/>
    <w:rsid w:val="00353DB4"/>
    <w:rsid w:val="0035424A"/>
    <w:rsid w:val="003542CB"/>
    <w:rsid w:val="00354B2E"/>
    <w:rsid w:val="00354D8F"/>
    <w:rsid w:val="0035548E"/>
    <w:rsid w:val="0035647E"/>
    <w:rsid w:val="00356612"/>
    <w:rsid w:val="00356A9E"/>
    <w:rsid w:val="00357870"/>
    <w:rsid w:val="00357CE1"/>
    <w:rsid w:val="0036026C"/>
    <w:rsid w:val="003614C9"/>
    <w:rsid w:val="0036162E"/>
    <w:rsid w:val="00361DA4"/>
    <w:rsid w:val="003631F4"/>
    <w:rsid w:val="003640DE"/>
    <w:rsid w:val="003641E0"/>
    <w:rsid w:val="00364285"/>
    <w:rsid w:val="00364845"/>
    <w:rsid w:val="0036489C"/>
    <w:rsid w:val="00365B78"/>
    <w:rsid w:val="00365B86"/>
    <w:rsid w:val="00366299"/>
    <w:rsid w:val="003664AA"/>
    <w:rsid w:val="003678AD"/>
    <w:rsid w:val="003678DC"/>
    <w:rsid w:val="003700AD"/>
    <w:rsid w:val="003709F7"/>
    <w:rsid w:val="00370C78"/>
    <w:rsid w:val="00372271"/>
    <w:rsid w:val="003725BB"/>
    <w:rsid w:val="00372CDB"/>
    <w:rsid w:val="00372D5B"/>
    <w:rsid w:val="00372E08"/>
    <w:rsid w:val="00373088"/>
    <w:rsid w:val="0037316C"/>
    <w:rsid w:val="003732BD"/>
    <w:rsid w:val="003739D2"/>
    <w:rsid w:val="00373E23"/>
    <w:rsid w:val="00374BC4"/>
    <w:rsid w:val="003755F2"/>
    <w:rsid w:val="0037587F"/>
    <w:rsid w:val="00375ADF"/>
    <w:rsid w:val="00376F9F"/>
    <w:rsid w:val="003771D1"/>
    <w:rsid w:val="00377451"/>
    <w:rsid w:val="003774DA"/>
    <w:rsid w:val="00377AD1"/>
    <w:rsid w:val="00377B31"/>
    <w:rsid w:val="00377D3A"/>
    <w:rsid w:val="00377F36"/>
    <w:rsid w:val="00380832"/>
    <w:rsid w:val="00380FD4"/>
    <w:rsid w:val="00381757"/>
    <w:rsid w:val="003817DF"/>
    <w:rsid w:val="0038278F"/>
    <w:rsid w:val="00382C1A"/>
    <w:rsid w:val="00383932"/>
    <w:rsid w:val="00383971"/>
    <w:rsid w:val="00383A95"/>
    <w:rsid w:val="00384045"/>
    <w:rsid w:val="003841A3"/>
    <w:rsid w:val="00384F18"/>
    <w:rsid w:val="00385066"/>
    <w:rsid w:val="0038512E"/>
    <w:rsid w:val="003855B5"/>
    <w:rsid w:val="00385ECB"/>
    <w:rsid w:val="00386368"/>
    <w:rsid w:val="003870E3"/>
    <w:rsid w:val="00387694"/>
    <w:rsid w:val="00387957"/>
    <w:rsid w:val="00387DA2"/>
    <w:rsid w:val="00387FD8"/>
    <w:rsid w:val="003900A8"/>
    <w:rsid w:val="0039034B"/>
    <w:rsid w:val="00390D19"/>
    <w:rsid w:val="00391205"/>
    <w:rsid w:val="00392677"/>
    <w:rsid w:val="003927A0"/>
    <w:rsid w:val="0039302A"/>
    <w:rsid w:val="003936E2"/>
    <w:rsid w:val="00393D27"/>
    <w:rsid w:val="003941A0"/>
    <w:rsid w:val="00394D02"/>
    <w:rsid w:val="00395523"/>
    <w:rsid w:val="00395A87"/>
    <w:rsid w:val="00395F21"/>
    <w:rsid w:val="00396145"/>
    <w:rsid w:val="003968C4"/>
    <w:rsid w:val="00396987"/>
    <w:rsid w:val="00396AE6"/>
    <w:rsid w:val="00396C74"/>
    <w:rsid w:val="003A06F9"/>
    <w:rsid w:val="003A0C0C"/>
    <w:rsid w:val="003A0FC7"/>
    <w:rsid w:val="003A148E"/>
    <w:rsid w:val="003A17A7"/>
    <w:rsid w:val="003A1B90"/>
    <w:rsid w:val="003A1C73"/>
    <w:rsid w:val="003A1FBD"/>
    <w:rsid w:val="003A2011"/>
    <w:rsid w:val="003A4411"/>
    <w:rsid w:val="003A44D5"/>
    <w:rsid w:val="003A4F3C"/>
    <w:rsid w:val="003A5A4D"/>
    <w:rsid w:val="003A5C24"/>
    <w:rsid w:val="003A5E79"/>
    <w:rsid w:val="003A6069"/>
    <w:rsid w:val="003A6452"/>
    <w:rsid w:val="003A6667"/>
    <w:rsid w:val="003A6EF0"/>
    <w:rsid w:val="003B021E"/>
    <w:rsid w:val="003B0389"/>
    <w:rsid w:val="003B1BA9"/>
    <w:rsid w:val="003B2B84"/>
    <w:rsid w:val="003B438C"/>
    <w:rsid w:val="003B4742"/>
    <w:rsid w:val="003B4F0C"/>
    <w:rsid w:val="003B5DCC"/>
    <w:rsid w:val="003B6728"/>
    <w:rsid w:val="003B742B"/>
    <w:rsid w:val="003B7554"/>
    <w:rsid w:val="003C01E2"/>
    <w:rsid w:val="003C127C"/>
    <w:rsid w:val="003C18BC"/>
    <w:rsid w:val="003C19F7"/>
    <w:rsid w:val="003C1ADB"/>
    <w:rsid w:val="003C21A0"/>
    <w:rsid w:val="003C266A"/>
    <w:rsid w:val="003C33EB"/>
    <w:rsid w:val="003C37E9"/>
    <w:rsid w:val="003C62E8"/>
    <w:rsid w:val="003C6983"/>
    <w:rsid w:val="003C69A9"/>
    <w:rsid w:val="003C7611"/>
    <w:rsid w:val="003C7A8A"/>
    <w:rsid w:val="003D0F18"/>
    <w:rsid w:val="003D1561"/>
    <w:rsid w:val="003D293C"/>
    <w:rsid w:val="003D34CD"/>
    <w:rsid w:val="003D5DF7"/>
    <w:rsid w:val="003D698B"/>
    <w:rsid w:val="003D6B0E"/>
    <w:rsid w:val="003D6E56"/>
    <w:rsid w:val="003D727A"/>
    <w:rsid w:val="003D7F3B"/>
    <w:rsid w:val="003E04BA"/>
    <w:rsid w:val="003E0756"/>
    <w:rsid w:val="003E2239"/>
    <w:rsid w:val="003E22E8"/>
    <w:rsid w:val="003E2C1A"/>
    <w:rsid w:val="003E2D9E"/>
    <w:rsid w:val="003E35CA"/>
    <w:rsid w:val="003E36E2"/>
    <w:rsid w:val="003E3837"/>
    <w:rsid w:val="003E3CA7"/>
    <w:rsid w:val="003E3D7D"/>
    <w:rsid w:val="003E402A"/>
    <w:rsid w:val="003E4372"/>
    <w:rsid w:val="003E5186"/>
    <w:rsid w:val="003E5581"/>
    <w:rsid w:val="003E5FE1"/>
    <w:rsid w:val="003E7102"/>
    <w:rsid w:val="003E7B25"/>
    <w:rsid w:val="003F01E4"/>
    <w:rsid w:val="003F031C"/>
    <w:rsid w:val="003F0548"/>
    <w:rsid w:val="003F0987"/>
    <w:rsid w:val="003F0B1A"/>
    <w:rsid w:val="003F16D0"/>
    <w:rsid w:val="003F2610"/>
    <w:rsid w:val="003F2B10"/>
    <w:rsid w:val="003F2E37"/>
    <w:rsid w:val="003F3085"/>
    <w:rsid w:val="003F4936"/>
    <w:rsid w:val="003F7AA8"/>
    <w:rsid w:val="00401289"/>
    <w:rsid w:val="004012E0"/>
    <w:rsid w:val="004013EB"/>
    <w:rsid w:val="00401482"/>
    <w:rsid w:val="004016F1"/>
    <w:rsid w:val="00401D40"/>
    <w:rsid w:val="004028D1"/>
    <w:rsid w:val="0040299C"/>
    <w:rsid w:val="00402FEE"/>
    <w:rsid w:val="00404A20"/>
    <w:rsid w:val="00404AC4"/>
    <w:rsid w:val="00406028"/>
    <w:rsid w:val="004068FB"/>
    <w:rsid w:val="00406D72"/>
    <w:rsid w:val="00407429"/>
    <w:rsid w:val="00410151"/>
    <w:rsid w:val="00410CDF"/>
    <w:rsid w:val="00410D4F"/>
    <w:rsid w:val="0041118A"/>
    <w:rsid w:val="004112E7"/>
    <w:rsid w:val="0041168B"/>
    <w:rsid w:val="004121AA"/>
    <w:rsid w:val="004121B0"/>
    <w:rsid w:val="004121BA"/>
    <w:rsid w:val="00412354"/>
    <w:rsid w:val="00413476"/>
    <w:rsid w:val="004134F7"/>
    <w:rsid w:val="00413896"/>
    <w:rsid w:val="00413E63"/>
    <w:rsid w:val="00414240"/>
    <w:rsid w:val="0041472C"/>
    <w:rsid w:val="00414B59"/>
    <w:rsid w:val="00415190"/>
    <w:rsid w:val="00415191"/>
    <w:rsid w:val="00415702"/>
    <w:rsid w:val="00415A7B"/>
    <w:rsid w:val="00415CF3"/>
    <w:rsid w:val="004161C7"/>
    <w:rsid w:val="00416310"/>
    <w:rsid w:val="00416775"/>
    <w:rsid w:val="00420632"/>
    <w:rsid w:val="00420D2B"/>
    <w:rsid w:val="00422BD1"/>
    <w:rsid w:val="00423AA6"/>
    <w:rsid w:val="00423F2D"/>
    <w:rsid w:val="0042474A"/>
    <w:rsid w:val="0042482F"/>
    <w:rsid w:val="00424A46"/>
    <w:rsid w:val="00425788"/>
    <w:rsid w:val="0042661F"/>
    <w:rsid w:val="00426825"/>
    <w:rsid w:val="0042730E"/>
    <w:rsid w:val="004301A0"/>
    <w:rsid w:val="004309BA"/>
    <w:rsid w:val="00431155"/>
    <w:rsid w:val="004311D2"/>
    <w:rsid w:val="0043146B"/>
    <w:rsid w:val="00431AC5"/>
    <w:rsid w:val="00431C5D"/>
    <w:rsid w:val="00432CBD"/>
    <w:rsid w:val="00433A42"/>
    <w:rsid w:val="0043419D"/>
    <w:rsid w:val="00434A2A"/>
    <w:rsid w:val="0043510F"/>
    <w:rsid w:val="00436434"/>
    <w:rsid w:val="0043644D"/>
    <w:rsid w:val="004364AC"/>
    <w:rsid w:val="00436B26"/>
    <w:rsid w:val="00436D96"/>
    <w:rsid w:val="00437163"/>
    <w:rsid w:val="00437E3F"/>
    <w:rsid w:val="00440781"/>
    <w:rsid w:val="00440D34"/>
    <w:rsid w:val="004424DF"/>
    <w:rsid w:val="004425BA"/>
    <w:rsid w:val="00442842"/>
    <w:rsid w:val="00442A6B"/>
    <w:rsid w:val="0044338C"/>
    <w:rsid w:val="0044424A"/>
    <w:rsid w:val="0044483E"/>
    <w:rsid w:val="00444917"/>
    <w:rsid w:val="00444EE4"/>
    <w:rsid w:val="00445A90"/>
    <w:rsid w:val="00446DDE"/>
    <w:rsid w:val="0044714F"/>
    <w:rsid w:val="00447C4A"/>
    <w:rsid w:val="00447CF8"/>
    <w:rsid w:val="00450DFC"/>
    <w:rsid w:val="00450FDD"/>
    <w:rsid w:val="00451CC1"/>
    <w:rsid w:val="00453877"/>
    <w:rsid w:val="004539E5"/>
    <w:rsid w:val="00453D1B"/>
    <w:rsid w:val="004541FD"/>
    <w:rsid w:val="0045535E"/>
    <w:rsid w:val="004555E9"/>
    <w:rsid w:val="004558D4"/>
    <w:rsid w:val="00457601"/>
    <w:rsid w:val="004606EC"/>
    <w:rsid w:val="004608D9"/>
    <w:rsid w:val="00461357"/>
    <w:rsid w:val="004615E6"/>
    <w:rsid w:val="004616FC"/>
    <w:rsid w:val="00461E0E"/>
    <w:rsid w:val="0046337D"/>
    <w:rsid w:val="004638C2"/>
    <w:rsid w:val="00463B3A"/>
    <w:rsid w:val="00464CF2"/>
    <w:rsid w:val="00464FE9"/>
    <w:rsid w:val="00465301"/>
    <w:rsid w:val="00465587"/>
    <w:rsid w:val="004657F4"/>
    <w:rsid w:val="00466794"/>
    <w:rsid w:val="00470F02"/>
    <w:rsid w:val="00470F4F"/>
    <w:rsid w:val="0047170A"/>
    <w:rsid w:val="00471C55"/>
    <w:rsid w:val="004731EC"/>
    <w:rsid w:val="004747AA"/>
    <w:rsid w:val="004748FB"/>
    <w:rsid w:val="00474D8C"/>
    <w:rsid w:val="00474E03"/>
    <w:rsid w:val="00475653"/>
    <w:rsid w:val="00475BEC"/>
    <w:rsid w:val="00476065"/>
    <w:rsid w:val="00476229"/>
    <w:rsid w:val="004767FF"/>
    <w:rsid w:val="00476898"/>
    <w:rsid w:val="004770E6"/>
    <w:rsid w:val="004773D8"/>
    <w:rsid w:val="00477763"/>
    <w:rsid w:val="004777CD"/>
    <w:rsid w:val="00477B40"/>
    <w:rsid w:val="00477DF6"/>
    <w:rsid w:val="0048075C"/>
    <w:rsid w:val="00480F56"/>
    <w:rsid w:val="0048106F"/>
    <w:rsid w:val="00481685"/>
    <w:rsid w:val="00481686"/>
    <w:rsid w:val="004821D6"/>
    <w:rsid w:val="004826F9"/>
    <w:rsid w:val="00482973"/>
    <w:rsid w:val="004834CD"/>
    <w:rsid w:val="00483695"/>
    <w:rsid w:val="00483837"/>
    <w:rsid w:val="0048453B"/>
    <w:rsid w:val="00486DFC"/>
    <w:rsid w:val="00487176"/>
    <w:rsid w:val="00487CA7"/>
    <w:rsid w:val="00490132"/>
    <w:rsid w:val="004916D1"/>
    <w:rsid w:val="004918DB"/>
    <w:rsid w:val="00491BC9"/>
    <w:rsid w:val="00491EDD"/>
    <w:rsid w:val="0049212C"/>
    <w:rsid w:val="00493342"/>
    <w:rsid w:val="004935A2"/>
    <w:rsid w:val="004935B8"/>
    <w:rsid w:val="004941A8"/>
    <w:rsid w:val="00494FAC"/>
    <w:rsid w:val="00495338"/>
    <w:rsid w:val="00495715"/>
    <w:rsid w:val="00495E88"/>
    <w:rsid w:val="00496068"/>
    <w:rsid w:val="0049610C"/>
    <w:rsid w:val="00496AA5"/>
    <w:rsid w:val="00496B0E"/>
    <w:rsid w:val="0049778F"/>
    <w:rsid w:val="004A02E2"/>
    <w:rsid w:val="004A1197"/>
    <w:rsid w:val="004A2407"/>
    <w:rsid w:val="004A351B"/>
    <w:rsid w:val="004A38EF"/>
    <w:rsid w:val="004A4FD3"/>
    <w:rsid w:val="004A6AA9"/>
    <w:rsid w:val="004A6B84"/>
    <w:rsid w:val="004A6B8F"/>
    <w:rsid w:val="004A6F29"/>
    <w:rsid w:val="004A708E"/>
    <w:rsid w:val="004A7ADD"/>
    <w:rsid w:val="004A7D56"/>
    <w:rsid w:val="004B0341"/>
    <w:rsid w:val="004B040B"/>
    <w:rsid w:val="004B0733"/>
    <w:rsid w:val="004B110A"/>
    <w:rsid w:val="004B23D3"/>
    <w:rsid w:val="004B251A"/>
    <w:rsid w:val="004B28F4"/>
    <w:rsid w:val="004B2D11"/>
    <w:rsid w:val="004B3191"/>
    <w:rsid w:val="004B3502"/>
    <w:rsid w:val="004B3756"/>
    <w:rsid w:val="004B4454"/>
    <w:rsid w:val="004B50EC"/>
    <w:rsid w:val="004B510E"/>
    <w:rsid w:val="004B51FD"/>
    <w:rsid w:val="004B54D0"/>
    <w:rsid w:val="004B55AA"/>
    <w:rsid w:val="004B5981"/>
    <w:rsid w:val="004B6047"/>
    <w:rsid w:val="004B6620"/>
    <w:rsid w:val="004B6D90"/>
    <w:rsid w:val="004B7224"/>
    <w:rsid w:val="004B735F"/>
    <w:rsid w:val="004B775C"/>
    <w:rsid w:val="004B7985"/>
    <w:rsid w:val="004B7DCB"/>
    <w:rsid w:val="004B7E66"/>
    <w:rsid w:val="004C0129"/>
    <w:rsid w:val="004C0C08"/>
    <w:rsid w:val="004C1623"/>
    <w:rsid w:val="004C174B"/>
    <w:rsid w:val="004C281D"/>
    <w:rsid w:val="004C2FAC"/>
    <w:rsid w:val="004C3400"/>
    <w:rsid w:val="004C3428"/>
    <w:rsid w:val="004C4242"/>
    <w:rsid w:val="004C447C"/>
    <w:rsid w:val="004C5050"/>
    <w:rsid w:val="004C52A2"/>
    <w:rsid w:val="004C6677"/>
    <w:rsid w:val="004C6B43"/>
    <w:rsid w:val="004C744F"/>
    <w:rsid w:val="004C762A"/>
    <w:rsid w:val="004C7AAF"/>
    <w:rsid w:val="004C7BBA"/>
    <w:rsid w:val="004C7C1F"/>
    <w:rsid w:val="004D017E"/>
    <w:rsid w:val="004D0B63"/>
    <w:rsid w:val="004D191F"/>
    <w:rsid w:val="004D1C32"/>
    <w:rsid w:val="004D2617"/>
    <w:rsid w:val="004D2D7E"/>
    <w:rsid w:val="004D34D0"/>
    <w:rsid w:val="004D35AD"/>
    <w:rsid w:val="004D3C1A"/>
    <w:rsid w:val="004D3E3B"/>
    <w:rsid w:val="004D5A40"/>
    <w:rsid w:val="004D66AC"/>
    <w:rsid w:val="004D758F"/>
    <w:rsid w:val="004D75B4"/>
    <w:rsid w:val="004D76A3"/>
    <w:rsid w:val="004D7F56"/>
    <w:rsid w:val="004E0846"/>
    <w:rsid w:val="004E08EF"/>
    <w:rsid w:val="004E0FDF"/>
    <w:rsid w:val="004E1D1D"/>
    <w:rsid w:val="004E1EBA"/>
    <w:rsid w:val="004E267E"/>
    <w:rsid w:val="004E3B0D"/>
    <w:rsid w:val="004E3D45"/>
    <w:rsid w:val="004E473E"/>
    <w:rsid w:val="004E5486"/>
    <w:rsid w:val="004E5D5D"/>
    <w:rsid w:val="004E6089"/>
    <w:rsid w:val="004E620E"/>
    <w:rsid w:val="004E78E0"/>
    <w:rsid w:val="004E79B3"/>
    <w:rsid w:val="004E7EDA"/>
    <w:rsid w:val="004F0564"/>
    <w:rsid w:val="004F1028"/>
    <w:rsid w:val="004F1A98"/>
    <w:rsid w:val="004F2997"/>
    <w:rsid w:val="004F2B44"/>
    <w:rsid w:val="004F2DF4"/>
    <w:rsid w:val="004F33F5"/>
    <w:rsid w:val="004F6EEE"/>
    <w:rsid w:val="004F7529"/>
    <w:rsid w:val="004F7CBA"/>
    <w:rsid w:val="005004AB"/>
    <w:rsid w:val="005004BB"/>
    <w:rsid w:val="00501BF6"/>
    <w:rsid w:val="005021E4"/>
    <w:rsid w:val="005023BB"/>
    <w:rsid w:val="0050289E"/>
    <w:rsid w:val="00502C5D"/>
    <w:rsid w:val="0050369E"/>
    <w:rsid w:val="00503A18"/>
    <w:rsid w:val="00503FB0"/>
    <w:rsid w:val="00505937"/>
    <w:rsid w:val="00505F8D"/>
    <w:rsid w:val="0050632D"/>
    <w:rsid w:val="0050658F"/>
    <w:rsid w:val="0050669F"/>
    <w:rsid w:val="0050694C"/>
    <w:rsid w:val="00507651"/>
    <w:rsid w:val="005077EF"/>
    <w:rsid w:val="00507A9D"/>
    <w:rsid w:val="00507DE5"/>
    <w:rsid w:val="00507E8B"/>
    <w:rsid w:val="00510482"/>
    <w:rsid w:val="00510941"/>
    <w:rsid w:val="00510967"/>
    <w:rsid w:val="00510B89"/>
    <w:rsid w:val="0051109A"/>
    <w:rsid w:val="00511ED4"/>
    <w:rsid w:val="005125BD"/>
    <w:rsid w:val="0051325D"/>
    <w:rsid w:val="005133F4"/>
    <w:rsid w:val="00515297"/>
    <w:rsid w:val="00515C32"/>
    <w:rsid w:val="00516512"/>
    <w:rsid w:val="005167EF"/>
    <w:rsid w:val="00517666"/>
    <w:rsid w:val="005206AB"/>
    <w:rsid w:val="0052097F"/>
    <w:rsid w:val="00521196"/>
    <w:rsid w:val="005226C3"/>
    <w:rsid w:val="00522792"/>
    <w:rsid w:val="0052337E"/>
    <w:rsid w:val="0052340D"/>
    <w:rsid w:val="00523553"/>
    <w:rsid w:val="005239B6"/>
    <w:rsid w:val="00523AF1"/>
    <w:rsid w:val="005250AA"/>
    <w:rsid w:val="00525D04"/>
    <w:rsid w:val="0052616F"/>
    <w:rsid w:val="00526E94"/>
    <w:rsid w:val="005301A9"/>
    <w:rsid w:val="0053192D"/>
    <w:rsid w:val="00531E4D"/>
    <w:rsid w:val="00532D5D"/>
    <w:rsid w:val="00533110"/>
    <w:rsid w:val="0053325E"/>
    <w:rsid w:val="005348E9"/>
    <w:rsid w:val="0053576D"/>
    <w:rsid w:val="00535B7D"/>
    <w:rsid w:val="00537033"/>
    <w:rsid w:val="0053724B"/>
    <w:rsid w:val="0054047F"/>
    <w:rsid w:val="00541566"/>
    <w:rsid w:val="00541BB1"/>
    <w:rsid w:val="00541D65"/>
    <w:rsid w:val="00542DEF"/>
    <w:rsid w:val="00542F8B"/>
    <w:rsid w:val="005430D1"/>
    <w:rsid w:val="005436AB"/>
    <w:rsid w:val="005443E9"/>
    <w:rsid w:val="00545A28"/>
    <w:rsid w:val="005461A2"/>
    <w:rsid w:val="005461A9"/>
    <w:rsid w:val="0055107F"/>
    <w:rsid w:val="005519EF"/>
    <w:rsid w:val="00551F4B"/>
    <w:rsid w:val="005534A7"/>
    <w:rsid w:val="00553AD3"/>
    <w:rsid w:val="00553B66"/>
    <w:rsid w:val="00553DCE"/>
    <w:rsid w:val="00553FD3"/>
    <w:rsid w:val="005547F4"/>
    <w:rsid w:val="00554CF5"/>
    <w:rsid w:val="00554FF1"/>
    <w:rsid w:val="0055585B"/>
    <w:rsid w:val="005564E2"/>
    <w:rsid w:val="005568CD"/>
    <w:rsid w:val="00556A19"/>
    <w:rsid w:val="00557ABF"/>
    <w:rsid w:val="00560383"/>
    <w:rsid w:val="00560546"/>
    <w:rsid w:val="0056198B"/>
    <w:rsid w:val="005624E5"/>
    <w:rsid w:val="005625DF"/>
    <w:rsid w:val="00562714"/>
    <w:rsid w:val="005630FE"/>
    <w:rsid w:val="00563629"/>
    <w:rsid w:val="00563B61"/>
    <w:rsid w:val="00564A6E"/>
    <w:rsid w:val="005651CE"/>
    <w:rsid w:val="005653A1"/>
    <w:rsid w:val="00565BF9"/>
    <w:rsid w:val="00566BFA"/>
    <w:rsid w:val="005675C7"/>
    <w:rsid w:val="0056776C"/>
    <w:rsid w:val="00570EDD"/>
    <w:rsid w:val="005714BB"/>
    <w:rsid w:val="00571980"/>
    <w:rsid w:val="00571C54"/>
    <w:rsid w:val="00572976"/>
    <w:rsid w:val="00572D12"/>
    <w:rsid w:val="005732B1"/>
    <w:rsid w:val="0057347D"/>
    <w:rsid w:val="00573797"/>
    <w:rsid w:val="00573DF3"/>
    <w:rsid w:val="00574232"/>
    <w:rsid w:val="00574BF1"/>
    <w:rsid w:val="0057561D"/>
    <w:rsid w:val="00575A6F"/>
    <w:rsid w:val="005762D7"/>
    <w:rsid w:val="00576AE7"/>
    <w:rsid w:val="00576F36"/>
    <w:rsid w:val="00577515"/>
    <w:rsid w:val="00580528"/>
    <w:rsid w:val="00580D7C"/>
    <w:rsid w:val="00580E5F"/>
    <w:rsid w:val="00581494"/>
    <w:rsid w:val="00581553"/>
    <w:rsid w:val="00581CD9"/>
    <w:rsid w:val="00582085"/>
    <w:rsid w:val="00583186"/>
    <w:rsid w:val="00587290"/>
    <w:rsid w:val="005872A9"/>
    <w:rsid w:val="005873A2"/>
    <w:rsid w:val="005873A7"/>
    <w:rsid w:val="005904FB"/>
    <w:rsid w:val="00592550"/>
    <w:rsid w:val="00593D9D"/>
    <w:rsid w:val="00594581"/>
    <w:rsid w:val="00594C0C"/>
    <w:rsid w:val="00594DE5"/>
    <w:rsid w:val="00594E3A"/>
    <w:rsid w:val="00594E93"/>
    <w:rsid w:val="00595A96"/>
    <w:rsid w:val="00595B42"/>
    <w:rsid w:val="00595D9A"/>
    <w:rsid w:val="00595E9C"/>
    <w:rsid w:val="005961E5"/>
    <w:rsid w:val="00596209"/>
    <w:rsid w:val="00596CC3"/>
    <w:rsid w:val="005972F2"/>
    <w:rsid w:val="00597A6D"/>
    <w:rsid w:val="00597DC5"/>
    <w:rsid w:val="005A0D05"/>
    <w:rsid w:val="005A0D29"/>
    <w:rsid w:val="005A1639"/>
    <w:rsid w:val="005A17C3"/>
    <w:rsid w:val="005A2E1A"/>
    <w:rsid w:val="005A2EE6"/>
    <w:rsid w:val="005A32E9"/>
    <w:rsid w:val="005A3B40"/>
    <w:rsid w:val="005A3FD7"/>
    <w:rsid w:val="005A4A5C"/>
    <w:rsid w:val="005A596F"/>
    <w:rsid w:val="005A728B"/>
    <w:rsid w:val="005A74C0"/>
    <w:rsid w:val="005A771C"/>
    <w:rsid w:val="005A7849"/>
    <w:rsid w:val="005A7CCA"/>
    <w:rsid w:val="005B0F01"/>
    <w:rsid w:val="005B15DE"/>
    <w:rsid w:val="005B19F6"/>
    <w:rsid w:val="005B1A25"/>
    <w:rsid w:val="005B1F31"/>
    <w:rsid w:val="005B418E"/>
    <w:rsid w:val="005B5E78"/>
    <w:rsid w:val="005B69B3"/>
    <w:rsid w:val="005B6BF6"/>
    <w:rsid w:val="005B7066"/>
    <w:rsid w:val="005B719A"/>
    <w:rsid w:val="005B756B"/>
    <w:rsid w:val="005C09F5"/>
    <w:rsid w:val="005C1C1E"/>
    <w:rsid w:val="005C23FB"/>
    <w:rsid w:val="005C25EE"/>
    <w:rsid w:val="005C26A5"/>
    <w:rsid w:val="005C304A"/>
    <w:rsid w:val="005C3486"/>
    <w:rsid w:val="005C3784"/>
    <w:rsid w:val="005C37A8"/>
    <w:rsid w:val="005C41D4"/>
    <w:rsid w:val="005C4DF2"/>
    <w:rsid w:val="005C64E3"/>
    <w:rsid w:val="005C6940"/>
    <w:rsid w:val="005C6F64"/>
    <w:rsid w:val="005C73AA"/>
    <w:rsid w:val="005C7A1D"/>
    <w:rsid w:val="005C7F5A"/>
    <w:rsid w:val="005D072F"/>
    <w:rsid w:val="005D10E6"/>
    <w:rsid w:val="005D17A7"/>
    <w:rsid w:val="005D2438"/>
    <w:rsid w:val="005D2BBB"/>
    <w:rsid w:val="005D37BE"/>
    <w:rsid w:val="005D4188"/>
    <w:rsid w:val="005D4BE9"/>
    <w:rsid w:val="005D4CDA"/>
    <w:rsid w:val="005D4D1C"/>
    <w:rsid w:val="005D53A3"/>
    <w:rsid w:val="005D545C"/>
    <w:rsid w:val="005D631B"/>
    <w:rsid w:val="005D722B"/>
    <w:rsid w:val="005E0A72"/>
    <w:rsid w:val="005E0B4A"/>
    <w:rsid w:val="005E130D"/>
    <w:rsid w:val="005E1465"/>
    <w:rsid w:val="005E1928"/>
    <w:rsid w:val="005E30FE"/>
    <w:rsid w:val="005E33D6"/>
    <w:rsid w:val="005E3A2D"/>
    <w:rsid w:val="005E4130"/>
    <w:rsid w:val="005E486B"/>
    <w:rsid w:val="005E48AF"/>
    <w:rsid w:val="005E4B24"/>
    <w:rsid w:val="005E52C0"/>
    <w:rsid w:val="005E5308"/>
    <w:rsid w:val="005E62EF"/>
    <w:rsid w:val="005E6464"/>
    <w:rsid w:val="005E6466"/>
    <w:rsid w:val="005E6862"/>
    <w:rsid w:val="005E6F13"/>
    <w:rsid w:val="005E76CE"/>
    <w:rsid w:val="005E7C1F"/>
    <w:rsid w:val="005E7D6F"/>
    <w:rsid w:val="005E7E22"/>
    <w:rsid w:val="005E7E8B"/>
    <w:rsid w:val="005F10AA"/>
    <w:rsid w:val="005F1511"/>
    <w:rsid w:val="005F177B"/>
    <w:rsid w:val="005F1DC2"/>
    <w:rsid w:val="005F2DD6"/>
    <w:rsid w:val="005F3053"/>
    <w:rsid w:val="005F33C8"/>
    <w:rsid w:val="005F3482"/>
    <w:rsid w:val="005F34EB"/>
    <w:rsid w:val="005F3F33"/>
    <w:rsid w:val="005F46D8"/>
    <w:rsid w:val="005F4F2E"/>
    <w:rsid w:val="005F64CF"/>
    <w:rsid w:val="005F67E0"/>
    <w:rsid w:val="005F6964"/>
    <w:rsid w:val="005F7321"/>
    <w:rsid w:val="005F7BB6"/>
    <w:rsid w:val="006008F6"/>
    <w:rsid w:val="00601323"/>
    <w:rsid w:val="006015AE"/>
    <w:rsid w:val="006016D7"/>
    <w:rsid w:val="00602A68"/>
    <w:rsid w:val="006042D9"/>
    <w:rsid w:val="006047C0"/>
    <w:rsid w:val="00604D2F"/>
    <w:rsid w:val="00604DDA"/>
    <w:rsid w:val="006051C0"/>
    <w:rsid w:val="0060575E"/>
    <w:rsid w:val="00605B9F"/>
    <w:rsid w:val="006074A4"/>
    <w:rsid w:val="006077BB"/>
    <w:rsid w:val="00610535"/>
    <w:rsid w:val="00610751"/>
    <w:rsid w:val="006120CD"/>
    <w:rsid w:val="00612503"/>
    <w:rsid w:val="00613227"/>
    <w:rsid w:val="006139A3"/>
    <w:rsid w:val="00613EFD"/>
    <w:rsid w:val="006140A0"/>
    <w:rsid w:val="006141BD"/>
    <w:rsid w:val="00614B12"/>
    <w:rsid w:val="006150A6"/>
    <w:rsid w:val="006159EF"/>
    <w:rsid w:val="00615C0B"/>
    <w:rsid w:val="0061681F"/>
    <w:rsid w:val="00617CE9"/>
    <w:rsid w:val="00620687"/>
    <w:rsid w:val="0062073D"/>
    <w:rsid w:val="006209F8"/>
    <w:rsid w:val="006217CF"/>
    <w:rsid w:val="006217DE"/>
    <w:rsid w:val="00623783"/>
    <w:rsid w:val="00623C0E"/>
    <w:rsid w:val="00623DFF"/>
    <w:rsid w:val="006248EC"/>
    <w:rsid w:val="00624DD5"/>
    <w:rsid w:val="006251C1"/>
    <w:rsid w:val="006258EE"/>
    <w:rsid w:val="0062684A"/>
    <w:rsid w:val="00627537"/>
    <w:rsid w:val="006279FC"/>
    <w:rsid w:val="0063047F"/>
    <w:rsid w:val="00630BFC"/>
    <w:rsid w:val="00630EEF"/>
    <w:rsid w:val="0063104E"/>
    <w:rsid w:val="00631985"/>
    <w:rsid w:val="00631B5D"/>
    <w:rsid w:val="00631CCD"/>
    <w:rsid w:val="006320D0"/>
    <w:rsid w:val="0063219C"/>
    <w:rsid w:val="00632AF3"/>
    <w:rsid w:val="00633196"/>
    <w:rsid w:val="006334B5"/>
    <w:rsid w:val="00633555"/>
    <w:rsid w:val="0063380B"/>
    <w:rsid w:val="00634A6A"/>
    <w:rsid w:val="00634FBE"/>
    <w:rsid w:val="006352F9"/>
    <w:rsid w:val="00635632"/>
    <w:rsid w:val="00635D2F"/>
    <w:rsid w:val="00637149"/>
    <w:rsid w:val="00637DB3"/>
    <w:rsid w:val="00637E96"/>
    <w:rsid w:val="00640434"/>
    <w:rsid w:val="00640760"/>
    <w:rsid w:val="006423C6"/>
    <w:rsid w:val="0064250F"/>
    <w:rsid w:val="00642785"/>
    <w:rsid w:val="0064312A"/>
    <w:rsid w:val="00643542"/>
    <w:rsid w:val="006445FA"/>
    <w:rsid w:val="0064561B"/>
    <w:rsid w:val="006460C8"/>
    <w:rsid w:val="006462E2"/>
    <w:rsid w:val="0064646E"/>
    <w:rsid w:val="006465EA"/>
    <w:rsid w:val="006470DC"/>
    <w:rsid w:val="00650836"/>
    <w:rsid w:val="00651653"/>
    <w:rsid w:val="0065184A"/>
    <w:rsid w:val="00651F4B"/>
    <w:rsid w:val="00652BC2"/>
    <w:rsid w:val="0065333F"/>
    <w:rsid w:val="006543F6"/>
    <w:rsid w:val="0065461C"/>
    <w:rsid w:val="006546EF"/>
    <w:rsid w:val="00654BEB"/>
    <w:rsid w:val="0065559E"/>
    <w:rsid w:val="00655A9B"/>
    <w:rsid w:val="00655AFF"/>
    <w:rsid w:val="006567B5"/>
    <w:rsid w:val="00656D8E"/>
    <w:rsid w:val="0065708B"/>
    <w:rsid w:val="006579DF"/>
    <w:rsid w:val="00657B4C"/>
    <w:rsid w:val="00657D55"/>
    <w:rsid w:val="00660154"/>
    <w:rsid w:val="00660579"/>
    <w:rsid w:val="006608AD"/>
    <w:rsid w:val="00661AFF"/>
    <w:rsid w:val="00661D28"/>
    <w:rsid w:val="00662284"/>
    <w:rsid w:val="006650AD"/>
    <w:rsid w:val="00665CFA"/>
    <w:rsid w:val="006663E0"/>
    <w:rsid w:val="00666F60"/>
    <w:rsid w:val="00667CFF"/>
    <w:rsid w:val="00670E22"/>
    <w:rsid w:val="0067190C"/>
    <w:rsid w:val="00671FD4"/>
    <w:rsid w:val="0067271D"/>
    <w:rsid w:val="00672E1E"/>
    <w:rsid w:val="00672FF1"/>
    <w:rsid w:val="0067598D"/>
    <w:rsid w:val="00675A1F"/>
    <w:rsid w:val="00676A2A"/>
    <w:rsid w:val="00676C99"/>
    <w:rsid w:val="0067780C"/>
    <w:rsid w:val="00681FCA"/>
    <w:rsid w:val="00682243"/>
    <w:rsid w:val="006836CC"/>
    <w:rsid w:val="006839D3"/>
    <w:rsid w:val="006872B6"/>
    <w:rsid w:val="006903E2"/>
    <w:rsid w:val="0069099D"/>
    <w:rsid w:val="0069150B"/>
    <w:rsid w:val="0069285F"/>
    <w:rsid w:val="00692ED3"/>
    <w:rsid w:val="00693052"/>
    <w:rsid w:val="006938A9"/>
    <w:rsid w:val="00695EAD"/>
    <w:rsid w:val="0069625A"/>
    <w:rsid w:val="00696573"/>
    <w:rsid w:val="00697584"/>
    <w:rsid w:val="00697752"/>
    <w:rsid w:val="006978EC"/>
    <w:rsid w:val="00697E8F"/>
    <w:rsid w:val="006A036F"/>
    <w:rsid w:val="006A0717"/>
    <w:rsid w:val="006A0742"/>
    <w:rsid w:val="006A0A11"/>
    <w:rsid w:val="006A1714"/>
    <w:rsid w:val="006A1FE2"/>
    <w:rsid w:val="006A2C8E"/>
    <w:rsid w:val="006A48B7"/>
    <w:rsid w:val="006A4C87"/>
    <w:rsid w:val="006A4DB2"/>
    <w:rsid w:val="006A5147"/>
    <w:rsid w:val="006A52AE"/>
    <w:rsid w:val="006A655E"/>
    <w:rsid w:val="006A692C"/>
    <w:rsid w:val="006A6D1C"/>
    <w:rsid w:val="006A7364"/>
    <w:rsid w:val="006A77A3"/>
    <w:rsid w:val="006A7826"/>
    <w:rsid w:val="006B0A40"/>
    <w:rsid w:val="006B1020"/>
    <w:rsid w:val="006B1248"/>
    <w:rsid w:val="006B2188"/>
    <w:rsid w:val="006B262F"/>
    <w:rsid w:val="006B3DB7"/>
    <w:rsid w:val="006B7C02"/>
    <w:rsid w:val="006C0055"/>
    <w:rsid w:val="006C016F"/>
    <w:rsid w:val="006C0C57"/>
    <w:rsid w:val="006C145E"/>
    <w:rsid w:val="006C1749"/>
    <w:rsid w:val="006C1783"/>
    <w:rsid w:val="006C18D0"/>
    <w:rsid w:val="006C1DBB"/>
    <w:rsid w:val="006C2170"/>
    <w:rsid w:val="006C2D0D"/>
    <w:rsid w:val="006C2EA4"/>
    <w:rsid w:val="006C33DF"/>
    <w:rsid w:val="006C3405"/>
    <w:rsid w:val="006C448D"/>
    <w:rsid w:val="006C517D"/>
    <w:rsid w:val="006C55E9"/>
    <w:rsid w:val="006C5AE5"/>
    <w:rsid w:val="006C5DCC"/>
    <w:rsid w:val="006D00F0"/>
    <w:rsid w:val="006D022A"/>
    <w:rsid w:val="006D084D"/>
    <w:rsid w:val="006D0D08"/>
    <w:rsid w:val="006D0F09"/>
    <w:rsid w:val="006D1ED0"/>
    <w:rsid w:val="006D26E1"/>
    <w:rsid w:val="006D28B6"/>
    <w:rsid w:val="006D39FD"/>
    <w:rsid w:val="006D3A8A"/>
    <w:rsid w:val="006D597C"/>
    <w:rsid w:val="006D5B3A"/>
    <w:rsid w:val="006D7802"/>
    <w:rsid w:val="006D7F48"/>
    <w:rsid w:val="006E3360"/>
    <w:rsid w:val="006E381C"/>
    <w:rsid w:val="006E3CCB"/>
    <w:rsid w:val="006E3D57"/>
    <w:rsid w:val="006E3F3A"/>
    <w:rsid w:val="006E49EC"/>
    <w:rsid w:val="006E7EBF"/>
    <w:rsid w:val="006F0120"/>
    <w:rsid w:val="006F0D0F"/>
    <w:rsid w:val="006F22D4"/>
    <w:rsid w:val="006F2674"/>
    <w:rsid w:val="006F2695"/>
    <w:rsid w:val="006F29C4"/>
    <w:rsid w:val="006F2B01"/>
    <w:rsid w:val="006F3376"/>
    <w:rsid w:val="006F4551"/>
    <w:rsid w:val="006F4796"/>
    <w:rsid w:val="006F47C5"/>
    <w:rsid w:val="006F49D7"/>
    <w:rsid w:val="006F4F69"/>
    <w:rsid w:val="006F7C44"/>
    <w:rsid w:val="007007B5"/>
    <w:rsid w:val="00700F67"/>
    <w:rsid w:val="00700F8E"/>
    <w:rsid w:val="00701225"/>
    <w:rsid w:val="0070162C"/>
    <w:rsid w:val="00701707"/>
    <w:rsid w:val="00703169"/>
    <w:rsid w:val="007058E3"/>
    <w:rsid w:val="00706451"/>
    <w:rsid w:val="007064E2"/>
    <w:rsid w:val="00706563"/>
    <w:rsid w:val="00707475"/>
    <w:rsid w:val="007077D7"/>
    <w:rsid w:val="00707A65"/>
    <w:rsid w:val="00707E9F"/>
    <w:rsid w:val="0071056C"/>
    <w:rsid w:val="00710863"/>
    <w:rsid w:val="00710C3F"/>
    <w:rsid w:val="007111B7"/>
    <w:rsid w:val="007114E0"/>
    <w:rsid w:val="0071206D"/>
    <w:rsid w:val="00712204"/>
    <w:rsid w:val="00712359"/>
    <w:rsid w:val="007123AE"/>
    <w:rsid w:val="00712544"/>
    <w:rsid w:val="0071276A"/>
    <w:rsid w:val="0071337E"/>
    <w:rsid w:val="007137E5"/>
    <w:rsid w:val="007137F0"/>
    <w:rsid w:val="00713B6E"/>
    <w:rsid w:val="0071480A"/>
    <w:rsid w:val="00714DD0"/>
    <w:rsid w:val="00715630"/>
    <w:rsid w:val="0071567F"/>
    <w:rsid w:val="00715F0B"/>
    <w:rsid w:val="00716095"/>
    <w:rsid w:val="007162B5"/>
    <w:rsid w:val="007164C5"/>
    <w:rsid w:val="00716B8B"/>
    <w:rsid w:val="00716EBE"/>
    <w:rsid w:val="007174C8"/>
    <w:rsid w:val="00717866"/>
    <w:rsid w:val="00717D1F"/>
    <w:rsid w:val="007206B1"/>
    <w:rsid w:val="007209D2"/>
    <w:rsid w:val="00720D57"/>
    <w:rsid w:val="00720F0C"/>
    <w:rsid w:val="00721007"/>
    <w:rsid w:val="00721166"/>
    <w:rsid w:val="00721337"/>
    <w:rsid w:val="00722A17"/>
    <w:rsid w:val="00722C19"/>
    <w:rsid w:val="00722CB5"/>
    <w:rsid w:val="0072364C"/>
    <w:rsid w:val="00723962"/>
    <w:rsid w:val="00723A11"/>
    <w:rsid w:val="00724A72"/>
    <w:rsid w:val="00724E57"/>
    <w:rsid w:val="00725EB7"/>
    <w:rsid w:val="00730327"/>
    <w:rsid w:val="007303DE"/>
    <w:rsid w:val="00730803"/>
    <w:rsid w:val="0073130E"/>
    <w:rsid w:val="007314A6"/>
    <w:rsid w:val="0073277A"/>
    <w:rsid w:val="0073289B"/>
    <w:rsid w:val="00732FF5"/>
    <w:rsid w:val="00733324"/>
    <w:rsid w:val="0073332A"/>
    <w:rsid w:val="0073363E"/>
    <w:rsid w:val="00734145"/>
    <w:rsid w:val="00737340"/>
    <w:rsid w:val="00740D67"/>
    <w:rsid w:val="00740E94"/>
    <w:rsid w:val="007412EA"/>
    <w:rsid w:val="00741540"/>
    <w:rsid w:val="00741949"/>
    <w:rsid w:val="00741F0D"/>
    <w:rsid w:val="007429AC"/>
    <w:rsid w:val="00742A88"/>
    <w:rsid w:val="0074342B"/>
    <w:rsid w:val="00743682"/>
    <w:rsid w:val="00743780"/>
    <w:rsid w:val="00743B4B"/>
    <w:rsid w:val="007445FB"/>
    <w:rsid w:val="007447F3"/>
    <w:rsid w:val="00745B09"/>
    <w:rsid w:val="00746CB6"/>
    <w:rsid w:val="00747BB1"/>
    <w:rsid w:val="007500F9"/>
    <w:rsid w:val="00750354"/>
    <w:rsid w:val="007510BC"/>
    <w:rsid w:val="007519A6"/>
    <w:rsid w:val="00751BE7"/>
    <w:rsid w:val="00751CC3"/>
    <w:rsid w:val="0075233E"/>
    <w:rsid w:val="007523ED"/>
    <w:rsid w:val="007525BD"/>
    <w:rsid w:val="00753339"/>
    <w:rsid w:val="007536F0"/>
    <w:rsid w:val="0075398D"/>
    <w:rsid w:val="0075597A"/>
    <w:rsid w:val="007561DF"/>
    <w:rsid w:val="0075667B"/>
    <w:rsid w:val="00757136"/>
    <w:rsid w:val="007574F6"/>
    <w:rsid w:val="00757E29"/>
    <w:rsid w:val="00761B32"/>
    <w:rsid w:val="00761CF2"/>
    <w:rsid w:val="00762E5A"/>
    <w:rsid w:val="00763AD7"/>
    <w:rsid w:val="00763ECF"/>
    <w:rsid w:val="007644AF"/>
    <w:rsid w:val="007650FF"/>
    <w:rsid w:val="00765301"/>
    <w:rsid w:val="007655C5"/>
    <w:rsid w:val="0076580D"/>
    <w:rsid w:val="0076595C"/>
    <w:rsid w:val="00765F38"/>
    <w:rsid w:val="00766091"/>
    <w:rsid w:val="00766749"/>
    <w:rsid w:val="0076714E"/>
    <w:rsid w:val="00767398"/>
    <w:rsid w:val="0076793D"/>
    <w:rsid w:val="00767CF0"/>
    <w:rsid w:val="00767F4F"/>
    <w:rsid w:val="00771C90"/>
    <w:rsid w:val="00771C9C"/>
    <w:rsid w:val="007731C0"/>
    <w:rsid w:val="00773B29"/>
    <w:rsid w:val="00774C9A"/>
    <w:rsid w:val="00774D80"/>
    <w:rsid w:val="0077680B"/>
    <w:rsid w:val="007770CC"/>
    <w:rsid w:val="007770CD"/>
    <w:rsid w:val="007771AE"/>
    <w:rsid w:val="00780124"/>
    <w:rsid w:val="007804B3"/>
    <w:rsid w:val="00780600"/>
    <w:rsid w:val="00781428"/>
    <w:rsid w:val="007820BD"/>
    <w:rsid w:val="00782EE0"/>
    <w:rsid w:val="00783000"/>
    <w:rsid w:val="007831E3"/>
    <w:rsid w:val="00783463"/>
    <w:rsid w:val="00783CD8"/>
    <w:rsid w:val="00783D18"/>
    <w:rsid w:val="00784204"/>
    <w:rsid w:val="0078468C"/>
    <w:rsid w:val="0078498F"/>
    <w:rsid w:val="00784F29"/>
    <w:rsid w:val="007855D4"/>
    <w:rsid w:val="0078666F"/>
    <w:rsid w:val="007866A4"/>
    <w:rsid w:val="00787B37"/>
    <w:rsid w:val="00790DE6"/>
    <w:rsid w:val="007912C9"/>
    <w:rsid w:val="0079173C"/>
    <w:rsid w:val="00791D26"/>
    <w:rsid w:val="00792163"/>
    <w:rsid w:val="007926FD"/>
    <w:rsid w:val="00792ACA"/>
    <w:rsid w:val="00793E74"/>
    <w:rsid w:val="00794FCF"/>
    <w:rsid w:val="007952F8"/>
    <w:rsid w:val="007957CF"/>
    <w:rsid w:val="00796688"/>
    <w:rsid w:val="007A0AAE"/>
    <w:rsid w:val="007A1146"/>
    <w:rsid w:val="007A13DC"/>
    <w:rsid w:val="007A2798"/>
    <w:rsid w:val="007A3315"/>
    <w:rsid w:val="007A4A56"/>
    <w:rsid w:val="007A4CEB"/>
    <w:rsid w:val="007A516F"/>
    <w:rsid w:val="007A6D06"/>
    <w:rsid w:val="007A709C"/>
    <w:rsid w:val="007A775C"/>
    <w:rsid w:val="007A777D"/>
    <w:rsid w:val="007A7F2E"/>
    <w:rsid w:val="007B09B8"/>
    <w:rsid w:val="007B0A13"/>
    <w:rsid w:val="007B0A2A"/>
    <w:rsid w:val="007B0FF9"/>
    <w:rsid w:val="007B11B0"/>
    <w:rsid w:val="007B1597"/>
    <w:rsid w:val="007B1F78"/>
    <w:rsid w:val="007B2557"/>
    <w:rsid w:val="007B2ACE"/>
    <w:rsid w:val="007B4295"/>
    <w:rsid w:val="007B4B98"/>
    <w:rsid w:val="007B52A2"/>
    <w:rsid w:val="007B52AE"/>
    <w:rsid w:val="007B56D4"/>
    <w:rsid w:val="007B5953"/>
    <w:rsid w:val="007B638F"/>
    <w:rsid w:val="007B70BC"/>
    <w:rsid w:val="007B74C9"/>
    <w:rsid w:val="007B75EF"/>
    <w:rsid w:val="007B7E09"/>
    <w:rsid w:val="007B7E63"/>
    <w:rsid w:val="007C0F21"/>
    <w:rsid w:val="007C118B"/>
    <w:rsid w:val="007C13BA"/>
    <w:rsid w:val="007C1428"/>
    <w:rsid w:val="007C189C"/>
    <w:rsid w:val="007C1B70"/>
    <w:rsid w:val="007C1BF3"/>
    <w:rsid w:val="007C216E"/>
    <w:rsid w:val="007C3D43"/>
    <w:rsid w:val="007C4733"/>
    <w:rsid w:val="007C486E"/>
    <w:rsid w:val="007C5630"/>
    <w:rsid w:val="007C5741"/>
    <w:rsid w:val="007C5960"/>
    <w:rsid w:val="007C5E16"/>
    <w:rsid w:val="007C5E3E"/>
    <w:rsid w:val="007C603F"/>
    <w:rsid w:val="007C607D"/>
    <w:rsid w:val="007C6AFB"/>
    <w:rsid w:val="007C6B53"/>
    <w:rsid w:val="007D039F"/>
    <w:rsid w:val="007D14BE"/>
    <w:rsid w:val="007D2024"/>
    <w:rsid w:val="007D2859"/>
    <w:rsid w:val="007D295D"/>
    <w:rsid w:val="007D2E66"/>
    <w:rsid w:val="007D3B0A"/>
    <w:rsid w:val="007D47C6"/>
    <w:rsid w:val="007D4B3A"/>
    <w:rsid w:val="007D4E21"/>
    <w:rsid w:val="007D59A2"/>
    <w:rsid w:val="007D5A53"/>
    <w:rsid w:val="007D6361"/>
    <w:rsid w:val="007D67C5"/>
    <w:rsid w:val="007D71C8"/>
    <w:rsid w:val="007D7771"/>
    <w:rsid w:val="007D7EF4"/>
    <w:rsid w:val="007E1407"/>
    <w:rsid w:val="007E1945"/>
    <w:rsid w:val="007E2AC7"/>
    <w:rsid w:val="007E2CFF"/>
    <w:rsid w:val="007E2D2F"/>
    <w:rsid w:val="007E3CE9"/>
    <w:rsid w:val="007E3FC3"/>
    <w:rsid w:val="007E48ED"/>
    <w:rsid w:val="007E4CFD"/>
    <w:rsid w:val="007E51F3"/>
    <w:rsid w:val="007E5CAB"/>
    <w:rsid w:val="007E64AB"/>
    <w:rsid w:val="007E64CA"/>
    <w:rsid w:val="007E695F"/>
    <w:rsid w:val="007E7A5C"/>
    <w:rsid w:val="007E7B55"/>
    <w:rsid w:val="007E7CC7"/>
    <w:rsid w:val="007E7F09"/>
    <w:rsid w:val="007E7FF2"/>
    <w:rsid w:val="007F00C9"/>
    <w:rsid w:val="007F0D0D"/>
    <w:rsid w:val="007F11A9"/>
    <w:rsid w:val="007F1AE7"/>
    <w:rsid w:val="007F24A2"/>
    <w:rsid w:val="007F24EB"/>
    <w:rsid w:val="007F31F2"/>
    <w:rsid w:val="007F34E6"/>
    <w:rsid w:val="007F3D95"/>
    <w:rsid w:val="007F3E7D"/>
    <w:rsid w:val="007F3FC6"/>
    <w:rsid w:val="007F41BF"/>
    <w:rsid w:val="007F4560"/>
    <w:rsid w:val="007F45BE"/>
    <w:rsid w:val="007F46BE"/>
    <w:rsid w:val="007F476A"/>
    <w:rsid w:val="007F4F33"/>
    <w:rsid w:val="007F52E7"/>
    <w:rsid w:val="007F59AD"/>
    <w:rsid w:val="007F5D45"/>
    <w:rsid w:val="007F63DA"/>
    <w:rsid w:val="007F6413"/>
    <w:rsid w:val="007F7514"/>
    <w:rsid w:val="00800171"/>
    <w:rsid w:val="00800F36"/>
    <w:rsid w:val="0080126F"/>
    <w:rsid w:val="008017A0"/>
    <w:rsid w:val="00801FB9"/>
    <w:rsid w:val="0080353F"/>
    <w:rsid w:val="0080391C"/>
    <w:rsid w:val="00803FAB"/>
    <w:rsid w:val="008040B2"/>
    <w:rsid w:val="0080498D"/>
    <w:rsid w:val="00804BEE"/>
    <w:rsid w:val="0080542A"/>
    <w:rsid w:val="0080588A"/>
    <w:rsid w:val="00805A16"/>
    <w:rsid w:val="00805ABF"/>
    <w:rsid w:val="00805DD4"/>
    <w:rsid w:val="00805E7A"/>
    <w:rsid w:val="00806250"/>
    <w:rsid w:val="0080660F"/>
    <w:rsid w:val="0081138F"/>
    <w:rsid w:val="00811927"/>
    <w:rsid w:val="00811B7D"/>
    <w:rsid w:val="00812025"/>
    <w:rsid w:val="008124DD"/>
    <w:rsid w:val="00812D6B"/>
    <w:rsid w:val="00812EC2"/>
    <w:rsid w:val="00813BD7"/>
    <w:rsid w:val="00814366"/>
    <w:rsid w:val="008150CA"/>
    <w:rsid w:val="008151E6"/>
    <w:rsid w:val="00815D44"/>
    <w:rsid w:val="00816855"/>
    <w:rsid w:val="00816D2D"/>
    <w:rsid w:val="00817084"/>
    <w:rsid w:val="0081780F"/>
    <w:rsid w:val="008202FB"/>
    <w:rsid w:val="00822B00"/>
    <w:rsid w:val="00822B9C"/>
    <w:rsid w:val="00823C80"/>
    <w:rsid w:val="00824247"/>
    <w:rsid w:val="00824413"/>
    <w:rsid w:val="00824491"/>
    <w:rsid w:val="0082490C"/>
    <w:rsid w:val="00825FEE"/>
    <w:rsid w:val="00826068"/>
    <w:rsid w:val="0082616B"/>
    <w:rsid w:val="008263F4"/>
    <w:rsid w:val="008267C1"/>
    <w:rsid w:val="00826B4F"/>
    <w:rsid w:val="00827612"/>
    <w:rsid w:val="00827DC2"/>
    <w:rsid w:val="00827E5C"/>
    <w:rsid w:val="008301B6"/>
    <w:rsid w:val="00830201"/>
    <w:rsid w:val="0083077D"/>
    <w:rsid w:val="008312E9"/>
    <w:rsid w:val="00831581"/>
    <w:rsid w:val="00831D32"/>
    <w:rsid w:val="00831FC8"/>
    <w:rsid w:val="008324A9"/>
    <w:rsid w:val="0083323A"/>
    <w:rsid w:val="00833648"/>
    <w:rsid w:val="008336F5"/>
    <w:rsid w:val="00833A0A"/>
    <w:rsid w:val="00833FBD"/>
    <w:rsid w:val="00835298"/>
    <w:rsid w:val="0083560A"/>
    <w:rsid w:val="0083577B"/>
    <w:rsid w:val="00835FF8"/>
    <w:rsid w:val="008367CB"/>
    <w:rsid w:val="0083762C"/>
    <w:rsid w:val="00837ABB"/>
    <w:rsid w:val="00837D26"/>
    <w:rsid w:val="00837DE0"/>
    <w:rsid w:val="00840645"/>
    <w:rsid w:val="00840A0F"/>
    <w:rsid w:val="00841086"/>
    <w:rsid w:val="0084185F"/>
    <w:rsid w:val="0084256C"/>
    <w:rsid w:val="00842992"/>
    <w:rsid w:val="00842A68"/>
    <w:rsid w:val="00842CF9"/>
    <w:rsid w:val="00842FF1"/>
    <w:rsid w:val="008437DB"/>
    <w:rsid w:val="0084386B"/>
    <w:rsid w:val="00843D43"/>
    <w:rsid w:val="00843E13"/>
    <w:rsid w:val="0084433A"/>
    <w:rsid w:val="00844EF6"/>
    <w:rsid w:val="008454F3"/>
    <w:rsid w:val="008457EC"/>
    <w:rsid w:val="008465C0"/>
    <w:rsid w:val="0084732E"/>
    <w:rsid w:val="008500BF"/>
    <w:rsid w:val="00850539"/>
    <w:rsid w:val="0085108C"/>
    <w:rsid w:val="0085194D"/>
    <w:rsid w:val="00851CB5"/>
    <w:rsid w:val="008530DB"/>
    <w:rsid w:val="00853D47"/>
    <w:rsid w:val="00854247"/>
    <w:rsid w:val="00855410"/>
    <w:rsid w:val="00855B65"/>
    <w:rsid w:val="00856B3C"/>
    <w:rsid w:val="0085735C"/>
    <w:rsid w:val="0086023D"/>
    <w:rsid w:val="008626F0"/>
    <w:rsid w:val="00862CD8"/>
    <w:rsid w:val="00863B8E"/>
    <w:rsid w:val="00864259"/>
    <w:rsid w:val="008649D1"/>
    <w:rsid w:val="00864E41"/>
    <w:rsid w:val="00865803"/>
    <w:rsid w:val="008661B1"/>
    <w:rsid w:val="00866798"/>
    <w:rsid w:val="0086764C"/>
    <w:rsid w:val="00870F92"/>
    <w:rsid w:val="0087101A"/>
    <w:rsid w:val="008722BA"/>
    <w:rsid w:val="0087311E"/>
    <w:rsid w:val="008741CB"/>
    <w:rsid w:val="008741EE"/>
    <w:rsid w:val="008743EB"/>
    <w:rsid w:val="00875537"/>
    <w:rsid w:val="00875779"/>
    <w:rsid w:val="00876464"/>
    <w:rsid w:val="0087680E"/>
    <w:rsid w:val="00876B87"/>
    <w:rsid w:val="00876E52"/>
    <w:rsid w:val="00877189"/>
    <w:rsid w:val="0087764B"/>
    <w:rsid w:val="008776D3"/>
    <w:rsid w:val="00877C4A"/>
    <w:rsid w:val="00880C7A"/>
    <w:rsid w:val="00881885"/>
    <w:rsid w:val="0088215F"/>
    <w:rsid w:val="008825D6"/>
    <w:rsid w:val="00882878"/>
    <w:rsid w:val="00882ED1"/>
    <w:rsid w:val="00882F69"/>
    <w:rsid w:val="008867DE"/>
    <w:rsid w:val="00886ADF"/>
    <w:rsid w:val="0088712B"/>
    <w:rsid w:val="00890B15"/>
    <w:rsid w:val="00891167"/>
    <w:rsid w:val="00891864"/>
    <w:rsid w:val="00891971"/>
    <w:rsid w:val="00891E48"/>
    <w:rsid w:val="0089355C"/>
    <w:rsid w:val="008942EB"/>
    <w:rsid w:val="0089491E"/>
    <w:rsid w:val="00895DB7"/>
    <w:rsid w:val="0089607F"/>
    <w:rsid w:val="00897365"/>
    <w:rsid w:val="0089741F"/>
    <w:rsid w:val="00897D60"/>
    <w:rsid w:val="008A1852"/>
    <w:rsid w:val="008A18DD"/>
    <w:rsid w:val="008A219C"/>
    <w:rsid w:val="008A28EC"/>
    <w:rsid w:val="008A2EBA"/>
    <w:rsid w:val="008A2FBE"/>
    <w:rsid w:val="008A360C"/>
    <w:rsid w:val="008A38BF"/>
    <w:rsid w:val="008A4B70"/>
    <w:rsid w:val="008A4E78"/>
    <w:rsid w:val="008A4E7A"/>
    <w:rsid w:val="008A5C7A"/>
    <w:rsid w:val="008A6850"/>
    <w:rsid w:val="008A697F"/>
    <w:rsid w:val="008A6AAA"/>
    <w:rsid w:val="008A7D0F"/>
    <w:rsid w:val="008B02B2"/>
    <w:rsid w:val="008B033D"/>
    <w:rsid w:val="008B07BD"/>
    <w:rsid w:val="008B0B5A"/>
    <w:rsid w:val="008B0F27"/>
    <w:rsid w:val="008B135C"/>
    <w:rsid w:val="008B1D33"/>
    <w:rsid w:val="008B416C"/>
    <w:rsid w:val="008B49F2"/>
    <w:rsid w:val="008B5223"/>
    <w:rsid w:val="008B5740"/>
    <w:rsid w:val="008B57CD"/>
    <w:rsid w:val="008B59B5"/>
    <w:rsid w:val="008B69E4"/>
    <w:rsid w:val="008B7392"/>
    <w:rsid w:val="008B7A2D"/>
    <w:rsid w:val="008B7D16"/>
    <w:rsid w:val="008C0089"/>
    <w:rsid w:val="008C101D"/>
    <w:rsid w:val="008C142A"/>
    <w:rsid w:val="008C220F"/>
    <w:rsid w:val="008C3566"/>
    <w:rsid w:val="008C4DC9"/>
    <w:rsid w:val="008C4E4D"/>
    <w:rsid w:val="008C7105"/>
    <w:rsid w:val="008C7394"/>
    <w:rsid w:val="008C75CB"/>
    <w:rsid w:val="008C79AB"/>
    <w:rsid w:val="008D0555"/>
    <w:rsid w:val="008D056E"/>
    <w:rsid w:val="008D09A3"/>
    <w:rsid w:val="008D0ECB"/>
    <w:rsid w:val="008D0EF0"/>
    <w:rsid w:val="008D1057"/>
    <w:rsid w:val="008D11E2"/>
    <w:rsid w:val="008D1603"/>
    <w:rsid w:val="008D1FD3"/>
    <w:rsid w:val="008D21F3"/>
    <w:rsid w:val="008D22A2"/>
    <w:rsid w:val="008D36CD"/>
    <w:rsid w:val="008D3835"/>
    <w:rsid w:val="008D3CFD"/>
    <w:rsid w:val="008D3F45"/>
    <w:rsid w:val="008D41E7"/>
    <w:rsid w:val="008D48C3"/>
    <w:rsid w:val="008D4A64"/>
    <w:rsid w:val="008D4DF5"/>
    <w:rsid w:val="008D4E9E"/>
    <w:rsid w:val="008D5BA1"/>
    <w:rsid w:val="008D6B07"/>
    <w:rsid w:val="008D6C3A"/>
    <w:rsid w:val="008D6C52"/>
    <w:rsid w:val="008D6D68"/>
    <w:rsid w:val="008D7002"/>
    <w:rsid w:val="008D78ED"/>
    <w:rsid w:val="008D7F19"/>
    <w:rsid w:val="008E01AA"/>
    <w:rsid w:val="008E095A"/>
    <w:rsid w:val="008E0D93"/>
    <w:rsid w:val="008E0DFC"/>
    <w:rsid w:val="008E10FF"/>
    <w:rsid w:val="008E1186"/>
    <w:rsid w:val="008E1232"/>
    <w:rsid w:val="008E2124"/>
    <w:rsid w:val="008E2F71"/>
    <w:rsid w:val="008E3383"/>
    <w:rsid w:val="008E4018"/>
    <w:rsid w:val="008E42C6"/>
    <w:rsid w:val="008E4A3A"/>
    <w:rsid w:val="008E55B8"/>
    <w:rsid w:val="008E5B1F"/>
    <w:rsid w:val="008E5BE4"/>
    <w:rsid w:val="008E63DD"/>
    <w:rsid w:val="008F1467"/>
    <w:rsid w:val="008F15C1"/>
    <w:rsid w:val="008F2168"/>
    <w:rsid w:val="008F228C"/>
    <w:rsid w:val="008F26D8"/>
    <w:rsid w:val="008F2C86"/>
    <w:rsid w:val="008F348C"/>
    <w:rsid w:val="008F4999"/>
    <w:rsid w:val="008F49BF"/>
    <w:rsid w:val="008F5C73"/>
    <w:rsid w:val="008F656A"/>
    <w:rsid w:val="008F690A"/>
    <w:rsid w:val="008F6E6F"/>
    <w:rsid w:val="008F7177"/>
    <w:rsid w:val="008F7632"/>
    <w:rsid w:val="00900077"/>
    <w:rsid w:val="009002EC"/>
    <w:rsid w:val="0090079D"/>
    <w:rsid w:val="00900EE5"/>
    <w:rsid w:val="009012E8"/>
    <w:rsid w:val="0090131F"/>
    <w:rsid w:val="009015A4"/>
    <w:rsid w:val="0090191E"/>
    <w:rsid w:val="00901BD4"/>
    <w:rsid w:val="00901EB6"/>
    <w:rsid w:val="00901F28"/>
    <w:rsid w:val="00902353"/>
    <w:rsid w:val="009033E7"/>
    <w:rsid w:val="0090345A"/>
    <w:rsid w:val="00903AB4"/>
    <w:rsid w:val="0090539C"/>
    <w:rsid w:val="009053A1"/>
    <w:rsid w:val="00907AE1"/>
    <w:rsid w:val="00907E82"/>
    <w:rsid w:val="009103C3"/>
    <w:rsid w:val="00910801"/>
    <w:rsid w:val="00910ED0"/>
    <w:rsid w:val="00911200"/>
    <w:rsid w:val="00911DD6"/>
    <w:rsid w:val="009126EC"/>
    <w:rsid w:val="00912795"/>
    <w:rsid w:val="00913180"/>
    <w:rsid w:val="00913E6A"/>
    <w:rsid w:val="00914096"/>
    <w:rsid w:val="009141C7"/>
    <w:rsid w:val="009145EB"/>
    <w:rsid w:val="00914AB5"/>
    <w:rsid w:val="00915A61"/>
    <w:rsid w:val="00915B9C"/>
    <w:rsid w:val="00916192"/>
    <w:rsid w:val="00917B4D"/>
    <w:rsid w:val="009208EE"/>
    <w:rsid w:val="00920939"/>
    <w:rsid w:val="009209DB"/>
    <w:rsid w:val="00921111"/>
    <w:rsid w:val="00921C4F"/>
    <w:rsid w:val="00921F77"/>
    <w:rsid w:val="009220A5"/>
    <w:rsid w:val="00922DAF"/>
    <w:rsid w:val="0092324B"/>
    <w:rsid w:val="009237D0"/>
    <w:rsid w:val="00923B2E"/>
    <w:rsid w:val="0092406F"/>
    <w:rsid w:val="0092409A"/>
    <w:rsid w:val="009242D9"/>
    <w:rsid w:val="009244C9"/>
    <w:rsid w:val="00924FB3"/>
    <w:rsid w:val="00925443"/>
    <w:rsid w:val="00925544"/>
    <w:rsid w:val="00925A4D"/>
    <w:rsid w:val="00925B07"/>
    <w:rsid w:val="00925C3C"/>
    <w:rsid w:val="00926073"/>
    <w:rsid w:val="00927536"/>
    <w:rsid w:val="0092759B"/>
    <w:rsid w:val="009305CF"/>
    <w:rsid w:val="0093077B"/>
    <w:rsid w:val="00930ADB"/>
    <w:rsid w:val="00930B6A"/>
    <w:rsid w:val="00930EF9"/>
    <w:rsid w:val="009327E1"/>
    <w:rsid w:val="00933647"/>
    <w:rsid w:val="00934C40"/>
    <w:rsid w:val="0093502C"/>
    <w:rsid w:val="00935A2E"/>
    <w:rsid w:val="00935F45"/>
    <w:rsid w:val="0093670D"/>
    <w:rsid w:val="00936E55"/>
    <w:rsid w:val="009374C3"/>
    <w:rsid w:val="0094095A"/>
    <w:rsid w:val="00941290"/>
    <w:rsid w:val="00941A2C"/>
    <w:rsid w:val="00942076"/>
    <w:rsid w:val="00942201"/>
    <w:rsid w:val="009431B4"/>
    <w:rsid w:val="0094398B"/>
    <w:rsid w:val="00943F13"/>
    <w:rsid w:val="00944797"/>
    <w:rsid w:val="0094572C"/>
    <w:rsid w:val="0094628A"/>
    <w:rsid w:val="0094693D"/>
    <w:rsid w:val="00946A27"/>
    <w:rsid w:val="00946D02"/>
    <w:rsid w:val="009470F1"/>
    <w:rsid w:val="0094722A"/>
    <w:rsid w:val="0094770B"/>
    <w:rsid w:val="00947ED8"/>
    <w:rsid w:val="00950E60"/>
    <w:rsid w:val="00952661"/>
    <w:rsid w:val="00955807"/>
    <w:rsid w:val="009568D4"/>
    <w:rsid w:val="009575B5"/>
    <w:rsid w:val="009575BF"/>
    <w:rsid w:val="009576A6"/>
    <w:rsid w:val="00957B93"/>
    <w:rsid w:val="00957D12"/>
    <w:rsid w:val="0096002D"/>
    <w:rsid w:val="00960955"/>
    <w:rsid w:val="00961DEB"/>
    <w:rsid w:val="00961EA9"/>
    <w:rsid w:val="009620C4"/>
    <w:rsid w:val="009626D2"/>
    <w:rsid w:val="009627DF"/>
    <w:rsid w:val="00962E31"/>
    <w:rsid w:val="0096300C"/>
    <w:rsid w:val="009638FF"/>
    <w:rsid w:val="00963DA4"/>
    <w:rsid w:val="009640FC"/>
    <w:rsid w:val="009660CB"/>
    <w:rsid w:val="00967303"/>
    <w:rsid w:val="00967EDE"/>
    <w:rsid w:val="009709D2"/>
    <w:rsid w:val="009709F8"/>
    <w:rsid w:val="00971228"/>
    <w:rsid w:val="009713B2"/>
    <w:rsid w:val="00971747"/>
    <w:rsid w:val="0097256A"/>
    <w:rsid w:val="00973A7C"/>
    <w:rsid w:val="00973F64"/>
    <w:rsid w:val="009759FA"/>
    <w:rsid w:val="0097627E"/>
    <w:rsid w:val="00977110"/>
    <w:rsid w:val="0098002F"/>
    <w:rsid w:val="00981884"/>
    <w:rsid w:val="009824BA"/>
    <w:rsid w:val="009826D0"/>
    <w:rsid w:val="0098280E"/>
    <w:rsid w:val="00982D5A"/>
    <w:rsid w:val="00983029"/>
    <w:rsid w:val="0098321F"/>
    <w:rsid w:val="009833EA"/>
    <w:rsid w:val="00983E87"/>
    <w:rsid w:val="0098432F"/>
    <w:rsid w:val="00984511"/>
    <w:rsid w:val="0098487F"/>
    <w:rsid w:val="00984C94"/>
    <w:rsid w:val="009852D3"/>
    <w:rsid w:val="00985405"/>
    <w:rsid w:val="009862C8"/>
    <w:rsid w:val="0098770F"/>
    <w:rsid w:val="00987B4B"/>
    <w:rsid w:val="00990154"/>
    <w:rsid w:val="00990F6A"/>
    <w:rsid w:val="00991071"/>
    <w:rsid w:val="0099129C"/>
    <w:rsid w:val="0099160B"/>
    <w:rsid w:val="00991D2C"/>
    <w:rsid w:val="00992035"/>
    <w:rsid w:val="00992A2B"/>
    <w:rsid w:val="00992E3C"/>
    <w:rsid w:val="00994EB5"/>
    <w:rsid w:val="0099534B"/>
    <w:rsid w:val="009960CB"/>
    <w:rsid w:val="00996EF6"/>
    <w:rsid w:val="00996F35"/>
    <w:rsid w:val="009A1385"/>
    <w:rsid w:val="009A27AB"/>
    <w:rsid w:val="009A28DB"/>
    <w:rsid w:val="009A2B49"/>
    <w:rsid w:val="009A3042"/>
    <w:rsid w:val="009A3455"/>
    <w:rsid w:val="009A4015"/>
    <w:rsid w:val="009A4D52"/>
    <w:rsid w:val="009A4F69"/>
    <w:rsid w:val="009A5BCB"/>
    <w:rsid w:val="009A6827"/>
    <w:rsid w:val="009A741E"/>
    <w:rsid w:val="009B0680"/>
    <w:rsid w:val="009B0A08"/>
    <w:rsid w:val="009B1A8F"/>
    <w:rsid w:val="009B31DF"/>
    <w:rsid w:val="009B40ED"/>
    <w:rsid w:val="009B471F"/>
    <w:rsid w:val="009B6047"/>
    <w:rsid w:val="009B6280"/>
    <w:rsid w:val="009B6710"/>
    <w:rsid w:val="009B6AE2"/>
    <w:rsid w:val="009B6B25"/>
    <w:rsid w:val="009B6C95"/>
    <w:rsid w:val="009B782E"/>
    <w:rsid w:val="009C00E7"/>
    <w:rsid w:val="009C0F69"/>
    <w:rsid w:val="009C10CF"/>
    <w:rsid w:val="009C170F"/>
    <w:rsid w:val="009C1A29"/>
    <w:rsid w:val="009C1DCD"/>
    <w:rsid w:val="009C1E58"/>
    <w:rsid w:val="009C23FC"/>
    <w:rsid w:val="009C2477"/>
    <w:rsid w:val="009C3173"/>
    <w:rsid w:val="009C3522"/>
    <w:rsid w:val="009C38B6"/>
    <w:rsid w:val="009C3A1B"/>
    <w:rsid w:val="009C3B22"/>
    <w:rsid w:val="009C59E4"/>
    <w:rsid w:val="009C5F64"/>
    <w:rsid w:val="009C67FD"/>
    <w:rsid w:val="009C6ABB"/>
    <w:rsid w:val="009C7438"/>
    <w:rsid w:val="009D05A8"/>
    <w:rsid w:val="009D0BB4"/>
    <w:rsid w:val="009D1BC0"/>
    <w:rsid w:val="009D5186"/>
    <w:rsid w:val="009D57EB"/>
    <w:rsid w:val="009D5EF7"/>
    <w:rsid w:val="009D6498"/>
    <w:rsid w:val="009D77F4"/>
    <w:rsid w:val="009E03D1"/>
    <w:rsid w:val="009E0BCD"/>
    <w:rsid w:val="009E0DB6"/>
    <w:rsid w:val="009E0DDE"/>
    <w:rsid w:val="009E1001"/>
    <w:rsid w:val="009E1123"/>
    <w:rsid w:val="009E11C3"/>
    <w:rsid w:val="009E1443"/>
    <w:rsid w:val="009E172B"/>
    <w:rsid w:val="009E1DBB"/>
    <w:rsid w:val="009E2A8A"/>
    <w:rsid w:val="009E4879"/>
    <w:rsid w:val="009E4E8C"/>
    <w:rsid w:val="009E4F2C"/>
    <w:rsid w:val="009E5320"/>
    <w:rsid w:val="009E6DEC"/>
    <w:rsid w:val="009E7893"/>
    <w:rsid w:val="009F0C19"/>
    <w:rsid w:val="009F0D3F"/>
    <w:rsid w:val="009F101B"/>
    <w:rsid w:val="009F11B9"/>
    <w:rsid w:val="009F12C9"/>
    <w:rsid w:val="009F12FA"/>
    <w:rsid w:val="009F1A8B"/>
    <w:rsid w:val="009F1DEF"/>
    <w:rsid w:val="009F2320"/>
    <w:rsid w:val="009F2D51"/>
    <w:rsid w:val="009F2EB2"/>
    <w:rsid w:val="009F376F"/>
    <w:rsid w:val="009F3DFD"/>
    <w:rsid w:val="009F41A2"/>
    <w:rsid w:val="009F41F7"/>
    <w:rsid w:val="009F4D20"/>
    <w:rsid w:val="009F5020"/>
    <w:rsid w:val="009F55C8"/>
    <w:rsid w:val="009F598B"/>
    <w:rsid w:val="009F6B00"/>
    <w:rsid w:val="00A00FE6"/>
    <w:rsid w:val="00A01BF8"/>
    <w:rsid w:val="00A01D02"/>
    <w:rsid w:val="00A02145"/>
    <w:rsid w:val="00A02853"/>
    <w:rsid w:val="00A02B66"/>
    <w:rsid w:val="00A033B3"/>
    <w:rsid w:val="00A0465F"/>
    <w:rsid w:val="00A048E4"/>
    <w:rsid w:val="00A0496D"/>
    <w:rsid w:val="00A04A00"/>
    <w:rsid w:val="00A04A17"/>
    <w:rsid w:val="00A04E82"/>
    <w:rsid w:val="00A05575"/>
    <w:rsid w:val="00A06887"/>
    <w:rsid w:val="00A07A58"/>
    <w:rsid w:val="00A11559"/>
    <w:rsid w:val="00A11C6F"/>
    <w:rsid w:val="00A11F4B"/>
    <w:rsid w:val="00A1213D"/>
    <w:rsid w:val="00A12554"/>
    <w:rsid w:val="00A12B15"/>
    <w:rsid w:val="00A12CE1"/>
    <w:rsid w:val="00A12E2E"/>
    <w:rsid w:val="00A1371B"/>
    <w:rsid w:val="00A13AA9"/>
    <w:rsid w:val="00A143AC"/>
    <w:rsid w:val="00A14A80"/>
    <w:rsid w:val="00A150E0"/>
    <w:rsid w:val="00A15DD6"/>
    <w:rsid w:val="00A17811"/>
    <w:rsid w:val="00A179CC"/>
    <w:rsid w:val="00A179D7"/>
    <w:rsid w:val="00A206C5"/>
    <w:rsid w:val="00A21138"/>
    <w:rsid w:val="00A21F40"/>
    <w:rsid w:val="00A22892"/>
    <w:rsid w:val="00A228D8"/>
    <w:rsid w:val="00A22C42"/>
    <w:rsid w:val="00A25565"/>
    <w:rsid w:val="00A25B7E"/>
    <w:rsid w:val="00A25B89"/>
    <w:rsid w:val="00A2610F"/>
    <w:rsid w:val="00A26362"/>
    <w:rsid w:val="00A26C71"/>
    <w:rsid w:val="00A305F9"/>
    <w:rsid w:val="00A30DD2"/>
    <w:rsid w:val="00A33CF3"/>
    <w:rsid w:val="00A34A39"/>
    <w:rsid w:val="00A34C47"/>
    <w:rsid w:val="00A351AB"/>
    <w:rsid w:val="00A35508"/>
    <w:rsid w:val="00A363A8"/>
    <w:rsid w:val="00A36411"/>
    <w:rsid w:val="00A3672C"/>
    <w:rsid w:val="00A375D6"/>
    <w:rsid w:val="00A4021F"/>
    <w:rsid w:val="00A4147C"/>
    <w:rsid w:val="00A4175B"/>
    <w:rsid w:val="00A4182B"/>
    <w:rsid w:val="00A41F8A"/>
    <w:rsid w:val="00A43039"/>
    <w:rsid w:val="00A43077"/>
    <w:rsid w:val="00A4399F"/>
    <w:rsid w:val="00A442FA"/>
    <w:rsid w:val="00A445A3"/>
    <w:rsid w:val="00A45339"/>
    <w:rsid w:val="00A453C6"/>
    <w:rsid w:val="00A45506"/>
    <w:rsid w:val="00A458B5"/>
    <w:rsid w:val="00A45C1A"/>
    <w:rsid w:val="00A46190"/>
    <w:rsid w:val="00A46CB5"/>
    <w:rsid w:val="00A46D4C"/>
    <w:rsid w:val="00A4734B"/>
    <w:rsid w:val="00A477C1"/>
    <w:rsid w:val="00A47C21"/>
    <w:rsid w:val="00A47E74"/>
    <w:rsid w:val="00A5078D"/>
    <w:rsid w:val="00A514E9"/>
    <w:rsid w:val="00A51CF3"/>
    <w:rsid w:val="00A521F7"/>
    <w:rsid w:val="00A52AF8"/>
    <w:rsid w:val="00A532C6"/>
    <w:rsid w:val="00A537EC"/>
    <w:rsid w:val="00A54143"/>
    <w:rsid w:val="00A54CB5"/>
    <w:rsid w:val="00A54FB0"/>
    <w:rsid w:val="00A55757"/>
    <w:rsid w:val="00A55ACA"/>
    <w:rsid w:val="00A55F32"/>
    <w:rsid w:val="00A57272"/>
    <w:rsid w:val="00A601D1"/>
    <w:rsid w:val="00A60CF4"/>
    <w:rsid w:val="00A60E95"/>
    <w:rsid w:val="00A617A4"/>
    <w:rsid w:val="00A62A82"/>
    <w:rsid w:val="00A62CC9"/>
    <w:rsid w:val="00A643E0"/>
    <w:rsid w:val="00A65216"/>
    <w:rsid w:val="00A65295"/>
    <w:rsid w:val="00A6569F"/>
    <w:rsid w:val="00A65FA2"/>
    <w:rsid w:val="00A66772"/>
    <w:rsid w:val="00A66C44"/>
    <w:rsid w:val="00A67036"/>
    <w:rsid w:val="00A674CD"/>
    <w:rsid w:val="00A67694"/>
    <w:rsid w:val="00A70623"/>
    <w:rsid w:val="00A70DC5"/>
    <w:rsid w:val="00A70F25"/>
    <w:rsid w:val="00A711A4"/>
    <w:rsid w:val="00A71499"/>
    <w:rsid w:val="00A71FAC"/>
    <w:rsid w:val="00A720C9"/>
    <w:rsid w:val="00A7238D"/>
    <w:rsid w:val="00A72AB2"/>
    <w:rsid w:val="00A73720"/>
    <w:rsid w:val="00A74CE0"/>
    <w:rsid w:val="00A74D79"/>
    <w:rsid w:val="00A75A42"/>
    <w:rsid w:val="00A75C64"/>
    <w:rsid w:val="00A7677E"/>
    <w:rsid w:val="00A77D72"/>
    <w:rsid w:val="00A77FEF"/>
    <w:rsid w:val="00A80166"/>
    <w:rsid w:val="00A80520"/>
    <w:rsid w:val="00A80948"/>
    <w:rsid w:val="00A813CC"/>
    <w:rsid w:val="00A814BF"/>
    <w:rsid w:val="00A821D8"/>
    <w:rsid w:val="00A82E9A"/>
    <w:rsid w:val="00A83E9A"/>
    <w:rsid w:val="00A8447E"/>
    <w:rsid w:val="00A856F2"/>
    <w:rsid w:val="00A85815"/>
    <w:rsid w:val="00A861CD"/>
    <w:rsid w:val="00A869F0"/>
    <w:rsid w:val="00A86F75"/>
    <w:rsid w:val="00A87181"/>
    <w:rsid w:val="00A90BC8"/>
    <w:rsid w:val="00A90E02"/>
    <w:rsid w:val="00A90E0F"/>
    <w:rsid w:val="00A91497"/>
    <w:rsid w:val="00A915ED"/>
    <w:rsid w:val="00A93F34"/>
    <w:rsid w:val="00A943EA"/>
    <w:rsid w:val="00A95084"/>
    <w:rsid w:val="00A953A4"/>
    <w:rsid w:val="00A953BE"/>
    <w:rsid w:val="00A959E0"/>
    <w:rsid w:val="00A95BC5"/>
    <w:rsid w:val="00A95C89"/>
    <w:rsid w:val="00A95D38"/>
    <w:rsid w:val="00A97020"/>
    <w:rsid w:val="00A9755F"/>
    <w:rsid w:val="00A97AA6"/>
    <w:rsid w:val="00AA000D"/>
    <w:rsid w:val="00AA037D"/>
    <w:rsid w:val="00AA212F"/>
    <w:rsid w:val="00AA243E"/>
    <w:rsid w:val="00AA280D"/>
    <w:rsid w:val="00AA320A"/>
    <w:rsid w:val="00AA4AC7"/>
    <w:rsid w:val="00AA503A"/>
    <w:rsid w:val="00AA52FB"/>
    <w:rsid w:val="00AA5901"/>
    <w:rsid w:val="00AA6252"/>
    <w:rsid w:val="00AA740E"/>
    <w:rsid w:val="00AA7A15"/>
    <w:rsid w:val="00AA7C29"/>
    <w:rsid w:val="00AB13C3"/>
    <w:rsid w:val="00AB189E"/>
    <w:rsid w:val="00AB1BBF"/>
    <w:rsid w:val="00AB22DA"/>
    <w:rsid w:val="00AB3AB1"/>
    <w:rsid w:val="00AB433D"/>
    <w:rsid w:val="00AB538D"/>
    <w:rsid w:val="00AB5430"/>
    <w:rsid w:val="00AB55AA"/>
    <w:rsid w:val="00AB57E8"/>
    <w:rsid w:val="00AB5E7F"/>
    <w:rsid w:val="00AB75BD"/>
    <w:rsid w:val="00AB75CE"/>
    <w:rsid w:val="00AB7638"/>
    <w:rsid w:val="00AC1D07"/>
    <w:rsid w:val="00AC207E"/>
    <w:rsid w:val="00AC386A"/>
    <w:rsid w:val="00AC4134"/>
    <w:rsid w:val="00AC43C9"/>
    <w:rsid w:val="00AC4438"/>
    <w:rsid w:val="00AC6C48"/>
    <w:rsid w:val="00AC6F83"/>
    <w:rsid w:val="00AD0342"/>
    <w:rsid w:val="00AD03D2"/>
    <w:rsid w:val="00AD1880"/>
    <w:rsid w:val="00AD1955"/>
    <w:rsid w:val="00AD2136"/>
    <w:rsid w:val="00AD2DE4"/>
    <w:rsid w:val="00AD3085"/>
    <w:rsid w:val="00AD51E6"/>
    <w:rsid w:val="00AD52D7"/>
    <w:rsid w:val="00AD5723"/>
    <w:rsid w:val="00AD63F4"/>
    <w:rsid w:val="00AD6D26"/>
    <w:rsid w:val="00AD7269"/>
    <w:rsid w:val="00AD7553"/>
    <w:rsid w:val="00AE0916"/>
    <w:rsid w:val="00AE1315"/>
    <w:rsid w:val="00AE15D2"/>
    <w:rsid w:val="00AE2817"/>
    <w:rsid w:val="00AE30C6"/>
    <w:rsid w:val="00AE3931"/>
    <w:rsid w:val="00AE44A9"/>
    <w:rsid w:val="00AE450C"/>
    <w:rsid w:val="00AE486E"/>
    <w:rsid w:val="00AE4E51"/>
    <w:rsid w:val="00AE5EF2"/>
    <w:rsid w:val="00AE67A6"/>
    <w:rsid w:val="00AE6EBD"/>
    <w:rsid w:val="00AE733B"/>
    <w:rsid w:val="00AE7759"/>
    <w:rsid w:val="00AE7A42"/>
    <w:rsid w:val="00AE7D61"/>
    <w:rsid w:val="00AF06F4"/>
    <w:rsid w:val="00AF0831"/>
    <w:rsid w:val="00AF14C1"/>
    <w:rsid w:val="00AF15E4"/>
    <w:rsid w:val="00AF1B9B"/>
    <w:rsid w:val="00AF3306"/>
    <w:rsid w:val="00AF475E"/>
    <w:rsid w:val="00AF4A31"/>
    <w:rsid w:val="00AF5079"/>
    <w:rsid w:val="00AF63EF"/>
    <w:rsid w:val="00AF6423"/>
    <w:rsid w:val="00AF643B"/>
    <w:rsid w:val="00AF6D64"/>
    <w:rsid w:val="00B00358"/>
    <w:rsid w:val="00B01832"/>
    <w:rsid w:val="00B01D23"/>
    <w:rsid w:val="00B02A7F"/>
    <w:rsid w:val="00B03645"/>
    <w:rsid w:val="00B04303"/>
    <w:rsid w:val="00B04FDE"/>
    <w:rsid w:val="00B04FE7"/>
    <w:rsid w:val="00B052FC"/>
    <w:rsid w:val="00B0530D"/>
    <w:rsid w:val="00B05D1A"/>
    <w:rsid w:val="00B06F86"/>
    <w:rsid w:val="00B10227"/>
    <w:rsid w:val="00B10734"/>
    <w:rsid w:val="00B11D90"/>
    <w:rsid w:val="00B12152"/>
    <w:rsid w:val="00B121C6"/>
    <w:rsid w:val="00B12672"/>
    <w:rsid w:val="00B13239"/>
    <w:rsid w:val="00B1337D"/>
    <w:rsid w:val="00B13596"/>
    <w:rsid w:val="00B1392A"/>
    <w:rsid w:val="00B140FE"/>
    <w:rsid w:val="00B157C6"/>
    <w:rsid w:val="00B15840"/>
    <w:rsid w:val="00B16230"/>
    <w:rsid w:val="00B16641"/>
    <w:rsid w:val="00B20648"/>
    <w:rsid w:val="00B20ECF"/>
    <w:rsid w:val="00B21871"/>
    <w:rsid w:val="00B21CA8"/>
    <w:rsid w:val="00B22169"/>
    <w:rsid w:val="00B22927"/>
    <w:rsid w:val="00B22CC1"/>
    <w:rsid w:val="00B22EC8"/>
    <w:rsid w:val="00B231A0"/>
    <w:rsid w:val="00B23A55"/>
    <w:rsid w:val="00B248E5"/>
    <w:rsid w:val="00B25485"/>
    <w:rsid w:val="00B25BF1"/>
    <w:rsid w:val="00B2625A"/>
    <w:rsid w:val="00B275DC"/>
    <w:rsid w:val="00B27B33"/>
    <w:rsid w:val="00B27E30"/>
    <w:rsid w:val="00B30214"/>
    <w:rsid w:val="00B3063E"/>
    <w:rsid w:val="00B308C5"/>
    <w:rsid w:val="00B31787"/>
    <w:rsid w:val="00B3268C"/>
    <w:rsid w:val="00B3375E"/>
    <w:rsid w:val="00B33C57"/>
    <w:rsid w:val="00B34365"/>
    <w:rsid w:val="00B35393"/>
    <w:rsid w:val="00B353BD"/>
    <w:rsid w:val="00B3580D"/>
    <w:rsid w:val="00B3599C"/>
    <w:rsid w:val="00B35E7D"/>
    <w:rsid w:val="00B35FB2"/>
    <w:rsid w:val="00B36071"/>
    <w:rsid w:val="00B365D5"/>
    <w:rsid w:val="00B37747"/>
    <w:rsid w:val="00B37FD5"/>
    <w:rsid w:val="00B40711"/>
    <w:rsid w:val="00B40BA7"/>
    <w:rsid w:val="00B4170D"/>
    <w:rsid w:val="00B417B2"/>
    <w:rsid w:val="00B41841"/>
    <w:rsid w:val="00B41957"/>
    <w:rsid w:val="00B42C9F"/>
    <w:rsid w:val="00B42E6B"/>
    <w:rsid w:val="00B42E75"/>
    <w:rsid w:val="00B44A35"/>
    <w:rsid w:val="00B44BDD"/>
    <w:rsid w:val="00B4562C"/>
    <w:rsid w:val="00B45EFA"/>
    <w:rsid w:val="00B46971"/>
    <w:rsid w:val="00B47422"/>
    <w:rsid w:val="00B4756D"/>
    <w:rsid w:val="00B475D4"/>
    <w:rsid w:val="00B47762"/>
    <w:rsid w:val="00B47A30"/>
    <w:rsid w:val="00B516B5"/>
    <w:rsid w:val="00B51927"/>
    <w:rsid w:val="00B51E2C"/>
    <w:rsid w:val="00B51E38"/>
    <w:rsid w:val="00B5246F"/>
    <w:rsid w:val="00B54CC0"/>
    <w:rsid w:val="00B55540"/>
    <w:rsid w:val="00B55D87"/>
    <w:rsid w:val="00B56BAA"/>
    <w:rsid w:val="00B56CF8"/>
    <w:rsid w:val="00B56DF3"/>
    <w:rsid w:val="00B57575"/>
    <w:rsid w:val="00B577D0"/>
    <w:rsid w:val="00B57855"/>
    <w:rsid w:val="00B579EF"/>
    <w:rsid w:val="00B6127A"/>
    <w:rsid w:val="00B61AA3"/>
    <w:rsid w:val="00B61CF3"/>
    <w:rsid w:val="00B61D04"/>
    <w:rsid w:val="00B62115"/>
    <w:rsid w:val="00B62312"/>
    <w:rsid w:val="00B6255F"/>
    <w:rsid w:val="00B62ED1"/>
    <w:rsid w:val="00B6325B"/>
    <w:rsid w:val="00B63276"/>
    <w:rsid w:val="00B6328A"/>
    <w:rsid w:val="00B63507"/>
    <w:rsid w:val="00B63862"/>
    <w:rsid w:val="00B63972"/>
    <w:rsid w:val="00B639FB"/>
    <w:rsid w:val="00B63C66"/>
    <w:rsid w:val="00B63C73"/>
    <w:rsid w:val="00B63D11"/>
    <w:rsid w:val="00B642B0"/>
    <w:rsid w:val="00B65794"/>
    <w:rsid w:val="00B65D3A"/>
    <w:rsid w:val="00B66054"/>
    <w:rsid w:val="00B6638E"/>
    <w:rsid w:val="00B66449"/>
    <w:rsid w:val="00B67682"/>
    <w:rsid w:val="00B67BC3"/>
    <w:rsid w:val="00B70A9C"/>
    <w:rsid w:val="00B70E2D"/>
    <w:rsid w:val="00B71C81"/>
    <w:rsid w:val="00B71D18"/>
    <w:rsid w:val="00B72068"/>
    <w:rsid w:val="00B727B4"/>
    <w:rsid w:val="00B72B1E"/>
    <w:rsid w:val="00B72CFB"/>
    <w:rsid w:val="00B730F5"/>
    <w:rsid w:val="00B73282"/>
    <w:rsid w:val="00B7399A"/>
    <w:rsid w:val="00B7452B"/>
    <w:rsid w:val="00B74E79"/>
    <w:rsid w:val="00B7537E"/>
    <w:rsid w:val="00B76305"/>
    <w:rsid w:val="00B767A9"/>
    <w:rsid w:val="00B76CB1"/>
    <w:rsid w:val="00B771AE"/>
    <w:rsid w:val="00B77853"/>
    <w:rsid w:val="00B77B24"/>
    <w:rsid w:val="00B802F2"/>
    <w:rsid w:val="00B805C3"/>
    <w:rsid w:val="00B81593"/>
    <w:rsid w:val="00B81928"/>
    <w:rsid w:val="00B822F2"/>
    <w:rsid w:val="00B8233D"/>
    <w:rsid w:val="00B823B5"/>
    <w:rsid w:val="00B82616"/>
    <w:rsid w:val="00B82E58"/>
    <w:rsid w:val="00B83185"/>
    <w:rsid w:val="00B834D8"/>
    <w:rsid w:val="00B83B65"/>
    <w:rsid w:val="00B84FF3"/>
    <w:rsid w:val="00B85031"/>
    <w:rsid w:val="00B85186"/>
    <w:rsid w:val="00B8545E"/>
    <w:rsid w:val="00B85B98"/>
    <w:rsid w:val="00B8603D"/>
    <w:rsid w:val="00B86724"/>
    <w:rsid w:val="00B870EC"/>
    <w:rsid w:val="00B8722D"/>
    <w:rsid w:val="00B87449"/>
    <w:rsid w:val="00B87A57"/>
    <w:rsid w:val="00B87B99"/>
    <w:rsid w:val="00B87D5E"/>
    <w:rsid w:val="00B901F9"/>
    <w:rsid w:val="00B90205"/>
    <w:rsid w:val="00B90396"/>
    <w:rsid w:val="00B91199"/>
    <w:rsid w:val="00B9139E"/>
    <w:rsid w:val="00B9159B"/>
    <w:rsid w:val="00B923F2"/>
    <w:rsid w:val="00B9261B"/>
    <w:rsid w:val="00B927B3"/>
    <w:rsid w:val="00B93940"/>
    <w:rsid w:val="00B93B3D"/>
    <w:rsid w:val="00B9403B"/>
    <w:rsid w:val="00B94C1C"/>
    <w:rsid w:val="00B95556"/>
    <w:rsid w:val="00B95F5D"/>
    <w:rsid w:val="00B962A3"/>
    <w:rsid w:val="00B96629"/>
    <w:rsid w:val="00B96BED"/>
    <w:rsid w:val="00B9755C"/>
    <w:rsid w:val="00B978D3"/>
    <w:rsid w:val="00BA0BF0"/>
    <w:rsid w:val="00BA0DA0"/>
    <w:rsid w:val="00BA1171"/>
    <w:rsid w:val="00BA17E8"/>
    <w:rsid w:val="00BA2493"/>
    <w:rsid w:val="00BA2CE8"/>
    <w:rsid w:val="00BA35CB"/>
    <w:rsid w:val="00BA36A0"/>
    <w:rsid w:val="00BA3B6E"/>
    <w:rsid w:val="00BA3E50"/>
    <w:rsid w:val="00BA49FF"/>
    <w:rsid w:val="00BA5A72"/>
    <w:rsid w:val="00BA5F9D"/>
    <w:rsid w:val="00BB0244"/>
    <w:rsid w:val="00BB06A0"/>
    <w:rsid w:val="00BB152A"/>
    <w:rsid w:val="00BB15ED"/>
    <w:rsid w:val="00BB1BDB"/>
    <w:rsid w:val="00BB2881"/>
    <w:rsid w:val="00BB300D"/>
    <w:rsid w:val="00BB3CA1"/>
    <w:rsid w:val="00BB46E8"/>
    <w:rsid w:val="00BB48F6"/>
    <w:rsid w:val="00BB5F19"/>
    <w:rsid w:val="00BB60B7"/>
    <w:rsid w:val="00BB6DA1"/>
    <w:rsid w:val="00BB754E"/>
    <w:rsid w:val="00BB7860"/>
    <w:rsid w:val="00BC0898"/>
    <w:rsid w:val="00BC089D"/>
    <w:rsid w:val="00BC1F5D"/>
    <w:rsid w:val="00BC1FCF"/>
    <w:rsid w:val="00BC418D"/>
    <w:rsid w:val="00BC49C8"/>
    <w:rsid w:val="00BC5287"/>
    <w:rsid w:val="00BC5673"/>
    <w:rsid w:val="00BC6045"/>
    <w:rsid w:val="00BC6161"/>
    <w:rsid w:val="00BC642C"/>
    <w:rsid w:val="00BC707C"/>
    <w:rsid w:val="00BC7174"/>
    <w:rsid w:val="00BC7341"/>
    <w:rsid w:val="00BD025B"/>
    <w:rsid w:val="00BD02CD"/>
    <w:rsid w:val="00BD0858"/>
    <w:rsid w:val="00BD1FD6"/>
    <w:rsid w:val="00BD1FDB"/>
    <w:rsid w:val="00BD2D17"/>
    <w:rsid w:val="00BD3213"/>
    <w:rsid w:val="00BD3E61"/>
    <w:rsid w:val="00BD43D7"/>
    <w:rsid w:val="00BD4464"/>
    <w:rsid w:val="00BD482D"/>
    <w:rsid w:val="00BD5B75"/>
    <w:rsid w:val="00BD636F"/>
    <w:rsid w:val="00BD6B9D"/>
    <w:rsid w:val="00BD73D3"/>
    <w:rsid w:val="00BD7A43"/>
    <w:rsid w:val="00BD7AFA"/>
    <w:rsid w:val="00BD7D68"/>
    <w:rsid w:val="00BE0A49"/>
    <w:rsid w:val="00BE1574"/>
    <w:rsid w:val="00BE1CC5"/>
    <w:rsid w:val="00BE36D1"/>
    <w:rsid w:val="00BE3B31"/>
    <w:rsid w:val="00BE4FFF"/>
    <w:rsid w:val="00BE5164"/>
    <w:rsid w:val="00BE5F5A"/>
    <w:rsid w:val="00BE60CB"/>
    <w:rsid w:val="00BE6319"/>
    <w:rsid w:val="00BE6864"/>
    <w:rsid w:val="00BE693C"/>
    <w:rsid w:val="00BE74D1"/>
    <w:rsid w:val="00BF01D5"/>
    <w:rsid w:val="00BF0F4B"/>
    <w:rsid w:val="00BF1201"/>
    <w:rsid w:val="00BF172E"/>
    <w:rsid w:val="00BF1D38"/>
    <w:rsid w:val="00BF1FC1"/>
    <w:rsid w:val="00BF3457"/>
    <w:rsid w:val="00BF448F"/>
    <w:rsid w:val="00BF4E8B"/>
    <w:rsid w:val="00BF4EFE"/>
    <w:rsid w:val="00BF54CC"/>
    <w:rsid w:val="00BF58E2"/>
    <w:rsid w:val="00BF60AB"/>
    <w:rsid w:val="00BF61EE"/>
    <w:rsid w:val="00BF7DAC"/>
    <w:rsid w:val="00BF7EC1"/>
    <w:rsid w:val="00C007E0"/>
    <w:rsid w:val="00C011E5"/>
    <w:rsid w:val="00C011F2"/>
    <w:rsid w:val="00C019C9"/>
    <w:rsid w:val="00C02487"/>
    <w:rsid w:val="00C02558"/>
    <w:rsid w:val="00C0256B"/>
    <w:rsid w:val="00C039E7"/>
    <w:rsid w:val="00C06B0B"/>
    <w:rsid w:val="00C06D3F"/>
    <w:rsid w:val="00C06DA5"/>
    <w:rsid w:val="00C0792F"/>
    <w:rsid w:val="00C107FC"/>
    <w:rsid w:val="00C10C41"/>
    <w:rsid w:val="00C10EEA"/>
    <w:rsid w:val="00C11577"/>
    <w:rsid w:val="00C117E6"/>
    <w:rsid w:val="00C1191A"/>
    <w:rsid w:val="00C12D9F"/>
    <w:rsid w:val="00C13FB3"/>
    <w:rsid w:val="00C142F6"/>
    <w:rsid w:val="00C152EF"/>
    <w:rsid w:val="00C15F53"/>
    <w:rsid w:val="00C17277"/>
    <w:rsid w:val="00C17AD8"/>
    <w:rsid w:val="00C2086C"/>
    <w:rsid w:val="00C21BB5"/>
    <w:rsid w:val="00C22EA6"/>
    <w:rsid w:val="00C23F70"/>
    <w:rsid w:val="00C245D6"/>
    <w:rsid w:val="00C25B88"/>
    <w:rsid w:val="00C26D15"/>
    <w:rsid w:val="00C26E28"/>
    <w:rsid w:val="00C274D3"/>
    <w:rsid w:val="00C278EA"/>
    <w:rsid w:val="00C27DCC"/>
    <w:rsid w:val="00C27E1E"/>
    <w:rsid w:val="00C300D7"/>
    <w:rsid w:val="00C30741"/>
    <w:rsid w:val="00C308AC"/>
    <w:rsid w:val="00C30930"/>
    <w:rsid w:val="00C30F6F"/>
    <w:rsid w:val="00C31C6C"/>
    <w:rsid w:val="00C321C3"/>
    <w:rsid w:val="00C32259"/>
    <w:rsid w:val="00C339DF"/>
    <w:rsid w:val="00C33E33"/>
    <w:rsid w:val="00C346E2"/>
    <w:rsid w:val="00C36A6A"/>
    <w:rsid w:val="00C37742"/>
    <w:rsid w:val="00C377A1"/>
    <w:rsid w:val="00C3796B"/>
    <w:rsid w:val="00C37F03"/>
    <w:rsid w:val="00C400AF"/>
    <w:rsid w:val="00C406A3"/>
    <w:rsid w:val="00C40F37"/>
    <w:rsid w:val="00C412E7"/>
    <w:rsid w:val="00C42A20"/>
    <w:rsid w:val="00C43E0A"/>
    <w:rsid w:val="00C443AE"/>
    <w:rsid w:val="00C45333"/>
    <w:rsid w:val="00C453BB"/>
    <w:rsid w:val="00C4632E"/>
    <w:rsid w:val="00C4672C"/>
    <w:rsid w:val="00C469AA"/>
    <w:rsid w:val="00C46A0E"/>
    <w:rsid w:val="00C50628"/>
    <w:rsid w:val="00C522B6"/>
    <w:rsid w:val="00C524FD"/>
    <w:rsid w:val="00C53DE2"/>
    <w:rsid w:val="00C543FA"/>
    <w:rsid w:val="00C5447F"/>
    <w:rsid w:val="00C55DC3"/>
    <w:rsid w:val="00C565D0"/>
    <w:rsid w:val="00C570D4"/>
    <w:rsid w:val="00C57381"/>
    <w:rsid w:val="00C5783D"/>
    <w:rsid w:val="00C6069C"/>
    <w:rsid w:val="00C6100F"/>
    <w:rsid w:val="00C61BD4"/>
    <w:rsid w:val="00C6200C"/>
    <w:rsid w:val="00C62974"/>
    <w:rsid w:val="00C62FAD"/>
    <w:rsid w:val="00C64643"/>
    <w:rsid w:val="00C65C13"/>
    <w:rsid w:val="00C65E02"/>
    <w:rsid w:val="00C67445"/>
    <w:rsid w:val="00C70438"/>
    <w:rsid w:val="00C70992"/>
    <w:rsid w:val="00C70EBF"/>
    <w:rsid w:val="00C71169"/>
    <w:rsid w:val="00C719CA"/>
    <w:rsid w:val="00C72FCF"/>
    <w:rsid w:val="00C73616"/>
    <w:rsid w:val="00C73E59"/>
    <w:rsid w:val="00C74124"/>
    <w:rsid w:val="00C7480B"/>
    <w:rsid w:val="00C74A54"/>
    <w:rsid w:val="00C74D50"/>
    <w:rsid w:val="00C75409"/>
    <w:rsid w:val="00C75A65"/>
    <w:rsid w:val="00C75A97"/>
    <w:rsid w:val="00C75B40"/>
    <w:rsid w:val="00C75CA7"/>
    <w:rsid w:val="00C765A8"/>
    <w:rsid w:val="00C77557"/>
    <w:rsid w:val="00C775BD"/>
    <w:rsid w:val="00C77CCF"/>
    <w:rsid w:val="00C80D77"/>
    <w:rsid w:val="00C81210"/>
    <w:rsid w:val="00C8188C"/>
    <w:rsid w:val="00C82732"/>
    <w:rsid w:val="00C831D8"/>
    <w:rsid w:val="00C85A7C"/>
    <w:rsid w:val="00C85E86"/>
    <w:rsid w:val="00C85E88"/>
    <w:rsid w:val="00C862CE"/>
    <w:rsid w:val="00C87427"/>
    <w:rsid w:val="00C90768"/>
    <w:rsid w:val="00C90E3B"/>
    <w:rsid w:val="00C911E5"/>
    <w:rsid w:val="00C91C42"/>
    <w:rsid w:val="00C922E3"/>
    <w:rsid w:val="00C92CF4"/>
    <w:rsid w:val="00C931F7"/>
    <w:rsid w:val="00C93F04"/>
    <w:rsid w:val="00C94851"/>
    <w:rsid w:val="00C954AD"/>
    <w:rsid w:val="00C958A4"/>
    <w:rsid w:val="00C96560"/>
    <w:rsid w:val="00C973FF"/>
    <w:rsid w:val="00CA0632"/>
    <w:rsid w:val="00CA10C9"/>
    <w:rsid w:val="00CA1CF7"/>
    <w:rsid w:val="00CA2CA7"/>
    <w:rsid w:val="00CA2D82"/>
    <w:rsid w:val="00CA3943"/>
    <w:rsid w:val="00CA3E6C"/>
    <w:rsid w:val="00CA43B8"/>
    <w:rsid w:val="00CA45A6"/>
    <w:rsid w:val="00CA4B74"/>
    <w:rsid w:val="00CA51E4"/>
    <w:rsid w:val="00CA58C4"/>
    <w:rsid w:val="00CA5AA4"/>
    <w:rsid w:val="00CA5B7C"/>
    <w:rsid w:val="00CA5D20"/>
    <w:rsid w:val="00CB07D9"/>
    <w:rsid w:val="00CB1723"/>
    <w:rsid w:val="00CB2D44"/>
    <w:rsid w:val="00CB42E2"/>
    <w:rsid w:val="00CB53FF"/>
    <w:rsid w:val="00CB5E4F"/>
    <w:rsid w:val="00CB6017"/>
    <w:rsid w:val="00CC0B6D"/>
    <w:rsid w:val="00CC0E3E"/>
    <w:rsid w:val="00CC0F68"/>
    <w:rsid w:val="00CC1379"/>
    <w:rsid w:val="00CC19BD"/>
    <w:rsid w:val="00CC1A67"/>
    <w:rsid w:val="00CC1CC9"/>
    <w:rsid w:val="00CC23DC"/>
    <w:rsid w:val="00CC2461"/>
    <w:rsid w:val="00CC2746"/>
    <w:rsid w:val="00CC2F08"/>
    <w:rsid w:val="00CC3F91"/>
    <w:rsid w:val="00CC4138"/>
    <w:rsid w:val="00CC4793"/>
    <w:rsid w:val="00CC4886"/>
    <w:rsid w:val="00CC4DFA"/>
    <w:rsid w:val="00CC5D0C"/>
    <w:rsid w:val="00CC6AFD"/>
    <w:rsid w:val="00CC751B"/>
    <w:rsid w:val="00CC752A"/>
    <w:rsid w:val="00CC7E04"/>
    <w:rsid w:val="00CD05F2"/>
    <w:rsid w:val="00CD14E7"/>
    <w:rsid w:val="00CD2929"/>
    <w:rsid w:val="00CD40C4"/>
    <w:rsid w:val="00CD5332"/>
    <w:rsid w:val="00CD5362"/>
    <w:rsid w:val="00CD55C5"/>
    <w:rsid w:val="00CD5A3D"/>
    <w:rsid w:val="00CD7408"/>
    <w:rsid w:val="00CD7553"/>
    <w:rsid w:val="00CE0F0A"/>
    <w:rsid w:val="00CE1127"/>
    <w:rsid w:val="00CE115D"/>
    <w:rsid w:val="00CE1482"/>
    <w:rsid w:val="00CE20DC"/>
    <w:rsid w:val="00CE2153"/>
    <w:rsid w:val="00CE2F60"/>
    <w:rsid w:val="00CE31A2"/>
    <w:rsid w:val="00CE3476"/>
    <w:rsid w:val="00CE3992"/>
    <w:rsid w:val="00CE3AA2"/>
    <w:rsid w:val="00CE4A62"/>
    <w:rsid w:val="00CE4ABE"/>
    <w:rsid w:val="00CE665D"/>
    <w:rsid w:val="00CE6CB0"/>
    <w:rsid w:val="00CE6E28"/>
    <w:rsid w:val="00CE75AD"/>
    <w:rsid w:val="00CE7D85"/>
    <w:rsid w:val="00CF0444"/>
    <w:rsid w:val="00CF06BB"/>
    <w:rsid w:val="00CF0AFC"/>
    <w:rsid w:val="00CF12CF"/>
    <w:rsid w:val="00CF1C9C"/>
    <w:rsid w:val="00CF272A"/>
    <w:rsid w:val="00CF2A89"/>
    <w:rsid w:val="00CF300B"/>
    <w:rsid w:val="00CF35C9"/>
    <w:rsid w:val="00CF417C"/>
    <w:rsid w:val="00CF43EA"/>
    <w:rsid w:val="00CF44AF"/>
    <w:rsid w:val="00CF4B24"/>
    <w:rsid w:val="00CF5128"/>
    <w:rsid w:val="00CF5865"/>
    <w:rsid w:val="00CF6858"/>
    <w:rsid w:val="00CF6872"/>
    <w:rsid w:val="00CF747C"/>
    <w:rsid w:val="00D00238"/>
    <w:rsid w:val="00D010D6"/>
    <w:rsid w:val="00D0149E"/>
    <w:rsid w:val="00D01569"/>
    <w:rsid w:val="00D01E74"/>
    <w:rsid w:val="00D026E0"/>
    <w:rsid w:val="00D029FE"/>
    <w:rsid w:val="00D031CC"/>
    <w:rsid w:val="00D037E7"/>
    <w:rsid w:val="00D038D5"/>
    <w:rsid w:val="00D03CA5"/>
    <w:rsid w:val="00D03E67"/>
    <w:rsid w:val="00D05351"/>
    <w:rsid w:val="00D05381"/>
    <w:rsid w:val="00D0670B"/>
    <w:rsid w:val="00D07795"/>
    <w:rsid w:val="00D07C57"/>
    <w:rsid w:val="00D07E51"/>
    <w:rsid w:val="00D07F1F"/>
    <w:rsid w:val="00D1176F"/>
    <w:rsid w:val="00D123C1"/>
    <w:rsid w:val="00D12F99"/>
    <w:rsid w:val="00D13CFA"/>
    <w:rsid w:val="00D1426E"/>
    <w:rsid w:val="00D1460B"/>
    <w:rsid w:val="00D15231"/>
    <w:rsid w:val="00D15D25"/>
    <w:rsid w:val="00D16934"/>
    <w:rsid w:val="00D170EB"/>
    <w:rsid w:val="00D175EE"/>
    <w:rsid w:val="00D205CA"/>
    <w:rsid w:val="00D21217"/>
    <w:rsid w:val="00D21651"/>
    <w:rsid w:val="00D22053"/>
    <w:rsid w:val="00D223AD"/>
    <w:rsid w:val="00D2282F"/>
    <w:rsid w:val="00D253EE"/>
    <w:rsid w:val="00D264D0"/>
    <w:rsid w:val="00D267A8"/>
    <w:rsid w:val="00D26A55"/>
    <w:rsid w:val="00D27E37"/>
    <w:rsid w:val="00D27F84"/>
    <w:rsid w:val="00D300F1"/>
    <w:rsid w:val="00D31305"/>
    <w:rsid w:val="00D315F1"/>
    <w:rsid w:val="00D31BAC"/>
    <w:rsid w:val="00D31CD9"/>
    <w:rsid w:val="00D329BB"/>
    <w:rsid w:val="00D339A3"/>
    <w:rsid w:val="00D343F6"/>
    <w:rsid w:val="00D3500F"/>
    <w:rsid w:val="00D35956"/>
    <w:rsid w:val="00D36399"/>
    <w:rsid w:val="00D372C3"/>
    <w:rsid w:val="00D401E5"/>
    <w:rsid w:val="00D4022E"/>
    <w:rsid w:val="00D40ACB"/>
    <w:rsid w:val="00D40B3C"/>
    <w:rsid w:val="00D40E21"/>
    <w:rsid w:val="00D41AFC"/>
    <w:rsid w:val="00D41EDE"/>
    <w:rsid w:val="00D42555"/>
    <w:rsid w:val="00D42740"/>
    <w:rsid w:val="00D429A6"/>
    <w:rsid w:val="00D43185"/>
    <w:rsid w:val="00D4367A"/>
    <w:rsid w:val="00D43D7E"/>
    <w:rsid w:val="00D44294"/>
    <w:rsid w:val="00D44BD0"/>
    <w:rsid w:val="00D44E74"/>
    <w:rsid w:val="00D451BF"/>
    <w:rsid w:val="00D457DC"/>
    <w:rsid w:val="00D45D1B"/>
    <w:rsid w:val="00D463CA"/>
    <w:rsid w:val="00D47633"/>
    <w:rsid w:val="00D50664"/>
    <w:rsid w:val="00D50731"/>
    <w:rsid w:val="00D50D44"/>
    <w:rsid w:val="00D516E0"/>
    <w:rsid w:val="00D51970"/>
    <w:rsid w:val="00D5221E"/>
    <w:rsid w:val="00D5237B"/>
    <w:rsid w:val="00D533D0"/>
    <w:rsid w:val="00D535D1"/>
    <w:rsid w:val="00D54AFD"/>
    <w:rsid w:val="00D55A2C"/>
    <w:rsid w:val="00D565BF"/>
    <w:rsid w:val="00D5672A"/>
    <w:rsid w:val="00D56787"/>
    <w:rsid w:val="00D5795F"/>
    <w:rsid w:val="00D6076E"/>
    <w:rsid w:val="00D608B5"/>
    <w:rsid w:val="00D60C77"/>
    <w:rsid w:val="00D61AA3"/>
    <w:rsid w:val="00D61C03"/>
    <w:rsid w:val="00D61E73"/>
    <w:rsid w:val="00D6213B"/>
    <w:rsid w:val="00D62987"/>
    <w:rsid w:val="00D62A22"/>
    <w:rsid w:val="00D62EEC"/>
    <w:rsid w:val="00D631F3"/>
    <w:rsid w:val="00D63485"/>
    <w:rsid w:val="00D639BD"/>
    <w:rsid w:val="00D63FB9"/>
    <w:rsid w:val="00D6428D"/>
    <w:rsid w:val="00D6488E"/>
    <w:rsid w:val="00D64A84"/>
    <w:rsid w:val="00D64B7A"/>
    <w:rsid w:val="00D656B3"/>
    <w:rsid w:val="00D66752"/>
    <w:rsid w:val="00D67838"/>
    <w:rsid w:val="00D71C9B"/>
    <w:rsid w:val="00D72788"/>
    <w:rsid w:val="00D72F10"/>
    <w:rsid w:val="00D730D0"/>
    <w:rsid w:val="00D7447E"/>
    <w:rsid w:val="00D74E64"/>
    <w:rsid w:val="00D75A68"/>
    <w:rsid w:val="00D75D4F"/>
    <w:rsid w:val="00D76262"/>
    <w:rsid w:val="00D77AFF"/>
    <w:rsid w:val="00D80020"/>
    <w:rsid w:val="00D81EF4"/>
    <w:rsid w:val="00D82194"/>
    <w:rsid w:val="00D82D72"/>
    <w:rsid w:val="00D835D4"/>
    <w:rsid w:val="00D836F7"/>
    <w:rsid w:val="00D839D4"/>
    <w:rsid w:val="00D83D36"/>
    <w:rsid w:val="00D84675"/>
    <w:rsid w:val="00D848DC"/>
    <w:rsid w:val="00D852FD"/>
    <w:rsid w:val="00D85C7B"/>
    <w:rsid w:val="00D86F2B"/>
    <w:rsid w:val="00D875A6"/>
    <w:rsid w:val="00D87F77"/>
    <w:rsid w:val="00D90068"/>
    <w:rsid w:val="00D90661"/>
    <w:rsid w:val="00D90C68"/>
    <w:rsid w:val="00D9214F"/>
    <w:rsid w:val="00D9235E"/>
    <w:rsid w:val="00D92E7C"/>
    <w:rsid w:val="00D9368D"/>
    <w:rsid w:val="00D93A02"/>
    <w:rsid w:val="00D93D44"/>
    <w:rsid w:val="00D94659"/>
    <w:rsid w:val="00D947CA"/>
    <w:rsid w:val="00D947D1"/>
    <w:rsid w:val="00D94A26"/>
    <w:rsid w:val="00D94AA6"/>
    <w:rsid w:val="00D94F0C"/>
    <w:rsid w:val="00D95467"/>
    <w:rsid w:val="00D95685"/>
    <w:rsid w:val="00D95A3D"/>
    <w:rsid w:val="00D96D38"/>
    <w:rsid w:val="00D975FD"/>
    <w:rsid w:val="00D97758"/>
    <w:rsid w:val="00D97C68"/>
    <w:rsid w:val="00DA042D"/>
    <w:rsid w:val="00DA0A62"/>
    <w:rsid w:val="00DA2483"/>
    <w:rsid w:val="00DA2724"/>
    <w:rsid w:val="00DA2ED7"/>
    <w:rsid w:val="00DA4393"/>
    <w:rsid w:val="00DA447E"/>
    <w:rsid w:val="00DA4483"/>
    <w:rsid w:val="00DA46A0"/>
    <w:rsid w:val="00DA5FEA"/>
    <w:rsid w:val="00DA7307"/>
    <w:rsid w:val="00DA73EB"/>
    <w:rsid w:val="00DA7F98"/>
    <w:rsid w:val="00DB06B9"/>
    <w:rsid w:val="00DB184D"/>
    <w:rsid w:val="00DB3B18"/>
    <w:rsid w:val="00DB414B"/>
    <w:rsid w:val="00DB419E"/>
    <w:rsid w:val="00DB42C7"/>
    <w:rsid w:val="00DB5103"/>
    <w:rsid w:val="00DB5625"/>
    <w:rsid w:val="00DB564E"/>
    <w:rsid w:val="00DB688D"/>
    <w:rsid w:val="00DB699D"/>
    <w:rsid w:val="00DB6CD0"/>
    <w:rsid w:val="00DB7068"/>
    <w:rsid w:val="00DC03E4"/>
    <w:rsid w:val="00DC1B55"/>
    <w:rsid w:val="00DC2EC4"/>
    <w:rsid w:val="00DC2FE5"/>
    <w:rsid w:val="00DC332D"/>
    <w:rsid w:val="00DC3955"/>
    <w:rsid w:val="00DC3C24"/>
    <w:rsid w:val="00DC4F90"/>
    <w:rsid w:val="00DC50DA"/>
    <w:rsid w:val="00DC548A"/>
    <w:rsid w:val="00DC552F"/>
    <w:rsid w:val="00DC5EF1"/>
    <w:rsid w:val="00DC5F09"/>
    <w:rsid w:val="00DC61B2"/>
    <w:rsid w:val="00DC6FA3"/>
    <w:rsid w:val="00DC790C"/>
    <w:rsid w:val="00DD002B"/>
    <w:rsid w:val="00DD06E2"/>
    <w:rsid w:val="00DD08C2"/>
    <w:rsid w:val="00DD08EF"/>
    <w:rsid w:val="00DD0B46"/>
    <w:rsid w:val="00DD13E3"/>
    <w:rsid w:val="00DD17DF"/>
    <w:rsid w:val="00DD25A6"/>
    <w:rsid w:val="00DD2656"/>
    <w:rsid w:val="00DD3370"/>
    <w:rsid w:val="00DD3F9C"/>
    <w:rsid w:val="00DD49AD"/>
    <w:rsid w:val="00DD543E"/>
    <w:rsid w:val="00DD55E8"/>
    <w:rsid w:val="00DD6711"/>
    <w:rsid w:val="00DD6998"/>
    <w:rsid w:val="00DD71A4"/>
    <w:rsid w:val="00DE00DD"/>
    <w:rsid w:val="00DE0A87"/>
    <w:rsid w:val="00DE192E"/>
    <w:rsid w:val="00DE2637"/>
    <w:rsid w:val="00DE27D8"/>
    <w:rsid w:val="00DE3AB6"/>
    <w:rsid w:val="00DE4015"/>
    <w:rsid w:val="00DE4BEB"/>
    <w:rsid w:val="00DE4E33"/>
    <w:rsid w:val="00DE581E"/>
    <w:rsid w:val="00DE6B32"/>
    <w:rsid w:val="00DF002E"/>
    <w:rsid w:val="00DF0214"/>
    <w:rsid w:val="00DF03EF"/>
    <w:rsid w:val="00DF0927"/>
    <w:rsid w:val="00DF0B35"/>
    <w:rsid w:val="00DF12EE"/>
    <w:rsid w:val="00DF1A1C"/>
    <w:rsid w:val="00DF296A"/>
    <w:rsid w:val="00DF2AED"/>
    <w:rsid w:val="00DF3DA9"/>
    <w:rsid w:val="00DF3EBE"/>
    <w:rsid w:val="00DF4A0C"/>
    <w:rsid w:val="00DF5767"/>
    <w:rsid w:val="00DF6440"/>
    <w:rsid w:val="00DF786D"/>
    <w:rsid w:val="00DF79E6"/>
    <w:rsid w:val="00DF7C3A"/>
    <w:rsid w:val="00E0046D"/>
    <w:rsid w:val="00E00DED"/>
    <w:rsid w:val="00E01C35"/>
    <w:rsid w:val="00E02341"/>
    <w:rsid w:val="00E02F9B"/>
    <w:rsid w:val="00E03215"/>
    <w:rsid w:val="00E04AD3"/>
    <w:rsid w:val="00E04AE1"/>
    <w:rsid w:val="00E04B43"/>
    <w:rsid w:val="00E04ECF"/>
    <w:rsid w:val="00E05485"/>
    <w:rsid w:val="00E06077"/>
    <w:rsid w:val="00E067B1"/>
    <w:rsid w:val="00E06E6F"/>
    <w:rsid w:val="00E07739"/>
    <w:rsid w:val="00E10303"/>
    <w:rsid w:val="00E10F43"/>
    <w:rsid w:val="00E10F5F"/>
    <w:rsid w:val="00E110C6"/>
    <w:rsid w:val="00E11291"/>
    <w:rsid w:val="00E11EFF"/>
    <w:rsid w:val="00E122CA"/>
    <w:rsid w:val="00E12ECB"/>
    <w:rsid w:val="00E12F5D"/>
    <w:rsid w:val="00E14D58"/>
    <w:rsid w:val="00E16547"/>
    <w:rsid w:val="00E16F8A"/>
    <w:rsid w:val="00E1718F"/>
    <w:rsid w:val="00E17C35"/>
    <w:rsid w:val="00E20A29"/>
    <w:rsid w:val="00E20AA4"/>
    <w:rsid w:val="00E20FF6"/>
    <w:rsid w:val="00E2149F"/>
    <w:rsid w:val="00E21F01"/>
    <w:rsid w:val="00E21F94"/>
    <w:rsid w:val="00E22292"/>
    <w:rsid w:val="00E2264F"/>
    <w:rsid w:val="00E23331"/>
    <w:rsid w:val="00E24660"/>
    <w:rsid w:val="00E24888"/>
    <w:rsid w:val="00E249D1"/>
    <w:rsid w:val="00E24BA4"/>
    <w:rsid w:val="00E24E76"/>
    <w:rsid w:val="00E253C8"/>
    <w:rsid w:val="00E25481"/>
    <w:rsid w:val="00E25515"/>
    <w:rsid w:val="00E256A7"/>
    <w:rsid w:val="00E263D1"/>
    <w:rsid w:val="00E2662C"/>
    <w:rsid w:val="00E26BB1"/>
    <w:rsid w:val="00E27101"/>
    <w:rsid w:val="00E273A9"/>
    <w:rsid w:val="00E275F0"/>
    <w:rsid w:val="00E27978"/>
    <w:rsid w:val="00E27B92"/>
    <w:rsid w:val="00E27C99"/>
    <w:rsid w:val="00E27D3A"/>
    <w:rsid w:val="00E3073A"/>
    <w:rsid w:val="00E310EC"/>
    <w:rsid w:val="00E31220"/>
    <w:rsid w:val="00E3196F"/>
    <w:rsid w:val="00E319BB"/>
    <w:rsid w:val="00E321E9"/>
    <w:rsid w:val="00E334BC"/>
    <w:rsid w:val="00E33599"/>
    <w:rsid w:val="00E3369B"/>
    <w:rsid w:val="00E33708"/>
    <w:rsid w:val="00E33AF6"/>
    <w:rsid w:val="00E33CB5"/>
    <w:rsid w:val="00E33F1E"/>
    <w:rsid w:val="00E34AFD"/>
    <w:rsid w:val="00E35319"/>
    <w:rsid w:val="00E35698"/>
    <w:rsid w:val="00E35EBE"/>
    <w:rsid w:val="00E36D7C"/>
    <w:rsid w:val="00E370F5"/>
    <w:rsid w:val="00E37C66"/>
    <w:rsid w:val="00E40698"/>
    <w:rsid w:val="00E41426"/>
    <w:rsid w:val="00E4155B"/>
    <w:rsid w:val="00E41999"/>
    <w:rsid w:val="00E421FE"/>
    <w:rsid w:val="00E42736"/>
    <w:rsid w:val="00E42CE0"/>
    <w:rsid w:val="00E4316E"/>
    <w:rsid w:val="00E4321D"/>
    <w:rsid w:val="00E43AE7"/>
    <w:rsid w:val="00E43C86"/>
    <w:rsid w:val="00E43D24"/>
    <w:rsid w:val="00E43F88"/>
    <w:rsid w:val="00E44605"/>
    <w:rsid w:val="00E44D50"/>
    <w:rsid w:val="00E46E83"/>
    <w:rsid w:val="00E47139"/>
    <w:rsid w:val="00E50101"/>
    <w:rsid w:val="00E504E8"/>
    <w:rsid w:val="00E50956"/>
    <w:rsid w:val="00E514F0"/>
    <w:rsid w:val="00E51C71"/>
    <w:rsid w:val="00E53BDB"/>
    <w:rsid w:val="00E53E5C"/>
    <w:rsid w:val="00E54097"/>
    <w:rsid w:val="00E542F5"/>
    <w:rsid w:val="00E5442A"/>
    <w:rsid w:val="00E55667"/>
    <w:rsid w:val="00E558E4"/>
    <w:rsid w:val="00E56057"/>
    <w:rsid w:val="00E56EAE"/>
    <w:rsid w:val="00E56F80"/>
    <w:rsid w:val="00E57E25"/>
    <w:rsid w:val="00E602B4"/>
    <w:rsid w:val="00E617DA"/>
    <w:rsid w:val="00E618C7"/>
    <w:rsid w:val="00E63E09"/>
    <w:rsid w:val="00E649FD"/>
    <w:rsid w:val="00E64BD6"/>
    <w:rsid w:val="00E65017"/>
    <w:rsid w:val="00E65FF9"/>
    <w:rsid w:val="00E6604D"/>
    <w:rsid w:val="00E66F4C"/>
    <w:rsid w:val="00E672A0"/>
    <w:rsid w:val="00E677B2"/>
    <w:rsid w:val="00E67818"/>
    <w:rsid w:val="00E67B03"/>
    <w:rsid w:val="00E707CB"/>
    <w:rsid w:val="00E721F2"/>
    <w:rsid w:val="00E72427"/>
    <w:rsid w:val="00E72A26"/>
    <w:rsid w:val="00E72F22"/>
    <w:rsid w:val="00E7405E"/>
    <w:rsid w:val="00E74497"/>
    <w:rsid w:val="00E74BBF"/>
    <w:rsid w:val="00E74CA1"/>
    <w:rsid w:val="00E75E1D"/>
    <w:rsid w:val="00E762BE"/>
    <w:rsid w:val="00E76E56"/>
    <w:rsid w:val="00E77082"/>
    <w:rsid w:val="00E7744F"/>
    <w:rsid w:val="00E803B0"/>
    <w:rsid w:val="00E807CF"/>
    <w:rsid w:val="00E80DD7"/>
    <w:rsid w:val="00E816FD"/>
    <w:rsid w:val="00E82636"/>
    <w:rsid w:val="00E82823"/>
    <w:rsid w:val="00E82CAE"/>
    <w:rsid w:val="00E8335D"/>
    <w:rsid w:val="00E8372E"/>
    <w:rsid w:val="00E842E0"/>
    <w:rsid w:val="00E85FA3"/>
    <w:rsid w:val="00E86014"/>
    <w:rsid w:val="00E869D9"/>
    <w:rsid w:val="00E86CBB"/>
    <w:rsid w:val="00E87992"/>
    <w:rsid w:val="00E87DF9"/>
    <w:rsid w:val="00E909CA"/>
    <w:rsid w:val="00E91219"/>
    <w:rsid w:val="00E91285"/>
    <w:rsid w:val="00E91311"/>
    <w:rsid w:val="00E9250B"/>
    <w:rsid w:val="00E92D9E"/>
    <w:rsid w:val="00E9313F"/>
    <w:rsid w:val="00E94175"/>
    <w:rsid w:val="00E948EA"/>
    <w:rsid w:val="00E95346"/>
    <w:rsid w:val="00E9565F"/>
    <w:rsid w:val="00E9589C"/>
    <w:rsid w:val="00E959DE"/>
    <w:rsid w:val="00E95C34"/>
    <w:rsid w:val="00E95CA2"/>
    <w:rsid w:val="00E9613E"/>
    <w:rsid w:val="00E96FD5"/>
    <w:rsid w:val="00E97655"/>
    <w:rsid w:val="00E97D95"/>
    <w:rsid w:val="00EA0ADD"/>
    <w:rsid w:val="00EA155B"/>
    <w:rsid w:val="00EA1DEC"/>
    <w:rsid w:val="00EA1DF7"/>
    <w:rsid w:val="00EA1F0B"/>
    <w:rsid w:val="00EA2A1C"/>
    <w:rsid w:val="00EA2E2C"/>
    <w:rsid w:val="00EA3BA8"/>
    <w:rsid w:val="00EA4D03"/>
    <w:rsid w:val="00EA5242"/>
    <w:rsid w:val="00EA5898"/>
    <w:rsid w:val="00EA6287"/>
    <w:rsid w:val="00EA6DA6"/>
    <w:rsid w:val="00EA71EE"/>
    <w:rsid w:val="00EA7224"/>
    <w:rsid w:val="00EA7649"/>
    <w:rsid w:val="00EA7BCE"/>
    <w:rsid w:val="00EA7C82"/>
    <w:rsid w:val="00EB16F9"/>
    <w:rsid w:val="00EB196D"/>
    <w:rsid w:val="00EB1D8A"/>
    <w:rsid w:val="00EB5C9E"/>
    <w:rsid w:val="00EB5E5C"/>
    <w:rsid w:val="00EB6476"/>
    <w:rsid w:val="00EB7401"/>
    <w:rsid w:val="00EB7635"/>
    <w:rsid w:val="00EB7B39"/>
    <w:rsid w:val="00EB7F97"/>
    <w:rsid w:val="00EC088F"/>
    <w:rsid w:val="00EC0D87"/>
    <w:rsid w:val="00EC1733"/>
    <w:rsid w:val="00EC1B40"/>
    <w:rsid w:val="00EC2C30"/>
    <w:rsid w:val="00EC351A"/>
    <w:rsid w:val="00EC486D"/>
    <w:rsid w:val="00EC506D"/>
    <w:rsid w:val="00EC5318"/>
    <w:rsid w:val="00EC53E7"/>
    <w:rsid w:val="00EC59EA"/>
    <w:rsid w:val="00EC659F"/>
    <w:rsid w:val="00EC6CF8"/>
    <w:rsid w:val="00ED081B"/>
    <w:rsid w:val="00ED0BC3"/>
    <w:rsid w:val="00ED17D3"/>
    <w:rsid w:val="00ED1CA3"/>
    <w:rsid w:val="00ED2DE2"/>
    <w:rsid w:val="00ED3589"/>
    <w:rsid w:val="00ED35AB"/>
    <w:rsid w:val="00ED4FAB"/>
    <w:rsid w:val="00ED53B4"/>
    <w:rsid w:val="00ED53FE"/>
    <w:rsid w:val="00EE0319"/>
    <w:rsid w:val="00EE0CF9"/>
    <w:rsid w:val="00EE200D"/>
    <w:rsid w:val="00EE2EBF"/>
    <w:rsid w:val="00EE496B"/>
    <w:rsid w:val="00EE4F83"/>
    <w:rsid w:val="00EE5186"/>
    <w:rsid w:val="00EE633C"/>
    <w:rsid w:val="00EE6657"/>
    <w:rsid w:val="00EE69CD"/>
    <w:rsid w:val="00EE69D3"/>
    <w:rsid w:val="00EE723C"/>
    <w:rsid w:val="00EE746D"/>
    <w:rsid w:val="00EF0059"/>
    <w:rsid w:val="00EF0F8D"/>
    <w:rsid w:val="00EF1790"/>
    <w:rsid w:val="00EF2335"/>
    <w:rsid w:val="00EF28B4"/>
    <w:rsid w:val="00EF2D62"/>
    <w:rsid w:val="00EF2F5A"/>
    <w:rsid w:val="00EF3E3D"/>
    <w:rsid w:val="00EF3FA8"/>
    <w:rsid w:val="00EF56B8"/>
    <w:rsid w:val="00EF5B4A"/>
    <w:rsid w:val="00EF5EA4"/>
    <w:rsid w:val="00EF6FE6"/>
    <w:rsid w:val="00EF728C"/>
    <w:rsid w:val="00EF78EF"/>
    <w:rsid w:val="00F00516"/>
    <w:rsid w:val="00F0097C"/>
    <w:rsid w:val="00F00A4C"/>
    <w:rsid w:val="00F01143"/>
    <w:rsid w:val="00F01420"/>
    <w:rsid w:val="00F02D84"/>
    <w:rsid w:val="00F02E57"/>
    <w:rsid w:val="00F03068"/>
    <w:rsid w:val="00F03C85"/>
    <w:rsid w:val="00F044EB"/>
    <w:rsid w:val="00F04859"/>
    <w:rsid w:val="00F05539"/>
    <w:rsid w:val="00F05564"/>
    <w:rsid w:val="00F068CC"/>
    <w:rsid w:val="00F06B84"/>
    <w:rsid w:val="00F06FF3"/>
    <w:rsid w:val="00F0713D"/>
    <w:rsid w:val="00F0723A"/>
    <w:rsid w:val="00F074AE"/>
    <w:rsid w:val="00F10520"/>
    <w:rsid w:val="00F10FBF"/>
    <w:rsid w:val="00F1283A"/>
    <w:rsid w:val="00F12F3A"/>
    <w:rsid w:val="00F139B9"/>
    <w:rsid w:val="00F14048"/>
    <w:rsid w:val="00F14D9C"/>
    <w:rsid w:val="00F15D8D"/>
    <w:rsid w:val="00F16B14"/>
    <w:rsid w:val="00F17F0D"/>
    <w:rsid w:val="00F201D5"/>
    <w:rsid w:val="00F204A4"/>
    <w:rsid w:val="00F207E3"/>
    <w:rsid w:val="00F21335"/>
    <w:rsid w:val="00F213F8"/>
    <w:rsid w:val="00F217BF"/>
    <w:rsid w:val="00F21DB9"/>
    <w:rsid w:val="00F2286A"/>
    <w:rsid w:val="00F23037"/>
    <w:rsid w:val="00F232B0"/>
    <w:rsid w:val="00F23319"/>
    <w:rsid w:val="00F236F6"/>
    <w:rsid w:val="00F2428E"/>
    <w:rsid w:val="00F24B52"/>
    <w:rsid w:val="00F24D34"/>
    <w:rsid w:val="00F24E38"/>
    <w:rsid w:val="00F24EAC"/>
    <w:rsid w:val="00F256ED"/>
    <w:rsid w:val="00F26049"/>
    <w:rsid w:val="00F2606E"/>
    <w:rsid w:val="00F26D0E"/>
    <w:rsid w:val="00F27439"/>
    <w:rsid w:val="00F275AE"/>
    <w:rsid w:val="00F27CD4"/>
    <w:rsid w:val="00F30535"/>
    <w:rsid w:val="00F3142C"/>
    <w:rsid w:val="00F31683"/>
    <w:rsid w:val="00F32ED8"/>
    <w:rsid w:val="00F332D4"/>
    <w:rsid w:val="00F33683"/>
    <w:rsid w:val="00F33BD2"/>
    <w:rsid w:val="00F33DFB"/>
    <w:rsid w:val="00F342F6"/>
    <w:rsid w:val="00F35942"/>
    <w:rsid w:val="00F35CE1"/>
    <w:rsid w:val="00F360CC"/>
    <w:rsid w:val="00F36A2F"/>
    <w:rsid w:val="00F3751D"/>
    <w:rsid w:val="00F378EA"/>
    <w:rsid w:val="00F37B3F"/>
    <w:rsid w:val="00F404C0"/>
    <w:rsid w:val="00F41C73"/>
    <w:rsid w:val="00F42473"/>
    <w:rsid w:val="00F42650"/>
    <w:rsid w:val="00F426B0"/>
    <w:rsid w:val="00F4274A"/>
    <w:rsid w:val="00F42E16"/>
    <w:rsid w:val="00F431D8"/>
    <w:rsid w:val="00F43E37"/>
    <w:rsid w:val="00F44527"/>
    <w:rsid w:val="00F44C59"/>
    <w:rsid w:val="00F44E0B"/>
    <w:rsid w:val="00F45292"/>
    <w:rsid w:val="00F46855"/>
    <w:rsid w:val="00F46A43"/>
    <w:rsid w:val="00F472F3"/>
    <w:rsid w:val="00F475F2"/>
    <w:rsid w:val="00F508CC"/>
    <w:rsid w:val="00F50A72"/>
    <w:rsid w:val="00F51164"/>
    <w:rsid w:val="00F51959"/>
    <w:rsid w:val="00F532D8"/>
    <w:rsid w:val="00F5404B"/>
    <w:rsid w:val="00F54310"/>
    <w:rsid w:val="00F55297"/>
    <w:rsid w:val="00F55471"/>
    <w:rsid w:val="00F55A43"/>
    <w:rsid w:val="00F56A5C"/>
    <w:rsid w:val="00F5702E"/>
    <w:rsid w:val="00F572ED"/>
    <w:rsid w:val="00F57742"/>
    <w:rsid w:val="00F57E25"/>
    <w:rsid w:val="00F6032C"/>
    <w:rsid w:val="00F60E1E"/>
    <w:rsid w:val="00F61121"/>
    <w:rsid w:val="00F61361"/>
    <w:rsid w:val="00F62CF8"/>
    <w:rsid w:val="00F634FA"/>
    <w:rsid w:val="00F63B82"/>
    <w:rsid w:val="00F63BB1"/>
    <w:rsid w:val="00F646C9"/>
    <w:rsid w:val="00F64B1C"/>
    <w:rsid w:val="00F64BC8"/>
    <w:rsid w:val="00F64D77"/>
    <w:rsid w:val="00F65410"/>
    <w:rsid w:val="00F65532"/>
    <w:rsid w:val="00F65A51"/>
    <w:rsid w:val="00F66104"/>
    <w:rsid w:val="00F667FE"/>
    <w:rsid w:val="00F67047"/>
    <w:rsid w:val="00F67710"/>
    <w:rsid w:val="00F67846"/>
    <w:rsid w:val="00F678B1"/>
    <w:rsid w:val="00F710F2"/>
    <w:rsid w:val="00F71B26"/>
    <w:rsid w:val="00F71C49"/>
    <w:rsid w:val="00F7202C"/>
    <w:rsid w:val="00F725C0"/>
    <w:rsid w:val="00F73E33"/>
    <w:rsid w:val="00F73EE2"/>
    <w:rsid w:val="00F750ED"/>
    <w:rsid w:val="00F75774"/>
    <w:rsid w:val="00F76616"/>
    <w:rsid w:val="00F7678A"/>
    <w:rsid w:val="00F76876"/>
    <w:rsid w:val="00F7746F"/>
    <w:rsid w:val="00F77627"/>
    <w:rsid w:val="00F8012C"/>
    <w:rsid w:val="00F81084"/>
    <w:rsid w:val="00F81299"/>
    <w:rsid w:val="00F81366"/>
    <w:rsid w:val="00F8137A"/>
    <w:rsid w:val="00F81557"/>
    <w:rsid w:val="00F819B8"/>
    <w:rsid w:val="00F81D79"/>
    <w:rsid w:val="00F841AE"/>
    <w:rsid w:val="00F855B6"/>
    <w:rsid w:val="00F85DFF"/>
    <w:rsid w:val="00F85EFE"/>
    <w:rsid w:val="00F86833"/>
    <w:rsid w:val="00F903E4"/>
    <w:rsid w:val="00F90AF7"/>
    <w:rsid w:val="00F910C4"/>
    <w:rsid w:val="00F933DB"/>
    <w:rsid w:val="00F94CE1"/>
    <w:rsid w:val="00F97880"/>
    <w:rsid w:val="00F97A96"/>
    <w:rsid w:val="00F97C45"/>
    <w:rsid w:val="00F97DDB"/>
    <w:rsid w:val="00F97DE9"/>
    <w:rsid w:val="00FA0821"/>
    <w:rsid w:val="00FA1296"/>
    <w:rsid w:val="00FA1731"/>
    <w:rsid w:val="00FA1870"/>
    <w:rsid w:val="00FA1B3A"/>
    <w:rsid w:val="00FA3225"/>
    <w:rsid w:val="00FA412E"/>
    <w:rsid w:val="00FA4E06"/>
    <w:rsid w:val="00FA5075"/>
    <w:rsid w:val="00FA5E2E"/>
    <w:rsid w:val="00FA5FA9"/>
    <w:rsid w:val="00FA625C"/>
    <w:rsid w:val="00FA7392"/>
    <w:rsid w:val="00FA7D94"/>
    <w:rsid w:val="00FB0431"/>
    <w:rsid w:val="00FB157A"/>
    <w:rsid w:val="00FB16B0"/>
    <w:rsid w:val="00FB220B"/>
    <w:rsid w:val="00FB377A"/>
    <w:rsid w:val="00FB39C3"/>
    <w:rsid w:val="00FB3CF1"/>
    <w:rsid w:val="00FB3D3A"/>
    <w:rsid w:val="00FB3DDC"/>
    <w:rsid w:val="00FB479F"/>
    <w:rsid w:val="00FB48B2"/>
    <w:rsid w:val="00FB593E"/>
    <w:rsid w:val="00FB609A"/>
    <w:rsid w:val="00FB7ADF"/>
    <w:rsid w:val="00FC0F1F"/>
    <w:rsid w:val="00FC1EF5"/>
    <w:rsid w:val="00FC24FD"/>
    <w:rsid w:val="00FC288B"/>
    <w:rsid w:val="00FC2E5F"/>
    <w:rsid w:val="00FC32FC"/>
    <w:rsid w:val="00FC3994"/>
    <w:rsid w:val="00FC4761"/>
    <w:rsid w:val="00FC55F6"/>
    <w:rsid w:val="00FC58F4"/>
    <w:rsid w:val="00FC5C3C"/>
    <w:rsid w:val="00FC66D7"/>
    <w:rsid w:val="00FC6BE1"/>
    <w:rsid w:val="00FC6CA4"/>
    <w:rsid w:val="00FC75F4"/>
    <w:rsid w:val="00FC79C6"/>
    <w:rsid w:val="00FD0013"/>
    <w:rsid w:val="00FD022D"/>
    <w:rsid w:val="00FD060B"/>
    <w:rsid w:val="00FD08D8"/>
    <w:rsid w:val="00FD0AE0"/>
    <w:rsid w:val="00FD0E63"/>
    <w:rsid w:val="00FD1766"/>
    <w:rsid w:val="00FD18BE"/>
    <w:rsid w:val="00FD18D0"/>
    <w:rsid w:val="00FD21F1"/>
    <w:rsid w:val="00FD2C04"/>
    <w:rsid w:val="00FD2C51"/>
    <w:rsid w:val="00FD3E7D"/>
    <w:rsid w:val="00FD3F2C"/>
    <w:rsid w:val="00FD5BB3"/>
    <w:rsid w:val="00FD5E0A"/>
    <w:rsid w:val="00FD68FB"/>
    <w:rsid w:val="00FD7681"/>
    <w:rsid w:val="00FE195C"/>
    <w:rsid w:val="00FE1FE8"/>
    <w:rsid w:val="00FE23B0"/>
    <w:rsid w:val="00FE2589"/>
    <w:rsid w:val="00FE3B2B"/>
    <w:rsid w:val="00FE5B9D"/>
    <w:rsid w:val="00FE5E0B"/>
    <w:rsid w:val="00FE5E59"/>
    <w:rsid w:val="00FE5FF5"/>
    <w:rsid w:val="00FE6079"/>
    <w:rsid w:val="00FE6164"/>
    <w:rsid w:val="00FE6567"/>
    <w:rsid w:val="00FE6E36"/>
    <w:rsid w:val="00FE70D4"/>
    <w:rsid w:val="00FF0109"/>
    <w:rsid w:val="00FF12C7"/>
    <w:rsid w:val="00FF1910"/>
    <w:rsid w:val="00FF3259"/>
    <w:rsid w:val="00FF4234"/>
    <w:rsid w:val="00FF488D"/>
    <w:rsid w:val="00FF4A29"/>
    <w:rsid w:val="00FF560A"/>
    <w:rsid w:val="00FF56DE"/>
    <w:rsid w:val="00FF5A41"/>
    <w:rsid w:val="00FF778C"/>
    <w:rsid w:val="00FF7EA8"/>
    <w:rsid w:val="00FF7F3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7ABBC863"/>
  <w15:docId w15:val="{00063D4C-9709-4A81-82F2-C299EA4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01"/>
    <w:rPr>
      <w:rFonts w:ascii="Times New Roman" w:eastAsia="Times New Roman" w:hAnsi="Times New Roman"/>
      <w:lang w:val="es-MX" w:eastAsia="es-MX"/>
    </w:rPr>
  </w:style>
  <w:style w:type="paragraph" w:styleId="Ttulo1">
    <w:name w:val="heading 1"/>
    <w:basedOn w:val="Normal"/>
    <w:next w:val="Normal"/>
    <w:link w:val="Ttulo1Car"/>
    <w:uiPriority w:val="9"/>
    <w:qFormat/>
    <w:rsid w:val="005E1928"/>
    <w:pPr>
      <w:keepNext/>
      <w:keepLines/>
      <w:spacing w:before="480" w:line="276" w:lineRule="auto"/>
      <w:outlineLvl w:val="0"/>
    </w:pPr>
    <w:rPr>
      <w:rFonts w:ascii="Cambria" w:hAnsi="Cambria"/>
      <w:b/>
      <w:bCs/>
      <w:color w:val="365F91"/>
      <w:sz w:val="28"/>
      <w:szCs w:val="28"/>
      <w:lang w:eastAsia="en-US"/>
    </w:rPr>
  </w:style>
  <w:style w:type="paragraph" w:styleId="Ttulo3">
    <w:name w:val="heading 3"/>
    <w:basedOn w:val="Normal"/>
    <w:next w:val="Normal"/>
    <w:link w:val="Ttulo3Car"/>
    <w:uiPriority w:val="9"/>
    <w:qFormat/>
    <w:rsid w:val="00BD5B75"/>
    <w:pPr>
      <w:keepNext/>
      <w:spacing w:before="120" w:after="60"/>
      <w:ind w:left="706" w:hanging="706"/>
      <w:jc w:val="both"/>
      <w:outlineLvl w:val="2"/>
    </w:pPr>
    <w:rPr>
      <w:rFonts w:ascii="Verdana" w:hAnsi="Verdana"/>
      <w:bCs/>
      <w:i/>
      <w:szCs w:val="26"/>
      <w:u w:val="single"/>
      <w:lang w:val="es-ES_tradnl" w:eastAsia="x-none"/>
    </w:rPr>
  </w:style>
  <w:style w:type="paragraph" w:styleId="Ttulo4">
    <w:name w:val="heading 4"/>
    <w:basedOn w:val="Normal"/>
    <w:next w:val="Normal"/>
    <w:link w:val="Ttulo4Car"/>
    <w:uiPriority w:val="9"/>
    <w:semiHidden/>
    <w:unhideWhenUsed/>
    <w:qFormat/>
    <w:rsid w:val="00A1213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BD5B75"/>
    <w:rPr>
      <w:rFonts w:ascii="Verdana" w:eastAsia="Times New Roman" w:hAnsi="Verdana" w:cs="Times New Roman"/>
      <w:bCs/>
      <w:i/>
      <w:sz w:val="20"/>
      <w:szCs w:val="26"/>
      <w:u w:val="single"/>
      <w:lang w:val="es-ES_tradnl" w:eastAsia="x-none"/>
    </w:rPr>
  </w:style>
  <w:style w:type="paragraph" w:customStyle="1" w:styleId="corte1datos">
    <w:name w:val="corte1 datos"/>
    <w:basedOn w:val="Normal"/>
    <w:link w:val="corte1datosCar"/>
    <w:qFormat/>
    <w:rsid w:val="00BD5B75"/>
    <w:pPr>
      <w:ind w:left="2552"/>
    </w:pPr>
    <w:rPr>
      <w:rFonts w:ascii="Arial" w:hAnsi="Arial"/>
      <w:b/>
      <w:caps/>
      <w:sz w:val="30"/>
      <w:lang w:val="es-ES_tradnl" w:eastAsia="es-ES"/>
    </w:rPr>
  </w:style>
  <w:style w:type="paragraph" w:customStyle="1" w:styleId="corte2ponente">
    <w:name w:val="corte2 ponente"/>
    <w:basedOn w:val="Normal"/>
    <w:link w:val="corte2ponenteCar"/>
    <w:qFormat/>
    <w:rsid w:val="00BD5B75"/>
    <w:rPr>
      <w:rFonts w:ascii="Arial" w:hAnsi="Arial"/>
      <w:b/>
      <w:caps/>
      <w:sz w:val="30"/>
      <w:lang w:val="es-ES_tradnl" w:eastAsia="es-ES"/>
    </w:rPr>
  </w:style>
  <w:style w:type="paragraph" w:customStyle="1" w:styleId="corte3centro">
    <w:name w:val="corte3 centro"/>
    <w:basedOn w:val="Normal"/>
    <w:link w:val="corte3centroCar"/>
    <w:qFormat/>
    <w:rsid w:val="00BD5B75"/>
    <w:pPr>
      <w:spacing w:line="360" w:lineRule="auto"/>
      <w:jc w:val="center"/>
    </w:pPr>
    <w:rPr>
      <w:rFonts w:ascii="Arial" w:hAnsi="Arial"/>
      <w:b/>
      <w:sz w:val="30"/>
      <w:lang w:val="x-none" w:eastAsia="x-none"/>
    </w:rPr>
  </w:style>
  <w:style w:type="paragraph" w:customStyle="1" w:styleId="corte4fondo">
    <w:name w:val="corte4 fondo"/>
    <w:basedOn w:val="Normal"/>
    <w:link w:val="corte4fondoCar1"/>
    <w:qFormat/>
    <w:rsid w:val="00BD5B75"/>
    <w:pPr>
      <w:spacing w:line="360" w:lineRule="auto"/>
      <w:ind w:firstLine="709"/>
      <w:jc w:val="both"/>
    </w:pPr>
    <w:rPr>
      <w:rFonts w:ascii="Arial" w:hAnsi="Arial"/>
      <w:sz w:val="30"/>
      <w:lang w:val="es-ES_tradnl" w:eastAsia="es-ES"/>
    </w:rPr>
  </w:style>
  <w:style w:type="paragraph" w:customStyle="1" w:styleId="corte5transcripcion">
    <w:name w:val="corte5 transcripcion"/>
    <w:basedOn w:val="Normal"/>
    <w:link w:val="corte5transcripcionCar"/>
    <w:qFormat/>
    <w:rsid w:val="00BD5B75"/>
    <w:pPr>
      <w:spacing w:line="360" w:lineRule="auto"/>
      <w:ind w:left="709" w:right="709"/>
      <w:jc w:val="both"/>
    </w:pPr>
    <w:rPr>
      <w:rFonts w:ascii="Arial" w:hAnsi="Arial"/>
      <w:b/>
      <w:i/>
      <w:sz w:val="30"/>
      <w:lang w:val="es-ES_tradnl" w:eastAsia="es-ES"/>
    </w:rPr>
  </w:style>
  <w:style w:type="paragraph" w:styleId="Encabezado">
    <w:name w:val="header"/>
    <w:basedOn w:val="Normal"/>
    <w:link w:val="EncabezadoCar"/>
    <w:rsid w:val="00BD5B75"/>
    <w:pPr>
      <w:tabs>
        <w:tab w:val="center" w:pos="4252"/>
        <w:tab w:val="right" w:pos="8504"/>
      </w:tabs>
    </w:pPr>
  </w:style>
  <w:style w:type="character" w:customStyle="1" w:styleId="EncabezadoCar">
    <w:name w:val="Encabezado Car"/>
    <w:link w:val="Encabezado"/>
    <w:rsid w:val="00BD5B75"/>
    <w:rPr>
      <w:rFonts w:ascii="Times New Roman" w:eastAsia="Times New Roman" w:hAnsi="Times New Roman" w:cs="Times New Roman"/>
      <w:sz w:val="20"/>
      <w:szCs w:val="20"/>
      <w:lang w:eastAsia="es-MX"/>
    </w:rPr>
  </w:style>
  <w:style w:type="paragraph" w:customStyle="1" w:styleId="corte6cintilloypie">
    <w:name w:val="corte6 cintillo y pie"/>
    <w:basedOn w:val="Normal"/>
    <w:rsid w:val="00BD5B75"/>
    <w:pPr>
      <w:jc w:val="right"/>
    </w:pPr>
    <w:rPr>
      <w:rFonts w:ascii="Arial" w:hAnsi="Arial"/>
      <w:b/>
      <w:caps/>
      <w:sz w:val="24"/>
    </w:rPr>
  </w:style>
  <w:style w:type="paragraph" w:customStyle="1" w:styleId="corte7tablas">
    <w:name w:val="corte7 tablas"/>
    <w:basedOn w:val="corte5transcripcion"/>
    <w:rsid w:val="00BD5B75"/>
    <w:pPr>
      <w:ind w:left="0" w:right="0"/>
      <w:jc w:val="center"/>
    </w:pPr>
    <w:rPr>
      <w:sz w:val="24"/>
    </w:rPr>
  </w:style>
  <w:style w:type="paragraph" w:styleId="Piedepgina">
    <w:name w:val="footer"/>
    <w:basedOn w:val="Normal"/>
    <w:link w:val="PiedepginaCar"/>
    <w:uiPriority w:val="99"/>
    <w:rsid w:val="00BD5B75"/>
    <w:pPr>
      <w:tabs>
        <w:tab w:val="center" w:pos="4252"/>
        <w:tab w:val="right" w:pos="8504"/>
      </w:tabs>
    </w:pPr>
  </w:style>
  <w:style w:type="character" w:customStyle="1" w:styleId="PiedepginaCar">
    <w:name w:val="Pie de página Car"/>
    <w:link w:val="Piedepgina"/>
    <w:uiPriority w:val="99"/>
    <w:rsid w:val="00BD5B75"/>
    <w:rPr>
      <w:rFonts w:ascii="Times New Roman" w:eastAsia="Times New Roman" w:hAnsi="Times New Roman" w:cs="Times New Roman"/>
      <w:sz w:val="20"/>
      <w:szCs w:val="20"/>
      <w:lang w:eastAsia="es-MX"/>
    </w:rPr>
  </w:style>
  <w:style w:type="character" w:styleId="Nmerodepgina">
    <w:name w:val="page number"/>
    <w:basedOn w:val="Fuentedeprrafopredeter"/>
    <w:rsid w:val="00BD5B75"/>
  </w:style>
  <w:style w:type="paragraph" w:styleId="Textonotapie">
    <w:name w:val="footnote text"/>
    <w:aliases w:val="Footnote Text Char Char Char Char Char,Footnote Text Char Char Char Char,Footnote reference,FA Fu, Car,Car,Footnote Text Char Char Char,Footnote Text Cha,FA Fußnotentext,FA Fu?notentext,Footnote Text Char Char,FA Fuﬂnotentext,Ca,Car3,C,ft"/>
    <w:basedOn w:val="Normal"/>
    <w:link w:val="TextonotapieCar1"/>
    <w:qFormat/>
    <w:rsid w:val="00BD5B75"/>
    <w:rPr>
      <w:lang w:val="es-ES_tradnl" w:eastAsia="x-none"/>
    </w:rPr>
  </w:style>
  <w:style w:type="character" w:customStyle="1" w:styleId="TextonotapieCar">
    <w:name w:val="Texto nota pie Car"/>
    <w:aliases w:val=" Car Car,Car Car,Footnote Text Char Char Char Car,Footnote Text Cha Car,FA Fußnotentext Car,FA Fu?notentext Car,Ca Car,FA Fuﬂnotentext Car,Footnote Text Char Char Char Char Char Car1,Footnote Text Char Char Char Char Car1,FA Fu Car1"/>
    <w:rsid w:val="00BD5B75"/>
    <w:rPr>
      <w:rFonts w:ascii="Times New Roman" w:eastAsia="Times New Roman" w:hAnsi="Times New Roman" w:cs="Times New Roman"/>
      <w:sz w:val="20"/>
      <w:szCs w:val="20"/>
      <w:lang w:eastAsia="es-MX"/>
    </w:rPr>
  </w:style>
  <w:style w:type="character" w:styleId="Refdenotaalpie">
    <w:name w:val="footnote reference"/>
    <w:aliases w:val="Ref. de nota al pie 2,Footnotes refss,Texto de nota al pie,Appel note de bas de page,Footnote number,referencia nota al pie,BVI fnr,f,4_G,16 Point,Superscript 6 Point,Texto nota al pie,ftref,Footnote Reference Char3,Ref. de nota al,R"/>
    <w:qFormat/>
    <w:rsid w:val="00BD5B75"/>
    <w:rPr>
      <w:vertAlign w:val="superscript"/>
    </w:rPr>
  </w:style>
  <w:style w:type="character" w:customStyle="1" w:styleId="corte2ponenteCar">
    <w:name w:val="corte2 ponente Car"/>
    <w:link w:val="corte2ponente"/>
    <w:rsid w:val="00BD5B75"/>
    <w:rPr>
      <w:rFonts w:ascii="Arial" w:eastAsia="Times New Roman" w:hAnsi="Arial" w:cs="Times New Roman"/>
      <w:b/>
      <w:caps/>
      <w:sz w:val="30"/>
      <w:szCs w:val="20"/>
      <w:lang w:val="es-ES_tradnl" w:eastAsia="es-ES"/>
    </w:rPr>
  </w:style>
  <w:style w:type="character" w:customStyle="1" w:styleId="corte4fondoCar1">
    <w:name w:val="corte4 fondo Car1"/>
    <w:link w:val="corte4fondo"/>
    <w:rsid w:val="00BD5B75"/>
    <w:rPr>
      <w:rFonts w:ascii="Arial" w:eastAsia="Times New Roman" w:hAnsi="Arial" w:cs="Times New Roman"/>
      <w:sz w:val="30"/>
      <w:szCs w:val="20"/>
      <w:lang w:val="es-ES_tradnl" w:eastAsia="es-ES"/>
    </w:rPr>
  </w:style>
  <w:style w:type="character" w:customStyle="1" w:styleId="corte1datosCar">
    <w:name w:val="corte1 datos Car"/>
    <w:link w:val="corte1datos"/>
    <w:rsid w:val="00BD5B75"/>
    <w:rPr>
      <w:rFonts w:ascii="Arial" w:eastAsia="Times New Roman" w:hAnsi="Arial" w:cs="Times New Roman"/>
      <w:b/>
      <w:caps/>
      <w:sz w:val="30"/>
      <w:szCs w:val="20"/>
      <w:lang w:val="es-ES_tradnl" w:eastAsia="es-ES"/>
    </w:rPr>
  </w:style>
  <w:style w:type="character" w:customStyle="1" w:styleId="corte5transcripcionCar">
    <w:name w:val="corte5 transcripcion Car"/>
    <w:link w:val="corte5transcripcion"/>
    <w:locked/>
    <w:rsid w:val="00BD5B75"/>
    <w:rPr>
      <w:rFonts w:ascii="Arial" w:eastAsia="Times New Roman" w:hAnsi="Arial" w:cs="Times New Roman"/>
      <w:b/>
      <w:i/>
      <w:sz w:val="30"/>
      <w:szCs w:val="20"/>
      <w:lang w:val="es-ES_tradnl" w:eastAsia="es-ES"/>
    </w:rPr>
  </w:style>
  <w:style w:type="character" w:customStyle="1" w:styleId="TextonotapieCar1">
    <w:name w:val="Texto nota pie Car1"/>
    <w:aliases w:val="Footnote Text Char Char Char Char Char Car,Footnote Text Char Char Char Char Car,Footnote reference Car,FA Fu Car, Car Car1,Car Car1,Footnote Text Char Char Char Car1,Footnote Text Cha Car1,FA Fußnotentext Car1,FA Fu?notentext Car1"/>
    <w:link w:val="Textonotapie"/>
    <w:locked/>
    <w:rsid w:val="00BD5B75"/>
    <w:rPr>
      <w:rFonts w:ascii="Times New Roman" w:eastAsia="Times New Roman" w:hAnsi="Times New Roman" w:cs="Times New Roman"/>
      <w:sz w:val="20"/>
      <w:szCs w:val="20"/>
      <w:lang w:val="es-ES_tradnl" w:eastAsia="x-none"/>
    </w:rPr>
  </w:style>
  <w:style w:type="paragraph" w:styleId="Sangradetextonormal">
    <w:name w:val="Body Text Indent"/>
    <w:basedOn w:val="Normal"/>
    <w:link w:val="SangradetextonormalCar"/>
    <w:unhideWhenUsed/>
    <w:rsid w:val="00BD5B75"/>
    <w:pPr>
      <w:spacing w:after="120"/>
      <w:ind w:left="283"/>
    </w:pPr>
    <w:rPr>
      <w:lang w:val="es-ES_tradnl" w:eastAsia="x-none"/>
    </w:rPr>
  </w:style>
  <w:style w:type="character" w:customStyle="1" w:styleId="SangradetextonormalCar">
    <w:name w:val="Sangría de texto normal Car"/>
    <w:link w:val="Sangradetextonormal"/>
    <w:rsid w:val="00BD5B75"/>
    <w:rPr>
      <w:rFonts w:ascii="Times New Roman" w:eastAsia="Times New Roman" w:hAnsi="Times New Roman" w:cs="Times New Roman"/>
      <w:sz w:val="20"/>
      <w:szCs w:val="20"/>
      <w:lang w:val="es-ES_tradnl" w:eastAsia="x-none"/>
    </w:rPr>
  </w:style>
  <w:style w:type="paragraph" w:customStyle="1" w:styleId="corte4fondoCarCarCarCarCarCarCar">
    <w:name w:val="corte4 fondo Car Car Car Car Car Car Car"/>
    <w:basedOn w:val="Normal"/>
    <w:link w:val="corte4fondoCarCarCarCarCarCarCarCar1"/>
    <w:rsid w:val="00BD5B75"/>
    <w:pPr>
      <w:spacing w:line="360" w:lineRule="auto"/>
      <w:ind w:firstLine="709"/>
      <w:jc w:val="both"/>
    </w:pPr>
    <w:rPr>
      <w:rFonts w:ascii="Arial" w:hAnsi="Arial"/>
      <w:sz w:val="30"/>
      <w:szCs w:val="30"/>
      <w:lang w:val="x-none" w:eastAsia="x-none"/>
    </w:rPr>
  </w:style>
  <w:style w:type="character" w:customStyle="1" w:styleId="corte4fondoCarCarCarCarCarCarCarCar1">
    <w:name w:val="corte4 fondo Car Car Car Car Car Car Car Car1"/>
    <w:link w:val="corte4fondoCarCarCarCarCarCarCar"/>
    <w:rsid w:val="00BD5B75"/>
    <w:rPr>
      <w:rFonts w:ascii="Arial" w:eastAsia="Times New Roman" w:hAnsi="Arial" w:cs="Times New Roman"/>
      <w:sz w:val="30"/>
      <w:szCs w:val="30"/>
      <w:lang w:val="x-none" w:eastAsia="x-none"/>
    </w:rPr>
  </w:style>
  <w:style w:type="character" w:customStyle="1" w:styleId="corte4fondoCar2">
    <w:name w:val="corte4 fondo Car2"/>
    <w:rsid w:val="00BD5B75"/>
    <w:rPr>
      <w:rFonts w:ascii="Arial" w:eastAsia="Times New Roman" w:hAnsi="Arial" w:cs="Arial"/>
      <w:sz w:val="30"/>
      <w:szCs w:val="30"/>
      <w:lang w:val="es-ES_tradnl" w:eastAsia="es-MX"/>
    </w:rPr>
  </w:style>
  <w:style w:type="paragraph" w:customStyle="1" w:styleId="TEXTONORMAL">
    <w:name w:val="TEXTO NORMAL"/>
    <w:basedOn w:val="Normal"/>
    <w:link w:val="TEXTONORMALCar"/>
    <w:rsid w:val="00BD5B75"/>
    <w:pPr>
      <w:spacing w:line="360" w:lineRule="auto"/>
      <w:ind w:firstLine="709"/>
      <w:jc w:val="both"/>
    </w:pPr>
    <w:rPr>
      <w:rFonts w:ascii="Arial" w:hAnsi="Arial"/>
      <w:sz w:val="28"/>
      <w:szCs w:val="28"/>
      <w:lang w:val="x-none" w:eastAsia="es-ES"/>
    </w:rPr>
  </w:style>
  <w:style w:type="character" w:customStyle="1" w:styleId="TEXTONORMALCar">
    <w:name w:val="TEXTO NORMAL Car"/>
    <w:link w:val="TEXTONORMAL"/>
    <w:rsid w:val="00BD5B75"/>
    <w:rPr>
      <w:rFonts w:ascii="Arial" w:eastAsia="Times New Roman" w:hAnsi="Arial" w:cs="Times New Roman"/>
      <w:sz w:val="28"/>
      <w:szCs w:val="28"/>
      <w:lang w:val="x-none" w:eastAsia="es-ES"/>
    </w:rPr>
  </w:style>
  <w:style w:type="paragraph" w:customStyle="1" w:styleId="corte4fondoCarCarCar">
    <w:name w:val="corte4 fondo Car Car Car"/>
    <w:basedOn w:val="Normal"/>
    <w:link w:val="corte4fondoCarCarCarCar"/>
    <w:rsid w:val="00BD5B75"/>
    <w:pPr>
      <w:spacing w:line="360" w:lineRule="auto"/>
      <w:ind w:firstLine="709"/>
      <w:jc w:val="both"/>
    </w:pPr>
    <w:rPr>
      <w:rFonts w:ascii="Arial" w:hAnsi="Arial"/>
      <w:sz w:val="30"/>
      <w:szCs w:val="30"/>
      <w:lang w:val="x-none" w:eastAsia="x-none"/>
    </w:rPr>
  </w:style>
  <w:style w:type="character" w:customStyle="1" w:styleId="corte4fondoCarCarCarCar">
    <w:name w:val="corte4 fondo Car Car Car Car"/>
    <w:link w:val="corte4fondoCarCarCar"/>
    <w:locked/>
    <w:rsid w:val="00BD5B75"/>
    <w:rPr>
      <w:rFonts w:ascii="Arial" w:eastAsia="Times New Roman" w:hAnsi="Arial" w:cs="Times New Roman"/>
      <w:sz w:val="30"/>
      <w:szCs w:val="30"/>
      <w:lang w:val="x-none" w:eastAsia="x-none"/>
    </w:rPr>
  </w:style>
  <w:style w:type="character" w:customStyle="1" w:styleId="corte3centroCar">
    <w:name w:val="corte3 centro Car"/>
    <w:link w:val="corte3centro"/>
    <w:locked/>
    <w:rsid w:val="00BD5B75"/>
    <w:rPr>
      <w:rFonts w:ascii="Arial" w:eastAsia="Times New Roman" w:hAnsi="Arial" w:cs="Times New Roman"/>
      <w:b/>
      <w:sz w:val="30"/>
      <w:szCs w:val="20"/>
      <w:lang w:val="x-none" w:eastAsia="x-none"/>
    </w:rPr>
  </w:style>
  <w:style w:type="paragraph" w:customStyle="1" w:styleId="RESMENESOSNTESIS">
    <w:name w:val="RESÚMENES O SÍNTESIS"/>
    <w:basedOn w:val="Normal"/>
    <w:rsid w:val="00BD5B75"/>
    <w:pPr>
      <w:spacing w:line="360" w:lineRule="auto"/>
      <w:ind w:left="709"/>
      <w:jc w:val="both"/>
    </w:pPr>
    <w:rPr>
      <w:rFonts w:ascii="Arial" w:hAnsi="Arial" w:cs="Arial"/>
      <w:i/>
      <w:sz w:val="28"/>
      <w:szCs w:val="28"/>
      <w:lang w:eastAsia="es-ES"/>
    </w:rPr>
  </w:style>
  <w:style w:type="character" w:customStyle="1" w:styleId="corte4fondoCarCar1">
    <w:name w:val="corte4 fondo Car Car1"/>
    <w:link w:val="corte4fondoCar"/>
    <w:locked/>
    <w:rsid w:val="00BD5B75"/>
    <w:rPr>
      <w:rFonts w:ascii="Arial" w:hAnsi="Arial" w:cs="Arial"/>
      <w:sz w:val="30"/>
      <w:szCs w:val="30"/>
      <w:lang w:eastAsia="es-ES"/>
    </w:rPr>
  </w:style>
  <w:style w:type="paragraph" w:customStyle="1" w:styleId="corte4fondoCar">
    <w:name w:val="corte4 fondo Car"/>
    <w:basedOn w:val="Normal"/>
    <w:link w:val="corte4fondoCarCar1"/>
    <w:rsid w:val="00BD5B75"/>
    <w:pPr>
      <w:spacing w:line="360" w:lineRule="auto"/>
      <w:ind w:firstLine="709"/>
      <w:jc w:val="both"/>
    </w:pPr>
    <w:rPr>
      <w:rFonts w:ascii="Arial" w:eastAsia="Calibri" w:hAnsi="Arial"/>
      <w:sz w:val="30"/>
      <w:szCs w:val="30"/>
      <w:lang w:val="x-none" w:eastAsia="es-ES"/>
    </w:rPr>
  </w:style>
  <w:style w:type="paragraph" w:customStyle="1" w:styleId="corte4fondo1">
    <w:name w:val="corte4 fondo1"/>
    <w:basedOn w:val="Normal"/>
    <w:rsid w:val="00BD5B75"/>
    <w:pPr>
      <w:spacing w:line="360" w:lineRule="auto"/>
      <w:ind w:firstLine="709"/>
      <w:jc w:val="both"/>
    </w:pPr>
    <w:rPr>
      <w:rFonts w:ascii="Arial" w:hAnsi="Arial"/>
      <w:sz w:val="30"/>
      <w:szCs w:val="24"/>
      <w:lang w:val="es-ES_tradnl"/>
    </w:rPr>
  </w:style>
  <w:style w:type="paragraph" w:customStyle="1" w:styleId="CarCarCarCarCarCarCarCarCarCarCarCarCarCar">
    <w:name w:val="Car Car Car Car Car Car Car Car Car Car Car Car Car Car"/>
    <w:basedOn w:val="Normal"/>
    <w:rsid w:val="00BD5B75"/>
    <w:pPr>
      <w:spacing w:after="160" w:line="240" w:lineRule="exact"/>
      <w:jc w:val="right"/>
    </w:pPr>
    <w:rPr>
      <w:rFonts w:ascii="Verdana" w:hAnsi="Verdana" w:cs="Verdana"/>
      <w:lang w:eastAsia="en-US"/>
    </w:rPr>
  </w:style>
  <w:style w:type="paragraph" w:styleId="Textoindependiente">
    <w:name w:val="Body Text"/>
    <w:basedOn w:val="Normal"/>
    <w:link w:val="TextoindependienteCar"/>
    <w:uiPriority w:val="99"/>
    <w:semiHidden/>
    <w:unhideWhenUsed/>
    <w:rsid w:val="00BD5B75"/>
    <w:pPr>
      <w:spacing w:after="120"/>
    </w:pPr>
  </w:style>
  <w:style w:type="character" w:customStyle="1" w:styleId="TextoindependienteCar">
    <w:name w:val="Texto independiente Car"/>
    <w:link w:val="Textoindependiente"/>
    <w:uiPriority w:val="99"/>
    <w:semiHidden/>
    <w:rsid w:val="00BD5B75"/>
    <w:rPr>
      <w:rFonts w:ascii="Times New Roman" w:eastAsia="Times New Roman" w:hAnsi="Times New Roman" w:cs="Times New Roman"/>
      <w:sz w:val="20"/>
      <w:szCs w:val="20"/>
      <w:lang w:eastAsia="es-MX"/>
    </w:rPr>
  </w:style>
  <w:style w:type="paragraph" w:styleId="NormalWeb">
    <w:name w:val="Normal (Web)"/>
    <w:basedOn w:val="Normal"/>
    <w:uiPriority w:val="99"/>
    <w:rsid w:val="00BD5B75"/>
    <w:pPr>
      <w:spacing w:before="100" w:beforeAutospacing="1" w:after="100" w:afterAutospacing="1"/>
    </w:pPr>
    <w:rPr>
      <w:color w:val="000000"/>
      <w:sz w:val="24"/>
      <w:szCs w:val="24"/>
      <w:lang w:val="es-ES" w:eastAsia="es-ES"/>
    </w:rPr>
  </w:style>
  <w:style w:type="character" w:customStyle="1" w:styleId="corte4fondoCar4">
    <w:name w:val="corte4 fondo Car4"/>
    <w:rsid w:val="00BD5B75"/>
    <w:rPr>
      <w:rFonts w:ascii="Arial" w:hAnsi="Arial"/>
      <w:sz w:val="30"/>
      <w:lang w:val="es-ES_tradnl"/>
    </w:rPr>
  </w:style>
  <w:style w:type="paragraph" w:customStyle="1" w:styleId="NOTASALPIE1">
    <w:name w:val="NOTAS AL PIE1"/>
    <w:basedOn w:val="Normal"/>
    <w:rsid w:val="00BD5B75"/>
    <w:pPr>
      <w:jc w:val="both"/>
    </w:pPr>
    <w:rPr>
      <w:rFonts w:ascii="Arial" w:hAnsi="Arial" w:cs="Arial"/>
      <w:lang w:eastAsia="es-ES"/>
    </w:rPr>
  </w:style>
  <w:style w:type="character" w:customStyle="1" w:styleId="corte5transcripcionCar2">
    <w:name w:val="corte5 transcripcion Car2"/>
    <w:rsid w:val="00BD5B75"/>
    <w:rPr>
      <w:rFonts w:ascii="Arial" w:hAnsi="Arial"/>
      <w:b/>
      <w:i/>
      <w:sz w:val="30"/>
      <w:lang w:val="es-ES_tradnl"/>
    </w:rPr>
  </w:style>
  <w:style w:type="character" w:customStyle="1" w:styleId="corte4fondoCarCar2">
    <w:name w:val="corte4 fondo Car Car2"/>
    <w:locked/>
    <w:rsid w:val="00BD5B75"/>
    <w:rPr>
      <w:rFonts w:ascii="Arial" w:hAnsi="Arial"/>
      <w:sz w:val="30"/>
      <w:lang w:val="es-ES_tradnl"/>
    </w:rPr>
  </w:style>
  <w:style w:type="paragraph" w:customStyle="1" w:styleId="corte4fondoCarCar">
    <w:name w:val="corte4 fondo Car Car"/>
    <w:basedOn w:val="Normal"/>
    <w:link w:val="corte4fondoCarCarCar3"/>
    <w:rsid w:val="00BD5B75"/>
    <w:pPr>
      <w:spacing w:line="360" w:lineRule="auto"/>
      <w:ind w:firstLine="709"/>
      <w:jc w:val="both"/>
    </w:pPr>
    <w:rPr>
      <w:rFonts w:ascii="Arial" w:hAnsi="Arial"/>
      <w:sz w:val="30"/>
      <w:lang w:val="es-ES_tradnl" w:eastAsia="x-none"/>
    </w:rPr>
  </w:style>
  <w:style w:type="paragraph" w:styleId="Textosinformato">
    <w:name w:val="Plain Text"/>
    <w:aliases w:val="Car Car Car Car Car,Car Car Car Car Car Car Car Car Car Car Car Car Car,Car Car Car Car Car Car Car,Texto sin formato Car1,Texto sin formato Car Car,Texto sin formato Car1 Car Car,Texto sin formato Car Car Car Car,Transcripción"/>
    <w:basedOn w:val="Normal"/>
    <w:link w:val="TextosinformatoCar"/>
    <w:uiPriority w:val="99"/>
    <w:rsid w:val="00BD5B75"/>
    <w:rPr>
      <w:rFonts w:ascii="Courier New" w:hAnsi="Courier New"/>
      <w:lang w:val="es-ES" w:eastAsia="es-ES"/>
    </w:rPr>
  </w:style>
  <w:style w:type="character" w:customStyle="1" w:styleId="TextosinformatoCar">
    <w:name w:val="Texto sin formato Car"/>
    <w:aliases w:val="Car Car Car Car Car Car,Car Car Car Car Car Car Car Car Car Car Car Car Car Car1,Car Car Car Car Car Car Car Car,Texto sin formato Car1 Car,Texto sin formato Car Car Car,Texto sin formato Car1 Car Car Car,Transcripción Car"/>
    <w:link w:val="Textosinformato"/>
    <w:uiPriority w:val="99"/>
    <w:rsid w:val="00BD5B75"/>
    <w:rPr>
      <w:rFonts w:ascii="Courier New" w:eastAsia="Times New Roman" w:hAnsi="Courier New" w:cs="Times New Roman"/>
      <w:sz w:val="20"/>
      <w:szCs w:val="20"/>
      <w:lang w:val="es-ES" w:eastAsia="es-ES"/>
    </w:rPr>
  </w:style>
  <w:style w:type="character" w:customStyle="1" w:styleId="corte4fondoCarCarCar3">
    <w:name w:val="corte4 fondo Car Car Car3"/>
    <w:link w:val="corte4fondoCarCar"/>
    <w:locked/>
    <w:rsid w:val="00BD5B75"/>
    <w:rPr>
      <w:rFonts w:ascii="Arial" w:eastAsia="Times New Roman" w:hAnsi="Arial" w:cs="Times New Roman"/>
      <w:sz w:val="30"/>
      <w:szCs w:val="20"/>
      <w:lang w:val="es-ES_tradnl" w:eastAsia="x-none"/>
    </w:rPr>
  </w:style>
  <w:style w:type="paragraph" w:customStyle="1" w:styleId="Default">
    <w:name w:val="Default"/>
    <w:rsid w:val="00BD5B75"/>
    <w:pPr>
      <w:autoSpaceDE w:val="0"/>
      <w:autoSpaceDN w:val="0"/>
      <w:adjustRightInd w:val="0"/>
    </w:pPr>
    <w:rPr>
      <w:rFonts w:ascii="Arial" w:eastAsia="Times New Roman" w:hAnsi="Arial" w:cs="Arial"/>
      <w:color w:val="000000"/>
      <w:sz w:val="24"/>
      <w:szCs w:val="24"/>
      <w:lang w:val="es-MX" w:eastAsia="es-MX"/>
    </w:rPr>
  </w:style>
  <w:style w:type="paragraph" w:styleId="Textoindependienteprimerasangra">
    <w:name w:val="Body Text First Indent"/>
    <w:basedOn w:val="Textoindependiente"/>
    <w:link w:val="TextoindependienteprimerasangraCar"/>
    <w:uiPriority w:val="99"/>
    <w:unhideWhenUsed/>
    <w:rsid w:val="00BD5B75"/>
    <w:pPr>
      <w:ind w:firstLine="210"/>
    </w:pPr>
  </w:style>
  <w:style w:type="character" w:customStyle="1" w:styleId="TextoindependienteprimerasangraCar">
    <w:name w:val="Texto independiente primera sangría Car"/>
    <w:link w:val="Textoindependienteprimerasangra"/>
    <w:uiPriority w:val="99"/>
    <w:rsid w:val="00BD5B75"/>
    <w:rPr>
      <w:rFonts w:ascii="Times New Roman" w:eastAsia="Times New Roman" w:hAnsi="Times New Roman" w:cs="Times New Roman"/>
      <w:sz w:val="20"/>
      <w:szCs w:val="20"/>
      <w:lang w:eastAsia="es-MX"/>
    </w:rPr>
  </w:style>
  <w:style w:type="character" w:customStyle="1" w:styleId="corte5transcripcionCar1">
    <w:name w:val="corte5 transcripcion Car1"/>
    <w:rsid w:val="00BD5B75"/>
    <w:rPr>
      <w:rFonts w:ascii="Arial" w:eastAsia="Times New Roman" w:hAnsi="Arial" w:cs="Times New Roman"/>
      <w:b/>
      <w:i/>
      <w:sz w:val="30"/>
      <w:szCs w:val="20"/>
      <w:lang w:val="x-none" w:eastAsia="es-MX"/>
    </w:rPr>
  </w:style>
  <w:style w:type="character" w:styleId="Hipervnculo">
    <w:name w:val="Hyperlink"/>
    <w:unhideWhenUsed/>
    <w:rsid w:val="00BD5B75"/>
    <w:rPr>
      <w:color w:val="0000FF"/>
      <w:u w:val="single"/>
    </w:rPr>
  </w:style>
  <w:style w:type="character" w:customStyle="1" w:styleId="normal--char">
    <w:name w:val="normal--char"/>
    <w:basedOn w:val="Fuentedeprrafopredeter"/>
    <w:uiPriority w:val="99"/>
    <w:rsid w:val="00BD5B75"/>
  </w:style>
  <w:style w:type="character" w:customStyle="1" w:styleId="apple-style-span">
    <w:name w:val="apple-style-span"/>
    <w:basedOn w:val="Fuentedeprrafopredeter"/>
    <w:rsid w:val="00BD5B75"/>
  </w:style>
  <w:style w:type="character" w:customStyle="1" w:styleId="Listavistosa-nfasis1Car">
    <w:name w:val="Lista vistosa - Énfasis 1 Car"/>
    <w:basedOn w:val="Fuentedeprrafopredeter"/>
    <w:link w:val="Listamedia2-nfasis4"/>
    <w:uiPriority w:val="99"/>
    <w:rsid w:val="00BD5B75"/>
  </w:style>
  <w:style w:type="character" w:customStyle="1" w:styleId="apple-converted-space">
    <w:name w:val="apple-converted-space"/>
    <w:basedOn w:val="Fuentedeprrafopredeter"/>
    <w:rsid w:val="00BD5B75"/>
  </w:style>
  <w:style w:type="character" w:styleId="Textoennegrita">
    <w:name w:val="Strong"/>
    <w:qFormat/>
    <w:rsid w:val="00BD5B75"/>
    <w:rPr>
      <w:b/>
      <w:bCs/>
    </w:rPr>
  </w:style>
  <w:style w:type="character" w:styleId="Refdecomentario">
    <w:name w:val="annotation reference"/>
    <w:uiPriority w:val="99"/>
    <w:semiHidden/>
    <w:rsid w:val="00BD5B75"/>
    <w:rPr>
      <w:sz w:val="16"/>
      <w:szCs w:val="16"/>
    </w:rPr>
  </w:style>
  <w:style w:type="paragraph" w:customStyle="1" w:styleId="Sombreadomulticolor-nfasis31">
    <w:name w:val="Sombreado multicolor - Énfasis 31"/>
    <w:aliases w:val="Cita texto"/>
    <w:basedOn w:val="Normal"/>
    <w:link w:val="Sombreadomulticolor-nfasis3Car"/>
    <w:uiPriority w:val="34"/>
    <w:qFormat/>
    <w:rsid w:val="00BD5B75"/>
    <w:pPr>
      <w:ind w:left="720"/>
      <w:contextualSpacing/>
    </w:pPr>
    <w:rPr>
      <w:lang w:val="x-none"/>
    </w:rPr>
  </w:style>
  <w:style w:type="character" w:customStyle="1" w:styleId="Sombreadomulticolor-nfasis3Car">
    <w:name w:val="Sombreado multicolor - Énfasis 3 Car"/>
    <w:aliases w:val="Cita texto Car,Párrafo de lista Car,Párrafo de lista1 Car,Cuadrícula clara - Énfasis 31 Car,TEXTO GENERAL SENTENCIAS Car"/>
    <w:link w:val="Sombreadomulticolor-nfasis31"/>
    <w:uiPriority w:val="34"/>
    <w:rsid w:val="00BD5B75"/>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BD5B75"/>
    <w:rPr>
      <w:rFonts w:ascii="Tahoma" w:hAnsi="Tahoma" w:cs="Tahoma"/>
      <w:sz w:val="16"/>
      <w:szCs w:val="16"/>
    </w:rPr>
  </w:style>
  <w:style w:type="character" w:customStyle="1" w:styleId="TextodegloboCar">
    <w:name w:val="Texto de globo Car"/>
    <w:link w:val="Textodeglobo"/>
    <w:uiPriority w:val="99"/>
    <w:semiHidden/>
    <w:rsid w:val="00BD5B75"/>
    <w:rPr>
      <w:rFonts w:ascii="Tahoma" w:eastAsia="Times New Roman" w:hAnsi="Tahoma" w:cs="Tahoma"/>
      <w:sz w:val="16"/>
      <w:szCs w:val="16"/>
      <w:lang w:eastAsia="es-MX"/>
    </w:rPr>
  </w:style>
  <w:style w:type="paragraph" w:styleId="Textocomentario">
    <w:name w:val="annotation text"/>
    <w:basedOn w:val="Normal"/>
    <w:link w:val="TextocomentarioCar"/>
    <w:uiPriority w:val="99"/>
    <w:unhideWhenUsed/>
    <w:rsid w:val="00BD5B75"/>
  </w:style>
  <w:style w:type="character" w:customStyle="1" w:styleId="TextocomentarioCar">
    <w:name w:val="Texto comentario Car"/>
    <w:link w:val="Textocomentario"/>
    <w:uiPriority w:val="99"/>
    <w:rsid w:val="00BD5B75"/>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BD5B75"/>
    <w:rPr>
      <w:b/>
      <w:bCs/>
    </w:rPr>
  </w:style>
  <w:style w:type="character" w:customStyle="1" w:styleId="AsuntodelcomentarioCar">
    <w:name w:val="Asunto del comentario Car"/>
    <w:link w:val="Asuntodelcomentario"/>
    <w:uiPriority w:val="99"/>
    <w:semiHidden/>
    <w:rsid w:val="00BD5B75"/>
    <w:rPr>
      <w:rFonts w:ascii="Times New Roman" w:eastAsia="Times New Roman" w:hAnsi="Times New Roman" w:cs="Times New Roman"/>
      <w:b/>
      <w:bCs/>
      <w:sz w:val="20"/>
      <w:szCs w:val="20"/>
      <w:lang w:eastAsia="es-MX"/>
    </w:rPr>
  </w:style>
  <w:style w:type="table" w:styleId="Listamedia2-nfasis4">
    <w:name w:val="Medium List 2 Accent 4"/>
    <w:basedOn w:val="Tablanormal"/>
    <w:link w:val="Listavistosa-nfasis1Car"/>
    <w:uiPriority w:val="99"/>
    <w:rsid w:val="00BD5B75"/>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adrculaclara-nfasis31">
    <w:name w:val="Cuadrícula clara - Énfasis 31"/>
    <w:aliases w:val="Footnote,List Paragraph1,Colorful List - Accent 11"/>
    <w:basedOn w:val="Normal"/>
    <w:link w:val="Cuadrculaclara-nfasis3Car"/>
    <w:uiPriority w:val="34"/>
    <w:qFormat/>
    <w:rsid w:val="00A80520"/>
    <w:pPr>
      <w:ind w:left="720"/>
      <w:contextualSpacing/>
    </w:pPr>
    <w:rPr>
      <w:sz w:val="24"/>
      <w:szCs w:val="24"/>
      <w:lang w:val="es-ES" w:eastAsia="es-ES"/>
    </w:rPr>
  </w:style>
  <w:style w:type="character" w:customStyle="1" w:styleId="Cuadrculaclara-nfasis3Car">
    <w:name w:val="Cuadrícula clara - Énfasis 3 Car"/>
    <w:aliases w:val="Footnote Car,List Paragraph1 Car,Colorful List - Accent 11 Car"/>
    <w:link w:val="Cuadrculaclara-nfasis31"/>
    <w:uiPriority w:val="34"/>
    <w:rsid w:val="004539E5"/>
    <w:rPr>
      <w:rFonts w:ascii="Times New Roman" w:eastAsia="Times New Roman" w:hAnsi="Times New Roman"/>
      <w:sz w:val="24"/>
      <w:szCs w:val="24"/>
      <w:lang w:val="es-ES" w:eastAsia="es-ES"/>
    </w:rPr>
  </w:style>
  <w:style w:type="paragraph" w:customStyle="1" w:styleId="Listamulticolor-nfasis11">
    <w:name w:val="Lista multicolor - Énfasis 11"/>
    <w:basedOn w:val="Normal"/>
    <w:uiPriority w:val="34"/>
    <w:qFormat/>
    <w:rsid w:val="0037316C"/>
    <w:pPr>
      <w:ind w:left="708"/>
    </w:pPr>
  </w:style>
  <w:style w:type="character" w:customStyle="1" w:styleId="EstiloCar">
    <w:name w:val="Estilo Car"/>
    <w:link w:val="Estilo"/>
    <w:locked/>
    <w:rsid w:val="00020757"/>
    <w:rPr>
      <w:rFonts w:ascii="Arial" w:hAnsi="Arial" w:cs="Arial"/>
      <w:sz w:val="24"/>
    </w:rPr>
  </w:style>
  <w:style w:type="paragraph" w:customStyle="1" w:styleId="Estilo">
    <w:name w:val="Estilo"/>
    <w:basedOn w:val="Cuadrculamediana21"/>
    <w:link w:val="EstiloCar"/>
    <w:qFormat/>
    <w:rsid w:val="00020757"/>
    <w:pPr>
      <w:jc w:val="both"/>
    </w:pPr>
    <w:rPr>
      <w:rFonts w:ascii="Arial" w:eastAsia="Calibri" w:hAnsi="Arial" w:cs="Arial"/>
      <w:sz w:val="24"/>
    </w:rPr>
  </w:style>
  <w:style w:type="paragraph" w:customStyle="1" w:styleId="Cuadrculamediana21">
    <w:name w:val="Cuadrícula mediana 21"/>
    <w:uiPriority w:val="99"/>
    <w:qFormat/>
    <w:rsid w:val="00020757"/>
    <w:rPr>
      <w:rFonts w:ascii="Times New Roman" w:eastAsia="Times New Roman" w:hAnsi="Times New Roman"/>
      <w:lang w:val="es-MX" w:eastAsia="es-MX"/>
    </w:rPr>
  </w:style>
  <w:style w:type="character" w:styleId="nfasis">
    <w:name w:val="Emphasis"/>
    <w:uiPriority w:val="20"/>
    <w:qFormat/>
    <w:rsid w:val="00596209"/>
    <w:rPr>
      <w:i/>
      <w:iCs/>
    </w:rPr>
  </w:style>
  <w:style w:type="character" w:customStyle="1" w:styleId="Ttulo1Car">
    <w:name w:val="Título 1 Car"/>
    <w:link w:val="Ttulo1"/>
    <w:uiPriority w:val="9"/>
    <w:rsid w:val="005E1928"/>
    <w:rPr>
      <w:rFonts w:ascii="Cambria" w:eastAsia="Times New Roman" w:hAnsi="Cambria"/>
      <w:b/>
      <w:bCs/>
      <w:color w:val="365F91"/>
      <w:sz w:val="28"/>
      <w:szCs w:val="28"/>
      <w:lang w:eastAsia="en-US"/>
    </w:rPr>
  </w:style>
  <w:style w:type="paragraph" w:styleId="Prrafodelista">
    <w:name w:val="List Paragraph"/>
    <w:aliases w:val="Párrafo de lista1,TEXTO GENERAL SENTENCIAS"/>
    <w:basedOn w:val="Normal"/>
    <w:uiPriority w:val="34"/>
    <w:qFormat/>
    <w:rsid w:val="00425788"/>
    <w:pPr>
      <w:ind w:left="708"/>
    </w:pPr>
  </w:style>
  <w:style w:type="paragraph" w:customStyle="1" w:styleId="Texto">
    <w:name w:val="Texto"/>
    <w:basedOn w:val="Normal"/>
    <w:rsid w:val="002C2BBE"/>
    <w:pPr>
      <w:spacing w:after="101" w:line="216" w:lineRule="exact"/>
      <w:ind w:firstLine="288"/>
      <w:jc w:val="both"/>
    </w:pPr>
    <w:rPr>
      <w:rFonts w:ascii="Arial" w:eastAsia="Calibri" w:hAnsi="Arial" w:cs="Arial"/>
      <w:sz w:val="18"/>
      <w:szCs w:val="18"/>
      <w:lang w:eastAsia="es-ES"/>
    </w:rPr>
  </w:style>
  <w:style w:type="paragraph" w:styleId="Textonotaalfinal">
    <w:name w:val="endnote text"/>
    <w:basedOn w:val="Normal"/>
    <w:link w:val="TextonotaalfinalCar"/>
    <w:semiHidden/>
    <w:rsid w:val="00FC6CA4"/>
    <w:rPr>
      <w:lang w:val="en-US" w:eastAsia="en-US"/>
    </w:rPr>
  </w:style>
  <w:style w:type="character" w:customStyle="1" w:styleId="TextonotaalfinalCar">
    <w:name w:val="Texto nota al final Car"/>
    <w:basedOn w:val="Fuentedeprrafopredeter"/>
    <w:link w:val="Textonotaalfinal"/>
    <w:semiHidden/>
    <w:rsid w:val="00FC6CA4"/>
    <w:rPr>
      <w:rFonts w:ascii="Times New Roman" w:eastAsia="Times New Roman" w:hAnsi="Times New Roman"/>
      <w:lang w:val="en-US" w:eastAsia="en-US"/>
    </w:rPr>
  </w:style>
  <w:style w:type="character" w:customStyle="1" w:styleId="Ttulo4Car">
    <w:name w:val="Título 4 Car"/>
    <w:basedOn w:val="Fuentedeprrafopredeter"/>
    <w:link w:val="Ttulo4"/>
    <w:uiPriority w:val="9"/>
    <w:semiHidden/>
    <w:rsid w:val="00A1213D"/>
    <w:rPr>
      <w:rFonts w:asciiTheme="majorHAnsi" w:eastAsiaTheme="majorEastAsia" w:hAnsiTheme="majorHAnsi" w:cstheme="majorBidi"/>
      <w:i/>
      <w:iCs/>
      <w:color w:val="365F91" w:themeColor="accent1" w:themeShade="BF"/>
      <w:lang w:val="es-MX" w:eastAsia="es-MX"/>
    </w:rPr>
  </w:style>
  <w:style w:type="paragraph" w:customStyle="1" w:styleId="bodytext">
    <w:name w:val="bodytext"/>
    <w:basedOn w:val="Normal"/>
    <w:rsid w:val="001E2B01"/>
    <w:pPr>
      <w:spacing w:before="100" w:beforeAutospacing="1" w:after="100" w:afterAutospacing="1"/>
    </w:pPr>
    <w:rPr>
      <w:rFonts w:ascii="Verdana" w:hAnsi="Verdana"/>
      <w:color w:val="000000"/>
      <w:sz w:val="14"/>
      <w:szCs w:val="14"/>
      <w:lang w:val="en-US" w:eastAsia="en-US"/>
    </w:rPr>
  </w:style>
  <w:style w:type="paragraph" w:styleId="Sangra2detindependiente">
    <w:name w:val="Body Text Indent 2"/>
    <w:basedOn w:val="Normal"/>
    <w:link w:val="Sangra2detindependienteCar"/>
    <w:semiHidden/>
    <w:unhideWhenUsed/>
    <w:rsid w:val="00992E3C"/>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semiHidden/>
    <w:rsid w:val="00992E3C"/>
    <w:rPr>
      <w:rFonts w:ascii="Times New Roman" w:eastAsia="Times New Roman" w:hAnsi="Times New Roman"/>
      <w:sz w:val="24"/>
      <w:szCs w:val="24"/>
      <w:lang w:val="es-ES"/>
    </w:rPr>
  </w:style>
  <w:style w:type="paragraph" w:styleId="Sinespaciado">
    <w:name w:val="No Spacing"/>
    <w:uiPriority w:val="1"/>
    <w:qFormat/>
    <w:rsid w:val="00DB688D"/>
    <w:rPr>
      <w:rFonts w:asciiTheme="minorHAnsi" w:eastAsiaTheme="minorHAnsi" w:hAnsiTheme="minorHAnsi" w:cstheme="minorBidi"/>
      <w:sz w:val="22"/>
      <w:szCs w:val="22"/>
      <w:lang w:val="es-MX" w:eastAsia="en-US"/>
    </w:rPr>
  </w:style>
  <w:style w:type="character" w:styleId="Refdenotaalfinal">
    <w:name w:val="endnote reference"/>
    <w:semiHidden/>
    <w:rsid w:val="0038278F"/>
    <w:rPr>
      <w:vertAlign w:val="superscript"/>
    </w:rPr>
  </w:style>
  <w:style w:type="paragraph" w:styleId="Revisin">
    <w:name w:val="Revision"/>
    <w:hidden/>
    <w:uiPriority w:val="99"/>
    <w:semiHidden/>
    <w:rsid w:val="00264C4A"/>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636">
      <w:bodyDiv w:val="1"/>
      <w:marLeft w:val="0"/>
      <w:marRight w:val="0"/>
      <w:marTop w:val="0"/>
      <w:marBottom w:val="0"/>
      <w:divBdr>
        <w:top w:val="none" w:sz="0" w:space="0" w:color="auto"/>
        <w:left w:val="none" w:sz="0" w:space="0" w:color="auto"/>
        <w:bottom w:val="none" w:sz="0" w:space="0" w:color="auto"/>
        <w:right w:val="none" w:sz="0" w:space="0" w:color="auto"/>
      </w:divBdr>
      <w:divsChild>
        <w:div w:id="2027946079">
          <w:marLeft w:val="0"/>
          <w:marRight w:val="0"/>
          <w:marTop w:val="0"/>
          <w:marBottom w:val="0"/>
          <w:divBdr>
            <w:top w:val="none" w:sz="0" w:space="0" w:color="auto"/>
            <w:left w:val="none" w:sz="0" w:space="0" w:color="auto"/>
            <w:bottom w:val="none" w:sz="0" w:space="0" w:color="auto"/>
            <w:right w:val="none" w:sz="0" w:space="0" w:color="auto"/>
          </w:divBdr>
        </w:div>
        <w:div w:id="1044331829">
          <w:marLeft w:val="0"/>
          <w:marRight w:val="0"/>
          <w:marTop w:val="0"/>
          <w:marBottom w:val="0"/>
          <w:divBdr>
            <w:top w:val="none" w:sz="0" w:space="0" w:color="auto"/>
            <w:left w:val="none" w:sz="0" w:space="0" w:color="auto"/>
            <w:bottom w:val="none" w:sz="0" w:space="0" w:color="auto"/>
            <w:right w:val="none" w:sz="0" w:space="0" w:color="auto"/>
          </w:divBdr>
        </w:div>
        <w:div w:id="792479578">
          <w:marLeft w:val="0"/>
          <w:marRight w:val="0"/>
          <w:marTop w:val="0"/>
          <w:marBottom w:val="0"/>
          <w:divBdr>
            <w:top w:val="none" w:sz="0" w:space="0" w:color="auto"/>
            <w:left w:val="none" w:sz="0" w:space="0" w:color="auto"/>
            <w:bottom w:val="none" w:sz="0" w:space="0" w:color="auto"/>
            <w:right w:val="none" w:sz="0" w:space="0" w:color="auto"/>
          </w:divBdr>
        </w:div>
        <w:div w:id="1863937614">
          <w:marLeft w:val="0"/>
          <w:marRight w:val="0"/>
          <w:marTop w:val="0"/>
          <w:marBottom w:val="0"/>
          <w:divBdr>
            <w:top w:val="none" w:sz="0" w:space="0" w:color="auto"/>
            <w:left w:val="none" w:sz="0" w:space="0" w:color="auto"/>
            <w:bottom w:val="none" w:sz="0" w:space="0" w:color="auto"/>
            <w:right w:val="none" w:sz="0" w:space="0" w:color="auto"/>
          </w:divBdr>
        </w:div>
        <w:div w:id="1472480325">
          <w:marLeft w:val="0"/>
          <w:marRight w:val="0"/>
          <w:marTop w:val="0"/>
          <w:marBottom w:val="0"/>
          <w:divBdr>
            <w:top w:val="none" w:sz="0" w:space="0" w:color="auto"/>
            <w:left w:val="none" w:sz="0" w:space="0" w:color="auto"/>
            <w:bottom w:val="none" w:sz="0" w:space="0" w:color="auto"/>
            <w:right w:val="none" w:sz="0" w:space="0" w:color="auto"/>
          </w:divBdr>
        </w:div>
        <w:div w:id="813715268">
          <w:marLeft w:val="0"/>
          <w:marRight w:val="0"/>
          <w:marTop w:val="0"/>
          <w:marBottom w:val="0"/>
          <w:divBdr>
            <w:top w:val="none" w:sz="0" w:space="0" w:color="auto"/>
            <w:left w:val="none" w:sz="0" w:space="0" w:color="auto"/>
            <w:bottom w:val="none" w:sz="0" w:space="0" w:color="auto"/>
            <w:right w:val="none" w:sz="0" w:space="0" w:color="auto"/>
          </w:divBdr>
        </w:div>
      </w:divsChild>
    </w:div>
    <w:div w:id="41055343">
      <w:bodyDiv w:val="1"/>
      <w:marLeft w:val="0"/>
      <w:marRight w:val="0"/>
      <w:marTop w:val="0"/>
      <w:marBottom w:val="0"/>
      <w:divBdr>
        <w:top w:val="none" w:sz="0" w:space="0" w:color="auto"/>
        <w:left w:val="none" w:sz="0" w:space="0" w:color="auto"/>
        <w:bottom w:val="none" w:sz="0" w:space="0" w:color="auto"/>
        <w:right w:val="none" w:sz="0" w:space="0" w:color="auto"/>
      </w:divBdr>
    </w:div>
    <w:div w:id="48112752">
      <w:bodyDiv w:val="1"/>
      <w:marLeft w:val="0"/>
      <w:marRight w:val="0"/>
      <w:marTop w:val="0"/>
      <w:marBottom w:val="0"/>
      <w:divBdr>
        <w:top w:val="none" w:sz="0" w:space="0" w:color="auto"/>
        <w:left w:val="none" w:sz="0" w:space="0" w:color="auto"/>
        <w:bottom w:val="none" w:sz="0" w:space="0" w:color="auto"/>
        <w:right w:val="none" w:sz="0" w:space="0" w:color="auto"/>
      </w:divBdr>
    </w:div>
    <w:div w:id="51195639">
      <w:bodyDiv w:val="1"/>
      <w:marLeft w:val="0"/>
      <w:marRight w:val="0"/>
      <w:marTop w:val="0"/>
      <w:marBottom w:val="0"/>
      <w:divBdr>
        <w:top w:val="none" w:sz="0" w:space="0" w:color="auto"/>
        <w:left w:val="none" w:sz="0" w:space="0" w:color="auto"/>
        <w:bottom w:val="none" w:sz="0" w:space="0" w:color="auto"/>
        <w:right w:val="none" w:sz="0" w:space="0" w:color="auto"/>
      </w:divBdr>
      <w:divsChild>
        <w:div w:id="825975471">
          <w:marLeft w:val="0"/>
          <w:marRight w:val="0"/>
          <w:marTop w:val="0"/>
          <w:marBottom w:val="0"/>
          <w:divBdr>
            <w:top w:val="none" w:sz="0" w:space="0" w:color="auto"/>
            <w:left w:val="none" w:sz="0" w:space="0" w:color="auto"/>
            <w:bottom w:val="none" w:sz="0" w:space="0" w:color="auto"/>
            <w:right w:val="none" w:sz="0" w:space="0" w:color="auto"/>
          </w:divBdr>
        </w:div>
        <w:div w:id="76560572">
          <w:marLeft w:val="0"/>
          <w:marRight w:val="0"/>
          <w:marTop w:val="0"/>
          <w:marBottom w:val="0"/>
          <w:divBdr>
            <w:top w:val="none" w:sz="0" w:space="0" w:color="auto"/>
            <w:left w:val="none" w:sz="0" w:space="0" w:color="auto"/>
            <w:bottom w:val="none" w:sz="0" w:space="0" w:color="auto"/>
            <w:right w:val="none" w:sz="0" w:space="0" w:color="auto"/>
          </w:divBdr>
        </w:div>
        <w:div w:id="179509641">
          <w:marLeft w:val="0"/>
          <w:marRight w:val="0"/>
          <w:marTop w:val="0"/>
          <w:marBottom w:val="0"/>
          <w:divBdr>
            <w:top w:val="none" w:sz="0" w:space="0" w:color="auto"/>
            <w:left w:val="none" w:sz="0" w:space="0" w:color="auto"/>
            <w:bottom w:val="none" w:sz="0" w:space="0" w:color="auto"/>
            <w:right w:val="none" w:sz="0" w:space="0" w:color="auto"/>
          </w:divBdr>
        </w:div>
        <w:div w:id="646015320">
          <w:marLeft w:val="0"/>
          <w:marRight w:val="0"/>
          <w:marTop w:val="0"/>
          <w:marBottom w:val="0"/>
          <w:divBdr>
            <w:top w:val="none" w:sz="0" w:space="0" w:color="auto"/>
            <w:left w:val="none" w:sz="0" w:space="0" w:color="auto"/>
            <w:bottom w:val="none" w:sz="0" w:space="0" w:color="auto"/>
            <w:right w:val="none" w:sz="0" w:space="0" w:color="auto"/>
          </w:divBdr>
        </w:div>
      </w:divsChild>
    </w:div>
    <w:div w:id="105545130">
      <w:bodyDiv w:val="1"/>
      <w:marLeft w:val="0"/>
      <w:marRight w:val="0"/>
      <w:marTop w:val="0"/>
      <w:marBottom w:val="0"/>
      <w:divBdr>
        <w:top w:val="none" w:sz="0" w:space="0" w:color="auto"/>
        <w:left w:val="none" w:sz="0" w:space="0" w:color="auto"/>
        <w:bottom w:val="none" w:sz="0" w:space="0" w:color="auto"/>
        <w:right w:val="none" w:sz="0" w:space="0" w:color="auto"/>
      </w:divBdr>
    </w:div>
    <w:div w:id="106050877">
      <w:bodyDiv w:val="1"/>
      <w:marLeft w:val="0"/>
      <w:marRight w:val="0"/>
      <w:marTop w:val="0"/>
      <w:marBottom w:val="0"/>
      <w:divBdr>
        <w:top w:val="none" w:sz="0" w:space="0" w:color="auto"/>
        <w:left w:val="none" w:sz="0" w:space="0" w:color="auto"/>
        <w:bottom w:val="none" w:sz="0" w:space="0" w:color="auto"/>
        <w:right w:val="none" w:sz="0" w:space="0" w:color="auto"/>
      </w:divBdr>
    </w:div>
    <w:div w:id="118646664">
      <w:bodyDiv w:val="1"/>
      <w:marLeft w:val="0"/>
      <w:marRight w:val="0"/>
      <w:marTop w:val="0"/>
      <w:marBottom w:val="0"/>
      <w:divBdr>
        <w:top w:val="none" w:sz="0" w:space="0" w:color="auto"/>
        <w:left w:val="none" w:sz="0" w:space="0" w:color="auto"/>
        <w:bottom w:val="none" w:sz="0" w:space="0" w:color="auto"/>
        <w:right w:val="none" w:sz="0" w:space="0" w:color="auto"/>
      </w:divBdr>
      <w:divsChild>
        <w:div w:id="9650749">
          <w:marLeft w:val="0"/>
          <w:marRight w:val="0"/>
          <w:marTop w:val="15"/>
          <w:marBottom w:val="0"/>
          <w:divBdr>
            <w:top w:val="none" w:sz="0" w:space="0" w:color="auto"/>
            <w:left w:val="none" w:sz="0" w:space="0" w:color="auto"/>
            <w:bottom w:val="none" w:sz="0" w:space="0" w:color="auto"/>
            <w:right w:val="none" w:sz="0" w:space="0" w:color="auto"/>
          </w:divBdr>
          <w:divsChild>
            <w:div w:id="194126290">
              <w:marLeft w:val="0"/>
              <w:marRight w:val="0"/>
              <w:marTop w:val="0"/>
              <w:marBottom w:val="0"/>
              <w:divBdr>
                <w:top w:val="none" w:sz="0" w:space="0" w:color="auto"/>
                <w:left w:val="none" w:sz="0" w:space="0" w:color="auto"/>
                <w:bottom w:val="none" w:sz="0" w:space="0" w:color="auto"/>
                <w:right w:val="none" w:sz="0" w:space="0" w:color="auto"/>
              </w:divBdr>
              <w:divsChild>
                <w:div w:id="153373125">
                  <w:marLeft w:val="0"/>
                  <w:marRight w:val="0"/>
                  <w:marTop w:val="0"/>
                  <w:marBottom w:val="0"/>
                  <w:divBdr>
                    <w:top w:val="none" w:sz="0" w:space="0" w:color="auto"/>
                    <w:left w:val="none" w:sz="0" w:space="0" w:color="auto"/>
                    <w:bottom w:val="none" w:sz="0" w:space="0" w:color="auto"/>
                    <w:right w:val="none" w:sz="0" w:space="0" w:color="auto"/>
                  </w:divBdr>
                </w:div>
                <w:div w:id="387383728">
                  <w:marLeft w:val="0"/>
                  <w:marRight w:val="0"/>
                  <w:marTop w:val="0"/>
                  <w:marBottom w:val="0"/>
                  <w:divBdr>
                    <w:top w:val="none" w:sz="0" w:space="0" w:color="auto"/>
                    <w:left w:val="none" w:sz="0" w:space="0" w:color="auto"/>
                    <w:bottom w:val="none" w:sz="0" w:space="0" w:color="auto"/>
                    <w:right w:val="none" w:sz="0" w:space="0" w:color="auto"/>
                  </w:divBdr>
                </w:div>
                <w:div w:id="1123570670">
                  <w:marLeft w:val="0"/>
                  <w:marRight w:val="0"/>
                  <w:marTop w:val="0"/>
                  <w:marBottom w:val="0"/>
                  <w:divBdr>
                    <w:top w:val="none" w:sz="0" w:space="0" w:color="auto"/>
                    <w:left w:val="none" w:sz="0" w:space="0" w:color="auto"/>
                    <w:bottom w:val="none" w:sz="0" w:space="0" w:color="auto"/>
                    <w:right w:val="none" w:sz="0" w:space="0" w:color="auto"/>
                  </w:divBdr>
                </w:div>
                <w:div w:id="1825968324">
                  <w:marLeft w:val="0"/>
                  <w:marRight w:val="0"/>
                  <w:marTop w:val="0"/>
                  <w:marBottom w:val="0"/>
                  <w:divBdr>
                    <w:top w:val="none" w:sz="0" w:space="0" w:color="auto"/>
                    <w:left w:val="none" w:sz="0" w:space="0" w:color="auto"/>
                    <w:bottom w:val="none" w:sz="0" w:space="0" w:color="auto"/>
                    <w:right w:val="none" w:sz="0" w:space="0" w:color="auto"/>
                  </w:divBdr>
                </w:div>
                <w:div w:id="1040981853">
                  <w:marLeft w:val="0"/>
                  <w:marRight w:val="0"/>
                  <w:marTop w:val="0"/>
                  <w:marBottom w:val="0"/>
                  <w:divBdr>
                    <w:top w:val="none" w:sz="0" w:space="0" w:color="auto"/>
                    <w:left w:val="none" w:sz="0" w:space="0" w:color="auto"/>
                    <w:bottom w:val="none" w:sz="0" w:space="0" w:color="auto"/>
                    <w:right w:val="none" w:sz="0" w:space="0" w:color="auto"/>
                  </w:divBdr>
                </w:div>
                <w:div w:id="1209803756">
                  <w:marLeft w:val="0"/>
                  <w:marRight w:val="0"/>
                  <w:marTop w:val="0"/>
                  <w:marBottom w:val="0"/>
                  <w:divBdr>
                    <w:top w:val="none" w:sz="0" w:space="0" w:color="auto"/>
                    <w:left w:val="none" w:sz="0" w:space="0" w:color="auto"/>
                    <w:bottom w:val="none" w:sz="0" w:space="0" w:color="auto"/>
                    <w:right w:val="none" w:sz="0" w:space="0" w:color="auto"/>
                  </w:divBdr>
                </w:div>
                <w:div w:id="364717849">
                  <w:marLeft w:val="0"/>
                  <w:marRight w:val="0"/>
                  <w:marTop w:val="0"/>
                  <w:marBottom w:val="0"/>
                  <w:divBdr>
                    <w:top w:val="none" w:sz="0" w:space="0" w:color="auto"/>
                    <w:left w:val="none" w:sz="0" w:space="0" w:color="auto"/>
                    <w:bottom w:val="none" w:sz="0" w:space="0" w:color="auto"/>
                    <w:right w:val="none" w:sz="0" w:space="0" w:color="auto"/>
                  </w:divBdr>
                </w:div>
                <w:div w:id="2042051173">
                  <w:marLeft w:val="0"/>
                  <w:marRight w:val="0"/>
                  <w:marTop w:val="0"/>
                  <w:marBottom w:val="0"/>
                  <w:divBdr>
                    <w:top w:val="none" w:sz="0" w:space="0" w:color="auto"/>
                    <w:left w:val="none" w:sz="0" w:space="0" w:color="auto"/>
                    <w:bottom w:val="none" w:sz="0" w:space="0" w:color="auto"/>
                    <w:right w:val="none" w:sz="0" w:space="0" w:color="auto"/>
                  </w:divBdr>
                </w:div>
                <w:div w:id="1282416230">
                  <w:marLeft w:val="0"/>
                  <w:marRight w:val="0"/>
                  <w:marTop w:val="0"/>
                  <w:marBottom w:val="0"/>
                  <w:divBdr>
                    <w:top w:val="none" w:sz="0" w:space="0" w:color="auto"/>
                    <w:left w:val="none" w:sz="0" w:space="0" w:color="auto"/>
                    <w:bottom w:val="none" w:sz="0" w:space="0" w:color="auto"/>
                    <w:right w:val="none" w:sz="0" w:space="0" w:color="auto"/>
                  </w:divBdr>
                </w:div>
                <w:div w:id="1195273021">
                  <w:marLeft w:val="0"/>
                  <w:marRight w:val="0"/>
                  <w:marTop w:val="0"/>
                  <w:marBottom w:val="0"/>
                  <w:divBdr>
                    <w:top w:val="none" w:sz="0" w:space="0" w:color="auto"/>
                    <w:left w:val="none" w:sz="0" w:space="0" w:color="auto"/>
                    <w:bottom w:val="none" w:sz="0" w:space="0" w:color="auto"/>
                    <w:right w:val="none" w:sz="0" w:space="0" w:color="auto"/>
                  </w:divBdr>
                </w:div>
                <w:div w:id="750157134">
                  <w:marLeft w:val="0"/>
                  <w:marRight w:val="0"/>
                  <w:marTop w:val="0"/>
                  <w:marBottom w:val="0"/>
                  <w:divBdr>
                    <w:top w:val="none" w:sz="0" w:space="0" w:color="auto"/>
                    <w:left w:val="none" w:sz="0" w:space="0" w:color="auto"/>
                    <w:bottom w:val="none" w:sz="0" w:space="0" w:color="auto"/>
                    <w:right w:val="none" w:sz="0" w:space="0" w:color="auto"/>
                  </w:divBdr>
                </w:div>
                <w:div w:id="10543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970">
          <w:marLeft w:val="0"/>
          <w:marRight w:val="0"/>
          <w:marTop w:val="15"/>
          <w:marBottom w:val="0"/>
          <w:divBdr>
            <w:top w:val="none" w:sz="0" w:space="0" w:color="auto"/>
            <w:left w:val="none" w:sz="0" w:space="0" w:color="auto"/>
            <w:bottom w:val="none" w:sz="0" w:space="0" w:color="auto"/>
            <w:right w:val="none" w:sz="0" w:space="0" w:color="auto"/>
          </w:divBdr>
          <w:divsChild>
            <w:div w:id="1361589694">
              <w:marLeft w:val="0"/>
              <w:marRight w:val="0"/>
              <w:marTop w:val="0"/>
              <w:marBottom w:val="0"/>
              <w:divBdr>
                <w:top w:val="none" w:sz="0" w:space="0" w:color="auto"/>
                <w:left w:val="none" w:sz="0" w:space="0" w:color="auto"/>
                <w:bottom w:val="none" w:sz="0" w:space="0" w:color="auto"/>
                <w:right w:val="none" w:sz="0" w:space="0" w:color="auto"/>
              </w:divBdr>
              <w:divsChild>
                <w:div w:id="750590378">
                  <w:marLeft w:val="0"/>
                  <w:marRight w:val="0"/>
                  <w:marTop w:val="0"/>
                  <w:marBottom w:val="0"/>
                  <w:divBdr>
                    <w:top w:val="none" w:sz="0" w:space="0" w:color="auto"/>
                    <w:left w:val="none" w:sz="0" w:space="0" w:color="auto"/>
                    <w:bottom w:val="none" w:sz="0" w:space="0" w:color="auto"/>
                    <w:right w:val="none" w:sz="0" w:space="0" w:color="auto"/>
                  </w:divBdr>
                </w:div>
                <w:div w:id="526528443">
                  <w:marLeft w:val="0"/>
                  <w:marRight w:val="0"/>
                  <w:marTop w:val="0"/>
                  <w:marBottom w:val="0"/>
                  <w:divBdr>
                    <w:top w:val="none" w:sz="0" w:space="0" w:color="auto"/>
                    <w:left w:val="none" w:sz="0" w:space="0" w:color="auto"/>
                    <w:bottom w:val="none" w:sz="0" w:space="0" w:color="auto"/>
                    <w:right w:val="none" w:sz="0" w:space="0" w:color="auto"/>
                  </w:divBdr>
                </w:div>
                <w:div w:id="879320362">
                  <w:marLeft w:val="0"/>
                  <w:marRight w:val="0"/>
                  <w:marTop w:val="0"/>
                  <w:marBottom w:val="0"/>
                  <w:divBdr>
                    <w:top w:val="none" w:sz="0" w:space="0" w:color="auto"/>
                    <w:left w:val="none" w:sz="0" w:space="0" w:color="auto"/>
                    <w:bottom w:val="none" w:sz="0" w:space="0" w:color="auto"/>
                    <w:right w:val="none" w:sz="0" w:space="0" w:color="auto"/>
                  </w:divBdr>
                </w:div>
                <w:div w:id="762190066">
                  <w:marLeft w:val="0"/>
                  <w:marRight w:val="0"/>
                  <w:marTop w:val="0"/>
                  <w:marBottom w:val="0"/>
                  <w:divBdr>
                    <w:top w:val="none" w:sz="0" w:space="0" w:color="auto"/>
                    <w:left w:val="none" w:sz="0" w:space="0" w:color="auto"/>
                    <w:bottom w:val="none" w:sz="0" w:space="0" w:color="auto"/>
                    <w:right w:val="none" w:sz="0" w:space="0" w:color="auto"/>
                  </w:divBdr>
                </w:div>
                <w:div w:id="208303774">
                  <w:marLeft w:val="0"/>
                  <w:marRight w:val="0"/>
                  <w:marTop w:val="0"/>
                  <w:marBottom w:val="0"/>
                  <w:divBdr>
                    <w:top w:val="none" w:sz="0" w:space="0" w:color="auto"/>
                    <w:left w:val="none" w:sz="0" w:space="0" w:color="auto"/>
                    <w:bottom w:val="none" w:sz="0" w:space="0" w:color="auto"/>
                    <w:right w:val="none" w:sz="0" w:space="0" w:color="auto"/>
                  </w:divBdr>
                </w:div>
                <w:div w:id="1107653697">
                  <w:marLeft w:val="0"/>
                  <w:marRight w:val="0"/>
                  <w:marTop w:val="0"/>
                  <w:marBottom w:val="0"/>
                  <w:divBdr>
                    <w:top w:val="none" w:sz="0" w:space="0" w:color="auto"/>
                    <w:left w:val="none" w:sz="0" w:space="0" w:color="auto"/>
                    <w:bottom w:val="none" w:sz="0" w:space="0" w:color="auto"/>
                    <w:right w:val="none" w:sz="0" w:space="0" w:color="auto"/>
                  </w:divBdr>
                </w:div>
                <w:div w:id="186063234">
                  <w:marLeft w:val="0"/>
                  <w:marRight w:val="0"/>
                  <w:marTop w:val="0"/>
                  <w:marBottom w:val="0"/>
                  <w:divBdr>
                    <w:top w:val="none" w:sz="0" w:space="0" w:color="auto"/>
                    <w:left w:val="none" w:sz="0" w:space="0" w:color="auto"/>
                    <w:bottom w:val="none" w:sz="0" w:space="0" w:color="auto"/>
                    <w:right w:val="none" w:sz="0" w:space="0" w:color="auto"/>
                  </w:divBdr>
                </w:div>
                <w:div w:id="274137489">
                  <w:marLeft w:val="0"/>
                  <w:marRight w:val="0"/>
                  <w:marTop w:val="0"/>
                  <w:marBottom w:val="0"/>
                  <w:divBdr>
                    <w:top w:val="none" w:sz="0" w:space="0" w:color="auto"/>
                    <w:left w:val="none" w:sz="0" w:space="0" w:color="auto"/>
                    <w:bottom w:val="none" w:sz="0" w:space="0" w:color="auto"/>
                    <w:right w:val="none" w:sz="0" w:space="0" w:color="auto"/>
                  </w:divBdr>
                </w:div>
                <w:div w:id="606934965">
                  <w:marLeft w:val="0"/>
                  <w:marRight w:val="0"/>
                  <w:marTop w:val="0"/>
                  <w:marBottom w:val="0"/>
                  <w:divBdr>
                    <w:top w:val="none" w:sz="0" w:space="0" w:color="auto"/>
                    <w:left w:val="none" w:sz="0" w:space="0" w:color="auto"/>
                    <w:bottom w:val="none" w:sz="0" w:space="0" w:color="auto"/>
                    <w:right w:val="none" w:sz="0" w:space="0" w:color="auto"/>
                  </w:divBdr>
                </w:div>
                <w:div w:id="312371044">
                  <w:marLeft w:val="0"/>
                  <w:marRight w:val="0"/>
                  <w:marTop w:val="0"/>
                  <w:marBottom w:val="0"/>
                  <w:divBdr>
                    <w:top w:val="none" w:sz="0" w:space="0" w:color="auto"/>
                    <w:left w:val="none" w:sz="0" w:space="0" w:color="auto"/>
                    <w:bottom w:val="none" w:sz="0" w:space="0" w:color="auto"/>
                    <w:right w:val="none" w:sz="0" w:space="0" w:color="auto"/>
                  </w:divBdr>
                </w:div>
                <w:div w:id="53044116">
                  <w:marLeft w:val="0"/>
                  <w:marRight w:val="0"/>
                  <w:marTop w:val="0"/>
                  <w:marBottom w:val="0"/>
                  <w:divBdr>
                    <w:top w:val="none" w:sz="0" w:space="0" w:color="auto"/>
                    <w:left w:val="none" w:sz="0" w:space="0" w:color="auto"/>
                    <w:bottom w:val="none" w:sz="0" w:space="0" w:color="auto"/>
                    <w:right w:val="none" w:sz="0" w:space="0" w:color="auto"/>
                  </w:divBdr>
                </w:div>
                <w:div w:id="1091706096">
                  <w:marLeft w:val="0"/>
                  <w:marRight w:val="0"/>
                  <w:marTop w:val="0"/>
                  <w:marBottom w:val="0"/>
                  <w:divBdr>
                    <w:top w:val="none" w:sz="0" w:space="0" w:color="auto"/>
                    <w:left w:val="none" w:sz="0" w:space="0" w:color="auto"/>
                    <w:bottom w:val="none" w:sz="0" w:space="0" w:color="auto"/>
                    <w:right w:val="none" w:sz="0" w:space="0" w:color="auto"/>
                  </w:divBdr>
                </w:div>
                <w:div w:id="1136218648">
                  <w:marLeft w:val="0"/>
                  <w:marRight w:val="0"/>
                  <w:marTop w:val="0"/>
                  <w:marBottom w:val="0"/>
                  <w:divBdr>
                    <w:top w:val="none" w:sz="0" w:space="0" w:color="auto"/>
                    <w:left w:val="none" w:sz="0" w:space="0" w:color="auto"/>
                    <w:bottom w:val="none" w:sz="0" w:space="0" w:color="auto"/>
                    <w:right w:val="none" w:sz="0" w:space="0" w:color="auto"/>
                  </w:divBdr>
                </w:div>
                <w:div w:id="86923218">
                  <w:marLeft w:val="0"/>
                  <w:marRight w:val="0"/>
                  <w:marTop w:val="0"/>
                  <w:marBottom w:val="0"/>
                  <w:divBdr>
                    <w:top w:val="none" w:sz="0" w:space="0" w:color="auto"/>
                    <w:left w:val="none" w:sz="0" w:space="0" w:color="auto"/>
                    <w:bottom w:val="none" w:sz="0" w:space="0" w:color="auto"/>
                    <w:right w:val="none" w:sz="0" w:space="0" w:color="auto"/>
                  </w:divBdr>
                </w:div>
                <w:div w:id="1071587508">
                  <w:marLeft w:val="0"/>
                  <w:marRight w:val="0"/>
                  <w:marTop w:val="0"/>
                  <w:marBottom w:val="0"/>
                  <w:divBdr>
                    <w:top w:val="none" w:sz="0" w:space="0" w:color="auto"/>
                    <w:left w:val="none" w:sz="0" w:space="0" w:color="auto"/>
                    <w:bottom w:val="none" w:sz="0" w:space="0" w:color="auto"/>
                    <w:right w:val="none" w:sz="0" w:space="0" w:color="auto"/>
                  </w:divBdr>
                </w:div>
                <w:div w:id="858931328">
                  <w:marLeft w:val="0"/>
                  <w:marRight w:val="0"/>
                  <w:marTop w:val="0"/>
                  <w:marBottom w:val="0"/>
                  <w:divBdr>
                    <w:top w:val="none" w:sz="0" w:space="0" w:color="auto"/>
                    <w:left w:val="none" w:sz="0" w:space="0" w:color="auto"/>
                    <w:bottom w:val="none" w:sz="0" w:space="0" w:color="auto"/>
                    <w:right w:val="none" w:sz="0" w:space="0" w:color="auto"/>
                  </w:divBdr>
                </w:div>
                <w:div w:id="2068146727">
                  <w:marLeft w:val="0"/>
                  <w:marRight w:val="0"/>
                  <w:marTop w:val="0"/>
                  <w:marBottom w:val="0"/>
                  <w:divBdr>
                    <w:top w:val="none" w:sz="0" w:space="0" w:color="auto"/>
                    <w:left w:val="none" w:sz="0" w:space="0" w:color="auto"/>
                    <w:bottom w:val="none" w:sz="0" w:space="0" w:color="auto"/>
                    <w:right w:val="none" w:sz="0" w:space="0" w:color="auto"/>
                  </w:divBdr>
                </w:div>
                <w:div w:id="2089375999">
                  <w:marLeft w:val="0"/>
                  <w:marRight w:val="0"/>
                  <w:marTop w:val="0"/>
                  <w:marBottom w:val="0"/>
                  <w:divBdr>
                    <w:top w:val="none" w:sz="0" w:space="0" w:color="auto"/>
                    <w:left w:val="none" w:sz="0" w:space="0" w:color="auto"/>
                    <w:bottom w:val="none" w:sz="0" w:space="0" w:color="auto"/>
                    <w:right w:val="none" w:sz="0" w:space="0" w:color="auto"/>
                  </w:divBdr>
                </w:div>
                <w:div w:id="1349530009">
                  <w:marLeft w:val="0"/>
                  <w:marRight w:val="0"/>
                  <w:marTop w:val="0"/>
                  <w:marBottom w:val="0"/>
                  <w:divBdr>
                    <w:top w:val="none" w:sz="0" w:space="0" w:color="auto"/>
                    <w:left w:val="none" w:sz="0" w:space="0" w:color="auto"/>
                    <w:bottom w:val="none" w:sz="0" w:space="0" w:color="auto"/>
                    <w:right w:val="none" w:sz="0" w:space="0" w:color="auto"/>
                  </w:divBdr>
                </w:div>
                <w:div w:id="1636057159">
                  <w:marLeft w:val="0"/>
                  <w:marRight w:val="0"/>
                  <w:marTop w:val="0"/>
                  <w:marBottom w:val="0"/>
                  <w:divBdr>
                    <w:top w:val="none" w:sz="0" w:space="0" w:color="auto"/>
                    <w:left w:val="none" w:sz="0" w:space="0" w:color="auto"/>
                    <w:bottom w:val="none" w:sz="0" w:space="0" w:color="auto"/>
                    <w:right w:val="none" w:sz="0" w:space="0" w:color="auto"/>
                  </w:divBdr>
                </w:div>
                <w:div w:id="259266850">
                  <w:marLeft w:val="0"/>
                  <w:marRight w:val="0"/>
                  <w:marTop w:val="0"/>
                  <w:marBottom w:val="0"/>
                  <w:divBdr>
                    <w:top w:val="none" w:sz="0" w:space="0" w:color="auto"/>
                    <w:left w:val="none" w:sz="0" w:space="0" w:color="auto"/>
                    <w:bottom w:val="none" w:sz="0" w:space="0" w:color="auto"/>
                    <w:right w:val="none" w:sz="0" w:space="0" w:color="auto"/>
                  </w:divBdr>
                </w:div>
                <w:div w:id="789203297">
                  <w:marLeft w:val="0"/>
                  <w:marRight w:val="0"/>
                  <w:marTop w:val="0"/>
                  <w:marBottom w:val="0"/>
                  <w:divBdr>
                    <w:top w:val="none" w:sz="0" w:space="0" w:color="auto"/>
                    <w:left w:val="none" w:sz="0" w:space="0" w:color="auto"/>
                    <w:bottom w:val="none" w:sz="0" w:space="0" w:color="auto"/>
                    <w:right w:val="none" w:sz="0" w:space="0" w:color="auto"/>
                  </w:divBdr>
                </w:div>
                <w:div w:id="1017274414">
                  <w:marLeft w:val="0"/>
                  <w:marRight w:val="0"/>
                  <w:marTop w:val="0"/>
                  <w:marBottom w:val="0"/>
                  <w:divBdr>
                    <w:top w:val="none" w:sz="0" w:space="0" w:color="auto"/>
                    <w:left w:val="none" w:sz="0" w:space="0" w:color="auto"/>
                    <w:bottom w:val="none" w:sz="0" w:space="0" w:color="auto"/>
                    <w:right w:val="none" w:sz="0" w:space="0" w:color="auto"/>
                  </w:divBdr>
                </w:div>
                <w:div w:id="1749425324">
                  <w:marLeft w:val="0"/>
                  <w:marRight w:val="0"/>
                  <w:marTop w:val="0"/>
                  <w:marBottom w:val="0"/>
                  <w:divBdr>
                    <w:top w:val="none" w:sz="0" w:space="0" w:color="auto"/>
                    <w:left w:val="none" w:sz="0" w:space="0" w:color="auto"/>
                    <w:bottom w:val="none" w:sz="0" w:space="0" w:color="auto"/>
                    <w:right w:val="none" w:sz="0" w:space="0" w:color="auto"/>
                  </w:divBdr>
                </w:div>
                <w:div w:id="41101516">
                  <w:marLeft w:val="0"/>
                  <w:marRight w:val="0"/>
                  <w:marTop w:val="0"/>
                  <w:marBottom w:val="0"/>
                  <w:divBdr>
                    <w:top w:val="none" w:sz="0" w:space="0" w:color="auto"/>
                    <w:left w:val="none" w:sz="0" w:space="0" w:color="auto"/>
                    <w:bottom w:val="none" w:sz="0" w:space="0" w:color="auto"/>
                    <w:right w:val="none" w:sz="0" w:space="0" w:color="auto"/>
                  </w:divBdr>
                </w:div>
                <w:div w:id="511652217">
                  <w:marLeft w:val="0"/>
                  <w:marRight w:val="0"/>
                  <w:marTop w:val="0"/>
                  <w:marBottom w:val="0"/>
                  <w:divBdr>
                    <w:top w:val="none" w:sz="0" w:space="0" w:color="auto"/>
                    <w:left w:val="none" w:sz="0" w:space="0" w:color="auto"/>
                    <w:bottom w:val="none" w:sz="0" w:space="0" w:color="auto"/>
                    <w:right w:val="none" w:sz="0" w:space="0" w:color="auto"/>
                  </w:divBdr>
                </w:div>
                <w:div w:id="402870626">
                  <w:marLeft w:val="0"/>
                  <w:marRight w:val="0"/>
                  <w:marTop w:val="0"/>
                  <w:marBottom w:val="0"/>
                  <w:divBdr>
                    <w:top w:val="none" w:sz="0" w:space="0" w:color="auto"/>
                    <w:left w:val="none" w:sz="0" w:space="0" w:color="auto"/>
                    <w:bottom w:val="none" w:sz="0" w:space="0" w:color="auto"/>
                    <w:right w:val="none" w:sz="0" w:space="0" w:color="auto"/>
                  </w:divBdr>
                </w:div>
                <w:div w:id="1280382139">
                  <w:marLeft w:val="0"/>
                  <w:marRight w:val="0"/>
                  <w:marTop w:val="0"/>
                  <w:marBottom w:val="0"/>
                  <w:divBdr>
                    <w:top w:val="none" w:sz="0" w:space="0" w:color="auto"/>
                    <w:left w:val="none" w:sz="0" w:space="0" w:color="auto"/>
                    <w:bottom w:val="none" w:sz="0" w:space="0" w:color="auto"/>
                    <w:right w:val="none" w:sz="0" w:space="0" w:color="auto"/>
                  </w:divBdr>
                </w:div>
                <w:div w:id="1277057768">
                  <w:marLeft w:val="0"/>
                  <w:marRight w:val="0"/>
                  <w:marTop w:val="0"/>
                  <w:marBottom w:val="0"/>
                  <w:divBdr>
                    <w:top w:val="none" w:sz="0" w:space="0" w:color="auto"/>
                    <w:left w:val="none" w:sz="0" w:space="0" w:color="auto"/>
                    <w:bottom w:val="none" w:sz="0" w:space="0" w:color="auto"/>
                    <w:right w:val="none" w:sz="0" w:space="0" w:color="auto"/>
                  </w:divBdr>
                </w:div>
                <w:div w:id="458954618">
                  <w:marLeft w:val="0"/>
                  <w:marRight w:val="0"/>
                  <w:marTop w:val="0"/>
                  <w:marBottom w:val="0"/>
                  <w:divBdr>
                    <w:top w:val="none" w:sz="0" w:space="0" w:color="auto"/>
                    <w:left w:val="none" w:sz="0" w:space="0" w:color="auto"/>
                    <w:bottom w:val="none" w:sz="0" w:space="0" w:color="auto"/>
                    <w:right w:val="none" w:sz="0" w:space="0" w:color="auto"/>
                  </w:divBdr>
                </w:div>
                <w:div w:id="800194654">
                  <w:marLeft w:val="0"/>
                  <w:marRight w:val="0"/>
                  <w:marTop w:val="0"/>
                  <w:marBottom w:val="0"/>
                  <w:divBdr>
                    <w:top w:val="none" w:sz="0" w:space="0" w:color="auto"/>
                    <w:left w:val="none" w:sz="0" w:space="0" w:color="auto"/>
                    <w:bottom w:val="none" w:sz="0" w:space="0" w:color="auto"/>
                    <w:right w:val="none" w:sz="0" w:space="0" w:color="auto"/>
                  </w:divBdr>
                </w:div>
                <w:div w:id="573318845">
                  <w:marLeft w:val="0"/>
                  <w:marRight w:val="0"/>
                  <w:marTop w:val="0"/>
                  <w:marBottom w:val="0"/>
                  <w:divBdr>
                    <w:top w:val="none" w:sz="0" w:space="0" w:color="auto"/>
                    <w:left w:val="none" w:sz="0" w:space="0" w:color="auto"/>
                    <w:bottom w:val="none" w:sz="0" w:space="0" w:color="auto"/>
                    <w:right w:val="none" w:sz="0" w:space="0" w:color="auto"/>
                  </w:divBdr>
                </w:div>
                <w:div w:id="1153257540">
                  <w:marLeft w:val="0"/>
                  <w:marRight w:val="0"/>
                  <w:marTop w:val="0"/>
                  <w:marBottom w:val="0"/>
                  <w:divBdr>
                    <w:top w:val="none" w:sz="0" w:space="0" w:color="auto"/>
                    <w:left w:val="none" w:sz="0" w:space="0" w:color="auto"/>
                    <w:bottom w:val="none" w:sz="0" w:space="0" w:color="auto"/>
                    <w:right w:val="none" w:sz="0" w:space="0" w:color="auto"/>
                  </w:divBdr>
                </w:div>
                <w:div w:id="1776246150">
                  <w:marLeft w:val="0"/>
                  <w:marRight w:val="0"/>
                  <w:marTop w:val="0"/>
                  <w:marBottom w:val="0"/>
                  <w:divBdr>
                    <w:top w:val="none" w:sz="0" w:space="0" w:color="auto"/>
                    <w:left w:val="none" w:sz="0" w:space="0" w:color="auto"/>
                    <w:bottom w:val="none" w:sz="0" w:space="0" w:color="auto"/>
                    <w:right w:val="none" w:sz="0" w:space="0" w:color="auto"/>
                  </w:divBdr>
                </w:div>
                <w:div w:id="2006474917">
                  <w:marLeft w:val="0"/>
                  <w:marRight w:val="0"/>
                  <w:marTop w:val="0"/>
                  <w:marBottom w:val="0"/>
                  <w:divBdr>
                    <w:top w:val="none" w:sz="0" w:space="0" w:color="auto"/>
                    <w:left w:val="none" w:sz="0" w:space="0" w:color="auto"/>
                    <w:bottom w:val="none" w:sz="0" w:space="0" w:color="auto"/>
                    <w:right w:val="none" w:sz="0" w:space="0" w:color="auto"/>
                  </w:divBdr>
                </w:div>
                <w:div w:id="870533834">
                  <w:marLeft w:val="0"/>
                  <w:marRight w:val="0"/>
                  <w:marTop w:val="0"/>
                  <w:marBottom w:val="0"/>
                  <w:divBdr>
                    <w:top w:val="none" w:sz="0" w:space="0" w:color="auto"/>
                    <w:left w:val="none" w:sz="0" w:space="0" w:color="auto"/>
                    <w:bottom w:val="none" w:sz="0" w:space="0" w:color="auto"/>
                    <w:right w:val="none" w:sz="0" w:space="0" w:color="auto"/>
                  </w:divBdr>
                </w:div>
                <w:div w:id="1235239754">
                  <w:marLeft w:val="0"/>
                  <w:marRight w:val="0"/>
                  <w:marTop w:val="0"/>
                  <w:marBottom w:val="0"/>
                  <w:divBdr>
                    <w:top w:val="none" w:sz="0" w:space="0" w:color="auto"/>
                    <w:left w:val="none" w:sz="0" w:space="0" w:color="auto"/>
                    <w:bottom w:val="none" w:sz="0" w:space="0" w:color="auto"/>
                    <w:right w:val="none" w:sz="0" w:space="0" w:color="auto"/>
                  </w:divBdr>
                </w:div>
                <w:div w:id="2107992554">
                  <w:marLeft w:val="0"/>
                  <w:marRight w:val="0"/>
                  <w:marTop w:val="0"/>
                  <w:marBottom w:val="0"/>
                  <w:divBdr>
                    <w:top w:val="none" w:sz="0" w:space="0" w:color="auto"/>
                    <w:left w:val="none" w:sz="0" w:space="0" w:color="auto"/>
                    <w:bottom w:val="none" w:sz="0" w:space="0" w:color="auto"/>
                    <w:right w:val="none" w:sz="0" w:space="0" w:color="auto"/>
                  </w:divBdr>
                </w:div>
                <w:div w:id="1368412431">
                  <w:marLeft w:val="0"/>
                  <w:marRight w:val="0"/>
                  <w:marTop w:val="0"/>
                  <w:marBottom w:val="0"/>
                  <w:divBdr>
                    <w:top w:val="none" w:sz="0" w:space="0" w:color="auto"/>
                    <w:left w:val="none" w:sz="0" w:space="0" w:color="auto"/>
                    <w:bottom w:val="none" w:sz="0" w:space="0" w:color="auto"/>
                    <w:right w:val="none" w:sz="0" w:space="0" w:color="auto"/>
                  </w:divBdr>
                </w:div>
                <w:div w:id="1578325307">
                  <w:marLeft w:val="0"/>
                  <w:marRight w:val="0"/>
                  <w:marTop w:val="0"/>
                  <w:marBottom w:val="0"/>
                  <w:divBdr>
                    <w:top w:val="none" w:sz="0" w:space="0" w:color="auto"/>
                    <w:left w:val="none" w:sz="0" w:space="0" w:color="auto"/>
                    <w:bottom w:val="none" w:sz="0" w:space="0" w:color="auto"/>
                    <w:right w:val="none" w:sz="0" w:space="0" w:color="auto"/>
                  </w:divBdr>
                </w:div>
                <w:div w:id="1509363533">
                  <w:marLeft w:val="0"/>
                  <w:marRight w:val="0"/>
                  <w:marTop w:val="0"/>
                  <w:marBottom w:val="0"/>
                  <w:divBdr>
                    <w:top w:val="none" w:sz="0" w:space="0" w:color="auto"/>
                    <w:left w:val="none" w:sz="0" w:space="0" w:color="auto"/>
                    <w:bottom w:val="none" w:sz="0" w:space="0" w:color="auto"/>
                    <w:right w:val="none" w:sz="0" w:space="0" w:color="auto"/>
                  </w:divBdr>
                </w:div>
                <w:div w:id="48185876">
                  <w:marLeft w:val="0"/>
                  <w:marRight w:val="0"/>
                  <w:marTop w:val="0"/>
                  <w:marBottom w:val="0"/>
                  <w:divBdr>
                    <w:top w:val="none" w:sz="0" w:space="0" w:color="auto"/>
                    <w:left w:val="none" w:sz="0" w:space="0" w:color="auto"/>
                    <w:bottom w:val="none" w:sz="0" w:space="0" w:color="auto"/>
                    <w:right w:val="none" w:sz="0" w:space="0" w:color="auto"/>
                  </w:divBdr>
                </w:div>
                <w:div w:id="364526265">
                  <w:marLeft w:val="0"/>
                  <w:marRight w:val="0"/>
                  <w:marTop w:val="0"/>
                  <w:marBottom w:val="0"/>
                  <w:divBdr>
                    <w:top w:val="none" w:sz="0" w:space="0" w:color="auto"/>
                    <w:left w:val="none" w:sz="0" w:space="0" w:color="auto"/>
                    <w:bottom w:val="none" w:sz="0" w:space="0" w:color="auto"/>
                    <w:right w:val="none" w:sz="0" w:space="0" w:color="auto"/>
                  </w:divBdr>
                </w:div>
                <w:div w:id="1856573191">
                  <w:marLeft w:val="0"/>
                  <w:marRight w:val="0"/>
                  <w:marTop w:val="0"/>
                  <w:marBottom w:val="0"/>
                  <w:divBdr>
                    <w:top w:val="none" w:sz="0" w:space="0" w:color="auto"/>
                    <w:left w:val="none" w:sz="0" w:space="0" w:color="auto"/>
                    <w:bottom w:val="none" w:sz="0" w:space="0" w:color="auto"/>
                    <w:right w:val="none" w:sz="0" w:space="0" w:color="auto"/>
                  </w:divBdr>
                </w:div>
                <w:div w:id="417944895">
                  <w:marLeft w:val="0"/>
                  <w:marRight w:val="0"/>
                  <w:marTop w:val="0"/>
                  <w:marBottom w:val="0"/>
                  <w:divBdr>
                    <w:top w:val="none" w:sz="0" w:space="0" w:color="auto"/>
                    <w:left w:val="none" w:sz="0" w:space="0" w:color="auto"/>
                    <w:bottom w:val="none" w:sz="0" w:space="0" w:color="auto"/>
                    <w:right w:val="none" w:sz="0" w:space="0" w:color="auto"/>
                  </w:divBdr>
                </w:div>
                <w:div w:id="1800109006">
                  <w:marLeft w:val="0"/>
                  <w:marRight w:val="0"/>
                  <w:marTop w:val="0"/>
                  <w:marBottom w:val="0"/>
                  <w:divBdr>
                    <w:top w:val="none" w:sz="0" w:space="0" w:color="auto"/>
                    <w:left w:val="none" w:sz="0" w:space="0" w:color="auto"/>
                    <w:bottom w:val="none" w:sz="0" w:space="0" w:color="auto"/>
                    <w:right w:val="none" w:sz="0" w:space="0" w:color="auto"/>
                  </w:divBdr>
                </w:div>
                <w:div w:id="959191029">
                  <w:marLeft w:val="0"/>
                  <w:marRight w:val="0"/>
                  <w:marTop w:val="0"/>
                  <w:marBottom w:val="0"/>
                  <w:divBdr>
                    <w:top w:val="none" w:sz="0" w:space="0" w:color="auto"/>
                    <w:left w:val="none" w:sz="0" w:space="0" w:color="auto"/>
                    <w:bottom w:val="none" w:sz="0" w:space="0" w:color="auto"/>
                    <w:right w:val="none" w:sz="0" w:space="0" w:color="auto"/>
                  </w:divBdr>
                </w:div>
                <w:div w:id="615989511">
                  <w:marLeft w:val="0"/>
                  <w:marRight w:val="0"/>
                  <w:marTop w:val="0"/>
                  <w:marBottom w:val="0"/>
                  <w:divBdr>
                    <w:top w:val="none" w:sz="0" w:space="0" w:color="auto"/>
                    <w:left w:val="none" w:sz="0" w:space="0" w:color="auto"/>
                    <w:bottom w:val="none" w:sz="0" w:space="0" w:color="auto"/>
                    <w:right w:val="none" w:sz="0" w:space="0" w:color="auto"/>
                  </w:divBdr>
                </w:div>
                <w:div w:id="1183515095">
                  <w:marLeft w:val="0"/>
                  <w:marRight w:val="0"/>
                  <w:marTop w:val="0"/>
                  <w:marBottom w:val="0"/>
                  <w:divBdr>
                    <w:top w:val="none" w:sz="0" w:space="0" w:color="auto"/>
                    <w:left w:val="none" w:sz="0" w:space="0" w:color="auto"/>
                    <w:bottom w:val="none" w:sz="0" w:space="0" w:color="auto"/>
                    <w:right w:val="none" w:sz="0" w:space="0" w:color="auto"/>
                  </w:divBdr>
                </w:div>
                <w:div w:id="539786648">
                  <w:marLeft w:val="0"/>
                  <w:marRight w:val="0"/>
                  <w:marTop w:val="0"/>
                  <w:marBottom w:val="0"/>
                  <w:divBdr>
                    <w:top w:val="none" w:sz="0" w:space="0" w:color="auto"/>
                    <w:left w:val="none" w:sz="0" w:space="0" w:color="auto"/>
                    <w:bottom w:val="none" w:sz="0" w:space="0" w:color="auto"/>
                    <w:right w:val="none" w:sz="0" w:space="0" w:color="auto"/>
                  </w:divBdr>
                </w:div>
                <w:div w:id="1324511519">
                  <w:marLeft w:val="0"/>
                  <w:marRight w:val="0"/>
                  <w:marTop w:val="0"/>
                  <w:marBottom w:val="0"/>
                  <w:divBdr>
                    <w:top w:val="none" w:sz="0" w:space="0" w:color="auto"/>
                    <w:left w:val="none" w:sz="0" w:space="0" w:color="auto"/>
                    <w:bottom w:val="none" w:sz="0" w:space="0" w:color="auto"/>
                    <w:right w:val="none" w:sz="0" w:space="0" w:color="auto"/>
                  </w:divBdr>
                </w:div>
                <w:div w:id="1776516615">
                  <w:marLeft w:val="0"/>
                  <w:marRight w:val="0"/>
                  <w:marTop w:val="0"/>
                  <w:marBottom w:val="0"/>
                  <w:divBdr>
                    <w:top w:val="none" w:sz="0" w:space="0" w:color="auto"/>
                    <w:left w:val="none" w:sz="0" w:space="0" w:color="auto"/>
                    <w:bottom w:val="none" w:sz="0" w:space="0" w:color="auto"/>
                    <w:right w:val="none" w:sz="0" w:space="0" w:color="auto"/>
                  </w:divBdr>
                </w:div>
                <w:div w:id="9845041">
                  <w:marLeft w:val="0"/>
                  <w:marRight w:val="0"/>
                  <w:marTop w:val="0"/>
                  <w:marBottom w:val="0"/>
                  <w:divBdr>
                    <w:top w:val="none" w:sz="0" w:space="0" w:color="auto"/>
                    <w:left w:val="none" w:sz="0" w:space="0" w:color="auto"/>
                    <w:bottom w:val="none" w:sz="0" w:space="0" w:color="auto"/>
                    <w:right w:val="none" w:sz="0" w:space="0" w:color="auto"/>
                  </w:divBdr>
                </w:div>
                <w:div w:id="569078715">
                  <w:marLeft w:val="0"/>
                  <w:marRight w:val="0"/>
                  <w:marTop w:val="0"/>
                  <w:marBottom w:val="0"/>
                  <w:divBdr>
                    <w:top w:val="none" w:sz="0" w:space="0" w:color="auto"/>
                    <w:left w:val="none" w:sz="0" w:space="0" w:color="auto"/>
                    <w:bottom w:val="none" w:sz="0" w:space="0" w:color="auto"/>
                    <w:right w:val="none" w:sz="0" w:space="0" w:color="auto"/>
                  </w:divBdr>
                </w:div>
                <w:div w:id="1703289545">
                  <w:marLeft w:val="0"/>
                  <w:marRight w:val="0"/>
                  <w:marTop w:val="0"/>
                  <w:marBottom w:val="0"/>
                  <w:divBdr>
                    <w:top w:val="none" w:sz="0" w:space="0" w:color="auto"/>
                    <w:left w:val="none" w:sz="0" w:space="0" w:color="auto"/>
                    <w:bottom w:val="none" w:sz="0" w:space="0" w:color="auto"/>
                    <w:right w:val="none" w:sz="0" w:space="0" w:color="auto"/>
                  </w:divBdr>
                </w:div>
                <w:div w:id="509443346">
                  <w:marLeft w:val="0"/>
                  <w:marRight w:val="0"/>
                  <w:marTop w:val="0"/>
                  <w:marBottom w:val="0"/>
                  <w:divBdr>
                    <w:top w:val="none" w:sz="0" w:space="0" w:color="auto"/>
                    <w:left w:val="none" w:sz="0" w:space="0" w:color="auto"/>
                    <w:bottom w:val="none" w:sz="0" w:space="0" w:color="auto"/>
                    <w:right w:val="none" w:sz="0" w:space="0" w:color="auto"/>
                  </w:divBdr>
                </w:div>
                <w:div w:id="1198785316">
                  <w:marLeft w:val="0"/>
                  <w:marRight w:val="0"/>
                  <w:marTop w:val="0"/>
                  <w:marBottom w:val="0"/>
                  <w:divBdr>
                    <w:top w:val="none" w:sz="0" w:space="0" w:color="auto"/>
                    <w:left w:val="none" w:sz="0" w:space="0" w:color="auto"/>
                    <w:bottom w:val="none" w:sz="0" w:space="0" w:color="auto"/>
                    <w:right w:val="none" w:sz="0" w:space="0" w:color="auto"/>
                  </w:divBdr>
                </w:div>
                <w:div w:id="365180236">
                  <w:marLeft w:val="0"/>
                  <w:marRight w:val="0"/>
                  <w:marTop w:val="0"/>
                  <w:marBottom w:val="0"/>
                  <w:divBdr>
                    <w:top w:val="none" w:sz="0" w:space="0" w:color="auto"/>
                    <w:left w:val="none" w:sz="0" w:space="0" w:color="auto"/>
                    <w:bottom w:val="none" w:sz="0" w:space="0" w:color="auto"/>
                    <w:right w:val="none" w:sz="0" w:space="0" w:color="auto"/>
                  </w:divBdr>
                </w:div>
                <w:div w:id="706687172">
                  <w:marLeft w:val="0"/>
                  <w:marRight w:val="0"/>
                  <w:marTop w:val="0"/>
                  <w:marBottom w:val="0"/>
                  <w:divBdr>
                    <w:top w:val="none" w:sz="0" w:space="0" w:color="auto"/>
                    <w:left w:val="none" w:sz="0" w:space="0" w:color="auto"/>
                    <w:bottom w:val="none" w:sz="0" w:space="0" w:color="auto"/>
                    <w:right w:val="none" w:sz="0" w:space="0" w:color="auto"/>
                  </w:divBdr>
                </w:div>
                <w:div w:id="1564486823">
                  <w:marLeft w:val="0"/>
                  <w:marRight w:val="0"/>
                  <w:marTop w:val="0"/>
                  <w:marBottom w:val="0"/>
                  <w:divBdr>
                    <w:top w:val="none" w:sz="0" w:space="0" w:color="auto"/>
                    <w:left w:val="none" w:sz="0" w:space="0" w:color="auto"/>
                    <w:bottom w:val="none" w:sz="0" w:space="0" w:color="auto"/>
                    <w:right w:val="none" w:sz="0" w:space="0" w:color="auto"/>
                  </w:divBdr>
                </w:div>
                <w:div w:id="486287650">
                  <w:marLeft w:val="0"/>
                  <w:marRight w:val="0"/>
                  <w:marTop w:val="0"/>
                  <w:marBottom w:val="0"/>
                  <w:divBdr>
                    <w:top w:val="none" w:sz="0" w:space="0" w:color="auto"/>
                    <w:left w:val="none" w:sz="0" w:space="0" w:color="auto"/>
                    <w:bottom w:val="none" w:sz="0" w:space="0" w:color="auto"/>
                    <w:right w:val="none" w:sz="0" w:space="0" w:color="auto"/>
                  </w:divBdr>
                </w:div>
                <w:div w:id="554901659">
                  <w:marLeft w:val="0"/>
                  <w:marRight w:val="0"/>
                  <w:marTop w:val="0"/>
                  <w:marBottom w:val="0"/>
                  <w:divBdr>
                    <w:top w:val="none" w:sz="0" w:space="0" w:color="auto"/>
                    <w:left w:val="none" w:sz="0" w:space="0" w:color="auto"/>
                    <w:bottom w:val="none" w:sz="0" w:space="0" w:color="auto"/>
                    <w:right w:val="none" w:sz="0" w:space="0" w:color="auto"/>
                  </w:divBdr>
                </w:div>
                <w:div w:id="1974939904">
                  <w:marLeft w:val="0"/>
                  <w:marRight w:val="0"/>
                  <w:marTop w:val="0"/>
                  <w:marBottom w:val="0"/>
                  <w:divBdr>
                    <w:top w:val="none" w:sz="0" w:space="0" w:color="auto"/>
                    <w:left w:val="none" w:sz="0" w:space="0" w:color="auto"/>
                    <w:bottom w:val="none" w:sz="0" w:space="0" w:color="auto"/>
                    <w:right w:val="none" w:sz="0" w:space="0" w:color="auto"/>
                  </w:divBdr>
                </w:div>
                <w:div w:id="1569654698">
                  <w:marLeft w:val="0"/>
                  <w:marRight w:val="0"/>
                  <w:marTop w:val="0"/>
                  <w:marBottom w:val="0"/>
                  <w:divBdr>
                    <w:top w:val="none" w:sz="0" w:space="0" w:color="auto"/>
                    <w:left w:val="none" w:sz="0" w:space="0" w:color="auto"/>
                    <w:bottom w:val="none" w:sz="0" w:space="0" w:color="auto"/>
                    <w:right w:val="none" w:sz="0" w:space="0" w:color="auto"/>
                  </w:divBdr>
                </w:div>
                <w:div w:id="354694166">
                  <w:marLeft w:val="0"/>
                  <w:marRight w:val="0"/>
                  <w:marTop w:val="0"/>
                  <w:marBottom w:val="0"/>
                  <w:divBdr>
                    <w:top w:val="none" w:sz="0" w:space="0" w:color="auto"/>
                    <w:left w:val="none" w:sz="0" w:space="0" w:color="auto"/>
                    <w:bottom w:val="none" w:sz="0" w:space="0" w:color="auto"/>
                    <w:right w:val="none" w:sz="0" w:space="0" w:color="auto"/>
                  </w:divBdr>
                </w:div>
                <w:div w:id="1067993000">
                  <w:marLeft w:val="0"/>
                  <w:marRight w:val="0"/>
                  <w:marTop w:val="0"/>
                  <w:marBottom w:val="0"/>
                  <w:divBdr>
                    <w:top w:val="none" w:sz="0" w:space="0" w:color="auto"/>
                    <w:left w:val="none" w:sz="0" w:space="0" w:color="auto"/>
                    <w:bottom w:val="none" w:sz="0" w:space="0" w:color="auto"/>
                    <w:right w:val="none" w:sz="0" w:space="0" w:color="auto"/>
                  </w:divBdr>
                </w:div>
                <w:div w:id="65106943">
                  <w:marLeft w:val="0"/>
                  <w:marRight w:val="0"/>
                  <w:marTop w:val="0"/>
                  <w:marBottom w:val="0"/>
                  <w:divBdr>
                    <w:top w:val="none" w:sz="0" w:space="0" w:color="auto"/>
                    <w:left w:val="none" w:sz="0" w:space="0" w:color="auto"/>
                    <w:bottom w:val="none" w:sz="0" w:space="0" w:color="auto"/>
                    <w:right w:val="none" w:sz="0" w:space="0" w:color="auto"/>
                  </w:divBdr>
                </w:div>
                <w:div w:id="721370970">
                  <w:marLeft w:val="0"/>
                  <w:marRight w:val="0"/>
                  <w:marTop w:val="0"/>
                  <w:marBottom w:val="0"/>
                  <w:divBdr>
                    <w:top w:val="none" w:sz="0" w:space="0" w:color="auto"/>
                    <w:left w:val="none" w:sz="0" w:space="0" w:color="auto"/>
                    <w:bottom w:val="none" w:sz="0" w:space="0" w:color="auto"/>
                    <w:right w:val="none" w:sz="0" w:space="0" w:color="auto"/>
                  </w:divBdr>
                </w:div>
                <w:div w:id="174809601">
                  <w:marLeft w:val="0"/>
                  <w:marRight w:val="0"/>
                  <w:marTop w:val="0"/>
                  <w:marBottom w:val="0"/>
                  <w:divBdr>
                    <w:top w:val="none" w:sz="0" w:space="0" w:color="auto"/>
                    <w:left w:val="none" w:sz="0" w:space="0" w:color="auto"/>
                    <w:bottom w:val="none" w:sz="0" w:space="0" w:color="auto"/>
                    <w:right w:val="none" w:sz="0" w:space="0" w:color="auto"/>
                  </w:divBdr>
                </w:div>
                <w:div w:id="1714579539">
                  <w:marLeft w:val="0"/>
                  <w:marRight w:val="0"/>
                  <w:marTop w:val="0"/>
                  <w:marBottom w:val="0"/>
                  <w:divBdr>
                    <w:top w:val="none" w:sz="0" w:space="0" w:color="auto"/>
                    <w:left w:val="none" w:sz="0" w:space="0" w:color="auto"/>
                    <w:bottom w:val="none" w:sz="0" w:space="0" w:color="auto"/>
                    <w:right w:val="none" w:sz="0" w:space="0" w:color="auto"/>
                  </w:divBdr>
                </w:div>
                <w:div w:id="1596287526">
                  <w:marLeft w:val="0"/>
                  <w:marRight w:val="0"/>
                  <w:marTop w:val="0"/>
                  <w:marBottom w:val="0"/>
                  <w:divBdr>
                    <w:top w:val="none" w:sz="0" w:space="0" w:color="auto"/>
                    <w:left w:val="none" w:sz="0" w:space="0" w:color="auto"/>
                    <w:bottom w:val="none" w:sz="0" w:space="0" w:color="auto"/>
                    <w:right w:val="none" w:sz="0" w:space="0" w:color="auto"/>
                  </w:divBdr>
                </w:div>
                <w:div w:id="1619723511">
                  <w:marLeft w:val="0"/>
                  <w:marRight w:val="0"/>
                  <w:marTop w:val="0"/>
                  <w:marBottom w:val="0"/>
                  <w:divBdr>
                    <w:top w:val="none" w:sz="0" w:space="0" w:color="auto"/>
                    <w:left w:val="none" w:sz="0" w:space="0" w:color="auto"/>
                    <w:bottom w:val="none" w:sz="0" w:space="0" w:color="auto"/>
                    <w:right w:val="none" w:sz="0" w:space="0" w:color="auto"/>
                  </w:divBdr>
                </w:div>
                <w:div w:id="172040558">
                  <w:marLeft w:val="0"/>
                  <w:marRight w:val="0"/>
                  <w:marTop w:val="0"/>
                  <w:marBottom w:val="0"/>
                  <w:divBdr>
                    <w:top w:val="none" w:sz="0" w:space="0" w:color="auto"/>
                    <w:left w:val="none" w:sz="0" w:space="0" w:color="auto"/>
                    <w:bottom w:val="none" w:sz="0" w:space="0" w:color="auto"/>
                    <w:right w:val="none" w:sz="0" w:space="0" w:color="auto"/>
                  </w:divBdr>
                </w:div>
                <w:div w:id="2059433177">
                  <w:marLeft w:val="0"/>
                  <w:marRight w:val="0"/>
                  <w:marTop w:val="0"/>
                  <w:marBottom w:val="0"/>
                  <w:divBdr>
                    <w:top w:val="none" w:sz="0" w:space="0" w:color="auto"/>
                    <w:left w:val="none" w:sz="0" w:space="0" w:color="auto"/>
                    <w:bottom w:val="none" w:sz="0" w:space="0" w:color="auto"/>
                    <w:right w:val="none" w:sz="0" w:space="0" w:color="auto"/>
                  </w:divBdr>
                </w:div>
                <w:div w:id="1156917750">
                  <w:marLeft w:val="0"/>
                  <w:marRight w:val="0"/>
                  <w:marTop w:val="0"/>
                  <w:marBottom w:val="0"/>
                  <w:divBdr>
                    <w:top w:val="none" w:sz="0" w:space="0" w:color="auto"/>
                    <w:left w:val="none" w:sz="0" w:space="0" w:color="auto"/>
                    <w:bottom w:val="none" w:sz="0" w:space="0" w:color="auto"/>
                    <w:right w:val="none" w:sz="0" w:space="0" w:color="auto"/>
                  </w:divBdr>
                </w:div>
                <w:div w:id="1148323458">
                  <w:marLeft w:val="0"/>
                  <w:marRight w:val="0"/>
                  <w:marTop w:val="0"/>
                  <w:marBottom w:val="0"/>
                  <w:divBdr>
                    <w:top w:val="none" w:sz="0" w:space="0" w:color="auto"/>
                    <w:left w:val="none" w:sz="0" w:space="0" w:color="auto"/>
                    <w:bottom w:val="none" w:sz="0" w:space="0" w:color="auto"/>
                    <w:right w:val="none" w:sz="0" w:space="0" w:color="auto"/>
                  </w:divBdr>
                </w:div>
                <w:div w:id="820075806">
                  <w:marLeft w:val="0"/>
                  <w:marRight w:val="0"/>
                  <w:marTop w:val="0"/>
                  <w:marBottom w:val="0"/>
                  <w:divBdr>
                    <w:top w:val="none" w:sz="0" w:space="0" w:color="auto"/>
                    <w:left w:val="none" w:sz="0" w:space="0" w:color="auto"/>
                    <w:bottom w:val="none" w:sz="0" w:space="0" w:color="auto"/>
                    <w:right w:val="none" w:sz="0" w:space="0" w:color="auto"/>
                  </w:divBdr>
                </w:div>
                <w:div w:id="2043628039">
                  <w:marLeft w:val="0"/>
                  <w:marRight w:val="0"/>
                  <w:marTop w:val="0"/>
                  <w:marBottom w:val="0"/>
                  <w:divBdr>
                    <w:top w:val="none" w:sz="0" w:space="0" w:color="auto"/>
                    <w:left w:val="none" w:sz="0" w:space="0" w:color="auto"/>
                    <w:bottom w:val="none" w:sz="0" w:space="0" w:color="auto"/>
                    <w:right w:val="none" w:sz="0" w:space="0" w:color="auto"/>
                  </w:divBdr>
                </w:div>
                <w:div w:id="378942560">
                  <w:marLeft w:val="0"/>
                  <w:marRight w:val="0"/>
                  <w:marTop w:val="0"/>
                  <w:marBottom w:val="0"/>
                  <w:divBdr>
                    <w:top w:val="none" w:sz="0" w:space="0" w:color="auto"/>
                    <w:left w:val="none" w:sz="0" w:space="0" w:color="auto"/>
                    <w:bottom w:val="none" w:sz="0" w:space="0" w:color="auto"/>
                    <w:right w:val="none" w:sz="0" w:space="0" w:color="auto"/>
                  </w:divBdr>
                </w:div>
                <w:div w:id="1466118471">
                  <w:marLeft w:val="0"/>
                  <w:marRight w:val="0"/>
                  <w:marTop w:val="0"/>
                  <w:marBottom w:val="0"/>
                  <w:divBdr>
                    <w:top w:val="none" w:sz="0" w:space="0" w:color="auto"/>
                    <w:left w:val="none" w:sz="0" w:space="0" w:color="auto"/>
                    <w:bottom w:val="none" w:sz="0" w:space="0" w:color="auto"/>
                    <w:right w:val="none" w:sz="0" w:space="0" w:color="auto"/>
                  </w:divBdr>
                </w:div>
                <w:div w:id="2134904880">
                  <w:marLeft w:val="0"/>
                  <w:marRight w:val="0"/>
                  <w:marTop w:val="0"/>
                  <w:marBottom w:val="0"/>
                  <w:divBdr>
                    <w:top w:val="none" w:sz="0" w:space="0" w:color="auto"/>
                    <w:left w:val="none" w:sz="0" w:space="0" w:color="auto"/>
                    <w:bottom w:val="none" w:sz="0" w:space="0" w:color="auto"/>
                    <w:right w:val="none" w:sz="0" w:space="0" w:color="auto"/>
                  </w:divBdr>
                </w:div>
                <w:div w:id="41908998">
                  <w:marLeft w:val="0"/>
                  <w:marRight w:val="0"/>
                  <w:marTop w:val="0"/>
                  <w:marBottom w:val="0"/>
                  <w:divBdr>
                    <w:top w:val="none" w:sz="0" w:space="0" w:color="auto"/>
                    <w:left w:val="none" w:sz="0" w:space="0" w:color="auto"/>
                    <w:bottom w:val="none" w:sz="0" w:space="0" w:color="auto"/>
                    <w:right w:val="none" w:sz="0" w:space="0" w:color="auto"/>
                  </w:divBdr>
                </w:div>
                <w:div w:id="1158838130">
                  <w:marLeft w:val="0"/>
                  <w:marRight w:val="0"/>
                  <w:marTop w:val="0"/>
                  <w:marBottom w:val="0"/>
                  <w:divBdr>
                    <w:top w:val="none" w:sz="0" w:space="0" w:color="auto"/>
                    <w:left w:val="none" w:sz="0" w:space="0" w:color="auto"/>
                    <w:bottom w:val="none" w:sz="0" w:space="0" w:color="auto"/>
                    <w:right w:val="none" w:sz="0" w:space="0" w:color="auto"/>
                  </w:divBdr>
                </w:div>
                <w:div w:id="73401470">
                  <w:marLeft w:val="0"/>
                  <w:marRight w:val="0"/>
                  <w:marTop w:val="0"/>
                  <w:marBottom w:val="0"/>
                  <w:divBdr>
                    <w:top w:val="none" w:sz="0" w:space="0" w:color="auto"/>
                    <w:left w:val="none" w:sz="0" w:space="0" w:color="auto"/>
                    <w:bottom w:val="none" w:sz="0" w:space="0" w:color="auto"/>
                    <w:right w:val="none" w:sz="0" w:space="0" w:color="auto"/>
                  </w:divBdr>
                </w:div>
                <w:div w:id="1397973879">
                  <w:marLeft w:val="0"/>
                  <w:marRight w:val="0"/>
                  <w:marTop w:val="0"/>
                  <w:marBottom w:val="0"/>
                  <w:divBdr>
                    <w:top w:val="none" w:sz="0" w:space="0" w:color="auto"/>
                    <w:left w:val="none" w:sz="0" w:space="0" w:color="auto"/>
                    <w:bottom w:val="none" w:sz="0" w:space="0" w:color="auto"/>
                    <w:right w:val="none" w:sz="0" w:space="0" w:color="auto"/>
                  </w:divBdr>
                </w:div>
                <w:div w:id="60296917">
                  <w:marLeft w:val="0"/>
                  <w:marRight w:val="0"/>
                  <w:marTop w:val="0"/>
                  <w:marBottom w:val="0"/>
                  <w:divBdr>
                    <w:top w:val="none" w:sz="0" w:space="0" w:color="auto"/>
                    <w:left w:val="none" w:sz="0" w:space="0" w:color="auto"/>
                    <w:bottom w:val="none" w:sz="0" w:space="0" w:color="auto"/>
                    <w:right w:val="none" w:sz="0" w:space="0" w:color="auto"/>
                  </w:divBdr>
                </w:div>
                <w:div w:id="479346581">
                  <w:marLeft w:val="0"/>
                  <w:marRight w:val="0"/>
                  <w:marTop w:val="0"/>
                  <w:marBottom w:val="0"/>
                  <w:divBdr>
                    <w:top w:val="none" w:sz="0" w:space="0" w:color="auto"/>
                    <w:left w:val="none" w:sz="0" w:space="0" w:color="auto"/>
                    <w:bottom w:val="none" w:sz="0" w:space="0" w:color="auto"/>
                    <w:right w:val="none" w:sz="0" w:space="0" w:color="auto"/>
                  </w:divBdr>
                </w:div>
                <w:div w:id="10860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2696">
      <w:bodyDiv w:val="1"/>
      <w:marLeft w:val="0"/>
      <w:marRight w:val="0"/>
      <w:marTop w:val="0"/>
      <w:marBottom w:val="0"/>
      <w:divBdr>
        <w:top w:val="none" w:sz="0" w:space="0" w:color="auto"/>
        <w:left w:val="none" w:sz="0" w:space="0" w:color="auto"/>
        <w:bottom w:val="none" w:sz="0" w:space="0" w:color="auto"/>
        <w:right w:val="none" w:sz="0" w:space="0" w:color="auto"/>
      </w:divBdr>
    </w:div>
    <w:div w:id="169222735">
      <w:bodyDiv w:val="1"/>
      <w:marLeft w:val="0"/>
      <w:marRight w:val="0"/>
      <w:marTop w:val="0"/>
      <w:marBottom w:val="0"/>
      <w:divBdr>
        <w:top w:val="none" w:sz="0" w:space="0" w:color="auto"/>
        <w:left w:val="none" w:sz="0" w:space="0" w:color="auto"/>
        <w:bottom w:val="none" w:sz="0" w:space="0" w:color="auto"/>
        <w:right w:val="none" w:sz="0" w:space="0" w:color="auto"/>
      </w:divBdr>
    </w:div>
    <w:div w:id="176241033">
      <w:bodyDiv w:val="1"/>
      <w:marLeft w:val="0"/>
      <w:marRight w:val="0"/>
      <w:marTop w:val="0"/>
      <w:marBottom w:val="0"/>
      <w:divBdr>
        <w:top w:val="none" w:sz="0" w:space="0" w:color="auto"/>
        <w:left w:val="none" w:sz="0" w:space="0" w:color="auto"/>
        <w:bottom w:val="none" w:sz="0" w:space="0" w:color="auto"/>
        <w:right w:val="none" w:sz="0" w:space="0" w:color="auto"/>
      </w:divBdr>
    </w:div>
    <w:div w:id="205609641">
      <w:bodyDiv w:val="1"/>
      <w:marLeft w:val="0"/>
      <w:marRight w:val="0"/>
      <w:marTop w:val="0"/>
      <w:marBottom w:val="0"/>
      <w:divBdr>
        <w:top w:val="none" w:sz="0" w:space="0" w:color="auto"/>
        <w:left w:val="none" w:sz="0" w:space="0" w:color="auto"/>
        <w:bottom w:val="none" w:sz="0" w:space="0" w:color="auto"/>
        <w:right w:val="none" w:sz="0" w:space="0" w:color="auto"/>
      </w:divBdr>
    </w:div>
    <w:div w:id="220334546">
      <w:bodyDiv w:val="1"/>
      <w:marLeft w:val="0"/>
      <w:marRight w:val="0"/>
      <w:marTop w:val="0"/>
      <w:marBottom w:val="0"/>
      <w:divBdr>
        <w:top w:val="none" w:sz="0" w:space="0" w:color="auto"/>
        <w:left w:val="none" w:sz="0" w:space="0" w:color="auto"/>
        <w:bottom w:val="none" w:sz="0" w:space="0" w:color="auto"/>
        <w:right w:val="none" w:sz="0" w:space="0" w:color="auto"/>
      </w:divBdr>
    </w:div>
    <w:div w:id="251595183">
      <w:bodyDiv w:val="1"/>
      <w:marLeft w:val="0"/>
      <w:marRight w:val="0"/>
      <w:marTop w:val="0"/>
      <w:marBottom w:val="0"/>
      <w:divBdr>
        <w:top w:val="none" w:sz="0" w:space="0" w:color="auto"/>
        <w:left w:val="none" w:sz="0" w:space="0" w:color="auto"/>
        <w:bottom w:val="none" w:sz="0" w:space="0" w:color="auto"/>
        <w:right w:val="none" w:sz="0" w:space="0" w:color="auto"/>
      </w:divBdr>
    </w:div>
    <w:div w:id="298732333">
      <w:bodyDiv w:val="1"/>
      <w:marLeft w:val="0"/>
      <w:marRight w:val="0"/>
      <w:marTop w:val="0"/>
      <w:marBottom w:val="0"/>
      <w:divBdr>
        <w:top w:val="none" w:sz="0" w:space="0" w:color="auto"/>
        <w:left w:val="none" w:sz="0" w:space="0" w:color="auto"/>
        <w:bottom w:val="none" w:sz="0" w:space="0" w:color="auto"/>
        <w:right w:val="none" w:sz="0" w:space="0" w:color="auto"/>
      </w:divBdr>
      <w:divsChild>
        <w:div w:id="2076312725">
          <w:marLeft w:val="0"/>
          <w:marRight w:val="0"/>
          <w:marTop w:val="15"/>
          <w:marBottom w:val="0"/>
          <w:divBdr>
            <w:top w:val="none" w:sz="0" w:space="0" w:color="auto"/>
            <w:left w:val="none" w:sz="0" w:space="0" w:color="auto"/>
            <w:bottom w:val="none" w:sz="0" w:space="0" w:color="auto"/>
            <w:right w:val="none" w:sz="0" w:space="0" w:color="auto"/>
          </w:divBdr>
          <w:divsChild>
            <w:div w:id="712853422">
              <w:marLeft w:val="0"/>
              <w:marRight w:val="0"/>
              <w:marTop w:val="0"/>
              <w:marBottom w:val="0"/>
              <w:divBdr>
                <w:top w:val="none" w:sz="0" w:space="0" w:color="auto"/>
                <w:left w:val="none" w:sz="0" w:space="0" w:color="auto"/>
                <w:bottom w:val="none" w:sz="0" w:space="0" w:color="auto"/>
                <w:right w:val="none" w:sz="0" w:space="0" w:color="auto"/>
              </w:divBdr>
              <w:divsChild>
                <w:div w:id="1796679918">
                  <w:marLeft w:val="0"/>
                  <w:marRight w:val="0"/>
                  <w:marTop w:val="0"/>
                  <w:marBottom w:val="0"/>
                  <w:divBdr>
                    <w:top w:val="none" w:sz="0" w:space="0" w:color="auto"/>
                    <w:left w:val="none" w:sz="0" w:space="0" w:color="auto"/>
                    <w:bottom w:val="none" w:sz="0" w:space="0" w:color="auto"/>
                    <w:right w:val="none" w:sz="0" w:space="0" w:color="auto"/>
                  </w:divBdr>
                </w:div>
                <w:div w:id="872956611">
                  <w:marLeft w:val="0"/>
                  <w:marRight w:val="0"/>
                  <w:marTop w:val="0"/>
                  <w:marBottom w:val="0"/>
                  <w:divBdr>
                    <w:top w:val="none" w:sz="0" w:space="0" w:color="auto"/>
                    <w:left w:val="none" w:sz="0" w:space="0" w:color="auto"/>
                    <w:bottom w:val="none" w:sz="0" w:space="0" w:color="auto"/>
                    <w:right w:val="none" w:sz="0" w:space="0" w:color="auto"/>
                  </w:divBdr>
                </w:div>
                <w:div w:id="1483233802">
                  <w:marLeft w:val="0"/>
                  <w:marRight w:val="0"/>
                  <w:marTop w:val="0"/>
                  <w:marBottom w:val="0"/>
                  <w:divBdr>
                    <w:top w:val="none" w:sz="0" w:space="0" w:color="auto"/>
                    <w:left w:val="none" w:sz="0" w:space="0" w:color="auto"/>
                    <w:bottom w:val="none" w:sz="0" w:space="0" w:color="auto"/>
                    <w:right w:val="none" w:sz="0" w:space="0" w:color="auto"/>
                  </w:divBdr>
                </w:div>
                <w:div w:id="1620841582">
                  <w:marLeft w:val="0"/>
                  <w:marRight w:val="0"/>
                  <w:marTop w:val="0"/>
                  <w:marBottom w:val="0"/>
                  <w:divBdr>
                    <w:top w:val="none" w:sz="0" w:space="0" w:color="auto"/>
                    <w:left w:val="none" w:sz="0" w:space="0" w:color="auto"/>
                    <w:bottom w:val="none" w:sz="0" w:space="0" w:color="auto"/>
                    <w:right w:val="none" w:sz="0" w:space="0" w:color="auto"/>
                  </w:divBdr>
                </w:div>
                <w:div w:id="1532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0816">
          <w:marLeft w:val="0"/>
          <w:marRight w:val="0"/>
          <w:marTop w:val="15"/>
          <w:marBottom w:val="0"/>
          <w:divBdr>
            <w:top w:val="none" w:sz="0" w:space="0" w:color="auto"/>
            <w:left w:val="none" w:sz="0" w:space="0" w:color="auto"/>
            <w:bottom w:val="none" w:sz="0" w:space="0" w:color="auto"/>
            <w:right w:val="none" w:sz="0" w:space="0" w:color="auto"/>
          </w:divBdr>
          <w:divsChild>
            <w:div w:id="219439482">
              <w:marLeft w:val="0"/>
              <w:marRight w:val="0"/>
              <w:marTop w:val="0"/>
              <w:marBottom w:val="0"/>
              <w:divBdr>
                <w:top w:val="none" w:sz="0" w:space="0" w:color="auto"/>
                <w:left w:val="none" w:sz="0" w:space="0" w:color="auto"/>
                <w:bottom w:val="none" w:sz="0" w:space="0" w:color="auto"/>
                <w:right w:val="none" w:sz="0" w:space="0" w:color="auto"/>
              </w:divBdr>
              <w:divsChild>
                <w:div w:id="1277642145">
                  <w:marLeft w:val="0"/>
                  <w:marRight w:val="0"/>
                  <w:marTop w:val="0"/>
                  <w:marBottom w:val="0"/>
                  <w:divBdr>
                    <w:top w:val="none" w:sz="0" w:space="0" w:color="auto"/>
                    <w:left w:val="none" w:sz="0" w:space="0" w:color="auto"/>
                    <w:bottom w:val="none" w:sz="0" w:space="0" w:color="auto"/>
                    <w:right w:val="none" w:sz="0" w:space="0" w:color="auto"/>
                  </w:divBdr>
                </w:div>
                <w:div w:id="12244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1023">
      <w:bodyDiv w:val="1"/>
      <w:marLeft w:val="0"/>
      <w:marRight w:val="0"/>
      <w:marTop w:val="0"/>
      <w:marBottom w:val="0"/>
      <w:divBdr>
        <w:top w:val="none" w:sz="0" w:space="0" w:color="auto"/>
        <w:left w:val="none" w:sz="0" w:space="0" w:color="auto"/>
        <w:bottom w:val="none" w:sz="0" w:space="0" w:color="auto"/>
        <w:right w:val="none" w:sz="0" w:space="0" w:color="auto"/>
      </w:divBdr>
    </w:div>
    <w:div w:id="318848793">
      <w:bodyDiv w:val="1"/>
      <w:marLeft w:val="0"/>
      <w:marRight w:val="0"/>
      <w:marTop w:val="0"/>
      <w:marBottom w:val="0"/>
      <w:divBdr>
        <w:top w:val="none" w:sz="0" w:space="0" w:color="auto"/>
        <w:left w:val="none" w:sz="0" w:space="0" w:color="auto"/>
        <w:bottom w:val="none" w:sz="0" w:space="0" w:color="auto"/>
        <w:right w:val="none" w:sz="0" w:space="0" w:color="auto"/>
      </w:divBdr>
      <w:divsChild>
        <w:div w:id="196741359">
          <w:marLeft w:val="0"/>
          <w:marRight w:val="0"/>
          <w:marTop w:val="0"/>
          <w:marBottom w:val="0"/>
          <w:divBdr>
            <w:top w:val="none" w:sz="0" w:space="0" w:color="auto"/>
            <w:left w:val="none" w:sz="0" w:space="0" w:color="auto"/>
            <w:bottom w:val="none" w:sz="0" w:space="0" w:color="auto"/>
            <w:right w:val="none" w:sz="0" w:space="0" w:color="auto"/>
          </w:divBdr>
        </w:div>
        <w:div w:id="1048336774">
          <w:marLeft w:val="0"/>
          <w:marRight w:val="0"/>
          <w:marTop w:val="0"/>
          <w:marBottom w:val="0"/>
          <w:divBdr>
            <w:top w:val="none" w:sz="0" w:space="0" w:color="auto"/>
            <w:left w:val="none" w:sz="0" w:space="0" w:color="auto"/>
            <w:bottom w:val="none" w:sz="0" w:space="0" w:color="auto"/>
            <w:right w:val="none" w:sz="0" w:space="0" w:color="auto"/>
          </w:divBdr>
        </w:div>
        <w:div w:id="365299318">
          <w:marLeft w:val="0"/>
          <w:marRight w:val="0"/>
          <w:marTop w:val="0"/>
          <w:marBottom w:val="0"/>
          <w:divBdr>
            <w:top w:val="none" w:sz="0" w:space="0" w:color="auto"/>
            <w:left w:val="none" w:sz="0" w:space="0" w:color="auto"/>
            <w:bottom w:val="none" w:sz="0" w:space="0" w:color="auto"/>
            <w:right w:val="none" w:sz="0" w:space="0" w:color="auto"/>
          </w:divBdr>
        </w:div>
        <w:div w:id="1592859103">
          <w:marLeft w:val="0"/>
          <w:marRight w:val="0"/>
          <w:marTop w:val="0"/>
          <w:marBottom w:val="0"/>
          <w:divBdr>
            <w:top w:val="none" w:sz="0" w:space="0" w:color="auto"/>
            <w:left w:val="none" w:sz="0" w:space="0" w:color="auto"/>
            <w:bottom w:val="none" w:sz="0" w:space="0" w:color="auto"/>
            <w:right w:val="none" w:sz="0" w:space="0" w:color="auto"/>
          </w:divBdr>
        </w:div>
        <w:div w:id="26300120">
          <w:marLeft w:val="0"/>
          <w:marRight w:val="0"/>
          <w:marTop w:val="0"/>
          <w:marBottom w:val="0"/>
          <w:divBdr>
            <w:top w:val="none" w:sz="0" w:space="0" w:color="auto"/>
            <w:left w:val="none" w:sz="0" w:space="0" w:color="auto"/>
            <w:bottom w:val="none" w:sz="0" w:space="0" w:color="auto"/>
            <w:right w:val="none" w:sz="0" w:space="0" w:color="auto"/>
          </w:divBdr>
        </w:div>
        <w:div w:id="1362587433">
          <w:marLeft w:val="0"/>
          <w:marRight w:val="0"/>
          <w:marTop w:val="0"/>
          <w:marBottom w:val="0"/>
          <w:divBdr>
            <w:top w:val="none" w:sz="0" w:space="0" w:color="auto"/>
            <w:left w:val="none" w:sz="0" w:space="0" w:color="auto"/>
            <w:bottom w:val="none" w:sz="0" w:space="0" w:color="auto"/>
            <w:right w:val="none" w:sz="0" w:space="0" w:color="auto"/>
          </w:divBdr>
        </w:div>
        <w:div w:id="704133966">
          <w:marLeft w:val="0"/>
          <w:marRight w:val="0"/>
          <w:marTop w:val="0"/>
          <w:marBottom w:val="0"/>
          <w:divBdr>
            <w:top w:val="none" w:sz="0" w:space="0" w:color="auto"/>
            <w:left w:val="none" w:sz="0" w:space="0" w:color="auto"/>
            <w:bottom w:val="none" w:sz="0" w:space="0" w:color="auto"/>
            <w:right w:val="none" w:sz="0" w:space="0" w:color="auto"/>
          </w:divBdr>
        </w:div>
        <w:div w:id="866721877">
          <w:marLeft w:val="0"/>
          <w:marRight w:val="0"/>
          <w:marTop w:val="0"/>
          <w:marBottom w:val="0"/>
          <w:divBdr>
            <w:top w:val="none" w:sz="0" w:space="0" w:color="auto"/>
            <w:left w:val="none" w:sz="0" w:space="0" w:color="auto"/>
            <w:bottom w:val="none" w:sz="0" w:space="0" w:color="auto"/>
            <w:right w:val="none" w:sz="0" w:space="0" w:color="auto"/>
          </w:divBdr>
        </w:div>
        <w:div w:id="1994212783">
          <w:marLeft w:val="0"/>
          <w:marRight w:val="0"/>
          <w:marTop w:val="0"/>
          <w:marBottom w:val="0"/>
          <w:divBdr>
            <w:top w:val="none" w:sz="0" w:space="0" w:color="auto"/>
            <w:left w:val="none" w:sz="0" w:space="0" w:color="auto"/>
            <w:bottom w:val="none" w:sz="0" w:space="0" w:color="auto"/>
            <w:right w:val="none" w:sz="0" w:space="0" w:color="auto"/>
          </w:divBdr>
        </w:div>
        <w:div w:id="1447119673">
          <w:marLeft w:val="0"/>
          <w:marRight w:val="0"/>
          <w:marTop w:val="0"/>
          <w:marBottom w:val="0"/>
          <w:divBdr>
            <w:top w:val="none" w:sz="0" w:space="0" w:color="auto"/>
            <w:left w:val="none" w:sz="0" w:space="0" w:color="auto"/>
            <w:bottom w:val="none" w:sz="0" w:space="0" w:color="auto"/>
            <w:right w:val="none" w:sz="0" w:space="0" w:color="auto"/>
          </w:divBdr>
        </w:div>
        <w:div w:id="2037732252">
          <w:marLeft w:val="0"/>
          <w:marRight w:val="0"/>
          <w:marTop w:val="0"/>
          <w:marBottom w:val="0"/>
          <w:divBdr>
            <w:top w:val="none" w:sz="0" w:space="0" w:color="auto"/>
            <w:left w:val="none" w:sz="0" w:space="0" w:color="auto"/>
            <w:bottom w:val="none" w:sz="0" w:space="0" w:color="auto"/>
            <w:right w:val="none" w:sz="0" w:space="0" w:color="auto"/>
          </w:divBdr>
        </w:div>
        <w:div w:id="683435811">
          <w:marLeft w:val="0"/>
          <w:marRight w:val="0"/>
          <w:marTop w:val="0"/>
          <w:marBottom w:val="0"/>
          <w:divBdr>
            <w:top w:val="none" w:sz="0" w:space="0" w:color="auto"/>
            <w:left w:val="none" w:sz="0" w:space="0" w:color="auto"/>
            <w:bottom w:val="none" w:sz="0" w:space="0" w:color="auto"/>
            <w:right w:val="none" w:sz="0" w:space="0" w:color="auto"/>
          </w:divBdr>
        </w:div>
        <w:div w:id="1305357614">
          <w:marLeft w:val="0"/>
          <w:marRight w:val="0"/>
          <w:marTop w:val="0"/>
          <w:marBottom w:val="0"/>
          <w:divBdr>
            <w:top w:val="none" w:sz="0" w:space="0" w:color="auto"/>
            <w:left w:val="none" w:sz="0" w:space="0" w:color="auto"/>
            <w:bottom w:val="none" w:sz="0" w:space="0" w:color="auto"/>
            <w:right w:val="none" w:sz="0" w:space="0" w:color="auto"/>
          </w:divBdr>
        </w:div>
        <w:div w:id="1352105682">
          <w:marLeft w:val="0"/>
          <w:marRight w:val="0"/>
          <w:marTop w:val="0"/>
          <w:marBottom w:val="0"/>
          <w:divBdr>
            <w:top w:val="none" w:sz="0" w:space="0" w:color="auto"/>
            <w:left w:val="none" w:sz="0" w:space="0" w:color="auto"/>
            <w:bottom w:val="none" w:sz="0" w:space="0" w:color="auto"/>
            <w:right w:val="none" w:sz="0" w:space="0" w:color="auto"/>
          </w:divBdr>
        </w:div>
        <w:div w:id="1887789693">
          <w:marLeft w:val="0"/>
          <w:marRight w:val="0"/>
          <w:marTop w:val="0"/>
          <w:marBottom w:val="0"/>
          <w:divBdr>
            <w:top w:val="none" w:sz="0" w:space="0" w:color="auto"/>
            <w:left w:val="none" w:sz="0" w:space="0" w:color="auto"/>
            <w:bottom w:val="none" w:sz="0" w:space="0" w:color="auto"/>
            <w:right w:val="none" w:sz="0" w:space="0" w:color="auto"/>
          </w:divBdr>
        </w:div>
        <w:div w:id="1858998742">
          <w:marLeft w:val="0"/>
          <w:marRight w:val="0"/>
          <w:marTop w:val="0"/>
          <w:marBottom w:val="0"/>
          <w:divBdr>
            <w:top w:val="none" w:sz="0" w:space="0" w:color="auto"/>
            <w:left w:val="none" w:sz="0" w:space="0" w:color="auto"/>
            <w:bottom w:val="none" w:sz="0" w:space="0" w:color="auto"/>
            <w:right w:val="none" w:sz="0" w:space="0" w:color="auto"/>
          </w:divBdr>
        </w:div>
        <w:div w:id="964240515">
          <w:marLeft w:val="0"/>
          <w:marRight w:val="0"/>
          <w:marTop w:val="0"/>
          <w:marBottom w:val="0"/>
          <w:divBdr>
            <w:top w:val="none" w:sz="0" w:space="0" w:color="auto"/>
            <w:left w:val="none" w:sz="0" w:space="0" w:color="auto"/>
            <w:bottom w:val="none" w:sz="0" w:space="0" w:color="auto"/>
            <w:right w:val="none" w:sz="0" w:space="0" w:color="auto"/>
          </w:divBdr>
        </w:div>
        <w:div w:id="1498231251">
          <w:marLeft w:val="0"/>
          <w:marRight w:val="0"/>
          <w:marTop w:val="0"/>
          <w:marBottom w:val="0"/>
          <w:divBdr>
            <w:top w:val="none" w:sz="0" w:space="0" w:color="auto"/>
            <w:left w:val="none" w:sz="0" w:space="0" w:color="auto"/>
            <w:bottom w:val="none" w:sz="0" w:space="0" w:color="auto"/>
            <w:right w:val="none" w:sz="0" w:space="0" w:color="auto"/>
          </w:divBdr>
        </w:div>
      </w:divsChild>
    </w:div>
    <w:div w:id="323512215">
      <w:bodyDiv w:val="1"/>
      <w:marLeft w:val="0"/>
      <w:marRight w:val="0"/>
      <w:marTop w:val="0"/>
      <w:marBottom w:val="0"/>
      <w:divBdr>
        <w:top w:val="none" w:sz="0" w:space="0" w:color="auto"/>
        <w:left w:val="none" w:sz="0" w:space="0" w:color="auto"/>
        <w:bottom w:val="none" w:sz="0" w:space="0" w:color="auto"/>
        <w:right w:val="none" w:sz="0" w:space="0" w:color="auto"/>
      </w:divBdr>
    </w:div>
    <w:div w:id="330521853">
      <w:bodyDiv w:val="1"/>
      <w:marLeft w:val="0"/>
      <w:marRight w:val="0"/>
      <w:marTop w:val="0"/>
      <w:marBottom w:val="0"/>
      <w:divBdr>
        <w:top w:val="none" w:sz="0" w:space="0" w:color="auto"/>
        <w:left w:val="none" w:sz="0" w:space="0" w:color="auto"/>
        <w:bottom w:val="none" w:sz="0" w:space="0" w:color="auto"/>
        <w:right w:val="none" w:sz="0" w:space="0" w:color="auto"/>
      </w:divBdr>
    </w:div>
    <w:div w:id="371223795">
      <w:bodyDiv w:val="1"/>
      <w:marLeft w:val="0"/>
      <w:marRight w:val="0"/>
      <w:marTop w:val="0"/>
      <w:marBottom w:val="0"/>
      <w:divBdr>
        <w:top w:val="none" w:sz="0" w:space="0" w:color="auto"/>
        <w:left w:val="none" w:sz="0" w:space="0" w:color="auto"/>
        <w:bottom w:val="none" w:sz="0" w:space="0" w:color="auto"/>
        <w:right w:val="none" w:sz="0" w:space="0" w:color="auto"/>
      </w:divBdr>
      <w:divsChild>
        <w:div w:id="1527909608">
          <w:marLeft w:val="0"/>
          <w:marRight w:val="0"/>
          <w:marTop w:val="0"/>
          <w:marBottom w:val="0"/>
          <w:divBdr>
            <w:top w:val="none" w:sz="0" w:space="0" w:color="auto"/>
            <w:left w:val="none" w:sz="0" w:space="0" w:color="auto"/>
            <w:bottom w:val="none" w:sz="0" w:space="0" w:color="auto"/>
            <w:right w:val="none" w:sz="0" w:space="0" w:color="auto"/>
          </w:divBdr>
        </w:div>
        <w:div w:id="594675745">
          <w:marLeft w:val="0"/>
          <w:marRight w:val="0"/>
          <w:marTop w:val="0"/>
          <w:marBottom w:val="0"/>
          <w:divBdr>
            <w:top w:val="none" w:sz="0" w:space="0" w:color="auto"/>
            <w:left w:val="none" w:sz="0" w:space="0" w:color="auto"/>
            <w:bottom w:val="none" w:sz="0" w:space="0" w:color="auto"/>
            <w:right w:val="none" w:sz="0" w:space="0" w:color="auto"/>
          </w:divBdr>
        </w:div>
        <w:div w:id="1467815100">
          <w:marLeft w:val="0"/>
          <w:marRight w:val="0"/>
          <w:marTop w:val="0"/>
          <w:marBottom w:val="0"/>
          <w:divBdr>
            <w:top w:val="none" w:sz="0" w:space="0" w:color="auto"/>
            <w:left w:val="none" w:sz="0" w:space="0" w:color="auto"/>
            <w:bottom w:val="none" w:sz="0" w:space="0" w:color="auto"/>
            <w:right w:val="none" w:sz="0" w:space="0" w:color="auto"/>
          </w:divBdr>
        </w:div>
        <w:div w:id="2051757598">
          <w:marLeft w:val="0"/>
          <w:marRight w:val="0"/>
          <w:marTop w:val="0"/>
          <w:marBottom w:val="0"/>
          <w:divBdr>
            <w:top w:val="none" w:sz="0" w:space="0" w:color="auto"/>
            <w:left w:val="none" w:sz="0" w:space="0" w:color="auto"/>
            <w:bottom w:val="none" w:sz="0" w:space="0" w:color="auto"/>
            <w:right w:val="none" w:sz="0" w:space="0" w:color="auto"/>
          </w:divBdr>
        </w:div>
        <w:div w:id="1772771952">
          <w:marLeft w:val="0"/>
          <w:marRight w:val="0"/>
          <w:marTop w:val="0"/>
          <w:marBottom w:val="0"/>
          <w:divBdr>
            <w:top w:val="none" w:sz="0" w:space="0" w:color="auto"/>
            <w:left w:val="none" w:sz="0" w:space="0" w:color="auto"/>
            <w:bottom w:val="none" w:sz="0" w:space="0" w:color="auto"/>
            <w:right w:val="none" w:sz="0" w:space="0" w:color="auto"/>
          </w:divBdr>
        </w:div>
        <w:div w:id="690377586">
          <w:marLeft w:val="0"/>
          <w:marRight w:val="0"/>
          <w:marTop w:val="0"/>
          <w:marBottom w:val="0"/>
          <w:divBdr>
            <w:top w:val="none" w:sz="0" w:space="0" w:color="auto"/>
            <w:left w:val="none" w:sz="0" w:space="0" w:color="auto"/>
            <w:bottom w:val="none" w:sz="0" w:space="0" w:color="auto"/>
            <w:right w:val="none" w:sz="0" w:space="0" w:color="auto"/>
          </w:divBdr>
        </w:div>
        <w:div w:id="1551578654">
          <w:marLeft w:val="0"/>
          <w:marRight w:val="0"/>
          <w:marTop w:val="0"/>
          <w:marBottom w:val="0"/>
          <w:divBdr>
            <w:top w:val="none" w:sz="0" w:space="0" w:color="auto"/>
            <w:left w:val="none" w:sz="0" w:space="0" w:color="auto"/>
            <w:bottom w:val="none" w:sz="0" w:space="0" w:color="auto"/>
            <w:right w:val="none" w:sz="0" w:space="0" w:color="auto"/>
          </w:divBdr>
        </w:div>
        <w:div w:id="802386690">
          <w:marLeft w:val="0"/>
          <w:marRight w:val="0"/>
          <w:marTop w:val="0"/>
          <w:marBottom w:val="0"/>
          <w:divBdr>
            <w:top w:val="none" w:sz="0" w:space="0" w:color="auto"/>
            <w:left w:val="none" w:sz="0" w:space="0" w:color="auto"/>
            <w:bottom w:val="none" w:sz="0" w:space="0" w:color="auto"/>
            <w:right w:val="none" w:sz="0" w:space="0" w:color="auto"/>
          </w:divBdr>
        </w:div>
        <w:div w:id="758872425">
          <w:marLeft w:val="0"/>
          <w:marRight w:val="0"/>
          <w:marTop w:val="0"/>
          <w:marBottom w:val="0"/>
          <w:divBdr>
            <w:top w:val="none" w:sz="0" w:space="0" w:color="auto"/>
            <w:left w:val="none" w:sz="0" w:space="0" w:color="auto"/>
            <w:bottom w:val="none" w:sz="0" w:space="0" w:color="auto"/>
            <w:right w:val="none" w:sz="0" w:space="0" w:color="auto"/>
          </w:divBdr>
        </w:div>
        <w:div w:id="1787382288">
          <w:marLeft w:val="0"/>
          <w:marRight w:val="0"/>
          <w:marTop w:val="0"/>
          <w:marBottom w:val="0"/>
          <w:divBdr>
            <w:top w:val="none" w:sz="0" w:space="0" w:color="auto"/>
            <w:left w:val="none" w:sz="0" w:space="0" w:color="auto"/>
            <w:bottom w:val="none" w:sz="0" w:space="0" w:color="auto"/>
            <w:right w:val="none" w:sz="0" w:space="0" w:color="auto"/>
          </w:divBdr>
        </w:div>
        <w:div w:id="1662924250">
          <w:marLeft w:val="0"/>
          <w:marRight w:val="0"/>
          <w:marTop w:val="0"/>
          <w:marBottom w:val="0"/>
          <w:divBdr>
            <w:top w:val="none" w:sz="0" w:space="0" w:color="auto"/>
            <w:left w:val="none" w:sz="0" w:space="0" w:color="auto"/>
            <w:bottom w:val="none" w:sz="0" w:space="0" w:color="auto"/>
            <w:right w:val="none" w:sz="0" w:space="0" w:color="auto"/>
          </w:divBdr>
        </w:div>
      </w:divsChild>
    </w:div>
    <w:div w:id="397477592">
      <w:bodyDiv w:val="1"/>
      <w:marLeft w:val="0"/>
      <w:marRight w:val="0"/>
      <w:marTop w:val="0"/>
      <w:marBottom w:val="0"/>
      <w:divBdr>
        <w:top w:val="none" w:sz="0" w:space="0" w:color="auto"/>
        <w:left w:val="none" w:sz="0" w:space="0" w:color="auto"/>
        <w:bottom w:val="none" w:sz="0" w:space="0" w:color="auto"/>
        <w:right w:val="none" w:sz="0" w:space="0" w:color="auto"/>
      </w:divBdr>
    </w:div>
    <w:div w:id="470485216">
      <w:bodyDiv w:val="1"/>
      <w:marLeft w:val="0"/>
      <w:marRight w:val="0"/>
      <w:marTop w:val="0"/>
      <w:marBottom w:val="0"/>
      <w:divBdr>
        <w:top w:val="none" w:sz="0" w:space="0" w:color="auto"/>
        <w:left w:val="none" w:sz="0" w:space="0" w:color="auto"/>
        <w:bottom w:val="none" w:sz="0" w:space="0" w:color="auto"/>
        <w:right w:val="none" w:sz="0" w:space="0" w:color="auto"/>
      </w:divBdr>
      <w:divsChild>
        <w:div w:id="1767798873">
          <w:marLeft w:val="0"/>
          <w:marRight w:val="0"/>
          <w:marTop w:val="0"/>
          <w:marBottom w:val="0"/>
          <w:divBdr>
            <w:top w:val="none" w:sz="0" w:space="0" w:color="auto"/>
            <w:left w:val="none" w:sz="0" w:space="0" w:color="auto"/>
            <w:bottom w:val="none" w:sz="0" w:space="0" w:color="auto"/>
            <w:right w:val="none" w:sz="0" w:space="0" w:color="auto"/>
          </w:divBdr>
        </w:div>
        <w:div w:id="538010046">
          <w:marLeft w:val="0"/>
          <w:marRight w:val="0"/>
          <w:marTop w:val="0"/>
          <w:marBottom w:val="0"/>
          <w:divBdr>
            <w:top w:val="none" w:sz="0" w:space="0" w:color="auto"/>
            <w:left w:val="none" w:sz="0" w:space="0" w:color="auto"/>
            <w:bottom w:val="none" w:sz="0" w:space="0" w:color="auto"/>
            <w:right w:val="none" w:sz="0" w:space="0" w:color="auto"/>
          </w:divBdr>
        </w:div>
        <w:div w:id="1321617787">
          <w:marLeft w:val="0"/>
          <w:marRight w:val="0"/>
          <w:marTop w:val="0"/>
          <w:marBottom w:val="0"/>
          <w:divBdr>
            <w:top w:val="none" w:sz="0" w:space="0" w:color="auto"/>
            <w:left w:val="none" w:sz="0" w:space="0" w:color="auto"/>
            <w:bottom w:val="none" w:sz="0" w:space="0" w:color="auto"/>
            <w:right w:val="none" w:sz="0" w:space="0" w:color="auto"/>
          </w:divBdr>
        </w:div>
      </w:divsChild>
    </w:div>
    <w:div w:id="495650146">
      <w:bodyDiv w:val="1"/>
      <w:marLeft w:val="0"/>
      <w:marRight w:val="0"/>
      <w:marTop w:val="0"/>
      <w:marBottom w:val="0"/>
      <w:divBdr>
        <w:top w:val="none" w:sz="0" w:space="0" w:color="auto"/>
        <w:left w:val="none" w:sz="0" w:space="0" w:color="auto"/>
        <w:bottom w:val="none" w:sz="0" w:space="0" w:color="auto"/>
        <w:right w:val="none" w:sz="0" w:space="0" w:color="auto"/>
      </w:divBdr>
    </w:div>
    <w:div w:id="495994857">
      <w:bodyDiv w:val="1"/>
      <w:marLeft w:val="0"/>
      <w:marRight w:val="0"/>
      <w:marTop w:val="0"/>
      <w:marBottom w:val="0"/>
      <w:divBdr>
        <w:top w:val="none" w:sz="0" w:space="0" w:color="auto"/>
        <w:left w:val="none" w:sz="0" w:space="0" w:color="auto"/>
        <w:bottom w:val="none" w:sz="0" w:space="0" w:color="auto"/>
        <w:right w:val="none" w:sz="0" w:space="0" w:color="auto"/>
      </w:divBdr>
    </w:div>
    <w:div w:id="508448680">
      <w:bodyDiv w:val="1"/>
      <w:marLeft w:val="0"/>
      <w:marRight w:val="0"/>
      <w:marTop w:val="0"/>
      <w:marBottom w:val="0"/>
      <w:divBdr>
        <w:top w:val="none" w:sz="0" w:space="0" w:color="auto"/>
        <w:left w:val="none" w:sz="0" w:space="0" w:color="auto"/>
        <w:bottom w:val="none" w:sz="0" w:space="0" w:color="auto"/>
        <w:right w:val="none" w:sz="0" w:space="0" w:color="auto"/>
      </w:divBdr>
    </w:div>
    <w:div w:id="531114123">
      <w:bodyDiv w:val="1"/>
      <w:marLeft w:val="0"/>
      <w:marRight w:val="0"/>
      <w:marTop w:val="0"/>
      <w:marBottom w:val="0"/>
      <w:divBdr>
        <w:top w:val="none" w:sz="0" w:space="0" w:color="auto"/>
        <w:left w:val="none" w:sz="0" w:space="0" w:color="auto"/>
        <w:bottom w:val="none" w:sz="0" w:space="0" w:color="auto"/>
        <w:right w:val="none" w:sz="0" w:space="0" w:color="auto"/>
      </w:divBdr>
    </w:div>
    <w:div w:id="600726280">
      <w:bodyDiv w:val="1"/>
      <w:marLeft w:val="0"/>
      <w:marRight w:val="0"/>
      <w:marTop w:val="0"/>
      <w:marBottom w:val="0"/>
      <w:divBdr>
        <w:top w:val="none" w:sz="0" w:space="0" w:color="auto"/>
        <w:left w:val="none" w:sz="0" w:space="0" w:color="auto"/>
        <w:bottom w:val="none" w:sz="0" w:space="0" w:color="auto"/>
        <w:right w:val="none" w:sz="0" w:space="0" w:color="auto"/>
      </w:divBdr>
    </w:div>
    <w:div w:id="616640464">
      <w:bodyDiv w:val="1"/>
      <w:marLeft w:val="0"/>
      <w:marRight w:val="0"/>
      <w:marTop w:val="0"/>
      <w:marBottom w:val="0"/>
      <w:divBdr>
        <w:top w:val="none" w:sz="0" w:space="0" w:color="auto"/>
        <w:left w:val="none" w:sz="0" w:space="0" w:color="auto"/>
        <w:bottom w:val="none" w:sz="0" w:space="0" w:color="auto"/>
        <w:right w:val="none" w:sz="0" w:space="0" w:color="auto"/>
      </w:divBdr>
      <w:divsChild>
        <w:div w:id="1748500825">
          <w:marLeft w:val="0"/>
          <w:marRight w:val="0"/>
          <w:marTop w:val="0"/>
          <w:marBottom w:val="0"/>
          <w:divBdr>
            <w:top w:val="none" w:sz="0" w:space="0" w:color="auto"/>
            <w:left w:val="none" w:sz="0" w:space="0" w:color="auto"/>
            <w:bottom w:val="none" w:sz="0" w:space="0" w:color="auto"/>
            <w:right w:val="none" w:sz="0" w:space="0" w:color="auto"/>
          </w:divBdr>
        </w:div>
        <w:div w:id="1178740240">
          <w:marLeft w:val="0"/>
          <w:marRight w:val="0"/>
          <w:marTop w:val="0"/>
          <w:marBottom w:val="0"/>
          <w:divBdr>
            <w:top w:val="none" w:sz="0" w:space="0" w:color="auto"/>
            <w:left w:val="none" w:sz="0" w:space="0" w:color="auto"/>
            <w:bottom w:val="none" w:sz="0" w:space="0" w:color="auto"/>
            <w:right w:val="none" w:sz="0" w:space="0" w:color="auto"/>
          </w:divBdr>
        </w:div>
        <w:div w:id="1076633735">
          <w:marLeft w:val="0"/>
          <w:marRight w:val="0"/>
          <w:marTop w:val="0"/>
          <w:marBottom w:val="0"/>
          <w:divBdr>
            <w:top w:val="none" w:sz="0" w:space="0" w:color="auto"/>
            <w:left w:val="none" w:sz="0" w:space="0" w:color="auto"/>
            <w:bottom w:val="none" w:sz="0" w:space="0" w:color="auto"/>
            <w:right w:val="none" w:sz="0" w:space="0" w:color="auto"/>
          </w:divBdr>
        </w:div>
        <w:div w:id="2083870580">
          <w:marLeft w:val="0"/>
          <w:marRight w:val="0"/>
          <w:marTop w:val="0"/>
          <w:marBottom w:val="0"/>
          <w:divBdr>
            <w:top w:val="none" w:sz="0" w:space="0" w:color="auto"/>
            <w:left w:val="none" w:sz="0" w:space="0" w:color="auto"/>
            <w:bottom w:val="none" w:sz="0" w:space="0" w:color="auto"/>
            <w:right w:val="none" w:sz="0" w:space="0" w:color="auto"/>
          </w:divBdr>
        </w:div>
        <w:div w:id="704519832">
          <w:marLeft w:val="0"/>
          <w:marRight w:val="0"/>
          <w:marTop w:val="0"/>
          <w:marBottom w:val="0"/>
          <w:divBdr>
            <w:top w:val="none" w:sz="0" w:space="0" w:color="auto"/>
            <w:left w:val="none" w:sz="0" w:space="0" w:color="auto"/>
            <w:bottom w:val="none" w:sz="0" w:space="0" w:color="auto"/>
            <w:right w:val="none" w:sz="0" w:space="0" w:color="auto"/>
          </w:divBdr>
        </w:div>
        <w:div w:id="1283346908">
          <w:marLeft w:val="0"/>
          <w:marRight w:val="0"/>
          <w:marTop w:val="0"/>
          <w:marBottom w:val="0"/>
          <w:divBdr>
            <w:top w:val="none" w:sz="0" w:space="0" w:color="auto"/>
            <w:left w:val="none" w:sz="0" w:space="0" w:color="auto"/>
            <w:bottom w:val="none" w:sz="0" w:space="0" w:color="auto"/>
            <w:right w:val="none" w:sz="0" w:space="0" w:color="auto"/>
          </w:divBdr>
        </w:div>
        <w:div w:id="318653361">
          <w:marLeft w:val="0"/>
          <w:marRight w:val="0"/>
          <w:marTop w:val="0"/>
          <w:marBottom w:val="0"/>
          <w:divBdr>
            <w:top w:val="none" w:sz="0" w:space="0" w:color="auto"/>
            <w:left w:val="none" w:sz="0" w:space="0" w:color="auto"/>
            <w:bottom w:val="none" w:sz="0" w:space="0" w:color="auto"/>
            <w:right w:val="none" w:sz="0" w:space="0" w:color="auto"/>
          </w:divBdr>
        </w:div>
        <w:div w:id="2080403074">
          <w:marLeft w:val="0"/>
          <w:marRight w:val="0"/>
          <w:marTop w:val="0"/>
          <w:marBottom w:val="0"/>
          <w:divBdr>
            <w:top w:val="none" w:sz="0" w:space="0" w:color="auto"/>
            <w:left w:val="none" w:sz="0" w:space="0" w:color="auto"/>
            <w:bottom w:val="none" w:sz="0" w:space="0" w:color="auto"/>
            <w:right w:val="none" w:sz="0" w:space="0" w:color="auto"/>
          </w:divBdr>
        </w:div>
        <w:div w:id="249967033">
          <w:marLeft w:val="0"/>
          <w:marRight w:val="0"/>
          <w:marTop w:val="0"/>
          <w:marBottom w:val="0"/>
          <w:divBdr>
            <w:top w:val="none" w:sz="0" w:space="0" w:color="auto"/>
            <w:left w:val="none" w:sz="0" w:space="0" w:color="auto"/>
            <w:bottom w:val="none" w:sz="0" w:space="0" w:color="auto"/>
            <w:right w:val="none" w:sz="0" w:space="0" w:color="auto"/>
          </w:divBdr>
        </w:div>
        <w:div w:id="274873635">
          <w:marLeft w:val="0"/>
          <w:marRight w:val="0"/>
          <w:marTop w:val="0"/>
          <w:marBottom w:val="0"/>
          <w:divBdr>
            <w:top w:val="none" w:sz="0" w:space="0" w:color="auto"/>
            <w:left w:val="none" w:sz="0" w:space="0" w:color="auto"/>
            <w:bottom w:val="none" w:sz="0" w:space="0" w:color="auto"/>
            <w:right w:val="none" w:sz="0" w:space="0" w:color="auto"/>
          </w:divBdr>
        </w:div>
        <w:div w:id="37510748">
          <w:marLeft w:val="0"/>
          <w:marRight w:val="0"/>
          <w:marTop w:val="0"/>
          <w:marBottom w:val="0"/>
          <w:divBdr>
            <w:top w:val="none" w:sz="0" w:space="0" w:color="auto"/>
            <w:left w:val="none" w:sz="0" w:space="0" w:color="auto"/>
            <w:bottom w:val="none" w:sz="0" w:space="0" w:color="auto"/>
            <w:right w:val="none" w:sz="0" w:space="0" w:color="auto"/>
          </w:divBdr>
        </w:div>
        <w:div w:id="307823869">
          <w:marLeft w:val="0"/>
          <w:marRight w:val="0"/>
          <w:marTop w:val="0"/>
          <w:marBottom w:val="0"/>
          <w:divBdr>
            <w:top w:val="none" w:sz="0" w:space="0" w:color="auto"/>
            <w:left w:val="none" w:sz="0" w:space="0" w:color="auto"/>
            <w:bottom w:val="none" w:sz="0" w:space="0" w:color="auto"/>
            <w:right w:val="none" w:sz="0" w:space="0" w:color="auto"/>
          </w:divBdr>
        </w:div>
        <w:div w:id="1893541849">
          <w:marLeft w:val="0"/>
          <w:marRight w:val="0"/>
          <w:marTop w:val="0"/>
          <w:marBottom w:val="0"/>
          <w:divBdr>
            <w:top w:val="none" w:sz="0" w:space="0" w:color="auto"/>
            <w:left w:val="none" w:sz="0" w:space="0" w:color="auto"/>
            <w:bottom w:val="none" w:sz="0" w:space="0" w:color="auto"/>
            <w:right w:val="none" w:sz="0" w:space="0" w:color="auto"/>
          </w:divBdr>
        </w:div>
        <w:div w:id="1120303750">
          <w:marLeft w:val="0"/>
          <w:marRight w:val="0"/>
          <w:marTop w:val="0"/>
          <w:marBottom w:val="0"/>
          <w:divBdr>
            <w:top w:val="none" w:sz="0" w:space="0" w:color="auto"/>
            <w:left w:val="none" w:sz="0" w:space="0" w:color="auto"/>
            <w:bottom w:val="none" w:sz="0" w:space="0" w:color="auto"/>
            <w:right w:val="none" w:sz="0" w:space="0" w:color="auto"/>
          </w:divBdr>
        </w:div>
        <w:div w:id="473183447">
          <w:marLeft w:val="0"/>
          <w:marRight w:val="0"/>
          <w:marTop w:val="0"/>
          <w:marBottom w:val="0"/>
          <w:divBdr>
            <w:top w:val="none" w:sz="0" w:space="0" w:color="auto"/>
            <w:left w:val="none" w:sz="0" w:space="0" w:color="auto"/>
            <w:bottom w:val="none" w:sz="0" w:space="0" w:color="auto"/>
            <w:right w:val="none" w:sz="0" w:space="0" w:color="auto"/>
          </w:divBdr>
        </w:div>
        <w:div w:id="1068725502">
          <w:marLeft w:val="0"/>
          <w:marRight w:val="0"/>
          <w:marTop w:val="0"/>
          <w:marBottom w:val="0"/>
          <w:divBdr>
            <w:top w:val="none" w:sz="0" w:space="0" w:color="auto"/>
            <w:left w:val="none" w:sz="0" w:space="0" w:color="auto"/>
            <w:bottom w:val="none" w:sz="0" w:space="0" w:color="auto"/>
            <w:right w:val="none" w:sz="0" w:space="0" w:color="auto"/>
          </w:divBdr>
        </w:div>
        <w:div w:id="1729957431">
          <w:marLeft w:val="0"/>
          <w:marRight w:val="0"/>
          <w:marTop w:val="0"/>
          <w:marBottom w:val="0"/>
          <w:divBdr>
            <w:top w:val="none" w:sz="0" w:space="0" w:color="auto"/>
            <w:left w:val="none" w:sz="0" w:space="0" w:color="auto"/>
            <w:bottom w:val="none" w:sz="0" w:space="0" w:color="auto"/>
            <w:right w:val="none" w:sz="0" w:space="0" w:color="auto"/>
          </w:divBdr>
        </w:div>
        <w:div w:id="1402093900">
          <w:marLeft w:val="0"/>
          <w:marRight w:val="0"/>
          <w:marTop w:val="0"/>
          <w:marBottom w:val="0"/>
          <w:divBdr>
            <w:top w:val="none" w:sz="0" w:space="0" w:color="auto"/>
            <w:left w:val="none" w:sz="0" w:space="0" w:color="auto"/>
            <w:bottom w:val="none" w:sz="0" w:space="0" w:color="auto"/>
            <w:right w:val="none" w:sz="0" w:space="0" w:color="auto"/>
          </w:divBdr>
        </w:div>
        <w:div w:id="223300804">
          <w:marLeft w:val="0"/>
          <w:marRight w:val="0"/>
          <w:marTop w:val="0"/>
          <w:marBottom w:val="0"/>
          <w:divBdr>
            <w:top w:val="none" w:sz="0" w:space="0" w:color="auto"/>
            <w:left w:val="none" w:sz="0" w:space="0" w:color="auto"/>
            <w:bottom w:val="none" w:sz="0" w:space="0" w:color="auto"/>
            <w:right w:val="none" w:sz="0" w:space="0" w:color="auto"/>
          </w:divBdr>
        </w:div>
        <w:div w:id="221642973">
          <w:marLeft w:val="0"/>
          <w:marRight w:val="0"/>
          <w:marTop w:val="0"/>
          <w:marBottom w:val="0"/>
          <w:divBdr>
            <w:top w:val="none" w:sz="0" w:space="0" w:color="auto"/>
            <w:left w:val="none" w:sz="0" w:space="0" w:color="auto"/>
            <w:bottom w:val="none" w:sz="0" w:space="0" w:color="auto"/>
            <w:right w:val="none" w:sz="0" w:space="0" w:color="auto"/>
          </w:divBdr>
        </w:div>
      </w:divsChild>
    </w:div>
    <w:div w:id="616713961">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sChild>
        <w:div w:id="755826725">
          <w:marLeft w:val="0"/>
          <w:marRight w:val="0"/>
          <w:marTop w:val="0"/>
          <w:marBottom w:val="0"/>
          <w:divBdr>
            <w:top w:val="none" w:sz="0" w:space="0" w:color="auto"/>
            <w:left w:val="none" w:sz="0" w:space="0" w:color="auto"/>
            <w:bottom w:val="none" w:sz="0" w:space="0" w:color="auto"/>
            <w:right w:val="none" w:sz="0" w:space="0" w:color="auto"/>
          </w:divBdr>
        </w:div>
        <w:div w:id="280381764">
          <w:marLeft w:val="0"/>
          <w:marRight w:val="0"/>
          <w:marTop w:val="0"/>
          <w:marBottom w:val="0"/>
          <w:divBdr>
            <w:top w:val="none" w:sz="0" w:space="0" w:color="auto"/>
            <w:left w:val="none" w:sz="0" w:space="0" w:color="auto"/>
            <w:bottom w:val="none" w:sz="0" w:space="0" w:color="auto"/>
            <w:right w:val="none" w:sz="0" w:space="0" w:color="auto"/>
          </w:divBdr>
        </w:div>
        <w:div w:id="1469737339">
          <w:marLeft w:val="0"/>
          <w:marRight w:val="0"/>
          <w:marTop w:val="0"/>
          <w:marBottom w:val="0"/>
          <w:divBdr>
            <w:top w:val="none" w:sz="0" w:space="0" w:color="auto"/>
            <w:left w:val="none" w:sz="0" w:space="0" w:color="auto"/>
            <w:bottom w:val="none" w:sz="0" w:space="0" w:color="auto"/>
            <w:right w:val="none" w:sz="0" w:space="0" w:color="auto"/>
          </w:divBdr>
        </w:div>
        <w:div w:id="821311515">
          <w:marLeft w:val="0"/>
          <w:marRight w:val="0"/>
          <w:marTop w:val="0"/>
          <w:marBottom w:val="0"/>
          <w:divBdr>
            <w:top w:val="none" w:sz="0" w:space="0" w:color="auto"/>
            <w:left w:val="none" w:sz="0" w:space="0" w:color="auto"/>
            <w:bottom w:val="none" w:sz="0" w:space="0" w:color="auto"/>
            <w:right w:val="none" w:sz="0" w:space="0" w:color="auto"/>
          </w:divBdr>
        </w:div>
        <w:div w:id="202329761">
          <w:marLeft w:val="0"/>
          <w:marRight w:val="0"/>
          <w:marTop w:val="0"/>
          <w:marBottom w:val="0"/>
          <w:divBdr>
            <w:top w:val="none" w:sz="0" w:space="0" w:color="auto"/>
            <w:left w:val="none" w:sz="0" w:space="0" w:color="auto"/>
            <w:bottom w:val="none" w:sz="0" w:space="0" w:color="auto"/>
            <w:right w:val="none" w:sz="0" w:space="0" w:color="auto"/>
          </w:divBdr>
        </w:div>
      </w:divsChild>
    </w:div>
    <w:div w:id="635260271">
      <w:bodyDiv w:val="1"/>
      <w:marLeft w:val="0"/>
      <w:marRight w:val="0"/>
      <w:marTop w:val="0"/>
      <w:marBottom w:val="0"/>
      <w:divBdr>
        <w:top w:val="none" w:sz="0" w:space="0" w:color="auto"/>
        <w:left w:val="none" w:sz="0" w:space="0" w:color="auto"/>
        <w:bottom w:val="none" w:sz="0" w:space="0" w:color="auto"/>
        <w:right w:val="none" w:sz="0" w:space="0" w:color="auto"/>
      </w:divBdr>
      <w:divsChild>
        <w:div w:id="1107237246">
          <w:marLeft w:val="0"/>
          <w:marRight w:val="0"/>
          <w:marTop w:val="0"/>
          <w:marBottom w:val="0"/>
          <w:divBdr>
            <w:top w:val="none" w:sz="0" w:space="0" w:color="auto"/>
            <w:left w:val="none" w:sz="0" w:space="0" w:color="auto"/>
            <w:bottom w:val="none" w:sz="0" w:space="0" w:color="auto"/>
            <w:right w:val="none" w:sz="0" w:space="0" w:color="auto"/>
          </w:divBdr>
        </w:div>
        <w:div w:id="15156273">
          <w:marLeft w:val="0"/>
          <w:marRight w:val="0"/>
          <w:marTop w:val="0"/>
          <w:marBottom w:val="0"/>
          <w:divBdr>
            <w:top w:val="none" w:sz="0" w:space="0" w:color="auto"/>
            <w:left w:val="none" w:sz="0" w:space="0" w:color="auto"/>
            <w:bottom w:val="none" w:sz="0" w:space="0" w:color="auto"/>
            <w:right w:val="none" w:sz="0" w:space="0" w:color="auto"/>
          </w:divBdr>
        </w:div>
        <w:div w:id="407073991">
          <w:marLeft w:val="0"/>
          <w:marRight w:val="0"/>
          <w:marTop w:val="0"/>
          <w:marBottom w:val="0"/>
          <w:divBdr>
            <w:top w:val="none" w:sz="0" w:space="0" w:color="auto"/>
            <w:left w:val="none" w:sz="0" w:space="0" w:color="auto"/>
            <w:bottom w:val="none" w:sz="0" w:space="0" w:color="auto"/>
            <w:right w:val="none" w:sz="0" w:space="0" w:color="auto"/>
          </w:divBdr>
        </w:div>
        <w:div w:id="579220028">
          <w:marLeft w:val="0"/>
          <w:marRight w:val="0"/>
          <w:marTop w:val="0"/>
          <w:marBottom w:val="0"/>
          <w:divBdr>
            <w:top w:val="none" w:sz="0" w:space="0" w:color="auto"/>
            <w:left w:val="none" w:sz="0" w:space="0" w:color="auto"/>
            <w:bottom w:val="none" w:sz="0" w:space="0" w:color="auto"/>
            <w:right w:val="none" w:sz="0" w:space="0" w:color="auto"/>
          </w:divBdr>
        </w:div>
        <w:div w:id="1274746903">
          <w:marLeft w:val="0"/>
          <w:marRight w:val="0"/>
          <w:marTop w:val="0"/>
          <w:marBottom w:val="0"/>
          <w:divBdr>
            <w:top w:val="none" w:sz="0" w:space="0" w:color="auto"/>
            <w:left w:val="none" w:sz="0" w:space="0" w:color="auto"/>
            <w:bottom w:val="none" w:sz="0" w:space="0" w:color="auto"/>
            <w:right w:val="none" w:sz="0" w:space="0" w:color="auto"/>
          </w:divBdr>
        </w:div>
        <w:div w:id="1088885900">
          <w:marLeft w:val="0"/>
          <w:marRight w:val="0"/>
          <w:marTop w:val="0"/>
          <w:marBottom w:val="0"/>
          <w:divBdr>
            <w:top w:val="none" w:sz="0" w:space="0" w:color="auto"/>
            <w:left w:val="none" w:sz="0" w:space="0" w:color="auto"/>
            <w:bottom w:val="none" w:sz="0" w:space="0" w:color="auto"/>
            <w:right w:val="none" w:sz="0" w:space="0" w:color="auto"/>
          </w:divBdr>
        </w:div>
        <w:div w:id="1070619122">
          <w:marLeft w:val="0"/>
          <w:marRight w:val="0"/>
          <w:marTop w:val="0"/>
          <w:marBottom w:val="0"/>
          <w:divBdr>
            <w:top w:val="none" w:sz="0" w:space="0" w:color="auto"/>
            <w:left w:val="none" w:sz="0" w:space="0" w:color="auto"/>
            <w:bottom w:val="none" w:sz="0" w:space="0" w:color="auto"/>
            <w:right w:val="none" w:sz="0" w:space="0" w:color="auto"/>
          </w:divBdr>
        </w:div>
        <w:div w:id="1153716098">
          <w:marLeft w:val="0"/>
          <w:marRight w:val="0"/>
          <w:marTop w:val="0"/>
          <w:marBottom w:val="0"/>
          <w:divBdr>
            <w:top w:val="none" w:sz="0" w:space="0" w:color="auto"/>
            <w:left w:val="none" w:sz="0" w:space="0" w:color="auto"/>
            <w:bottom w:val="none" w:sz="0" w:space="0" w:color="auto"/>
            <w:right w:val="none" w:sz="0" w:space="0" w:color="auto"/>
          </w:divBdr>
        </w:div>
        <w:div w:id="1220283316">
          <w:marLeft w:val="0"/>
          <w:marRight w:val="0"/>
          <w:marTop w:val="0"/>
          <w:marBottom w:val="0"/>
          <w:divBdr>
            <w:top w:val="none" w:sz="0" w:space="0" w:color="auto"/>
            <w:left w:val="none" w:sz="0" w:space="0" w:color="auto"/>
            <w:bottom w:val="none" w:sz="0" w:space="0" w:color="auto"/>
            <w:right w:val="none" w:sz="0" w:space="0" w:color="auto"/>
          </w:divBdr>
        </w:div>
        <w:div w:id="2071659311">
          <w:marLeft w:val="0"/>
          <w:marRight w:val="0"/>
          <w:marTop w:val="0"/>
          <w:marBottom w:val="0"/>
          <w:divBdr>
            <w:top w:val="none" w:sz="0" w:space="0" w:color="auto"/>
            <w:left w:val="none" w:sz="0" w:space="0" w:color="auto"/>
            <w:bottom w:val="none" w:sz="0" w:space="0" w:color="auto"/>
            <w:right w:val="none" w:sz="0" w:space="0" w:color="auto"/>
          </w:divBdr>
        </w:div>
      </w:divsChild>
    </w:div>
    <w:div w:id="653217969">
      <w:bodyDiv w:val="1"/>
      <w:marLeft w:val="0"/>
      <w:marRight w:val="0"/>
      <w:marTop w:val="0"/>
      <w:marBottom w:val="0"/>
      <w:divBdr>
        <w:top w:val="none" w:sz="0" w:space="0" w:color="auto"/>
        <w:left w:val="none" w:sz="0" w:space="0" w:color="auto"/>
        <w:bottom w:val="none" w:sz="0" w:space="0" w:color="auto"/>
        <w:right w:val="none" w:sz="0" w:space="0" w:color="auto"/>
      </w:divBdr>
    </w:div>
    <w:div w:id="716047878">
      <w:bodyDiv w:val="1"/>
      <w:marLeft w:val="0"/>
      <w:marRight w:val="0"/>
      <w:marTop w:val="0"/>
      <w:marBottom w:val="0"/>
      <w:divBdr>
        <w:top w:val="none" w:sz="0" w:space="0" w:color="auto"/>
        <w:left w:val="none" w:sz="0" w:space="0" w:color="auto"/>
        <w:bottom w:val="none" w:sz="0" w:space="0" w:color="auto"/>
        <w:right w:val="none" w:sz="0" w:space="0" w:color="auto"/>
      </w:divBdr>
    </w:div>
    <w:div w:id="732049292">
      <w:bodyDiv w:val="1"/>
      <w:marLeft w:val="0"/>
      <w:marRight w:val="0"/>
      <w:marTop w:val="0"/>
      <w:marBottom w:val="0"/>
      <w:divBdr>
        <w:top w:val="none" w:sz="0" w:space="0" w:color="auto"/>
        <w:left w:val="none" w:sz="0" w:space="0" w:color="auto"/>
        <w:bottom w:val="none" w:sz="0" w:space="0" w:color="auto"/>
        <w:right w:val="none" w:sz="0" w:space="0" w:color="auto"/>
      </w:divBdr>
    </w:div>
    <w:div w:id="741148183">
      <w:bodyDiv w:val="1"/>
      <w:marLeft w:val="0"/>
      <w:marRight w:val="0"/>
      <w:marTop w:val="0"/>
      <w:marBottom w:val="0"/>
      <w:divBdr>
        <w:top w:val="none" w:sz="0" w:space="0" w:color="auto"/>
        <w:left w:val="none" w:sz="0" w:space="0" w:color="auto"/>
        <w:bottom w:val="none" w:sz="0" w:space="0" w:color="auto"/>
        <w:right w:val="none" w:sz="0" w:space="0" w:color="auto"/>
      </w:divBdr>
    </w:div>
    <w:div w:id="791292101">
      <w:bodyDiv w:val="1"/>
      <w:marLeft w:val="0"/>
      <w:marRight w:val="0"/>
      <w:marTop w:val="0"/>
      <w:marBottom w:val="0"/>
      <w:divBdr>
        <w:top w:val="none" w:sz="0" w:space="0" w:color="auto"/>
        <w:left w:val="none" w:sz="0" w:space="0" w:color="auto"/>
        <w:bottom w:val="none" w:sz="0" w:space="0" w:color="auto"/>
        <w:right w:val="none" w:sz="0" w:space="0" w:color="auto"/>
      </w:divBdr>
    </w:div>
    <w:div w:id="810712239">
      <w:bodyDiv w:val="1"/>
      <w:marLeft w:val="0"/>
      <w:marRight w:val="0"/>
      <w:marTop w:val="0"/>
      <w:marBottom w:val="0"/>
      <w:divBdr>
        <w:top w:val="none" w:sz="0" w:space="0" w:color="auto"/>
        <w:left w:val="none" w:sz="0" w:space="0" w:color="auto"/>
        <w:bottom w:val="none" w:sz="0" w:space="0" w:color="auto"/>
        <w:right w:val="none" w:sz="0" w:space="0" w:color="auto"/>
      </w:divBdr>
    </w:div>
    <w:div w:id="855924604">
      <w:bodyDiv w:val="1"/>
      <w:marLeft w:val="0"/>
      <w:marRight w:val="0"/>
      <w:marTop w:val="0"/>
      <w:marBottom w:val="0"/>
      <w:divBdr>
        <w:top w:val="none" w:sz="0" w:space="0" w:color="auto"/>
        <w:left w:val="none" w:sz="0" w:space="0" w:color="auto"/>
        <w:bottom w:val="none" w:sz="0" w:space="0" w:color="auto"/>
        <w:right w:val="none" w:sz="0" w:space="0" w:color="auto"/>
      </w:divBdr>
    </w:div>
    <w:div w:id="908615014">
      <w:bodyDiv w:val="1"/>
      <w:marLeft w:val="0"/>
      <w:marRight w:val="0"/>
      <w:marTop w:val="0"/>
      <w:marBottom w:val="0"/>
      <w:divBdr>
        <w:top w:val="none" w:sz="0" w:space="0" w:color="auto"/>
        <w:left w:val="none" w:sz="0" w:space="0" w:color="auto"/>
        <w:bottom w:val="none" w:sz="0" w:space="0" w:color="auto"/>
        <w:right w:val="none" w:sz="0" w:space="0" w:color="auto"/>
      </w:divBdr>
    </w:div>
    <w:div w:id="940605320">
      <w:bodyDiv w:val="1"/>
      <w:marLeft w:val="0"/>
      <w:marRight w:val="0"/>
      <w:marTop w:val="0"/>
      <w:marBottom w:val="0"/>
      <w:divBdr>
        <w:top w:val="none" w:sz="0" w:space="0" w:color="auto"/>
        <w:left w:val="none" w:sz="0" w:space="0" w:color="auto"/>
        <w:bottom w:val="none" w:sz="0" w:space="0" w:color="auto"/>
        <w:right w:val="none" w:sz="0" w:space="0" w:color="auto"/>
      </w:divBdr>
    </w:div>
    <w:div w:id="942417019">
      <w:bodyDiv w:val="1"/>
      <w:marLeft w:val="0"/>
      <w:marRight w:val="0"/>
      <w:marTop w:val="0"/>
      <w:marBottom w:val="0"/>
      <w:divBdr>
        <w:top w:val="none" w:sz="0" w:space="0" w:color="auto"/>
        <w:left w:val="none" w:sz="0" w:space="0" w:color="auto"/>
        <w:bottom w:val="none" w:sz="0" w:space="0" w:color="auto"/>
        <w:right w:val="none" w:sz="0" w:space="0" w:color="auto"/>
      </w:divBdr>
    </w:div>
    <w:div w:id="945312609">
      <w:bodyDiv w:val="1"/>
      <w:marLeft w:val="0"/>
      <w:marRight w:val="0"/>
      <w:marTop w:val="0"/>
      <w:marBottom w:val="0"/>
      <w:divBdr>
        <w:top w:val="none" w:sz="0" w:space="0" w:color="auto"/>
        <w:left w:val="none" w:sz="0" w:space="0" w:color="auto"/>
        <w:bottom w:val="none" w:sz="0" w:space="0" w:color="auto"/>
        <w:right w:val="none" w:sz="0" w:space="0" w:color="auto"/>
      </w:divBdr>
    </w:div>
    <w:div w:id="953369387">
      <w:bodyDiv w:val="1"/>
      <w:marLeft w:val="0"/>
      <w:marRight w:val="0"/>
      <w:marTop w:val="0"/>
      <w:marBottom w:val="0"/>
      <w:divBdr>
        <w:top w:val="none" w:sz="0" w:space="0" w:color="auto"/>
        <w:left w:val="none" w:sz="0" w:space="0" w:color="auto"/>
        <w:bottom w:val="none" w:sz="0" w:space="0" w:color="auto"/>
        <w:right w:val="none" w:sz="0" w:space="0" w:color="auto"/>
      </w:divBdr>
    </w:div>
    <w:div w:id="961572697">
      <w:bodyDiv w:val="1"/>
      <w:marLeft w:val="0"/>
      <w:marRight w:val="0"/>
      <w:marTop w:val="0"/>
      <w:marBottom w:val="0"/>
      <w:divBdr>
        <w:top w:val="none" w:sz="0" w:space="0" w:color="auto"/>
        <w:left w:val="none" w:sz="0" w:space="0" w:color="auto"/>
        <w:bottom w:val="none" w:sz="0" w:space="0" w:color="auto"/>
        <w:right w:val="none" w:sz="0" w:space="0" w:color="auto"/>
      </w:divBdr>
    </w:div>
    <w:div w:id="1024091720">
      <w:bodyDiv w:val="1"/>
      <w:marLeft w:val="0"/>
      <w:marRight w:val="0"/>
      <w:marTop w:val="0"/>
      <w:marBottom w:val="0"/>
      <w:divBdr>
        <w:top w:val="none" w:sz="0" w:space="0" w:color="auto"/>
        <w:left w:val="none" w:sz="0" w:space="0" w:color="auto"/>
        <w:bottom w:val="none" w:sz="0" w:space="0" w:color="auto"/>
        <w:right w:val="none" w:sz="0" w:space="0" w:color="auto"/>
      </w:divBdr>
    </w:div>
    <w:div w:id="1057363288">
      <w:bodyDiv w:val="1"/>
      <w:marLeft w:val="0"/>
      <w:marRight w:val="0"/>
      <w:marTop w:val="0"/>
      <w:marBottom w:val="0"/>
      <w:divBdr>
        <w:top w:val="none" w:sz="0" w:space="0" w:color="auto"/>
        <w:left w:val="none" w:sz="0" w:space="0" w:color="auto"/>
        <w:bottom w:val="none" w:sz="0" w:space="0" w:color="auto"/>
        <w:right w:val="none" w:sz="0" w:space="0" w:color="auto"/>
      </w:divBdr>
      <w:divsChild>
        <w:div w:id="843976317">
          <w:marLeft w:val="0"/>
          <w:marRight w:val="0"/>
          <w:marTop w:val="15"/>
          <w:marBottom w:val="0"/>
          <w:divBdr>
            <w:top w:val="none" w:sz="0" w:space="0" w:color="auto"/>
            <w:left w:val="none" w:sz="0" w:space="0" w:color="auto"/>
            <w:bottom w:val="none" w:sz="0" w:space="0" w:color="auto"/>
            <w:right w:val="none" w:sz="0" w:space="0" w:color="auto"/>
          </w:divBdr>
          <w:divsChild>
            <w:div w:id="1592083275">
              <w:marLeft w:val="0"/>
              <w:marRight w:val="0"/>
              <w:marTop w:val="0"/>
              <w:marBottom w:val="0"/>
              <w:divBdr>
                <w:top w:val="none" w:sz="0" w:space="0" w:color="auto"/>
                <w:left w:val="none" w:sz="0" w:space="0" w:color="auto"/>
                <w:bottom w:val="none" w:sz="0" w:space="0" w:color="auto"/>
                <w:right w:val="none" w:sz="0" w:space="0" w:color="auto"/>
              </w:divBdr>
              <w:divsChild>
                <w:div w:id="1411318317">
                  <w:marLeft w:val="0"/>
                  <w:marRight w:val="0"/>
                  <w:marTop w:val="0"/>
                  <w:marBottom w:val="0"/>
                  <w:divBdr>
                    <w:top w:val="none" w:sz="0" w:space="0" w:color="auto"/>
                    <w:left w:val="none" w:sz="0" w:space="0" w:color="auto"/>
                    <w:bottom w:val="none" w:sz="0" w:space="0" w:color="auto"/>
                    <w:right w:val="none" w:sz="0" w:space="0" w:color="auto"/>
                  </w:divBdr>
                </w:div>
                <w:div w:id="4407957">
                  <w:marLeft w:val="0"/>
                  <w:marRight w:val="0"/>
                  <w:marTop w:val="0"/>
                  <w:marBottom w:val="0"/>
                  <w:divBdr>
                    <w:top w:val="none" w:sz="0" w:space="0" w:color="auto"/>
                    <w:left w:val="none" w:sz="0" w:space="0" w:color="auto"/>
                    <w:bottom w:val="none" w:sz="0" w:space="0" w:color="auto"/>
                    <w:right w:val="none" w:sz="0" w:space="0" w:color="auto"/>
                  </w:divBdr>
                </w:div>
                <w:div w:id="1732802684">
                  <w:marLeft w:val="0"/>
                  <w:marRight w:val="0"/>
                  <w:marTop w:val="0"/>
                  <w:marBottom w:val="0"/>
                  <w:divBdr>
                    <w:top w:val="none" w:sz="0" w:space="0" w:color="auto"/>
                    <w:left w:val="none" w:sz="0" w:space="0" w:color="auto"/>
                    <w:bottom w:val="none" w:sz="0" w:space="0" w:color="auto"/>
                    <w:right w:val="none" w:sz="0" w:space="0" w:color="auto"/>
                  </w:divBdr>
                </w:div>
                <w:div w:id="1721857216">
                  <w:marLeft w:val="0"/>
                  <w:marRight w:val="0"/>
                  <w:marTop w:val="0"/>
                  <w:marBottom w:val="0"/>
                  <w:divBdr>
                    <w:top w:val="none" w:sz="0" w:space="0" w:color="auto"/>
                    <w:left w:val="none" w:sz="0" w:space="0" w:color="auto"/>
                    <w:bottom w:val="none" w:sz="0" w:space="0" w:color="auto"/>
                    <w:right w:val="none" w:sz="0" w:space="0" w:color="auto"/>
                  </w:divBdr>
                </w:div>
                <w:div w:id="106050264">
                  <w:marLeft w:val="0"/>
                  <w:marRight w:val="0"/>
                  <w:marTop w:val="0"/>
                  <w:marBottom w:val="0"/>
                  <w:divBdr>
                    <w:top w:val="none" w:sz="0" w:space="0" w:color="auto"/>
                    <w:left w:val="none" w:sz="0" w:space="0" w:color="auto"/>
                    <w:bottom w:val="none" w:sz="0" w:space="0" w:color="auto"/>
                    <w:right w:val="none" w:sz="0" w:space="0" w:color="auto"/>
                  </w:divBdr>
                </w:div>
                <w:div w:id="361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9153">
          <w:marLeft w:val="0"/>
          <w:marRight w:val="0"/>
          <w:marTop w:val="15"/>
          <w:marBottom w:val="0"/>
          <w:divBdr>
            <w:top w:val="none" w:sz="0" w:space="0" w:color="auto"/>
            <w:left w:val="none" w:sz="0" w:space="0" w:color="auto"/>
            <w:bottom w:val="none" w:sz="0" w:space="0" w:color="auto"/>
            <w:right w:val="none" w:sz="0" w:space="0" w:color="auto"/>
          </w:divBdr>
          <w:divsChild>
            <w:div w:id="192695058">
              <w:marLeft w:val="0"/>
              <w:marRight w:val="0"/>
              <w:marTop w:val="0"/>
              <w:marBottom w:val="0"/>
              <w:divBdr>
                <w:top w:val="none" w:sz="0" w:space="0" w:color="auto"/>
                <w:left w:val="none" w:sz="0" w:space="0" w:color="auto"/>
                <w:bottom w:val="none" w:sz="0" w:space="0" w:color="auto"/>
                <w:right w:val="none" w:sz="0" w:space="0" w:color="auto"/>
              </w:divBdr>
              <w:divsChild>
                <w:div w:id="1557161288">
                  <w:marLeft w:val="0"/>
                  <w:marRight w:val="0"/>
                  <w:marTop w:val="0"/>
                  <w:marBottom w:val="0"/>
                  <w:divBdr>
                    <w:top w:val="none" w:sz="0" w:space="0" w:color="auto"/>
                    <w:left w:val="none" w:sz="0" w:space="0" w:color="auto"/>
                    <w:bottom w:val="none" w:sz="0" w:space="0" w:color="auto"/>
                    <w:right w:val="none" w:sz="0" w:space="0" w:color="auto"/>
                  </w:divBdr>
                </w:div>
                <w:div w:id="723601971">
                  <w:marLeft w:val="0"/>
                  <w:marRight w:val="0"/>
                  <w:marTop w:val="0"/>
                  <w:marBottom w:val="0"/>
                  <w:divBdr>
                    <w:top w:val="none" w:sz="0" w:space="0" w:color="auto"/>
                    <w:left w:val="none" w:sz="0" w:space="0" w:color="auto"/>
                    <w:bottom w:val="none" w:sz="0" w:space="0" w:color="auto"/>
                    <w:right w:val="none" w:sz="0" w:space="0" w:color="auto"/>
                  </w:divBdr>
                </w:div>
                <w:div w:id="852886509">
                  <w:marLeft w:val="0"/>
                  <w:marRight w:val="0"/>
                  <w:marTop w:val="0"/>
                  <w:marBottom w:val="0"/>
                  <w:divBdr>
                    <w:top w:val="none" w:sz="0" w:space="0" w:color="auto"/>
                    <w:left w:val="none" w:sz="0" w:space="0" w:color="auto"/>
                    <w:bottom w:val="none" w:sz="0" w:space="0" w:color="auto"/>
                    <w:right w:val="none" w:sz="0" w:space="0" w:color="auto"/>
                  </w:divBdr>
                </w:div>
                <w:div w:id="593128899">
                  <w:marLeft w:val="0"/>
                  <w:marRight w:val="0"/>
                  <w:marTop w:val="0"/>
                  <w:marBottom w:val="0"/>
                  <w:divBdr>
                    <w:top w:val="none" w:sz="0" w:space="0" w:color="auto"/>
                    <w:left w:val="none" w:sz="0" w:space="0" w:color="auto"/>
                    <w:bottom w:val="none" w:sz="0" w:space="0" w:color="auto"/>
                    <w:right w:val="none" w:sz="0" w:space="0" w:color="auto"/>
                  </w:divBdr>
                </w:div>
                <w:div w:id="214708342">
                  <w:marLeft w:val="0"/>
                  <w:marRight w:val="0"/>
                  <w:marTop w:val="0"/>
                  <w:marBottom w:val="0"/>
                  <w:divBdr>
                    <w:top w:val="none" w:sz="0" w:space="0" w:color="auto"/>
                    <w:left w:val="none" w:sz="0" w:space="0" w:color="auto"/>
                    <w:bottom w:val="none" w:sz="0" w:space="0" w:color="auto"/>
                    <w:right w:val="none" w:sz="0" w:space="0" w:color="auto"/>
                  </w:divBdr>
                </w:div>
                <w:div w:id="836533305">
                  <w:marLeft w:val="0"/>
                  <w:marRight w:val="0"/>
                  <w:marTop w:val="0"/>
                  <w:marBottom w:val="0"/>
                  <w:divBdr>
                    <w:top w:val="none" w:sz="0" w:space="0" w:color="auto"/>
                    <w:left w:val="none" w:sz="0" w:space="0" w:color="auto"/>
                    <w:bottom w:val="none" w:sz="0" w:space="0" w:color="auto"/>
                    <w:right w:val="none" w:sz="0" w:space="0" w:color="auto"/>
                  </w:divBdr>
                </w:div>
                <w:div w:id="1282147234">
                  <w:marLeft w:val="0"/>
                  <w:marRight w:val="0"/>
                  <w:marTop w:val="0"/>
                  <w:marBottom w:val="0"/>
                  <w:divBdr>
                    <w:top w:val="none" w:sz="0" w:space="0" w:color="auto"/>
                    <w:left w:val="none" w:sz="0" w:space="0" w:color="auto"/>
                    <w:bottom w:val="none" w:sz="0" w:space="0" w:color="auto"/>
                    <w:right w:val="none" w:sz="0" w:space="0" w:color="auto"/>
                  </w:divBdr>
                </w:div>
                <w:div w:id="2043437621">
                  <w:marLeft w:val="0"/>
                  <w:marRight w:val="0"/>
                  <w:marTop w:val="0"/>
                  <w:marBottom w:val="0"/>
                  <w:divBdr>
                    <w:top w:val="none" w:sz="0" w:space="0" w:color="auto"/>
                    <w:left w:val="none" w:sz="0" w:space="0" w:color="auto"/>
                    <w:bottom w:val="none" w:sz="0" w:space="0" w:color="auto"/>
                    <w:right w:val="none" w:sz="0" w:space="0" w:color="auto"/>
                  </w:divBdr>
                </w:div>
                <w:div w:id="1030885191">
                  <w:marLeft w:val="0"/>
                  <w:marRight w:val="0"/>
                  <w:marTop w:val="0"/>
                  <w:marBottom w:val="0"/>
                  <w:divBdr>
                    <w:top w:val="none" w:sz="0" w:space="0" w:color="auto"/>
                    <w:left w:val="none" w:sz="0" w:space="0" w:color="auto"/>
                    <w:bottom w:val="none" w:sz="0" w:space="0" w:color="auto"/>
                    <w:right w:val="none" w:sz="0" w:space="0" w:color="auto"/>
                  </w:divBdr>
                </w:div>
                <w:div w:id="286392417">
                  <w:marLeft w:val="0"/>
                  <w:marRight w:val="0"/>
                  <w:marTop w:val="0"/>
                  <w:marBottom w:val="0"/>
                  <w:divBdr>
                    <w:top w:val="none" w:sz="0" w:space="0" w:color="auto"/>
                    <w:left w:val="none" w:sz="0" w:space="0" w:color="auto"/>
                    <w:bottom w:val="none" w:sz="0" w:space="0" w:color="auto"/>
                    <w:right w:val="none" w:sz="0" w:space="0" w:color="auto"/>
                  </w:divBdr>
                </w:div>
                <w:div w:id="578638527">
                  <w:marLeft w:val="0"/>
                  <w:marRight w:val="0"/>
                  <w:marTop w:val="0"/>
                  <w:marBottom w:val="0"/>
                  <w:divBdr>
                    <w:top w:val="none" w:sz="0" w:space="0" w:color="auto"/>
                    <w:left w:val="none" w:sz="0" w:space="0" w:color="auto"/>
                    <w:bottom w:val="none" w:sz="0" w:space="0" w:color="auto"/>
                    <w:right w:val="none" w:sz="0" w:space="0" w:color="auto"/>
                  </w:divBdr>
                </w:div>
                <w:div w:id="77139684">
                  <w:marLeft w:val="0"/>
                  <w:marRight w:val="0"/>
                  <w:marTop w:val="0"/>
                  <w:marBottom w:val="0"/>
                  <w:divBdr>
                    <w:top w:val="none" w:sz="0" w:space="0" w:color="auto"/>
                    <w:left w:val="none" w:sz="0" w:space="0" w:color="auto"/>
                    <w:bottom w:val="none" w:sz="0" w:space="0" w:color="auto"/>
                    <w:right w:val="none" w:sz="0" w:space="0" w:color="auto"/>
                  </w:divBdr>
                </w:div>
                <w:div w:id="1557930285">
                  <w:marLeft w:val="0"/>
                  <w:marRight w:val="0"/>
                  <w:marTop w:val="0"/>
                  <w:marBottom w:val="0"/>
                  <w:divBdr>
                    <w:top w:val="none" w:sz="0" w:space="0" w:color="auto"/>
                    <w:left w:val="none" w:sz="0" w:space="0" w:color="auto"/>
                    <w:bottom w:val="none" w:sz="0" w:space="0" w:color="auto"/>
                    <w:right w:val="none" w:sz="0" w:space="0" w:color="auto"/>
                  </w:divBdr>
                </w:div>
                <w:div w:id="1191603557">
                  <w:marLeft w:val="0"/>
                  <w:marRight w:val="0"/>
                  <w:marTop w:val="0"/>
                  <w:marBottom w:val="0"/>
                  <w:divBdr>
                    <w:top w:val="none" w:sz="0" w:space="0" w:color="auto"/>
                    <w:left w:val="none" w:sz="0" w:space="0" w:color="auto"/>
                    <w:bottom w:val="none" w:sz="0" w:space="0" w:color="auto"/>
                    <w:right w:val="none" w:sz="0" w:space="0" w:color="auto"/>
                  </w:divBdr>
                </w:div>
                <w:div w:id="1544319502">
                  <w:marLeft w:val="0"/>
                  <w:marRight w:val="0"/>
                  <w:marTop w:val="0"/>
                  <w:marBottom w:val="0"/>
                  <w:divBdr>
                    <w:top w:val="none" w:sz="0" w:space="0" w:color="auto"/>
                    <w:left w:val="none" w:sz="0" w:space="0" w:color="auto"/>
                    <w:bottom w:val="none" w:sz="0" w:space="0" w:color="auto"/>
                    <w:right w:val="none" w:sz="0" w:space="0" w:color="auto"/>
                  </w:divBdr>
                </w:div>
                <w:div w:id="880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7645">
      <w:bodyDiv w:val="1"/>
      <w:marLeft w:val="0"/>
      <w:marRight w:val="0"/>
      <w:marTop w:val="0"/>
      <w:marBottom w:val="0"/>
      <w:divBdr>
        <w:top w:val="none" w:sz="0" w:space="0" w:color="auto"/>
        <w:left w:val="none" w:sz="0" w:space="0" w:color="auto"/>
        <w:bottom w:val="none" w:sz="0" w:space="0" w:color="auto"/>
        <w:right w:val="none" w:sz="0" w:space="0" w:color="auto"/>
      </w:divBdr>
    </w:div>
    <w:div w:id="1118915699">
      <w:bodyDiv w:val="1"/>
      <w:marLeft w:val="0"/>
      <w:marRight w:val="0"/>
      <w:marTop w:val="0"/>
      <w:marBottom w:val="0"/>
      <w:divBdr>
        <w:top w:val="none" w:sz="0" w:space="0" w:color="auto"/>
        <w:left w:val="none" w:sz="0" w:space="0" w:color="auto"/>
        <w:bottom w:val="none" w:sz="0" w:space="0" w:color="auto"/>
        <w:right w:val="none" w:sz="0" w:space="0" w:color="auto"/>
      </w:divBdr>
    </w:div>
    <w:div w:id="1144859778">
      <w:bodyDiv w:val="1"/>
      <w:marLeft w:val="0"/>
      <w:marRight w:val="0"/>
      <w:marTop w:val="0"/>
      <w:marBottom w:val="0"/>
      <w:divBdr>
        <w:top w:val="none" w:sz="0" w:space="0" w:color="auto"/>
        <w:left w:val="none" w:sz="0" w:space="0" w:color="auto"/>
        <w:bottom w:val="none" w:sz="0" w:space="0" w:color="auto"/>
        <w:right w:val="none" w:sz="0" w:space="0" w:color="auto"/>
      </w:divBdr>
      <w:divsChild>
        <w:div w:id="2115050249">
          <w:marLeft w:val="0"/>
          <w:marRight w:val="0"/>
          <w:marTop w:val="15"/>
          <w:marBottom w:val="0"/>
          <w:divBdr>
            <w:top w:val="none" w:sz="0" w:space="0" w:color="auto"/>
            <w:left w:val="none" w:sz="0" w:space="0" w:color="auto"/>
            <w:bottom w:val="none" w:sz="0" w:space="0" w:color="auto"/>
            <w:right w:val="none" w:sz="0" w:space="0" w:color="auto"/>
          </w:divBdr>
          <w:divsChild>
            <w:div w:id="2084795076">
              <w:marLeft w:val="0"/>
              <w:marRight w:val="0"/>
              <w:marTop w:val="0"/>
              <w:marBottom w:val="0"/>
              <w:divBdr>
                <w:top w:val="none" w:sz="0" w:space="0" w:color="auto"/>
                <w:left w:val="none" w:sz="0" w:space="0" w:color="auto"/>
                <w:bottom w:val="none" w:sz="0" w:space="0" w:color="auto"/>
                <w:right w:val="none" w:sz="0" w:space="0" w:color="auto"/>
              </w:divBdr>
              <w:divsChild>
                <w:div w:id="1258516756">
                  <w:marLeft w:val="0"/>
                  <w:marRight w:val="0"/>
                  <w:marTop w:val="0"/>
                  <w:marBottom w:val="0"/>
                  <w:divBdr>
                    <w:top w:val="none" w:sz="0" w:space="0" w:color="auto"/>
                    <w:left w:val="none" w:sz="0" w:space="0" w:color="auto"/>
                    <w:bottom w:val="none" w:sz="0" w:space="0" w:color="auto"/>
                    <w:right w:val="none" w:sz="0" w:space="0" w:color="auto"/>
                  </w:divBdr>
                </w:div>
                <w:div w:id="852955836">
                  <w:marLeft w:val="0"/>
                  <w:marRight w:val="0"/>
                  <w:marTop w:val="0"/>
                  <w:marBottom w:val="0"/>
                  <w:divBdr>
                    <w:top w:val="none" w:sz="0" w:space="0" w:color="auto"/>
                    <w:left w:val="none" w:sz="0" w:space="0" w:color="auto"/>
                    <w:bottom w:val="none" w:sz="0" w:space="0" w:color="auto"/>
                    <w:right w:val="none" w:sz="0" w:space="0" w:color="auto"/>
                  </w:divBdr>
                </w:div>
                <w:div w:id="1175652156">
                  <w:marLeft w:val="0"/>
                  <w:marRight w:val="0"/>
                  <w:marTop w:val="0"/>
                  <w:marBottom w:val="0"/>
                  <w:divBdr>
                    <w:top w:val="none" w:sz="0" w:space="0" w:color="auto"/>
                    <w:left w:val="none" w:sz="0" w:space="0" w:color="auto"/>
                    <w:bottom w:val="none" w:sz="0" w:space="0" w:color="auto"/>
                    <w:right w:val="none" w:sz="0" w:space="0" w:color="auto"/>
                  </w:divBdr>
                </w:div>
                <w:div w:id="622689733">
                  <w:marLeft w:val="0"/>
                  <w:marRight w:val="0"/>
                  <w:marTop w:val="0"/>
                  <w:marBottom w:val="0"/>
                  <w:divBdr>
                    <w:top w:val="none" w:sz="0" w:space="0" w:color="auto"/>
                    <w:left w:val="none" w:sz="0" w:space="0" w:color="auto"/>
                    <w:bottom w:val="none" w:sz="0" w:space="0" w:color="auto"/>
                    <w:right w:val="none" w:sz="0" w:space="0" w:color="auto"/>
                  </w:divBdr>
                </w:div>
                <w:div w:id="729183816">
                  <w:marLeft w:val="0"/>
                  <w:marRight w:val="0"/>
                  <w:marTop w:val="0"/>
                  <w:marBottom w:val="0"/>
                  <w:divBdr>
                    <w:top w:val="none" w:sz="0" w:space="0" w:color="auto"/>
                    <w:left w:val="none" w:sz="0" w:space="0" w:color="auto"/>
                    <w:bottom w:val="none" w:sz="0" w:space="0" w:color="auto"/>
                    <w:right w:val="none" w:sz="0" w:space="0" w:color="auto"/>
                  </w:divBdr>
                </w:div>
                <w:div w:id="1361274779">
                  <w:marLeft w:val="0"/>
                  <w:marRight w:val="0"/>
                  <w:marTop w:val="0"/>
                  <w:marBottom w:val="0"/>
                  <w:divBdr>
                    <w:top w:val="none" w:sz="0" w:space="0" w:color="auto"/>
                    <w:left w:val="none" w:sz="0" w:space="0" w:color="auto"/>
                    <w:bottom w:val="none" w:sz="0" w:space="0" w:color="auto"/>
                    <w:right w:val="none" w:sz="0" w:space="0" w:color="auto"/>
                  </w:divBdr>
                </w:div>
                <w:div w:id="1312447855">
                  <w:marLeft w:val="0"/>
                  <w:marRight w:val="0"/>
                  <w:marTop w:val="0"/>
                  <w:marBottom w:val="0"/>
                  <w:divBdr>
                    <w:top w:val="none" w:sz="0" w:space="0" w:color="auto"/>
                    <w:left w:val="none" w:sz="0" w:space="0" w:color="auto"/>
                    <w:bottom w:val="none" w:sz="0" w:space="0" w:color="auto"/>
                    <w:right w:val="none" w:sz="0" w:space="0" w:color="auto"/>
                  </w:divBdr>
                </w:div>
                <w:div w:id="290981298">
                  <w:marLeft w:val="0"/>
                  <w:marRight w:val="0"/>
                  <w:marTop w:val="0"/>
                  <w:marBottom w:val="0"/>
                  <w:divBdr>
                    <w:top w:val="none" w:sz="0" w:space="0" w:color="auto"/>
                    <w:left w:val="none" w:sz="0" w:space="0" w:color="auto"/>
                    <w:bottom w:val="none" w:sz="0" w:space="0" w:color="auto"/>
                    <w:right w:val="none" w:sz="0" w:space="0" w:color="auto"/>
                  </w:divBdr>
                </w:div>
                <w:div w:id="2715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680">
          <w:marLeft w:val="0"/>
          <w:marRight w:val="0"/>
          <w:marTop w:val="15"/>
          <w:marBottom w:val="0"/>
          <w:divBdr>
            <w:top w:val="none" w:sz="0" w:space="0" w:color="auto"/>
            <w:left w:val="none" w:sz="0" w:space="0" w:color="auto"/>
            <w:bottom w:val="none" w:sz="0" w:space="0" w:color="auto"/>
            <w:right w:val="none" w:sz="0" w:space="0" w:color="auto"/>
          </w:divBdr>
          <w:divsChild>
            <w:div w:id="1023478609">
              <w:marLeft w:val="0"/>
              <w:marRight w:val="0"/>
              <w:marTop w:val="0"/>
              <w:marBottom w:val="0"/>
              <w:divBdr>
                <w:top w:val="none" w:sz="0" w:space="0" w:color="auto"/>
                <w:left w:val="none" w:sz="0" w:space="0" w:color="auto"/>
                <w:bottom w:val="none" w:sz="0" w:space="0" w:color="auto"/>
                <w:right w:val="none" w:sz="0" w:space="0" w:color="auto"/>
              </w:divBdr>
              <w:divsChild>
                <w:div w:id="920338775">
                  <w:marLeft w:val="0"/>
                  <w:marRight w:val="0"/>
                  <w:marTop w:val="0"/>
                  <w:marBottom w:val="0"/>
                  <w:divBdr>
                    <w:top w:val="none" w:sz="0" w:space="0" w:color="auto"/>
                    <w:left w:val="none" w:sz="0" w:space="0" w:color="auto"/>
                    <w:bottom w:val="none" w:sz="0" w:space="0" w:color="auto"/>
                    <w:right w:val="none" w:sz="0" w:space="0" w:color="auto"/>
                  </w:divBdr>
                </w:div>
                <w:div w:id="1295526440">
                  <w:marLeft w:val="0"/>
                  <w:marRight w:val="0"/>
                  <w:marTop w:val="0"/>
                  <w:marBottom w:val="0"/>
                  <w:divBdr>
                    <w:top w:val="none" w:sz="0" w:space="0" w:color="auto"/>
                    <w:left w:val="none" w:sz="0" w:space="0" w:color="auto"/>
                    <w:bottom w:val="none" w:sz="0" w:space="0" w:color="auto"/>
                    <w:right w:val="none" w:sz="0" w:space="0" w:color="auto"/>
                  </w:divBdr>
                </w:div>
                <w:div w:id="1329141179">
                  <w:marLeft w:val="0"/>
                  <w:marRight w:val="0"/>
                  <w:marTop w:val="0"/>
                  <w:marBottom w:val="0"/>
                  <w:divBdr>
                    <w:top w:val="none" w:sz="0" w:space="0" w:color="auto"/>
                    <w:left w:val="none" w:sz="0" w:space="0" w:color="auto"/>
                    <w:bottom w:val="none" w:sz="0" w:space="0" w:color="auto"/>
                    <w:right w:val="none" w:sz="0" w:space="0" w:color="auto"/>
                  </w:divBdr>
                </w:div>
                <w:div w:id="1054742586">
                  <w:marLeft w:val="0"/>
                  <w:marRight w:val="0"/>
                  <w:marTop w:val="0"/>
                  <w:marBottom w:val="0"/>
                  <w:divBdr>
                    <w:top w:val="none" w:sz="0" w:space="0" w:color="auto"/>
                    <w:left w:val="none" w:sz="0" w:space="0" w:color="auto"/>
                    <w:bottom w:val="none" w:sz="0" w:space="0" w:color="auto"/>
                    <w:right w:val="none" w:sz="0" w:space="0" w:color="auto"/>
                  </w:divBdr>
                </w:div>
                <w:div w:id="1852256025">
                  <w:marLeft w:val="0"/>
                  <w:marRight w:val="0"/>
                  <w:marTop w:val="0"/>
                  <w:marBottom w:val="0"/>
                  <w:divBdr>
                    <w:top w:val="none" w:sz="0" w:space="0" w:color="auto"/>
                    <w:left w:val="none" w:sz="0" w:space="0" w:color="auto"/>
                    <w:bottom w:val="none" w:sz="0" w:space="0" w:color="auto"/>
                    <w:right w:val="none" w:sz="0" w:space="0" w:color="auto"/>
                  </w:divBdr>
                </w:div>
                <w:div w:id="1540628826">
                  <w:marLeft w:val="0"/>
                  <w:marRight w:val="0"/>
                  <w:marTop w:val="0"/>
                  <w:marBottom w:val="0"/>
                  <w:divBdr>
                    <w:top w:val="none" w:sz="0" w:space="0" w:color="auto"/>
                    <w:left w:val="none" w:sz="0" w:space="0" w:color="auto"/>
                    <w:bottom w:val="none" w:sz="0" w:space="0" w:color="auto"/>
                    <w:right w:val="none" w:sz="0" w:space="0" w:color="auto"/>
                  </w:divBdr>
                </w:div>
                <w:div w:id="32580322">
                  <w:marLeft w:val="0"/>
                  <w:marRight w:val="0"/>
                  <w:marTop w:val="0"/>
                  <w:marBottom w:val="0"/>
                  <w:divBdr>
                    <w:top w:val="none" w:sz="0" w:space="0" w:color="auto"/>
                    <w:left w:val="none" w:sz="0" w:space="0" w:color="auto"/>
                    <w:bottom w:val="none" w:sz="0" w:space="0" w:color="auto"/>
                    <w:right w:val="none" w:sz="0" w:space="0" w:color="auto"/>
                  </w:divBdr>
                </w:div>
                <w:div w:id="1206333067">
                  <w:marLeft w:val="0"/>
                  <w:marRight w:val="0"/>
                  <w:marTop w:val="0"/>
                  <w:marBottom w:val="0"/>
                  <w:divBdr>
                    <w:top w:val="none" w:sz="0" w:space="0" w:color="auto"/>
                    <w:left w:val="none" w:sz="0" w:space="0" w:color="auto"/>
                    <w:bottom w:val="none" w:sz="0" w:space="0" w:color="auto"/>
                    <w:right w:val="none" w:sz="0" w:space="0" w:color="auto"/>
                  </w:divBdr>
                </w:div>
                <w:div w:id="728916395">
                  <w:marLeft w:val="0"/>
                  <w:marRight w:val="0"/>
                  <w:marTop w:val="0"/>
                  <w:marBottom w:val="0"/>
                  <w:divBdr>
                    <w:top w:val="none" w:sz="0" w:space="0" w:color="auto"/>
                    <w:left w:val="none" w:sz="0" w:space="0" w:color="auto"/>
                    <w:bottom w:val="none" w:sz="0" w:space="0" w:color="auto"/>
                    <w:right w:val="none" w:sz="0" w:space="0" w:color="auto"/>
                  </w:divBdr>
                </w:div>
                <w:div w:id="1962028524">
                  <w:marLeft w:val="0"/>
                  <w:marRight w:val="0"/>
                  <w:marTop w:val="0"/>
                  <w:marBottom w:val="0"/>
                  <w:divBdr>
                    <w:top w:val="none" w:sz="0" w:space="0" w:color="auto"/>
                    <w:left w:val="none" w:sz="0" w:space="0" w:color="auto"/>
                    <w:bottom w:val="none" w:sz="0" w:space="0" w:color="auto"/>
                    <w:right w:val="none" w:sz="0" w:space="0" w:color="auto"/>
                  </w:divBdr>
                </w:div>
                <w:div w:id="1035736706">
                  <w:marLeft w:val="0"/>
                  <w:marRight w:val="0"/>
                  <w:marTop w:val="0"/>
                  <w:marBottom w:val="0"/>
                  <w:divBdr>
                    <w:top w:val="none" w:sz="0" w:space="0" w:color="auto"/>
                    <w:left w:val="none" w:sz="0" w:space="0" w:color="auto"/>
                    <w:bottom w:val="none" w:sz="0" w:space="0" w:color="auto"/>
                    <w:right w:val="none" w:sz="0" w:space="0" w:color="auto"/>
                  </w:divBdr>
                </w:div>
                <w:div w:id="1959945123">
                  <w:marLeft w:val="0"/>
                  <w:marRight w:val="0"/>
                  <w:marTop w:val="0"/>
                  <w:marBottom w:val="0"/>
                  <w:divBdr>
                    <w:top w:val="none" w:sz="0" w:space="0" w:color="auto"/>
                    <w:left w:val="none" w:sz="0" w:space="0" w:color="auto"/>
                    <w:bottom w:val="none" w:sz="0" w:space="0" w:color="auto"/>
                    <w:right w:val="none" w:sz="0" w:space="0" w:color="auto"/>
                  </w:divBdr>
                </w:div>
                <w:div w:id="348146325">
                  <w:marLeft w:val="0"/>
                  <w:marRight w:val="0"/>
                  <w:marTop w:val="0"/>
                  <w:marBottom w:val="0"/>
                  <w:divBdr>
                    <w:top w:val="none" w:sz="0" w:space="0" w:color="auto"/>
                    <w:left w:val="none" w:sz="0" w:space="0" w:color="auto"/>
                    <w:bottom w:val="none" w:sz="0" w:space="0" w:color="auto"/>
                    <w:right w:val="none" w:sz="0" w:space="0" w:color="auto"/>
                  </w:divBdr>
                </w:div>
                <w:div w:id="1322545216">
                  <w:marLeft w:val="0"/>
                  <w:marRight w:val="0"/>
                  <w:marTop w:val="0"/>
                  <w:marBottom w:val="0"/>
                  <w:divBdr>
                    <w:top w:val="none" w:sz="0" w:space="0" w:color="auto"/>
                    <w:left w:val="none" w:sz="0" w:space="0" w:color="auto"/>
                    <w:bottom w:val="none" w:sz="0" w:space="0" w:color="auto"/>
                    <w:right w:val="none" w:sz="0" w:space="0" w:color="auto"/>
                  </w:divBdr>
                </w:div>
                <w:div w:id="12852590">
                  <w:marLeft w:val="0"/>
                  <w:marRight w:val="0"/>
                  <w:marTop w:val="0"/>
                  <w:marBottom w:val="0"/>
                  <w:divBdr>
                    <w:top w:val="none" w:sz="0" w:space="0" w:color="auto"/>
                    <w:left w:val="none" w:sz="0" w:space="0" w:color="auto"/>
                    <w:bottom w:val="none" w:sz="0" w:space="0" w:color="auto"/>
                    <w:right w:val="none" w:sz="0" w:space="0" w:color="auto"/>
                  </w:divBdr>
                </w:div>
                <w:div w:id="210850879">
                  <w:marLeft w:val="0"/>
                  <w:marRight w:val="0"/>
                  <w:marTop w:val="0"/>
                  <w:marBottom w:val="0"/>
                  <w:divBdr>
                    <w:top w:val="none" w:sz="0" w:space="0" w:color="auto"/>
                    <w:left w:val="none" w:sz="0" w:space="0" w:color="auto"/>
                    <w:bottom w:val="none" w:sz="0" w:space="0" w:color="auto"/>
                    <w:right w:val="none" w:sz="0" w:space="0" w:color="auto"/>
                  </w:divBdr>
                </w:div>
                <w:div w:id="96486780">
                  <w:marLeft w:val="0"/>
                  <w:marRight w:val="0"/>
                  <w:marTop w:val="0"/>
                  <w:marBottom w:val="0"/>
                  <w:divBdr>
                    <w:top w:val="none" w:sz="0" w:space="0" w:color="auto"/>
                    <w:left w:val="none" w:sz="0" w:space="0" w:color="auto"/>
                    <w:bottom w:val="none" w:sz="0" w:space="0" w:color="auto"/>
                    <w:right w:val="none" w:sz="0" w:space="0" w:color="auto"/>
                  </w:divBdr>
                </w:div>
                <w:div w:id="809250182">
                  <w:marLeft w:val="0"/>
                  <w:marRight w:val="0"/>
                  <w:marTop w:val="0"/>
                  <w:marBottom w:val="0"/>
                  <w:divBdr>
                    <w:top w:val="none" w:sz="0" w:space="0" w:color="auto"/>
                    <w:left w:val="none" w:sz="0" w:space="0" w:color="auto"/>
                    <w:bottom w:val="none" w:sz="0" w:space="0" w:color="auto"/>
                    <w:right w:val="none" w:sz="0" w:space="0" w:color="auto"/>
                  </w:divBdr>
                </w:div>
                <w:div w:id="200869428">
                  <w:marLeft w:val="0"/>
                  <w:marRight w:val="0"/>
                  <w:marTop w:val="0"/>
                  <w:marBottom w:val="0"/>
                  <w:divBdr>
                    <w:top w:val="none" w:sz="0" w:space="0" w:color="auto"/>
                    <w:left w:val="none" w:sz="0" w:space="0" w:color="auto"/>
                    <w:bottom w:val="none" w:sz="0" w:space="0" w:color="auto"/>
                    <w:right w:val="none" w:sz="0" w:space="0" w:color="auto"/>
                  </w:divBdr>
                </w:div>
                <w:div w:id="39016287">
                  <w:marLeft w:val="0"/>
                  <w:marRight w:val="0"/>
                  <w:marTop w:val="0"/>
                  <w:marBottom w:val="0"/>
                  <w:divBdr>
                    <w:top w:val="none" w:sz="0" w:space="0" w:color="auto"/>
                    <w:left w:val="none" w:sz="0" w:space="0" w:color="auto"/>
                    <w:bottom w:val="none" w:sz="0" w:space="0" w:color="auto"/>
                    <w:right w:val="none" w:sz="0" w:space="0" w:color="auto"/>
                  </w:divBdr>
                </w:div>
                <w:div w:id="118451613">
                  <w:marLeft w:val="0"/>
                  <w:marRight w:val="0"/>
                  <w:marTop w:val="0"/>
                  <w:marBottom w:val="0"/>
                  <w:divBdr>
                    <w:top w:val="none" w:sz="0" w:space="0" w:color="auto"/>
                    <w:left w:val="none" w:sz="0" w:space="0" w:color="auto"/>
                    <w:bottom w:val="none" w:sz="0" w:space="0" w:color="auto"/>
                    <w:right w:val="none" w:sz="0" w:space="0" w:color="auto"/>
                  </w:divBdr>
                </w:div>
                <w:div w:id="1178077441">
                  <w:marLeft w:val="0"/>
                  <w:marRight w:val="0"/>
                  <w:marTop w:val="0"/>
                  <w:marBottom w:val="0"/>
                  <w:divBdr>
                    <w:top w:val="none" w:sz="0" w:space="0" w:color="auto"/>
                    <w:left w:val="none" w:sz="0" w:space="0" w:color="auto"/>
                    <w:bottom w:val="none" w:sz="0" w:space="0" w:color="auto"/>
                    <w:right w:val="none" w:sz="0" w:space="0" w:color="auto"/>
                  </w:divBdr>
                </w:div>
                <w:div w:id="1875148544">
                  <w:marLeft w:val="0"/>
                  <w:marRight w:val="0"/>
                  <w:marTop w:val="0"/>
                  <w:marBottom w:val="0"/>
                  <w:divBdr>
                    <w:top w:val="none" w:sz="0" w:space="0" w:color="auto"/>
                    <w:left w:val="none" w:sz="0" w:space="0" w:color="auto"/>
                    <w:bottom w:val="none" w:sz="0" w:space="0" w:color="auto"/>
                    <w:right w:val="none" w:sz="0" w:space="0" w:color="auto"/>
                  </w:divBdr>
                </w:div>
                <w:div w:id="1247305047">
                  <w:marLeft w:val="0"/>
                  <w:marRight w:val="0"/>
                  <w:marTop w:val="0"/>
                  <w:marBottom w:val="0"/>
                  <w:divBdr>
                    <w:top w:val="none" w:sz="0" w:space="0" w:color="auto"/>
                    <w:left w:val="none" w:sz="0" w:space="0" w:color="auto"/>
                    <w:bottom w:val="none" w:sz="0" w:space="0" w:color="auto"/>
                    <w:right w:val="none" w:sz="0" w:space="0" w:color="auto"/>
                  </w:divBdr>
                </w:div>
                <w:div w:id="1828017238">
                  <w:marLeft w:val="0"/>
                  <w:marRight w:val="0"/>
                  <w:marTop w:val="0"/>
                  <w:marBottom w:val="0"/>
                  <w:divBdr>
                    <w:top w:val="none" w:sz="0" w:space="0" w:color="auto"/>
                    <w:left w:val="none" w:sz="0" w:space="0" w:color="auto"/>
                    <w:bottom w:val="none" w:sz="0" w:space="0" w:color="auto"/>
                    <w:right w:val="none" w:sz="0" w:space="0" w:color="auto"/>
                  </w:divBdr>
                </w:div>
                <w:div w:id="2043703504">
                  <w:marLeft w:val="0"/>
                  <w:marRight w:val="0"/>
                  <w:marTop w:val="0"/>
                  <w:marBottom w:val="0"/>
                  <w:divBdr>
                    <w:top w:val="none" w:sz="0" w:space="0" w:color="auto"/>
                    <w:left w:val="none" w:sz="0" w:space="0" w:color="auto"/>
                    <w:bottom w:val="none" w:sz="0" w:space="0" w:color="auto"/>
                    <w:right w:val="none" w:sz="0" w:space="0" w:color="auto"/>
                  </w:divBdr>
                </w:div>
                <w:div w:id="71122569">
                  <w:marLeft w:val="0"/>
                  <w:marRight w:val="0"/>
                  <w:marTop w:val="0"/>
                  <w:marBottom w:val="0"/>
                  <w:divBdr>
                    <w:top w:val="none" w:sz="0" w:space="0" w:color="auto"/>
                    <w:left w:val="none" w:sz="0" w:space="0" w:color="auto"/>
                    <w:bottom w:val="none" w:sz="0" w:space="0" w:color="auto"/>
                    <w:right w:val="none" w:sz="0" w:space="0" w:color="auto"/>
                  </w:divBdr>
                </w:div>
                <w:div w:id="898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1492">
      <w:bodyDiv w:val="1"/>
      <w:marLeft w:val="0"/>
      <w:marRight w:val="0"/>
      <w:marTop w:val="0"/>
      <w:marBottom w:val="0"/>
      <w:divBdr>
        <w:top w:val="none" w:sz="0" w:space="0" w:color="auto"/>
        <w:left w:val="none" w:sz="0" w:space="0" w:color="auto"/>
        <w:bottom w:val="none" w:sz="0" w:space="0" w:color="auto"/>
        <w:right w:val="none" w:sz="0" w:space="0" w:color="auto"/>
      </w:divBdr>
    </w:div>
    <w:div w:id="1275405413">
      <w:bodyDiv w:val="1"/>
      <w:marLeft w:val="0"/>
      <w:marRight w:val="0"/>
      <w:marTop w:val="0"/>
      <w:marBottom w:val="0"/>
      <w:divBdr>
        <w:top w:val="none" w:sz="0" w:space="0" w:color="auto"/>
        <w:left w:val="none" w:sz="0" w:space="0" w:color="auto"/>
        <w:bottom w:val="none" w:sz="0" w:space="0" w:color="auto"/>
        <w:right w:val="none" w:sz="0" w:space="0" w:color="auto"/>
      </w:divBdr>
    </w:div>
    <w:div w:id="1275794203">
      <w:bodyDiv w:val="1"/>
      <w:marLeft w:val="0"/>
      <w:marRight w:val="0"/>
      <w:marTop w:val="0"/>
      <w:marBottom w:val="0"/>
      <w:divBdr>
        <w:top w:val="none" w:sz="0" w:space="0" w:color="auto"/>
        <w:left w:val="none" w:sz="0" w:space="0" w:color="auto"/>
        <w:bottom w:val="none" w:sz="0" w:space="0" w:color="auto"/>
        <w:right w:val="none" w:sz="0" w:space="0" w:color="auto"/>
      </w:divBdr>
    </w:div>
    <w:div w:id="1290354373">
      <w:bodyDiv w:val="1"/>
      <w:marLeft w:val="0"/>
      <w:marRight w:val="0"/>
      <w:marTop w:val="0"/>
      <w:marBottom w:val="0"/>
      <w:divBdr>
        <w:top w:val="none" w:sz="0" w:space="0" w:color="auto"/>
        <w:left w:val="none" w:sz="0" w:space="0" w:color="auto"/>
        <w:bottom w:val="none" w:sz="0" w:space="0" w:color="auto"/>
        <w:right w:val="none" w:sz="0" w:space="0" w:color="auto"/>
      </w:divBdr>
    </w:div>
    <w:div w:id="1323044864">
      <w:bodyDiv w:val="1"/>
      <w:marLeft w:val="0"/>
      <w:marRight w:val="0"/>
      <w:marTop w:val="0"/>
      <w:marBottom w:val="0"/>
      <w:divBdr>
        <w:top w:val="none" w:sz="0" w:space="0" w:color="auto"/>
        <w:left w:val="none" w:sz="0" w:space="0" w:color="auto"/>
        <w:bottom w:val="none" w:sz="0" w:space="0" w:color="auto"/>
        <w:right w:val="none" w:sz="0" w:space="0" w:color="auto"/>
      </w:divBdr>
    </w:div>
    <w:div w:id="1373924699">
      <w:bodyDiv w:val="1"/>
      <w:marLeft w:val="0"/>
      <w:marRight w:val="0"/>
      <w:marTop w:val="0"/>
      <w:marBottom w:val="0"/>
      <w:divBdr>
        <w:top w:val="none" w:sz="0" w:space="0" w:color="auto"/>
        <w:left w:val="none" w:sz="0" w:space="0" w:color="auto"/>
        <w:bottom w:val="none" w:sz="0" w:space="0" w:color="auto"/>
        <w:right w:val="none" w:sz="0" w:space="0" w:color="auto"/>
      </w:divBdr>
    </w:div>
    <w:div w:id="1401833387">
      <w:bodyDiv w:val="1"/>
      <w:marLeft w:val="0"/>
      <w:marRight w:val="0"/>
      <w:marTop w:val="0"/>
      <w:marBottom w:val="0"/>
      <w:divBdr>
        <w:top w:val="none" w:sz="0" w:space="0" w:color="auto"/>
        <w:left w:val="none" w:sz="0" w:space="0" w:color="auto"/>
        <w:bottom w:val="none" w:sz="0" w:space="0" w:color="auto"/>
        <w:right w:val="none" w:sz="0" w:space="0" w:color="auto"/>
      </w:divBdr>
    </w:div>
    <w:div w:id="1440568559">
      <w:bodyDiv w:val="1"/>
      <w:marLeft w:val="0"/>
      <w:marRight w:val="0"/>
      <w:marTop w:val="0"/>
      <w:marBottom w:val="0"/>
      <w:divBdr>
        <w:top w:val="none" w:sz="0" w:space="0" w:color="auto"/>
        <w:left w:val="none" w:sz="0" w:space="0" w:color="auto"/>
        <w:bottom w:val="none" w:sz="0" w:space="0" w:color="auto"/>
        <w:right w:val="none" w:sz="0" w:space="0" w:color="auto"/>
      </w:divBdr>
      <w:divsChild>
        <w:div w:id="498008529">
          <w:marLeft w:val="0"/>
          <w:marRight w:val="0"/>
          <w:marTop w:val="0"/>
          <w:marBottom w:val="0"/>
          <w:divBdr>
            <w:top w:val="none" w:sz="0" w:space="0" w:color="auto"/>
            <w:left w:val="none" w:sz="0" w:space="0" w:color="auto"/>
            <w:bottom w:val="none" w:sz="0" w:space="0" w:color="auto"/>
            <w:right w:val="none" w:sz="0" w:space="0" w:color="auto"/>
          </w:divBdr>
        </w:div>
        <w:div w:id="1136988503">
          <w:marLeft w:val="0"/>
          <w:marRight w:val="0"/>
          <w:marTop w:val="0"/>
          <w:marBottom w:val="0"/>
          <w:divBdr>
            <w:top w:val="none" w:sz="0" w:space="0" w:color="auto"/>
            <w:left w:val="none" w:sz="0" w:space="0" w:color="auto"/>
            <w:bottom w:val="none" w:sz="0" w:space="0" w:color="auto"/>
            <w:right w:val="none" w:sz="0" w:space="0" w:color="auto"/>
          </w:divBdr>
        </w:div>
        <w:div w:id="927274692">
          <w:marLeft w:val="0"/>
          <w:marRight w:val="0"/>
          <w:marTop w:val="0"/>
          <w:marBottom w:val="0"/>
          <w:divBdr>
            <w:top w:val="none" w:sz="0" w:space="0" w:color="auto"/>
            <w:left w:val="none" w:sz="0" w:space="0" w:color="auto"/>
            <w:bottom w:val="none" w:sz="0" w:space="0" w:color="auto"/>
            <w:right w:val="none" w:sz="0" w:space="0" w:color="auto"/>
          </w:divBdr>
        </w:div>
        <w:div w:id="1671525593">
          <w:marLeft w:val="0"/>
          <w:marRight w:val="0"/>
          <w:marTop w:val="0"/>
          <w:marBottom w:val="0"/>
          <w:divBdr>
            <w:top w:val="none" w:sz="0" w:space="0" w:color="auto"/>
            <w:left w:val="none" w:sz="0" w:space="0" w:color="auto"/>
            <w:bottom w:val="none" w:sz="0" w:space="0" w:color="auto"/>
            <w:right w:val="none" w:sz="0" w:space="0" w:color="auto"/>
          </w:divBdr>
        </w:div>
        <w:div w:id="1306082093">
          <w:marLeft w:val="0"/>
          <w:marRight w:val="0"/>
          <w:marTop w:val="0"/>
          <w:marBottom w:val="0"/>
          <w:divBdr>
            <w:top w:val="none" w:sz="0" w:space="0" w:color="auto"/>
            <w:left w:val="none" w:sz="0" w:space="0" w:color="auto"/>
            <w:bottom w:val="none" w:sz="0" w:space="0" w:color="auto"/>
            <w:right w:val="none" w:sz="0" w:space="0" w:color="auto"/>
          </w:divBdr>
        </w:div>
        <w:div w:id="1331443111">
          <w:marLeft w:val="0"/>
          <w:marRight w:val="0"/>
          <w:marTop w:val="0"/>
          <w:marBottom w:val="0"/>
          <w:divBdr>
            <w:top w:val="none" w:sz="0" w:space="0" w:color="auto"/>
            <w:left w:val="none" w:sz="0" w:space="0" w:color="auto"/>
            <w:bottom w:val="none" w:sz="0" w:space="0" w:color="auto"/>
            <w:right w:val="none" w:sz="0" w:space="0" w:color="auto"/>
          </w:divBdr>
        </w:div>
        <w:div w:id="1756854254">
          <w:marLeft w:val="0"/>
          <w:marRight w:val="0"/>
          <w:marTop w:val="0"/>
          <w:marBottom w:val="0"/>
          <w:divBdr>
            <w:top w:val="none" w:sz="0" w:space="0" w:color="auto"/>
            <w:left w:val="none" w:sz="0" w:space="0" w:color="auto"/>
            <w:bottom w:val="none" w:sz="0" w:space="0" w:color="auto"/>
            <w:right w:val="none" w:sz="0" w:space="0" w:color="auto"/>
          </w:divBdr>
        </w:div>
        <w:div w:id="502473531">
          <w:marLeft w:val="0"/>
          <w:marRight w:val="0"/>
          <w:marTop w:val="0"/>
          <w:marBottom w:val="0"/>
          <w:divBdr>
            <w:top w:val="none" w:sz="0" w:space="0" w:color="auto"/>
            <w:left w:val="none" w:sz="0" w:space="0" w:color="auto"/>
            <w:bottom w:val="none" w:sz="0" w:space="0" w:color="auto"/>
            <w:right w:val="none" w:sz="0" w:space="0" w:color="auto"/>
          </w:divBdr>
        </w:div>
        <w:div w:id="501236287">
          <w:marLeft w:val="0"/>
          <w:marRight w:val="0"/>
          <w:marTop w:val="0"/>
          <w:marBottom w:val="0"/>
          <w:divBdr>
            <w:top w:val="none" w:sz="0" w:space="0" w:color="auto"/>
            <w:left w:val="none" w:sz="0" w:space="0" w:color="auto"/>
            <w:bottom w:val="none" w:sz="0" w:space="0" w:color="auto"/>
            <w:right w:val="none" w:sz="0" w:space="0" w:color="auto"/>
          </w:divBdr>
        </w:div>
        <w:div w:id="304942445">
          <w:marLeft w:val="0"/>
          <w:marRight w:val="0"/>
          <w:marTop w:val="0"/>
          <w:marBottom w:val="0"/>
          <w:divBdr>
            <w:top w:val="none" w:sz="0" w:space="0" w:color="auto"/>
            <w:left w:val="none" w:sz="0" w:space="0" w:color="auto"/>
            <w:bottom w:val="none" w:sz="0" w:space="0" w:color="auto"/>
            <w:right w:val="none" w:sz="0" w:space="0" w:color="auto"/>
          </w:divBdr>
        </w:div>
        <w:div w:id="411512985">
          <w:marLeft w:val="0"/>
          <w:marRight w:val="0"/>
          <w:marTop w:val="0"/>
          <w:marBottom w:val="0"/>
          <w:divBdr>
            <w:top w:val="none" w:sz="0" w:space="0" w:color="auto"/>
            <w:left w:val="none" w:sz="0" w:space="0" w:color="auto"/>
            <w:bottom w:val="none" w:sz="0" w:space="0" w:color="auto"/>
            <w:right w:val="none" w:sz="0" w:space="0" w:color="auto"/>
          </w:divBdr>
        </w:div>
        <w:div w:id="19865686">
          <w:marLeft w:val="0"/>
          <w:marRight w:val="0"/>
          <w:marTop w:val="0"/>
          <w:marBottom w:val="0"/>
          <w:divBdr>
            <w:top w:val="none" w:sz="0" w:space="0" w:color="auto"/>
            <w:left w:val="none" w:sz="0" w:space="0" w:color="auto"/>
            <w:bottom w:val="none" w:sz="0" w:space="0" w:color="auto"/>
            <w:right w:val="none" w:sz="0" w:space="0" w:color="auto"/>
          </w:divBdr>
        </w:div>
        <w:div w:id="488864906">
          <w:marLeft w:val="0"/>
          <w:marRight w:val="0"/>
          <w:marTop w:val="0"/>
          <w:marBottom w:val="0"/>
          <w:divBdr>
            <w:top w:val="none" w:sz="0" w:space="0" w:color="auto"/>
            <w:left w:val="none" w:sz="0" w:space="0" w:color="auto"/>
            <w:bottom w:val="none" w:sz="0" w:space="0" w:color="auto"/>
            <w:right w:val="none" w:sz="0" w:space="0" w:color="auto"/>
          </w:divBdr>
        </w:div>
      </w:divsChild>
    </w:div>
    <w:div w:id="1513645791">
      <w:bodyDiv w:val="1"/>
      <w:marLeft w:val="0"/>
      <w:marRight w:val="0"/>
      <w:marTop w:val="0"/>
      <w:marBottom w:val="0"/>
      <w:divBdr>
        <w:top w:val="none" w:sz="0" w:space="0" w:color="auto"/>
        <w:left w:val="none" w:sz="0" w:space="0" w:color="auto"/>
        <w:bottom w:val="none" w:sz="0" w:space="0" w:color="auto"/>
        <w:right w:val="none" w:sz="0" w:space="0" w:color="auto"/>
      </w:divBdr>
    </w:div>
    <w:div w:id="1692146479">
      <w:bodyDiv w:val="1"/>
      <w:marLeft w:val="0"/>
      <w:marRight w:val="0"/>
      <w:marTop w:val="0"/>
      <w:marBottom w:val="0"/>
      <w:divBdr>
        <w:top w:val="none" w:sz="0" w:space="0" w:color="auto"/>
        <w:left w:val="none" w:sz="0" w:space="0" w:color="auto"/>
        <w:bottom w:val="none" w:sz="0" w:space="0" w:color="auto"/>
        <w:right w:val="none" w:sz="0" w:space="0" w:color="auto"/>
      </w:divBdr>
      <w:divsChild>
        <w:div w:id="1864781917">
          <w:marLeft w:val="0"/>
          <w:marRight w:val="0"/>
          <w:marTop w:val="0"/>
          <w:marBottom w:val="0"/>
          <w:divBdr>
            <w:top w:val="none" w:sz="0" w:space="0" w:color="auto"/>
            <w:left w:val="none" w:sz="0" w:space="0" w:color="auto"/>
            <w:bottom w:val="none" w:sz="0" w:space="0" w:color="auto"/>
            <w:right w:val="none" w:sz="0" w:space="0" w:color="auto"/>
          </w:divBdr>
        </w:div>
        <w:div w:id="294334356">
          <w:marLeft w:val="0"/>
          <w:marRight w:val="0"/>
          <w:marTop w:val="0"/>
          <w:marBottom w:val="0"/>
          <w:divBdr>
            <w:top w:val="none" w:sz="0" w:space="0" w:color="auto"/>
            <w:left w:val="none" w:sz="0" w:space="0" w:color="auto"/>
            <w:bottom w:val="none" w:sz="0" w:space="0" w:color="auto"/>
            <w:right w:val="none" w:sz="0" w:space="0" w:color="auto"/>
          </w:divBdr>
        </w:div>
        <w:div w:id="1475682640">
          <w:marLeft w:val="0"/>
          <w:marRight w:val="0"/>
          <w:marTop w:val="0"/>
          <w:marBottom w:val="0"/>
          <w:divBdr>
            <w:top w:val="none" w:sz="0" w:space="0" w:color="auto"/>
            <w:left w:val="none" w:sz="0" w:space="0" w:color="auto"/>
            <w:bottom w:val="none" w:sz="0" w:space="0" w:color="auto"/>
            <w:right w:val="none" w:sz="0" w:space="0" w:color="auto"/>
          </w:divBdr>
        </w:div>
        <w:div w:id="2048026147">
          <w:marLeft w:val="0"/>
          <w:marRight w:val="0"/>
          <w:marTop w:val="0"/>
          <w:marBottom w:val="0"/>
          <w:divBdr>
            <w:top w:val="none" w:sz="0" w:space="0" w:color="auto"/>
            <w:left w:val="none" w:sz="0" w:space="0" w:color="auto"/>
            <w:bottom w:val="none" w:sz="0" w:space="0" w:color="auto"/>
            <w:right w:val="none" w:sz="0" w:space="0" w:color="auto"/>
          </w:divBdr>
        </w:div>
        <w:div w:id="1743718153">
          <w:marLeft w:val="0"/>
          <w:marRight w:val="0"/>
          <w:marTop w:val="0"/>
          <w:marBottom w:val="0"/>
          <w:divBdr>
            <w:top w:val="none" w:sz="0" w:space="0" w:color="auto"/>
            <w:left w:val="none" w:sz="0" w:space="0" w:color="auto"/>
            <w:bottom w:val="none" w:sz="0" w:space="0" w:color="auto"/>
            <w:right w:val="none" w:sz="0" w:space="0" w:color="auto"/>
          </w:divBdr>
        </w:div>
        <w:div w:id="1639450768">
          <w:marLeft w:val="0"/>
          <w:marRight w:val="0"/>
          <w:marTop w:val="0"/>
          <w:marBottom w:val="0"/>
          <w:divBdr>
            <w:top w:val="none" w:sz="0" w:space="0" w:color="auto"/>
            <w:left w:val="none" w:sz="0" w:space="0" w:color="auto"/>
            <w:bottom w:val="none" w:sz="0" w:space="0" w:color="auto"/>
            <w:right w:val="none" w:sz="0" w:space="0" w:color="auto"/>
          </w:divBdr>
        </w:div>
        <w:div w:id="147792747">
          <w:marLeft w:val="0"/>
          <w:marRight w:val="0"/>
          <w:marTop w:val="0"/>
          <w:marBottom w:val="0"/>
          <w:divBdr>
            <w:top w:val="none" w:sz="0" w:space="0" w:color="auto"/>
            <w:left w:val="none" w:sz="0" w:space="0" w:color="auto"/>
            <w:bottom w:val="none" w:sz="0" w:space="0" w:color="auto"/>
            <w:right w:val="none" w:sz="0" w:space="0" w:color="auto"/>
          </w:divBdr>
        </w:div>
        <w:div w:id="1492603241">
          <w:marLeft w:val="0"/>
          <w:marRight w:val="0"/>
          <w:marTop w:val="0"/>
          <w:marBottom w:val="0"/>
          <w:divBdr>
            <w:top w:val="none" w:sz="0" w:space="0" w:color="auto"/>
            <w:left w:val="none" w:sz="0" w:space="0" w:color="auto"/>
            <w:bottom w:val="none" w:sz="0" w:space="0" w:color="auto"/>
            <w:right w:val="none" w:sz="0" w:space="0" w:color="auto"/>
          </w:divBdr>
        </w:div>
        <w:div w:id="1111126221">
          <w:marLeft w:val="0"/>
          <w:marRight w:val="0"/>
          <w:marTop w:val="0"/>
          <w:marBottom w:val="0"/>
          <w:divBdr>
            <w:top w:val="none" w:sz="0" w:space="0" w:color="auto"/>
            <w:left w:val="none" w:sz="0" w:space="0" w:color="auto"/>
            <w:bottom w:val="none" w:sz="0" w:space="0" w:color="auto"/>
            <w:right w:val="none" w:sz="0" w:space="0" w:color="auto"/>
          </w:divBdr>
        </w:div>
        <w:div w:id="441538139">
          <w:marLeft w:val="0"/>
          <w:marRight w:val="0"/>
          <w:marTop w:val="0"/>
          <w:marBottom w:val="0"/>
          <w:divBdr>
            <w:top w:val="none" w:sz="0" w:space="0" w:color="auto"/>
            <w:left w:val="none" w:sz="0" w:space="0" w:color="auto"/>
            <w:bottom w:val="none" w:sz="0" w:space="0" w:color="auto"/>
            <w:right w:val="none" w:sz="0" w:space="0" w:color="auto"/>
          </w:divBdr>
        </w:div>
        <w:div w:id="241188034">
          <w:marLeft w:val="0"/>
          <w:marRight w:val="0"/>
          <w:marTop w:val="0"/>
          <w:marBottom w:val="0"/>
          <w:divBdr>
            <w:top w:val="none" w:sz="0" w:space="0" w:color="auto"/>
            <w:left w:val="none" w:sz="0" w:space="0" w:color="auto"/>
            <w:bottom w:val="none" w:sz="0" w:space="0" w:color="auto"/>
            <w:right w:val="none" w:sz="0" w:space="0" w:color="auto"/>
          </w:divBdr>
        </w:div>
        <w:div w:id="1972393285">
          <w:marLeft w:val="0"/>
          <w:marRight w:val="0"/>
          <w:marTop w:val="0"/>
          <w:marBottom w:val="0"/>
          <w:divBdr>
            <w:top w:val="none" w:sz="0" w:space="0" w:color="auto"/>
            <w:left w:val="none" w:sz="0" w:space="0" w:color="auto"/>
            <w:bottom w:val="none" w:sz="0" w:space="0" w:color="auto"/>
            <w:right w:val="none" w:sz="0" w:space="0" w:color="auto"/>
          </w:divBdr>
        </w:div>
      </w:divsChild>
    </w:div>
    <w:div w:id="1725716574">
      <w:bodyDiv w:val="1"/>
      <w:marLeft w:val="0"/>
      <w:marRight w:val="0"/>
      <w:marTop w:val="0"/>
      <w:marBottom w:val="0"/>
      <w:divBdr>
        <w:top w:val="none" w:sz="0" w:space="0" w:color="auto"/>
        <w:left w:val="none" w:sz="0" w:space="0" w:color="auto"/>
        <w:bottom w:val="none" w:sz="0" w:space="0" w:color="auto"/>
        <w:right w:val="none" w:sz="0" w:space="0" w:color="auto"/>
      </w:divBdr>
    </w:div>
    <w:div w:id="1728725424">
      <w:bodyDiv w:val="1"/>
      <w:marLeft w:val="0"/>
      <w:marRight w:val="0"/>
      <w:marTop w:val="0"/>
      <w:marBottom w:val="0"/>
      <w:divBdr>
        <w:top w:val="none" w:sz="0" w:space="0" w:color="auto"/>
        <w:left w:val="none" w:sz="0" w:space="0" w:color="auto"/>
        <w:bottom w:val="none" w:sz="0" w:space="0" w:color="auto"/>
        <w:right w:val="none" w:sz="0" w:space="0" w:color="auto"/>
      </w:divBdr>
    </w:div>
    <w:div w:id="1786657957">
      <w:bodyDiv w:val="1"/>
      <w:marLeft w:val="0"/>
      <w:marRight w:val="0"/>
      <w:marTop w:val="0"/>
      <w:marBottom w:val="0"/>
      <w:divBdr>
        <w:top w:val="none" w:sz="0" w:space="0" w:color="auto"/>
        <w:left w:val="none" w:sz="0" w:space="0" w:color="auto"/>
        <w:bottom w:val="none" w:sz="0" w:space="0" w:color="auto"/>
        <w:right w:val="none" w:sz="0" w:space="0" w:color="auto"/>
      </w:divBdr>
    </w:div>
    <w:div w:id="1827277543">
      <w:bodyDiv w:val="1"/>
      <w:marLeft w:val="0"/>
      <w:marRight w:val="0"/>
      <w:marTop w:val="0"/>
      <w:marBottom w:val="0"/>
      <w:divBdr>
        <w:top w:val="none" w:sz="0" w:space="0" w:color="auto"/>
        <w:left w:val="none" w:sz="0" w:space="0" w:color="auto"/>
        <w:bottom w:val="none" w:sz="0" w:space="0" w:color="auto"/>
        <w:right w:val="none" w:sz="0" w:space="0" w:color="auto"/>
      </w:divBdr>
    </w:div>
    <w:div w:id="1832603553">
      <w:bodyDiv w:val="1"/>
      <w:marLeft w:val="0"/>
      <w:marRight w:val="0"/>
      <w:marTop w:val="0"/>
      <w:marBottom w:val="0"/>
      <w:divBdr>
        <w:top w:val="none" w:sz="0" w:space="0" w:color="auto"/>
        <w:left w:val="none" w:sz="0" w:space="0" w:color="auto"/>
        <w:bottom w:val="none" w:sz="0" w:space="0" w:color="auto"/>
        <w:right w:val="none" w:sz="0" w:space="0" w:color="auto"/>
      </w:divBdr>
    </w:div>
    <w:div w:id="1861820742">
      <w:bodyDiv w:val="1"/>
      <w:marLeft w:val="0"/>
      <w:marRight w:val="0"/>
      <w:marTop w:val="0"/>
      <w:marBottom w:val="0"/>
      <w:divBdr>
        <w:top w:val="none" w:sz="0" w:space="0" w:color="auto"/>
        <w:left w:val="none" w:sz="0" w:space="0" w:color="auto"/>
        <w:bottom w:val="none" w:sz="0" w:space="0" w:color="auto"/>
        <w:right w:val="none" w:sz="0" w:space="0" w:color="auto"/>
      </w:divBdr>
    </w:div>
    <w:div w:id="1895507746">
      <w:bodyDiv w:val="1"/>
      <w:marLeft w:val="0"/>
      <w:marRight w:val="0"/>
      <w:marTop w:val="0"/>
      <w:marBottom w:val="0"/>
      <w:divBdr>
        <w:top w:val="none" w:sz="0" w:space="0" w:color="auto"/>
        <w:left w:val="none" w:sz="0" w:space="0" w:color="auto"/>
        <w:bottom w:val="none" w:sz="0" w:space="0" w:color="auto"/>
        <w:right w:val="none" w:sz="0" w:space="0" w:color="auto"/>
      </w:divBdr>
      <w:divsChild>
        <w:div w:id="660963035">
          <w:marLeft w:val="0"/>
          <w:marRight w:val="0"/>
          <w:marTop w:val="0"/>
          <w:marBottom w:val="0"/>
          <w:divBdr>
            <w:top w:val="none" w:sz="0" w:space="0" w:color="auto"/>
            <w:left w:val="none" w:sz="0" w:space="0" w:color="auto"/>
            <w:bottom w:val="none" w:sz="0" w:space="0" w:color="auto"/>
            <w:right w:val="none" w:sz="0" w:space="0" w:color="auto"/>
          </w:divBdr>
        </w:div>
        <w:div w:id="1063061480">
          <w:marLeft w:val="0"/>
          <w:marRight w:val="0"/>
          <w:marTop w:val="0"/>
          <w:marBottom w:val="0"/>
          <w:divBdr>
            <w:top w:val="none" w:sz="0" w:space="0" w:color="auto"/>
            <w:left w:val="none" w:sz="0" w:space="0" w:color="auto"/>
            <w:bottom w:val="none" w:sz="0" w:space="0" w:color="auto"/>
            <w:right w:val="none" w:sz="0" w:space="0" w:color="auto"/>
          </w:divBdr>
        </w:div>
        <w:div w:id="1263219401">
          <w:marLeft w:val="0"/>
          <w:marRight w:val="0"/>
          <w:marTop w:val="0"/>
          <w:marBottom w:val="0"/>
          <w:divBdr>
            <w:top w:val="none" w:sz="0" w:space="0" w:color="auto"/>
            <w:left w:val="none" w:sz="0" w:space="0" w:color="auto"/>
            <w:bottom w:val="none" w:sz="0" w:space="0" w:color="auto"/>
            <w:right w:val="none" w:sz="0" w:space="0" w:color="auto"/>
          </w:divBdr>
        </w:div>
        <w:div w:id="1524394328">
          <w:marLeft w:val="0"/>
          <w:marRight w:val="0"/>
          <w:marTop w:val="0"/>
          <w:marBottom w:val="0"/>
          <w:divBdr>
            <w:top w:val="none" w:sz="0" w:space="0" w:color="auto"/>
            <w:left w:val="none" w:sz="0" w:space="0" w:color="auto"/>
            <w:bottom w:val="none" w:sz="0" w:space="0" w:color="auto"/>
            <w:right w:val="none" w:sz="0" w:space="0" w:color="auto"/>
          </w:divBdr>
        </w:div>
        <w:div w:id="2039164682">
          <w:marLeft w:val="0"/>
          <w:marRight w:val="0"/>
          <w:marTop w:val="0"/>
          <w:marBottom w:val="0"/>
          <w:divBdr>
            <w:top w:val="none" w:sz="0" w:space="0" w:color="auto"/>
            <w:left w:val="none" w:sz="0" w:space="0" w:color="auto"/>
            <w:bottom w:val="none" w:sz="0" w:space="0" w:color="auto"/>
            <w:right w:val="none" w:sz="0" w:space="0" w:color="auto"/>
          </w:divBdr>
        </w:div>
        <w:div w:id="386615347">
          <w:marLeft w:val="0"/>
          <w:marRight w:val="0"/>
          <w:marTop w:val="0"/>
          <w:marBottom w:val="0"/>
          <w:divBdr>
            <w:top w:val="none" w:sz="0" w:space="0" w:color="auto"/>
            <w:left w:val="none" w:sz="0" w:space="0" w:color="auto"/>
            <w:bottom w:val="none" w:sz="0" w:space="0" w:color="auto"/>
            <w:right w:val="none" w:sz="0" w:space="0" w:color="auto"/>
          </w:divBdr>
        </w:div>
      </w:divsChild>
    </w:div>
    <w:div w:id="1913193227">
      <w:bodyDiv w:val="1"/>
      <w:marLeft w:val="0"/>
      <w:marRight w:val="0"/>
      <w:marTop w:val="0"/>
      <w:marBottom w:val="0"/>
      <w:divBdr>
        <w:top w:val="none" w:sz="0" w:space="0" w:color="auto"/>
        <w:left w:val="none" w:sz="0" w:space="0" w:color="auto"/>
        <w:bottom w:val="none" w:sz="0" w:space="0" w:color="auto"/>
        <w:right w:val="none" w:sz="0" w:space="0" w:color="auto"/>
      </w:divBdr>
    </w:div>
    <w:div w:id="1945844476">
      <w:bodyDiv w:val="1"/>
      <w:marLeft w:val="0"/>
      <w:marRight w:val="0"/>
      <w:marTop w:val="0"/>
      <w:marBottom w:val="0"/>
      <w:divBdr>
        <w:top w:val="none" w:sz="0" w:space="0" w:color="auto"/>
        <w:left w:val="none" w:sz="0" w:space="0" w:color="auto"/>
        <w:bottom w:val="none" w:sz="0" w:space="0" w:color="auto"/>
        <w:right w:val="none" w:sz="0" w:space="0" w:color="auto"/>
      </w:divBdr>
    </w:div>
    <w:div w:id="1988777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BFCBF6165CA845B483868721C5B552" ma:contentTypeVersion="" ma:contentTypeDescription="Crear nuevo documento." ma:contentTypeScope="" ma:versionID="e57d58bed4913d2578e887e952b8ded6">
  <xsd:schema xmlns:xsd="http://www.w3.org/2001/XMLSchema" xmlns:xs="http://www.w3.org/2001/XMLSchema" xmlns:p="http://schemas.microsoft.com/office/2006/metadata/properties" targetNamespace="http://schemas.microsoft.com/office/2006/metadata/properties" ma:root="true" ma:fieldsID="fb44ae121c3e87320b5deb27c474a6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5D21-E0D3-49FE-9EE5-FC71BD8E3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175844-E781-40E5-8660-91C669FDFC40}">
  <ds:schemaRefs>
    <ds:schemaRef ds:uri="http://purl.org/dc/elements/1.1/"/>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D7EA0D96-8ADF-4303-B7D2-49D22337CDE6}">
  <ds:schemaRefs>
    <ds:schemaRef ds:uri="http://schemas.microsoft.com/sharepoint/v3/contenttype/forms"/>
  </ds:schemaRefs>
</ds:datastoreItem>
</file>

<file path=customXml/itemProps4.xml><?xml version="1.0" encoding="utf-8"?>
<ds:datastoreItem xmlns:ds="http://schemas.openxmlformats.org/officeDocument/2006/customXml" ds:itemID="{EA66CBF6-51CD-46D4-95B7-38FD60E5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79</Pages>
  <Words>20446</Words>
  <Characters>112454</Characters>
  <Application>Microsoft Office Word</Application>
  <DocSecurity>0</DocSecurity>
  <Lines>937</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132635</CharactersWithSpaces>
  <SharedDoc>false</SharedDoc>
  <HLinks>
    <vt:vector size="24" baseType="variant">
      <vt:variant>
        <vt:i4>2818110</vt:i4>
      </vt:variant>
      <vt:variant>
        <vt:i4>0</vt:i4>
      </vt:variant>
      <vt:variant>
        <vt:i4>0</vt:i4>
      </vt:variant>
      <vt:variant>
        <vt:i4>5</vt:i4>
      </vt:variant>
      <vt:variant>
        <vt:lpwstr>C:\Users\DgarciaS\AppData\Local\Microsoft\JZavalaG\Downloads\acusrio_archivos\07abr10.pdf</vt:lpwstr>
      </vt:variant>
      <vt:variant>
        <vt:lpwstr/>
      </vt:variant>
      <vt:variant>
        <vt:i4>5898316</vt:i4>
      </vt:variant>
      <vt:variant>
        <vt:i4>6</vt:i4>
      </vt:variant>
      <vt:variant>
        <vt:i4>0</vt:i4>
      </vt:variant>
      <vt:variant>
        <vt:i4>5</vt:i4>
      </vt:variant>
      <vt:variant>
        <vt:lpwstr>C:\Users\JZavalaG\Downloads\Roger Pertwee-Handbook of Cannabis-Oxford University Press (2014).pdf</vt:lpwstr>
      </vt:variant>
      <vt:variant>
        <vt:lpwstr/>
      </vt:variant>
      <vt:variant>
        <vt:i4>5898316</vt:i4>
      </vt:variant>
      <vt:variant>
        <vt:i4>3</vt:i4>
      </vt:variant>
      <vt:variant>
        <vt:i4>0</vt:i4>
      </vt:variant>
      <vt:variant>
        <vt:i4>5</vt:i4>
      </vt:variant>
      <vt:variant>
        <vt:lpwstr>C:\Users\JZavalaG\Downloads\Roger Pertwee-Handbook of Cannabis-Oxford University Press (2014).pdf</vt:lpwstr>
      </vt:variant>
      <vt:variant>
        <vt:lpwstr/>
      </vt:variant>
      <vt:variant>
        <vt:i4>5898316</vt:i4>
      </vt:variant>
      <vt:variant>
        <vt:i4>0</vt:i4>
      </vt:variant>
      <vt:variant>
        <vt:i4>0</vt:i4>
      </vt:variant>
      <vt:variant>
        <vt:i4>5</vt:i4>
      </vt:variant>
      <vt:variant>
        <vt:lpwstr>C:\Users\JZavalaG\Downloads\Roger Pertwee-Handbook of Cannabis-Oxford University Press (2014).pdf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Nicolás Contreras Velázquez</dc:creator>
  <cp:lastModifiedBy>Samantha Rivera Flores</cp:lastModifiedBy>
  <cp:revision>10</cp:revision>
  <cp:lastPrinted>2018-07-30T20:36:00Z</cp:lastPrinted>
  <dcterms:created xsi:type="dcterms:W3CDTF">2019-06-11T20:31:00Z</dcterms:created>
  <dcterms:modified xsi:type="dcterms:W3CDTF">2019-09-10T17:20:00Z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0x0101001CBFCBF6165CA845B483868721C5B552</vt:lpwstr>
  </property>
</Properties>
</file>